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tblGrid>
      <w:tr w:rsidR="007D5C13" w:rsidTr="008708B0">
        <w:tc>
          <w:tcPr>
            <w:tcW w:w="3082" w:type="dxa"/>
          </w:tcPr>
          <w:p w:rsidR="007D5C13" w:rsidRDefault="002659BD" w:rsidP="00CB303D">
            <w:pPr>
              <w:pStyle w:val="ConsPlusNormal0"/>
              <w:rPr>
                <w:bCs/>
              </w:rPr>
            </w:pPr>
            <w:r>
              <w:rPr>
                <w:bCs/>
              </w:rPr>
              <w:t>Утверждена</w:t>
            </w:r>
          </w:p>
          <w:p w:rsidR="008708B0" w:rsidRDefault="002659BD" w:rsidP="00CB303D">
            <w:pPr>
              <w:pStyle w:val="ConsPlusNormal0"/>
              <w:rPr>
                <w:bCs/>
              </w:rPr>
            </w:pPr>
            <w:r>
              <w:rPr>
                <w:bCs/>
              </w:rPr>
              <w:t>постановлением</w:t>
            </w:r>
            <w:r w:rsidR="007D5C13">
              <w:rPr>
                <w:bCs/>
              </w:rPr>
              <w:t xml:space="preserve"> </w:t>
            </w:r>
          </w:p>
          <w:p w:rsidR="008708B0" w:rsidRDefault="007D5C13" w:rsidP="00CB303D">
            <w:pPr>
              <w:pStyle w:val="ConsPlusNormal0"/>
              <w:rPr>
                <w:bCs/>
              </w:rPr>
            </w:pPr>
            <w:r>
              <w:rPr>
                <w:bCs/>
              </w:rPr>
              <w:t>администрации</w:t>
            </w:r>
            <w:r w:rsidR="008708B0">
              <w:rPr>
                <w:bCs/>
              </w:rPr>
              <w:t xml:space="preserve"> </w:t>
            </w:r>
            <w:r>
              <w:rPr>
                <w:bCs/>
              </w:rPr>
              <w:t>округа</w:t>
            </w:r>
          </w:p>
          <w:p w:rsidR="007D5C13" w:rsidRDefault="007D5C13" w:rsidP="00CB303D">
            <w:pPr>
              <w:pStyle w:val="ConsPlusNormal0"/>
              <w:rPr>
                <w:bCs/>
              </w:rPr>
            </w:pPr>
            <w:r>
              <w:rPr>
                <w:bCs/>
              </w:rPr>
              <w:t>от</w:t>
            </w:r>
            <w:r w:rsidR="008708B0">
              <w:rPr>
                <w:bCs/>
              </w:rPr>
              <w:t xml:space="preserve"> </w:t>
            </w:r>
            <w:r w:rsidR="00CB303D">
              <w:rPr>
                <w:bCs/>
              </w:rPr>
              <w:t>17.</w:t>
            </w:r>
            <w:r w:rsidR="00A752AA">
              <w:rPr>
                <w:bCs/>
              </w:rPr>
              <w:t>03</w:t>
            </w:r>
            <w:r w:rsidR="00D84F6F">
              <w:rPr>
                <w:bCs/>
              </w:rPr>
              <w:t>.2025</w:t>
            </w:r>
            <w:r w:rsidR="0051781D">
              <w:rPr>
                <w:bCs/>
              </w:rPr>
              <w:t xml:space="preserve"> №</w:t>
            </w:r>
            <w:r w:rsidR="00CB303D">
              <w:rPr>
                <w:bCs/>
              </w:rPr>
              <w:t xml:space="preserve"> 192</w:t>
            </w:r>
          </w:p>
          <w:p w:rsidR="007D5C13" w:rsidRDefault="007D5C13" w:rsidP="005A2A59">
            <w:pPr>
              <w:pStyle w:val="ConsPlusNormal0"/>
              <w:jc w:val="right"/>
              <w:rPr>
                <w:bCs/>
              </w:rPr>
            </w:pPr>
          </w:p>
        </w:tc>
      </w:tr>
    </w:tbl>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7D5C13" w:rsidRDefault="007D5C13" w:rsidP="005A2A59">
      <w:pPr>
        <w:pStyle w:val="ConsPlusNormal0"/>
        <w:jc w:val="right"/>
        <w:rPr>
          <w:bCs/>
        </w:rPr>
      </w:pPr>
    </w:p>
    <w:p w:rsidR="00F6397B" w:rsidRPr="007D5C13" w:rsidRDefault="007D5C13" w:rsidP="005A2A59">
      <w:pPr>
        <w:pStyle w:val="ConsPlusNormal0"/>
        <w:jc w:val="center"/>
        <w:rPr>
          <w:b/>
          <w:bCs/>
          <w:sz w:val="48"/>
          <w:szCs w:val="40"/>
        </w:rPr>
      </w:pPr>
      <w:r w:rsidRPr="007D5C13">
        <w:rPr>
          <w:b/>
          <w:bCs/>
          <w:sz w:val="48"/>
          <w:szCs w:val="40"/>
        </w:rPr>
        <w:t>С</w:t>
      </w:r>
      <w:r w:rsidR="009C3D54" w:rsidRPr="007D5C13">
        <w:rPr>
          <w:b/>
          <w:color w:val="000000"/>
          <w:sz w:val="48"/>
          <w:szCs w:val="40"/>
          <w:shd w:val="clear" w:color="auto" w:fill="FFFFFF"/>
        </w:rPr>
        <w:t>хем</w:t>
      </w:r>
      <w:r w:rsidRPr="007D5C13">
        <w:rPr>
          <w:b/>
          <w:color w:val="000000"/>
          <w:sz w:val="48"/>
          <w:szCs w:val="40"/>
          <w:shd w:val="clear" w:color="auto" w:fill="FFFFFF"/>
        </w:rPr>
        <w:t>а</w:t>
      </w:r>
      <w:r w:rsidR="009C3D54" w:rsidRPr="007D5C13">
        <w:rPr>
          <w:b/>
          <w:color w:val="000000"/>
          <w:sz w:val="48"/>
          <w:szCs w:val="40"/>
          <w:shd w:val="clear" w:color="auto" w:fill="FFFFFF"/>
        </w:rPr>
        <w:t xml:space="preserve"> размещения рекламных конструкций на территории Междуреченского муниципального округа Вологодской области</w:t>
      </w:r>
    </w:p>
    <w:p w:rsidR="0071685E" w:rsidRDefault="0071685E"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7D5C13" w:rsidRDefault="007D5C13" w:rsidP="005A2A59">
      <w:pPr>
        <w:pStyle w:val="ConsPlusNormal0"/>
        <w:tabs>
          <w:tab w:val="left" w:pos="1080"/>
        </w:tabs>
        <w:jc w:val="both"/>
      </w:pPr>
    </w:p>
    <w:p w:rsidR="008708B0" w:rsidRDefault="008708B0" w:rsidP="005A2A59">
      <w:pPr>
        <w:pStyle w:val="ConsPlusNormal0"/>
        <w:tabs>
          <w:tab w:val="left" w:pos="1080"/>
        </w:tabs>
        <w:jc w:val="center"/>
      </w:pPr>
    </w:p>
    <w:p w:rsidR="008708B0" w:rsidRDefault="008708B0" w:rsidP="005A2A59">
      <w:pPr>
        <w:pStyle w:val="ConsPlusNormal0"/>
        <w:tabs>
          <w:tab w:val="left" w:pos="1080"/>
        </w:tabs>
        <w:jc w:val="center"/>
      </w:pPr>
    </w:p>
    <w:p w:rsidR="008708B0" w:rsidRDefault="008708B0" w:rsidP="005A2A59">
      <w:pPr>
        <w:pStyle w:val="ConsPlusNormal0"/>
        <w:tabs>
          <w:tab w:val="left" w:pos="1080"/>
        </w:tabs>
        <w:jc w:val="center"/>
      </w:pPr>
    </w:p>
    <w:p w:rsidR="007D5C13" w:rsidRDefault="00DF4D0A" w:rsidP="005A2A59">
      <w:pPr>
        <w:pStyle w:val="ConsPlusNormal0"/>
        <w:tabs>
          <w:tab w:val="left" w:pos="1080"/>
        </w:tabs>
        <w:jc w:val="center"/>
      </w:pPr>
      <w:r>
        <w:t>2025</w:t>
      </w:r>
      <w:r w:rsidR="007D5C13">
        <w:t xml:space="preserve"> г.</w:t>
      </w:r>
    </w:p>
    <w:p w:rsidR="007D5C13" w:rsidRDefault="007D5C13" w:rsidP="005A2A59">
      <w:pPr>
        <w:pStyle w:val="ConsPlusNormal0"/>
        <w:tabs>
          <w:tab w:val="left" w:pos="1080"/>
        </w:tabs>
        <w:jc w:val="center"/>
        <w:rPr>
          <w:color w:val="000000"/>
          <w:sz w:val="30"/>
          <w:szCs w:val="30"/>
          <w:shd w:val="clear" w:color="auto" w:fill="FFFFFF"/>
        </w:rPr>
      </w:pPr>
      <w:r>
        <w:rPr>
          <w:color w:val="000000"/>
          <w:sz w:val="30"/>
          <w:szCs w:val="30"/>
          <w:shd w:val="clear" w:color="auto" w:fill="FFFFFF"/>
        </w:rPr>
        <w:lastRenderedPageBreak/>
        <w:t> </w:t>
      </w:r>
    </w:p>
    <w:p w:rsidR="0051781D" w:rsidRDefault="0051781D" w:rsidP="005A2A59">
      <w:pPr>
        <w:pStyle w:val="ConsPlusNormal0"/>
        <w:tabs>
          <w:tab w:val="left" w:pos="1080"/>
        </w:tabs>
        <w:jc w:val="center"/>
        <w:rPr>
          <w:b/>
          <w:color w:val="000000"/>
          <w:szCs w:val="30"/>
          <w:shd w:val="clear" w:color="auto" w:fill="FFFFFF"/>
        </w:rPr>
      </w:pPr>
      <w:r w:rsidRPr="0051781D">
        <w:rPr>
          <w:b/>
          <w:color w:val="000000"/>
          <w:szCs w:val="30"/>
          <w:shd w:val="clear" w:color="auto" w:fill="FFFFFF"/>
        </w:rPr>
        <w:t>1. Общие положения</w:t>
      </w:r>
    </w:p>
    <w:p w:rsidR="0051781D" w:rsidRDefault="0051781D" w:rsidP="005A2A59">
      <w:pPr>
        <w:pStyle w:val="ConsPlusNormal0"/>
        <w:tabs>
          <w:tab w:val="left" w:pos="1080"/>
        </w:tabs>
        <w:jc w:val="center"/>
        <w:rPr>
          <w:b/>
          <w:color w:val="000000"/>
          <w:szCs w:val="30"/>
          <w:shd w:val="clear" w:color="auto" w:fill="FFFFFF"/>
        </w:rPr>
      </w:pP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1.1. Схема размещения рекламных конструкций на территории</w:t>
      </w:r>
      <w:r w:rsidR="00D15D5B">
        <w:rPr>
          <w:rFonts w:ascii="Times New Roman" w:hAnsi="Times New Roman"/>
          <w:color w:val="000000"/>
          <w:sz w:val="28"/>
          <w:szCs w:val="28"/>
        </w:rPr>
        <w:t xml:space="preserve"> </w:t>
      </w:r>
      <w:r w:rsidR="00344E4A">
        <w:rPr>
          <w:rFonts w:ascii="Times New Roman" w:hAnsi="Times New Roman"/>
          <w:color w:val="000000"/>
          <w:sz w:val="28"/>
          <w:szCs w:val="28"/>
        </w:rPr>
        <w:t>Междуреченског</w:t>
      </w:r>
      <w:r w:rsidRPr="0051781D">
        <w:rPr>
          <w:rFonts w:ascii="Times New Roman" w:hAnsi="Times New Roman"/>
          <w:color w:val="000000"/>
          <w:sz w:val="28"/>
          <w:szCs w:val="28"/>
        </w:rPr>
        <w:t xml:space="preserve">о муниципального </w:t>
      </w:r>
      <w:r w:rsidR="00344E4A">
        <w:rPr>
          <w:rFonts w:ascii="Times New Roman" w:hAnsi="Times New Roman"/>
          <w:color w:val="000000"/>
          <w:sz w:val="28"/>
          <w:szCs w:val="28"/>
        </w:rPr>
        <w:t xml:space="preserve">округа Вологодской области (далее – </w:t>
      </w:r>
      <w:r w:rsidRPr="0051781D">
        <w:rPr>
          <w:rFonts w:ascii="Times New Roman" w:hAnsi="Times New Roman"/>
          <w:color w:val="000000"/>
          <w:sz w:val="28"/>
          <w:szCs w:val="28"/>
        </w:rPr>
        <w:t>С</w:t>
      </w:r>
      <w:r w:rsidR="00344E4A">
        <w:rPr>
          <w:rFonts w:ascii="Times New Roman" w:hAnsi="Times New Roman"/>
          <w:color w:val="000000"/>
          <w:sz w:val="28"/>
          <w:szCs w:val="28"/>
        </w:rPr>
        <w:t>хема</w:t>
      </w:r>
      <w:r w:rsidRPr="0051781D">
        <w:rPr>
          <w:rFonts w:ascii="Times New Roman" w:hAnsi="Times New Roman"/>
          <w:color w:val="000000"/>
          <w:sz w:val="28"/>
          <w:szCs w:val="28"/>
        </w:rPr>
        <w:t>),</w:t>
      </w:r>
      <w:r w:rsidR="00344E4A">
        <w:rPr>
          <w:rFonts w:ascii="Times New Roman" w:hAnsi="Times New Roman"/>
          <w:color w:val="000000"/>
          <w:sz w:val="28"/>
          <w:szCs w:val="28"/>
        </w:rPr>
        <w:t xml:space="preserve"> </w:t>
      </w:r>
      <w:r w:rsidRPr="0051781D">
        <w:rPr>
          <w:rFonts w:ascii="Times New Roman" w:hAnsi="Times New Roman"/>
          <w:color w:val="000000"/>
          <w:sz w:val="28"/>
          <w:szCs w:val="28"/>
        </w:rPr>
        <w:t>разработана на основании Федерального зак</w:t>
      </w:r>
      <w:r w:rsidR="00AC4C4E">
        <w:rPr>
          <w:rFonts w:ascii="Times New Roman" w:hAnsi="Times New Roman"/>
          <w:color w:val="000000"/>
          <w:sz w:val="28"/>
          <w:szCs w:val="28"/>
        </w:rPr>
        <w:t>она от 13 марта 2006 года № 38-</w:t>
      </w:r>
      <w:r w:rsidRPr="0051781D">
        <w:rPr>
          <w:rFonts w:ascii="Times New Roman" w:hAnsi="Times New Roman"/>
          <w:color w:val="000000"/>
          <w:sz w:val="28"/>
          <w:szCs w:val="28"/>
        </w:rPr>
        <w:t>ФЗ</w:t>
      </w:r>
      <w:r w:rsidR="00344E4A">
        <w:rPr>
          <w:rFonts w:ascii="Times New Roman" w:hAnsi="Times New Roman"/>
          <w:color w:val="000000"/>
          <w:sz w:val="28"/>
          <w:szCs w:val="28"/>
        </w:rPr>
        <w:t xml:space="preserve"> </w:t>
      </w:r>
      <w:r w:rsidR="00AC4C4E">
        <w:rPr>
          <w:rFonts w:ascii="Times New Roman" w:hAnsi="Times New Roman"/>
          <w:color w:val="000000"/>
          <w:sz w:val="28"/>
          <w:szCs w:val="28"/>
        </w:rPr>
        <w:t>«О рекламе».</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1.2. Схема размещения рекламных конструкций разработана в соответствии</w:t>
      </w:r>
      <w:r w:rsidR="00AC4C4E">
        <w:rPr>
          <w:rFonts w:ascii="Times New Roman" w:hAnsi="Times New Roman"/>
          <w:color w:val="000000"/>
          <w:sz w:val="28"/>
          <w:szCs w:val="28"/>
        </w:rPr>
        <w:t xml:space="preserve"> </w:t>
      </w:r>
      <w:r w:rsidRPr="0051781D">
        <w:rPr>
          <w:rFonts w:ascii="Times New Roman" w:hAnsi="Times New Roman"/>
          <w:color w:val="000000"/>
          <w:sz w:val="28"/>
          <w:szCs w:val="28"/>
        </w:rPr>
        <w:t>со следующими нормативными документами:</w:t>
      </w:r>
    </w:p>
    <w:p w:rsidR="0051781D" w:rsidRDefault="00AC4C4E" w:rsidP="005A2A59">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ГОСТ </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 xml:space="preserve"> 52044-2003</w:t>
      </w:r>
      <w:r w:rsidR="0051781D" w:rsidRPr="0051781D">
        <w:rPr>
          <w:rFonts w:ascii="Times New Roman" w:hAnsi="Times New Roman"/>
          <w:color w:val="000000"/>
          <w:sz w:val="28"/>
          <w:szCs w:val="28"/>
        </w:rPr>
        <w:t xml:space="preserve"> </w:t>
      </w:r>
      <w:r>
        <w:rPr>
          <w:rFonts w:ascii="Times New Roman" w:hAnsi="Times New Roman"/>
          <w:color w:val="000000"/>
          <w:sz w:val="28"/>
          <w:szCs w:val="28"/>
        </w:rPr>
        <w:t>«</w:t>
      </w:r>
      <w:r w:rsidR="0051781D" w:rsidRPr="0051781D">
        <w:rPr>
          <w:rFonts w:ascii="Times New Roman" w:hAnsi="Times New Roman"/>
          <w:color w:val="000000"/>
          <w:sz w:val="28"/>
          <w:szCs w:val="28"/>
        </w:rPr>
        <w:t>Наружная реклама на автомобильных дорогах и территориях городских и</w:t>
      </w:r>
      <w:r>
        <w:rPr>
          <w:rFonts w:ascii="Times New Roman" w:hAnsi="Times New Roman"/>
          <w:color w:val="000000"/>
          <w:sz w:val="28"/>
          <w:szCs w:val="28"/>
        </w:rPr>
        <w:t xml:space="preserve"> </w:t>
      </w:r>
      <w:r w:rsidR="0051781D" w:rsidRPr="0051781D">
        <w:rPr>
          <w:rFonts w:ascii="Times New Roman" w:hAnsi="Times New Roman"/>
          <w:color w:val="000000"/>
          <w:sz w:val="28"/>
          <w:szCs w:val="28"/>
        </w:rPr>
        <w:t>сельских поселений. Общие технические требования к средствам наружной</w:t>
      </w:r>
      <w:r>
        <w:rPr>
          <w:rFonts w:ascii="Times New Roman" w:hAnsi="Times New Roman"/>
          <w:color w:val="000000"/>
          <w:sz w:val="28"/>
          <w:szCs w:val="28"/>
        </w:rPr>
        <w:t xml:space="preserve"> </w:t>
      </w:r>
      <w:r w:rsidR="0051781D" w:rsidRPr="0051781D">
        <w:rPr>
          <w:rFonts w:ascii="Times New Roman" w:hAnsi="Times New Roman"/>
          <w:color w:val="000000"/>
          <w:sz w:val="28"/>
          <w:szCs w:val="28"/>
        </w:rPr>
        <w:t xml:space="preserve">рекламы. Правила размещения», </w:t>
      </w:r>
      <w:proofErr w:type="gramStart"/>
      <w:r w:rsidR="0051781D" w:rsidRPr="0051781D">
        <w:rPr>
          <w:rFonts w:ascii="Times New Roman" w:hAnsi="Times New Roman"/>
          <w:color w:val="000000"/>
          <w:sz w:val="28"/>
          <w:szCs w:val="28"/>
        </w:rPr>
        <w:t>принят</w:t>
      </w:r>
      <w:proofErr w:type="gramEnd"/>
      <w:r w:rsidR="0051781D" w:rsidRPr="0051781D">
        <w:rPr>
          <w:rFonts w:ascii="Times New Roman" w:hAnsi="Times New Roman"/>
          <w:color w:val="000000"/>
          <w:sz w:val="28"/>
          <w:szCs w:val="28"/>
        </w:rPr>
        <w:t xml:space="preserve"> и введен в действие Постановлением</w:t>
      </w:r>
      <w:r>
        <w:rPr>
          <w:rFonts w:ascii="Times New Roman" w:hAnsi="Times New Roman"/>
          <w:color w:val="000000"/>
          <w:sz w:val="28"/>
          <w:szCs w:val="28"/>
        </w:rPr>
        <w:t xml:space="preserve"> </w:t>
      </w:r>
      <w:r w:rsidR="0051781D" w:rsidRPr="0051781D">
        <w:rPr>
          <w:rFonts w:ascii="Times New Roman" w:hAnsi="Times New Roman"/>
          <w:color w:val="000000"/>
          <w:sz w:val="28"/>
          <w:szCs w:val="28"/>
        </w:rPr>
        <w:t>Госстандарта России от 22.04.2003 № 124-ст (ред. от 29.02.2016);</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Межгосударст</w:t>
      </w:r>
      <w:r w:rsidR="00AC4C4E">
        <w:rPr>
          <w:rFonts w:ascii="Times New Roman" w:hAnsi="Times New Roman"/>
          <w:color w:val="000000"/>
          <w:sz w:val="28"/>
          <w:szCs w:val="28"/>
        </w:rPr>
        <w:t>венный стандарт. ГОСТ 33027-2014</w:t>
      </w:r>
      <w:r w:rsidRPr="0051781D">
        <w:rPr>
          <w:rFonts w:ascii="Times New Roman" w:hAnsi="Times New Roman"/>
          <w:color w:val="000000"/>
          <w:sz w:val="28"/>
          <w:szCs w:val="28"/>
        </w:rPr>
        <w:t xml:space="preserve"> </w:t>
      </w:r>
      <w:r w:rsidR="00AC4C4E">
        <w:rPr>
          <w:rFonts w:ascii="Times New Roman" w:hAnsi="Times New Roman"/>
          <w:color w:val="000000"/>
          <w:sz w:val="28"/>
          <w:szCs w:val="28"/>
        </w:rPr>
        <w:t>«</w:t>
      </w:r>
      <w:r w:rsidRPr="0051781D">
        <w:rPr>
          <w:rFonts w:ascii="Times New Roman" w:hAnsi="Times New Roman"/>
          <w:color w:val="000000"/>
          <w:sz w:val="28"/>
          <w:szCs w:val="28"/>
        </w:rPr>
        <w:t>Дороги</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автомобильные общего пользования. Требования к размещению средств</w:t>
      </w:r>
      <w:r w:rsidR="00D15D5B">
        <w:rPr>
          <w:rFonts w:ascii="Times New Roman" w:hAnsi="Times New Roman"/>
          <w:color w:val="000000"/>
          <w:sz w:val="28"/>
          <w:szCs w:val="28"/>
        </w:rPr>
        <w:t xml:space="preserve"> </w:t>
      </w:r>
      <w:r w:rsidR="00AC4C4E">
        <w:rPr>
          <w:rFonts w:ascii="Times New Roman" w:hAnsi="Times New Roman"/>
          <w:color w:val="000000"/>
          <w:sz w:val="28"/>
          <w:szCs w:val="28"/>
        </w:rPr>
        <w:t>наружной рекламы»;</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Градостроительным кодексом Российской Федерации;</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Федеральным за</w:t>
      </w:r>
      <w:r w:rsidR="002A7BD2">
        <w:rPr>
          <w:rFonts w:ascii="Times New Roman" w:hAnsi="Times New Roman"/>
          <w:color w:val="000000"/>
          <w:sz w:val="28"/>
          <w:szCs w:val="28"/>
        </w:rPr>
        <w:t>коном от 06 октября 2003 года №</w:t>
      </w:r>
      <w:r w:rsidRPr="0051781D">
        <w:rPr>
          <w:rFonts w:ascii="Times New Roman" w:hAnsi="Times New Roman"/>
          <w:color w:val="000000"/>
          <w:sz w:val="28"/>
          <w:szCs w:val="28"/>
        </w:rPr>
        <w:t xml:space="preserve"> 131-ФЗ «Об общих</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принципах организации местного самоуправления в Российской Федерации» (с</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последующими изменениями);</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 xml:space="preserve">Федеральным </w:t>
      </w:r>
      <w:r w:rsidR="002A7BD2">
        <w:rPr>
          <w:rFonts w:ascii="Times New Roman" w:hAnsi="Times New Roman"/>
          <w:color w:val="000000"/>
          <w:sz w:val="28"/>
          <w:szCs w:val="28"/>
        </w:rPr>
        <w:t>законом от 13 марта 2006 года №</w:t>
      </w:r>
      <w:r w:rsidRPr="0051781D">
        <w:rPr>
          <w:rFonts w:ascii="Times New Roman" w:hAnsi="Times New Roman"/>
          <w:color w:val="000000"/>
          <w:sz w:val="28"/>
          <w:szCs w:val="28"/>
        </w:rPr>
        <w:t xml:space="preserve"> 38-ФЗ «О рекламе» (с</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последующими изменениями);</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Федеральным</w:t>
      </w:r>
      <w:r w:rsidR="002A7BD2">
        <w:rPr>
          <w:rFonts w:ascii="Times New Roman" w:hAnsi="Times New Roman"/>
          <w:color w:val="000000"/>
          <w:sz w:val="28"/>
          <w:szCs w:val="28"/>
        </w:rPr>
        <w:t xml:space="preserve"> законом от 25 июня 2002 года №</w:t>
      </w:r>
      <w:r w:rsidRPr="0051781D">
        <w:rPr>
          <w:rFonts w:ascii="Times New Roman" w:hAnsi="Times New Roman"/>
          <w:color w:val="000000"/>
          <w:sz w:val="28"/>
          <w:szCs w:val="28"/>
        </w:rPr>
        <w:t xml:space="preserve"> 73-ФЗ «Об объектах</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культурного наследия (памятниках истории и культуры) народов Российской</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Федерации» (с последующими изменениями);</w:t>
      </w:r>
    </w:p>
    <w:p w:rsidR="0051781D" w:rsidRDefault="0051781D" w:rsidP="005A2A59">
      <w:pPr>
        <w:spacing w:after="0" w:line="240" w:lineRule="auto"/>
        <w:ind w:firstLine="708"/>
        <w:jc w:val="both"/>
        <w:rPr>
          <w:rFonts w:ascii="Times New Roman" w:hAnsi="Times New Roman"/>
          <w:color w:val="000000"/>
          <w:sz w:val="28"/>
          <w:szCs w:val="28"/>
        </w:rPr>
      </w:pPr>
      <w:r w:rsidRPr="0051781D">
        <w:rPr>
          <w:rFonts w:ascii="Times New Roman" w:hAnsi="Times New Roman"/>
          <w:color w:val="000000"/>
          <w:sz w:val="28"/>
          <w:szCs w:val="28"/>
        </w:rPr>
        <w:t>постановлением Правительства Вологодской области от 3 февраля 2014</w:t>
      </w:r>
      <w:r w:rsidR="00D15D5B">
        <w:rPr>
          <w:rFonts w:ascii="Times New Roman" w:hAnsi="Times New Roman"/>
          <w:color w:val="000000"/>
          <w:sz w:val="28"/>
          <w:szCs w:val="28"/>
        </w:rPr>
        <w:t xml:space="preserve"> </w:t>
      </w:r>
      <w:r w:rsidRPr="0051781D">
        <w:rPr>
          <w:rFonts w:ascii="Times New Roman" w:hAnsi="Times New Roman"/>
          <w:color w:val="000000"/>
          <w:sz w:val="28"/>
          <w:szCs w:val="28"/>
        </w:rPr>
        <w:t>года №</w:t>
      </w:r>
      <w:r w:rsidR="00AC4C4E">
        <w:rPr>
          <w:rFonts w:ascii="Times New Roman" w:hAnsi="Times New Roman"/>
          <w:color w:val="000000"/>
          <w:sz w:val="28"/>
          <w:szCs w:val="28"/>
        </w:rPr>
        <w:t xml:space="preserve"> </w:t>
      </w:r>
      <w:r w:rsidRPr="0051781D">
        <w:rPr>
          <w:rFonts w:ascii="Times New Roman" w:hAnsi="Times New Roman"/>
          <w:color w:val="000000"/>
          <w:sz w:val="28"/>
          <w:szCs w:val="28"/>
        </w:rPr>
        <w:t xml:space="preserve">66 «Об утверждении </w:t>
      </w:r>
      <w:proofErr w:type="gramStart"/>
      <w:r w:rsidRPr="0051781D">
        <w:rPr>
          <w:rFonts w:ascii="Times New Roman" w:hAnsi="Times New Roman"/>
          <w:color w:val="000000"/>
          <w:sz w:val="28"/>
          <w:szCs w:val="28"/>
        </w:rPr>
        <w:t>Порядка согласования схем размещения рекламных</w:t>
      </w:r>
      <w:r w:rsidR="00AC4C4E">
        <w:rPr>
          <w:rFonts w:ascii="Times New Roman" w:hAnsi="Times New Roman"/>
          <w:color w:val="000000"/>
          <w:sz w:val="28"/>
          <w:szCs w:val="28"/>
        </w:rPr>
        <w:t xml:space="preserve"> </w:t>
      </w:r>
      <w:r w:rsidRPr="0051781D">
        <w:rPr>
          <w:rFonts w:ascii="Times New Roman" w:hAnsi="Times New Roman"/>
          <w:color w:val="000000"/>
          <w:sz w:val="28"/>
          <w:szCs w:val="28"/>
        </w:rPr>
        <w:t>конструкций</w:t>
      </w:r>
      <w:proofErr w:type="gramEnd"/>
      <w:r w:rsidRPr="0051781D">
        <w:rPr>
          <w:rFonts w:ascii="Times New Roman" w:hAnsi="Times New Roman"/>
          <w:color w:val="000000"/>
          <w:sz w:val="28"/>
          <w:szCs w:val="28"/>
        </w:rPr>
        <w:t xml:space="preserve"> на земельных участках независимо от форм собственности, а также</w:t>
      </w:r>
      <w:r w:rsidR="00AC4C4E">
        <w:rPr>
          <w:rFonts w:ascii="Times New Roman" w:hAnsi="Times New Roman"/>
          <w:color w:val="000000"/>
          <w:sz w:val="28"/>
          <w:szCs w:val="28"/>
        </w:rPr>
        <w:t xml:space="preserve"> </w:t>
      </w:r>
      <w:r w:rsidRPr="0051781D">
        <w:rPr>
          <w:rFonts w:ascii="Times New Roman" w:hAnsi="Times New Roman"/>
          <w:color w:val="000000"/>
          <w:sz w:val="28"/>
          <w:szCs w:val="28"/>
        </w:rPr>
        <w:t>на зданиях или ином недвижимом имуществе, находящихся в собственности</w:t>
      </w:r>
      <w:r w:rsidR="00AC4C4E">
        <w:rPr>
          <w:rFonts w:ascii="Times New Roman" w:hAnsi="Times New Roman"/>
          <w:color w:val="000000"/>
          <w:sz w:val="28"/>
          <w:szCs w:val="28"/>
        </w:rPr>
        <w:t xml:space="preserve"> </w:t>
      </w:r>
      <w:r w:rsidRPr="0051781D">
        <w:rPr>
          <w:rFonts w:ascii="Times New Roman" w:hAnsi="Times New Roman"/>
          <w:color w:val="000000"/>
          <w:sz w:val="28"/>
          <w:szCs w:val="28"/>
        </w:rPr>
        <w:t>Вологодской области или муниципальной собственности, и вносимых в них</w:t>
      </w:r>
      <w:r w:rsidR="00AC4C4E">
        <w:rPr>
          <w:rFonts w:ascii="Times New Roman" w:hAnsi="Times New Roman"/>
          <w:color w:val="000000"/>
          <w:sz w:val="28"/>
          <w:szCs w:val="28"/>
        </w:rPr>
        <w:t xml:space="preserve"> </w:t>
      </w:r>
      <w:r w:rsidRPr="0051781D">
        <w:rPr>
          <w:rFonts w:ascii="Times New Roman" w:hAnsi="Times New Roman"/>
          <w:color w:val="000000"/>
          <w:sz w:val="28"/>
          <w:szCs w:val="28"/>
        </w:rPr>
        <w:t>изменений» (с последующи</w:t>
      </w:r>
      <w:r w:rsidR="00AC4C4E">
        <w:rPr>
          <w:rFonts w:ascii="Times New Roman" w:hAnsi="Times New Roman"/>
          <w:color w:val="000000"/>
          <w:sz w:val="28"/>
          <w:szCs w:val="28"/>
        </w:rPr>
        <w:t>ми изменениями).</w:t>
      </w:r>
    </w:p>
    <w:p w:rsidR="0051781D" w:rsidRDefault="00AC4C4E" w:rsidP="005A2A59">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1.3</w:t>
      </w:r>
      <w:r w:rsidR="0051781D" w:rsidRPr="0051781D">
        <w:rPr>
          <w:rFonts w:ascii="Times New Roman" w:hAnsi="Times New Roman"/>
          <w:color w:val="000000"/>
          <w:sz w:val="28"/>
          <w:szCs w:val="28"/>
        </w:rPr>
        <w:t>. Типы и виды рекламных конструкций, предусмотренные к установке и</w:t>
      </w:r>
      <w:r w:rsidR="0051781D">
        <w:rPr>
          <w:rFonts w:ascii="Times New Roman" w:hAnsi="Times New Roman"/>
          <w:color w:val="000000"/>
          <w:sz w:val="28"/>
          <w:szCs w:val="28"/>
        </w:rPr>
        <w:t xml:space="preserve"> </w:t>
      </w:r>
      <w:r w:rsidR="0051781D" w:rsidRPr="0051781D">
        <w:rPr>
          <w:rFonts w:ascii="Times New Roman" w:hAnsi="Times New Roman"/>
          <w:color w:val="000000"/>
          <w:sz w:val="28"/>
          <w:szCs w:val="28"/>
        </w:rPr>
        <w:t xml:space="preserve">эксплуатации на территории </w:t>
      </w:r>
      <w:r>
        <w:rPr>
          <w:rFonts w:ascii="Times New Roman" w:hAnsi="Times New Roman"/>
          <w:color w:val="000000"/>
          <w:sz w:val="28"/>
          <w:szCs w:val="28"/>
        </w:rPr>
        <w:t>округа</w:t>
      </w:r>
      <w:r w:rsidR="0051781D" w:rsidRPr="0051781D">
        <w:rPr>
          <w:rFonts w:ascii="Times New Roman" w:hAnsi="Times New Roman"/>
          <w:color w:val="000000"/>
          <w:sz w:val="28"/>
          <w:szCs w:val="28"/>
        </w:rPr>
        <w:t>, не влияют на кардинальные изменения</w:t>
      </w:r>
      <w:r w:rsidR="00D15D5B">
        <w:rPr>
          <w:rFonts w:ascii="Times New Roman" w:hAnsi="Times New Roman"/>
          <w:sz w:val="24"/>
          <w:szCs w:val="24"/>
        </w:rPr>
        <w:t xml:space="preserve"> </w:t>
      </w:r>
      <w:r w:rsidR="0051781D" w:rsidRPr="0051781D">
        <w:rPr>
          <w:rFonts w:ascii="Times New Roman" w:hAnsi="Times New Roman"/>
          <w:color w:val="000000"/>
          <w:sz w:val="28"/>
          <w:szCs w:val="28"/>
        </w:rPr>
        <w:t>внешнего архитектурного облика сложившейся застройки, соответствуют</w:t>
      </w:r>
      <w:r w:rsidR="00D15D5B">
        <w:rPr>
          <w:rFonts w:ascii="Times New Roman" w:hAnsi="Times New Roman"/>
          <w:color w:val="000000"/>
          <w:sz w:val="28"/>
          <w:szCs w:val="28"/>
        </w:rPr>
        <w:t xml:space="preserve"> </w:t>
      </w:r>
      <w:r w:rsidR="0051781D" w:rsidRPr="0051781D">
        <w:rPr>
          <w:rFonts w:ascii="Times New Roman" w:hAnsi="Times New Roman"/>
          <w:color w:val="000000"/>
          <w:sz w:val="28"/>
          <w:szCs w:val="28"/>
        </w:rPr>
        <w:t>градостроительным нормам и правилам, а так же техническим регламентам и</w:t>
      </w:r>
      <w:r w:rsidR="00D15D5B">
        <w:rPr>
          <w:rFonts w:ascii="Times New Roman" w:hAnsi="Times New Roman"/>
          <w:color w:val="000000"/>
          <w:sz w:val="28"/>
          <w:szCs w:val="28"/>
        </w:rPr>
        <w:t xml:space="preserve"> </w:t>
      </w:r>
      <w:r w:rsidR="0051781D" w:rsidRPr="0051781D">
        <w:rPr>
          <w:rFonts w:ascii="Times New Roman" w:hAnsi="Times New Roman"/>
          <w:color w:val="000000"/>
          <w:sz w:val="28"/>
          <w:szCs w:val="28"/>
        </w:rPr>
        <w:t>требованиям безопасности.</w:t>
      </w:r>
    </w:p>
    <w:p w:rsidR="0051781D" w:rsidRDefault="0051781D" w:rsidP="005A2A59">
      <w:pPr>
        <w:spacing w:after="0" w:line="240" w:lineRule="auto"/>
        <w:ind w:firstLine="708"/>
        <w:jc w:val="both"/>
        <w:rPr>
          <w:rFonts w:ascii="TimesNewRomanPS-BoldMT" w:hAnsi="TimesNewRomanPS-BoldMT"/>
          <w:b/>
          <w:bCs/>
          <w:color w:val="000000"/>
          <w:sz w:val="28"/>
          <w:szCs w:val="28"/>
        </w:rPr>
      </w:pPr>
    </w:p>
    <w:p w:rsidR="0051781D" w:rsidRDefault="0051781D" w:rsidP="005A2A59">
      <w:pPr>
        <w:spacing w:after="0" w:line="240" w:lineRule="auto"/>
        <w:ind w:firstLine="708"/>
        <w:jc w:val="center"/>
        <w:rPr>
          <w:rFonts w:ascii="TimesNewRomanPS-BoldMT" w:hAnsi="TimesNewRomanPS-BoldMT"/>
          <w:b/>
          <w:bCs/>
          <w:color w:val="000000"/>
          <w:sz w:val="28"/>
          <w:szCs w:val="28"/>
        </w:rPr>
      </w:pPr>
      <w:r w:rsidRPr="0051781D">
        <w:rPr>
          <w:rFonts w:ascii="TimesNewRomanPS-BoldMT" w:hAnsi="TimesNewRomanPS-BoldMT"/>
          <w:b/>
          <w:bCs/>
          <w:color w:val="000000"/>
          <w:sz w:val="28"/>
          <w:szCs w:val="28"/>
        </w:rPr>
        <w:t>2. Правила размещения средств наружной рекламы</w:t>
      </w:r>
    </w:p>
    <w:p w:rsidR="0051781D" w:rsidRDefault="0051781D" w:rsidP="005A2A59">
      <w:pPr>
        <w:spacing w:after="0" w:line="240" w:lineRule="auto"/>
        <w:ind w:firstLine="708"/>
        <w:jc w:val="both"/>
        <w:rPr>
          <w:rFonts w:ascii="TimesNewRomanPSMT" w:hAnsi="TimesNewRomanPSMT"/>
          <w:color w:val="000000"/>
          <w:sz w:val="28"/>
          <w:szCs w:val="28"/>
        </w:rPr>
      </w:pPr>
    </w:p>
    <w:p w:rsidR="00D57A06" w:rsidRDefault="0051781D" w:rsidP="00D57A06">
      <w:pPr>
        <w:spacing w:after="0" w:line="240" w:lineRule="auto"/>
        <w:ind w:firstLine="708"/>
        <w:jc w:val="both"/>
        <w:rPr>
          <w:rFonts w:ascii="TimesNewRomanPSMT" w:hAnsi="TimesNewRomanPSMT"/>
          <w:color w:val="000000"/>
          <w:sz w:val="28"/>
          <w:szCs w:val="28"/>
        </w:rPr>
      </w:pPr>
      <w:r w:rsidRPr="0051781D">
        <w:rPr>
          <w:rFonts w:ascii="TimesNewRomanPSMT" w:hAnsi="TimesNewRomanPSMT"/>
          <w:color w:val="000000"/>
          <w:sz w:val="28"/>
          <w:szCs w:val="28"/>
        </w:rPr>
        <w:t>2.1. Средства наружной рекламы</w:t>
      </w:r>
      <w:r w:rsidR="00D57A06">
        <w:rPr>
          <w:rFonts w:ascii="TimesNewRomanPSMT" w:hAnsi="TimesNewRomanPSMT"/>
          <w:color w:val="000000"/>
          <w:sz w:val="28"/>
          <w:szCs w:val="28"/>
        </w:rPr>
        <w:t xml:space="preserve"> не должны размещаться</w:t>
      </w:r>
      <w:r w:rsidR="00D15D5B">
        <w:rPr>
          <w:rFonts w:ascii="TimesNewRomanPSMT" w:hAnsi="TimesNewRomanPSMT"/>
          <w:color w:val="000000"/>
          <w:sz w:val="28"/>
          <w:szCs w:val="28"/>
        </w:rPr>
        <w:t>:</w:t>
      </w:r>
    </w:p>
    <w:p w:rsidR="008C0965" w:rsidRDefault="008C0965" w:rsidP="00D57A06">
      <w:pPr>
        <w:spacing w:after="0" w:line="240" w:lineRule="auto"/>
        <w:ind w:firstLine="708"/>
        <w:jc w:val="both"/>
        <w:rPr>
          <w:rFonts w:ascii="TimesNewRomanPSMT" w:hAnsi="TimesNewRomanPSMT"/>
          <w:color w:val="000000"/>
          <w:sz w:val="28"/>
          <w:szCs w:val="28"/>
        </w:rPr>
      </w:pPr>
      <w:r>
        <w:rPr>
          <w:rFonts w:ascii="TimesNewRomanPSMT" w:hAnsi="TimesNewRomanPSMT"/>
          <w:color w:val="000000"/>
          <w:sz w:val="28"/>
          <w:szCs w:val="28"/>
        </w:rPr>
        <w:t>- в границах коридора безопасности;</w:t>
      </w:r>
    </w:p>
    <w:p w:rsid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color w:val="000000"/>
          <w:sz w:val="28"/>
          <w:szCs w:val="28"/>
        </w:rPr>
        <w:t xml:space="preserve">- </w:t>
      </w:r>
      <w:r w:rsidRPr="00D57A06">
        <w:rPr>
          <w:rFonts w:ascii="Times New Roman" w:hAnsi="Times New Roman"/>
          <w:sz w:val="28"/>
          <w:szCs w:val="28"/>
        </w:rPr>
        <w:t>на одной опоре, в одном поперечном сечении с дорожными знаками, светофорами дорожными, табло и знаками переменной информации;</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lastRenderedPageBreak/>
        <w:t>- над проезжей частью, обочинами дорог, остановочными полосами, а также на разделительных полосах, дорожных ограждениях, направляющих устройствах;</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остановочных пунктах маршрутных транспортных средств, а также на расстоянии менее 25 м от них;</w:t>
      </w:r>
    </w:p>
    <w:p w:rsidR="00D57A06" w:rsidRPr="00D57A06" w:rsidRDefault="00D57A06" w:rsidP="00D57A06">
      <w:pPr>
        <w:spacing w:after="0" w:line="240" w:lineRule="auto"/>
        <w:ind w:firstLine="708"/>
        <w:jc w:val="both"/>
        <w:rPr>
          <w:rFonts w:ascii="Times New Roman" w:hAnsi="Times New Roman"/>
          <w:sz w:val="28"/>
          <w:szCs w:val="28"/>
        </w:rPr>
      </w:pPr>
      <w:proofErr w:type="gramStart"/>
      <w:r w:rsidRPr="00D57A06">
        <w:rPr>
          <w:rFonts w:ascii="Times New Roman" w:hAnsi="Times New Roman"/>
          <w:sz w:val="28"/>
          <w:szCs w:val="28"/>
        </w:rPr>
        <w:t>- на участках концентрации дорожно-транспортных происшествий, железнодорожных переездах, транспортных развязках в разных уровнях, наземных пешеходных переходах, пересечениях и примыканиях автомобильных дорог в одном уровне, пунктах взимания платы, стационарных пунктах весового и габаритного контроля, мостовых сооружениях, в туннелях и под железнодорожными и автомобильными путепроводами, а также на расстоянии менее 350 м от них;</w:t>
      </w:r>
      <w:proofErr w:type="gramEnd"/>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участках автомобильных дорог с высотой насыпи земляного полотна более 2 м;</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участках автомобильных дорог с радиусом кривой в плане менее 1200 м;</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xml:space="preserve">- на инженерных коммуникациях в границах полосы отвода и придорожной </w:t>
      </w:r>
      <w:proofErr w:type="gramStart"/>
      <w:r w:rsidRPr="00D57A06">
        <w:rPr>
          <w:rFonts w:ascii="Times New Roman" w:hAnsi="Times New Roman"/>
          <w:sz w:val="28"/>
          <w:szCs w:val="28"/>
        </w:rPr>
        <w:t>полосы</w:t>
      </w:r>
      <w:proofErr w:type="gramEnd"/>
      <w:r w:rsidRPr="00D57A06">
        <w:rPr>
          <w:rFonts w:ascii="Times New Roman" w:hAnsi="Times New Roman"/>
          <w:sz w:val="28"/>
          <w:szCs w:val="28"/>
        </w:rPr>
        <w:t xml:space="preserve"> автомобильных дорог;</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участках автомобильных дорог с продольным уклоном более 40 промилле;</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в зонах опасных участков автомобильных дорог, обозначенных соответствующими дорожными знаками;</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на подпорных стенах, деревьях, скалах и других природных объектах;</w:t>
      </w:r>
    </w:p>
    <w:p w:rsidR="00D57A06" w:rsidRPr="00D57A06" w:rsidRDefault="00D57A06" w:rsidP="00D57A06">
      <w:pPr>
        <w:spacing w:after="0" w:line="240" w:lineRule="auto"/>
        <w:ind w:firstLine="708"/>
        <w:jc w:val="both"/>
        <w:rPr>
          <w:rFonts w:ascii="Times New Roman" w:hAnsi="Times New Roman"/>
          <w:sz w:val="28"/>
          <w:szCs w:val="28"/>
        </w:rPr>
      </w:pPr>
      <w:r w:rsidRPr="00D57A06">
        <w:rPr>
          <w:rFonts w:ascii="Times New Roman" w:hAnsi="Times New Roman"/>
          <w:sz w:val="28"/>
          <w:szCs w:val="28"/>
        </w:rPr>
        <w:t>- сбоку от автомобильной дороги на расстоянии от бровки земляного полотна (внешней границы обочины) до ближайшей точки горизонтальной проекции внешнего конструктивного элемента средства наружной рекламы менее 15 м - для дорог I категории и менее 10 м - для дорог прочих категорий. При этом расстояние по горизонтали от бровки земляного полотна до основания опоры средства наружной рекламы должно быть не менее высоты рекламной конструкции плюс 5 м.</w:t>
      </w:r>
    </w:p>
    <w:p w:rsidR="008C0965" w:rsidRDefault="008C0965" w:rsidP="005A2A59">
      <w:pPr>
        <w:spacing w:after="0" w:line="240" w:lineRule="auto"/>
        <w:ind w:firstLine="708"/>
        <w:jc w:val="both"/>
        <w:rPr>
          <w:rFonts w:ascii="TimesNewRomanPSMT" w:hAnsi="TimesNewRomanPSMT"/>
          <w:color w:val="000000"/>
          <w:sz w:val="28"/>
          <w:szCs w:val="28"/>
        </w:rPr>
      </w:pPr>
    </w:p>
    <w:p w:rsidR="0051781D" w:rsidRDefault="0051781D" w:rsidP="005A2A59">
      <w:pPr>
        <w:spacing w:after="0" w:line="240" w:lineRule="auto"/>
        <w:ind w:firstLine="708"/>
        <w:jc w:val="both"/>
        <w:rPr>
          <w:rFonts w:ascii="TimesNewRomanPSMT" w:hAnsi="TimesNewRomanPSMT"/>
          <w:color w:val="000000"/>
          <w:sz w:val="28"/>
          <w:szCs w:val="28"/>
        </w:rPr>
      </w:pPr>
      <w:r w:rsidRPr="0051781D">
        <w:rPr>
          <w:rFonts w:ascii="TimesNewRomanPSMT" w:hAnsi="TimesNewRomanPSMT"/>
          <w:color w:val="000000"/>
          <w:sz w:val="28"/>
          <w:szCs w:val="28"/>
        </w:rPr>
        <w:t xml:space="preserve">2.2. </w:t>
      </w:r>
      <w:r w:rsidR="00D57A06" w:rsidRPr="00D57A06">
        <w:rPr>
          <w:rFonts w:ascii="TimesNewRomanPSMT" w:hAnsi="TimesNewRomanPSMT"/>
          <w:color w:val="000000"/>
          <w:sz w:val="28"/>
          <w:szCs w:val="28"/>
        </w:rPr>
        <w:t>Нижний край рекламной конструкции и крепящих ее конструкций размещают на высоте не менее 4,5 м от уровня проезжей части автомобильной дороги.</w:t>
      </w:r>
    </w:p>
    <w:p w:rsidR="0051781D" w:rsidRDefault="008C0965" w:rsidP="005A2A59">
      <w:pPr>
        <w:spacing w:after="0" w:line="240" w:lineRule="auto"/>
        <w:ind w:firstLine="708"/>
        <w:jc w:val="both"/>
        <w:rPr>
          <w:rFonts w:ascii="TimesNewRomanPSMT" w:hAnsi="TimesNewRomanPSMT"/>
          <w:color w:val="000000"/>
          <w:sz w:val="28"/>
          <w:szCs w:val="28"/>
        </w:rPr>
      </w:pPr>
      <w:r>
        <w:rPr>
          <w:rFonts w:ascii="TimesNewRomanPSMT" w:hAnsi="TimesNewRomanPSMT"/>
          <w:color w:val="000000"/>
          <w:sz w:val="28"/>
          <w:szCs w:val="28"/>
        </w:rPr>
        <w:t>2.3</w:t>
      </w:r>
      <w:r w:rsidR="0051781D" w:rsidRPr="0051781D">
        <w:rPr>
          <w:rFonts w:ascii="TimesNewRomanPSMT" w:hAnsi="TimesNewRomanPSMT"/>
          <w:color w:val="000000"/>
          <w:sz w:val="28"/>
          <w:szCs w:val="28"/>
        </w:rPr>
        <w:t>. Расстояние от средств наружной рекламы до дорожных знаков и</w:t>
      </w:r>
      <w:r w:rsidR="00FE06A9">
        <w:rPr>
          <w:rFonts w:ascii="TimesNewRomanPSMT" w:hAnsi="TimesNewRomanPSMT"/>
          <w:color w:val="000000"/>
          <w:sz w:val="28"/>
          <w:szCs w:val="28"/>
        </w:rPr>
        <w:t xml:space="preserve"> </w:t>
      </w:r>
      <w:r w:rsidR="0051781D" w:rsidRPr="008C0965">
        <w:rPr>
          <w:rFonts w:ascii="Times New Roman" w:hAnsi="Times New Roman"/>
          <w:color w:val="000000"/>
          <w:sz w:val="28"/>
          <w:szCs w:val="28"/>
        </w:rPr>
        <w:t xml:space="preserve">светофоров </w:t>
      </w:r>
      <w:r w:rsidRPr="008C0965">
        <w:rPr>
          <w:rFonts w:ascii="Times New Roman" w:hAnsi="Times New Roman"/>
          <w:sz w:val="28"/>
          <w:szCs w:val="28"/>
        </w:rPr>
        <w:t xml:space="preserve">дорожных, табло и знаков переменной информации в продольном направлении относительно оси проезжей части должно быть не </w:t>
      </w:r>
      <w:proofErr w:type="gramStart"/>
      <w:r w:rsidRPr="008C0965">
        <w:rPr>
          <w:rFonts w:ascii="Times New Roman" w:hAnsi="Times New Roman"/>
          <w:sz w:val="28"/>
          <w:szCs w:val="28"/>
        </w:rPr>
        <w:t>менее указанных</w:t>
      </w:r>
      <w:proofErr w:type="gramEnd"/>
      <w:r w:rsidRPr="008C0965">
        <w:rPr>
          <w:rFonts w:ascii="Times New Roman" w:hAnsi="Times New Roman"/>
          <w:sz w:val="28"/>
          <w:szCs w:val="28"/>
        </w:rPr>
        <w:t xml:space="preserve"> в таблице 1.</w:t>
      </w:r>
    </w:p>
    <w:p w:rsidR="008C0965" w:rsidRDefault="008C0965" w:rsidP="005A2A59">
      <w:pPr>
        <w:spacing w:after="0" w:line="240" w:lineRule="auto"/>
        <w:ind w:firstLine="708"/>
        <w:jc w:val="right"/>
        <w:rPr>
          <w:rFonts w:ascii="TimesNewRomanPSMT" w:hAnsi="TimesNewRomanPSMT"/>
          <w:color w:val="000000"/>
          <w:sz w:val="28"/>
          <w:szCs w:val="26"/>
        </w:rPr>
      </w:pPr>
    </w:p>
    <w:p w:rsidR="008C0965" w:rsidRDefault="008C0965" w:rsidP="005A2A59">
      <w:pPr>
        <w:spacing w:after="0" w:line="240" w:lineRule="auto"/>
        <w:ind w:firstLine="708"/>
        <w:jc w:val="right"/>
        <w:rPr>
          <w:rFonts w:ascii="TimesNewRomanPSMT" w:hAnsi="TimesNewRomanPSMT"/>
          <w:color w:val="000000"/>
          <w:sz w:val="28"/>
          <w:szCs w:val="26"/>
        </w:rPr>
      </w:pPr>
    </w:p>
    <w:p w:rsidR="008C0965" w:rsidRDefault="008C0965" w:rsidP="005A2A59">
      <w:pPr>
        <w:spacing w:after="0" w:line="240" w:lineRule="auto"/>
        <w:ind w:firstLine="708"/>
        <w:jc w:val="right"/>
        <w:rPr>
          <w:rFonts w:ascii="TimesNewRomanPSMT" w:hAnsi="TimesNewRomanPSMT"/>
          <w:color w:val="000000"/>
          <w:sz w:val="28"/>
          <w:szCs w:val="26"/>
        </w:rPr>
      </w:pPr>
    </w:p>
    <w:p w:rsidR="008C0965" w:rsidRDefault="008C0965" w:rsidP="005A2A59">
      <w:pPr>
        <w:spacing w:after="0" w:line="240" w:lineRule="auto"/>
        <w:ind w:firstLine="708"/>
        <w:jc w:val="right"/>
        <w:rPr>
          <w:rFonts w:ascii="TimesNewRomanPSMT" w:hAnsi="TimesNewRomanPSMT"/>
          <w:color w:val="000000"/>
          <w:sz w:val="28"/>
          <w:szCs w:val="26"/>
        </w:rPr>
      </w:pPr>
    </w:p>
    <w:p w:rsidR="008C0965" w:rsidRDefault="008C0965" w:rsidP="005A2A59">
      <w:pPr>
        <w:spacing w:after="0" w:line="240" w:lineRule="auto"/>
        <w:ind w:firstLine="708"/>
        <w:jc w:val="right"/>
        <w:rPr>
          <w:rFonts w:ascii="TimesNewRomanPSMT" w:hAnsi="TimesNewRomanPSMT"/>
          <w:color w:val="000000"/>
          <w:sz w:val="28"/>
          <w:szCs w:val="26"/>
        </w:rPr>
      </w:pPr>
    </w:p>
    <w:p w:rsidR="008C0965" w:rsidRDefault="008C0965" w:rsidP="005A2A59">
      <w:pPr>
        <w:spacing w:after="0" w:line="240" w:lineRule="auto"/>
        <w:ind w:firstLine="708"/>
        <w:jc w:val="right"/>
        <w:rPr>
          <w:rFonts w:ascii="TimesNewRomanPSMT" w:hAnsi="TimesNewRomanPSMT"/>
          <w:color w:val="000000"/>
          <w:sz w:val="28"/>
          <w:szCs w:val="26"/>
        </w:rPr>
      </w:pPr>
    </w:p>
    <w:p w:rsidR="008C0965" w:rsidRDefault="008C0965" w:rsidP="005A2A59">
      <w:pPr>
        <w:spacing w:after="0" w:line="240" w:lineRule="auto"/>
        <w:ind w:firstLine="708"/>
        <w:jc w:val="right"/>
        <w:rPr>
          <w:rFonts w:ascii="TimesNewRomanPSMT" w:hAnsi="TimesNewRomanPSMT"/>
          <w:color w:val="000000"/>
          <w:sz w:val="28"/>
          <w:szCs w:val="26"/>
        </w:rPr>
      </w:pPr>
    </w:p>
    <w:p w:rsidR="008708B0" w:rsidRDefault="008708B0" w:rsidP="005A2A59">
      <w:pPr>
        <w:spacing w:after="0" w:line="240" w:lineRule="auto"/>
        <w:ind w:firstLine="708"/>
        <w:jc w:val="right"/>
        <w:rPr>
          <w:rFonts w:ascii="TimesNewRomanPSMT" w:hAnsi="TimesNewRomanPSMT"/>
          <w:color w:val="000000"/>
          <w:sz w:val="28"/>
          <w:szCs w:val="26"/>
        </w:rPr>
      </w:pPr>
    </w:p>
    <w:p w:rsidR="008708B0" w:rsidRDefault="008708B0" w:rsidP="008708B0">
      <w:pPr>
        <w:spacing w:after="0" w:line="240" w:lineRule="auto"/>
        <w:rPr>
          <w:rFonts w:ascii="TimesNewRomanPSMT" w:hAnsi="TimesNewRomanPSMT"/>
          <w:color w:val="000000"/>
          <w:sz w:val="28"/>
          <w:szCs w:val="26"/>
        </w:rPr>
      </w:pPr>
    </w:p>
    <w:p w:rsidR="0051781D" w:rsidRDefault="002E05B3" w:rsidP="005A2A59">
      <w:pPr>
        <w:spacing w:after="0" w:line="240" w:lineRule="auto"/>
        <w:ind w:firstLine="708"/>
        <w:jc w:val="right"/>
        <w:rPr>
          <w:rFonts w:ascii="TimesNewRomanPSMT" w:hAnsi="TimesNewRomanPSMT"/>
          <w:color w:val="000000"/>
          <w:sz w:val="28"/>
          <w:szCs w:val="26"/>
        </w:rPr>
      </w:pPr>
      <w:r w:rsidRPr="002E05B3">
        <w:rPr>
          <w:rFonts w:ascii="TimesNewRomanPSMT" w:hAnsi="TimesNewRomanPSMT"/>
          <w:color w:val="000000"/>
          <w:sz w:val="28"/>
          <w:szCs w:val="26"/>
        </w:rPr>
        <w:lastRenderedPageBreak/>
        <w:t xml:space="preserve">Таблица </w:t>
      </w:r>
      <w:r w:rsidRPr="002E05B3">
        <w:rPr>
          <w:rFonts w:ascii="TimesNewRomanPSMT" w:hAnsi="TimesNewRomanPSMT"/>
          <w:color w:val="000000"/>
          <w:sz w:val="28"/>
          <w:szCs w:val="26"/>
          <w:lang w:val="en-US"/>
        </w:rPr>
        <w:t>1</w:t>
      </w:r>
    </w:p>
    <w:p w:rsidR="008C0965" w:rsidRPr="008C0965" w:rsidRDefault="008C0965" w:rsidP="005A2A59">
      <w:pPr>
        <w:spacing w:after="0" w:line="240" w:lineRule="auto"/>
        <w:ind w:firstLine="708"/>
        <w:jc w:val="right"/>
        <w:rPr>
          <w:rFonts w:ascii="TimesNewRomanPSMT" w:hAnsi="TimesNewRomanPSMT"/>
          <w:color w:val="000000"/>
          <w:sz w:val="16"/>
          <w:szCs w:val="26"/>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7"/>
        <w:gridCol w:w="1701"/>
        <w:gridCol w:w="1417"/>
        <w:gridCol w:w="1134"/>
      </w:tblGrid>
      <w:tr w:rsidR="00E44BF4" w:rsidRPr="0051781D" w:rsidTr="00945ECE">
        <w:tc>
          <w:tcPr>
            <w:tcW w:w="5387" w:type="dxa"/>
            <w:vMerge w:val="restart"/>
            <w:tcBorders>
              <w:top w:val="single" w:sz="4" w:space="0" w:color="auto"/>
              <w:left w:val="single" w:sz="4" w:space="0" w:color="auto"/>
              <w:right w:val="single" w:sz="4" w:space="0" w:color="auto"/>
            </w:tcBorders>
            <w:vAlign w:val="center"/>
          </w:tcPr>
          <w:p w:rsidR="00E44BF4" w:rsidRPr="002A7BD2" w:rsidRDefault="00E44BF4" w:rsidP="005A2A59">
            <w:pPr>
              <w:spacing w:after="0" w:line="240" w:lineRule="auto"/>
              <w:rPr>
                <w:rFonts w:ascii="TimesNewRomanPSMT" w:hAnsi="TimesNewRomanPSMT"/>
                <w:color w:val="000000"/>
                <w:sz w:val="24"/>
              </w:rPr>
            </w:pPr>
          </w:p>
        </w:tc>
        <w:tc>
          <w:tcPr>
            <w:tcW w:w="4252" w:type="dxa"/>
            <w:gridSpan w:val="3"/>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Площадь информационного</w:t>
            </w:r>
            <w:r>
              <w:rPr>
                <w:rFonts w:ascii="TimesNewRomanPSMT" w:hAnsi="TimesNewRomanPSMT"/>
                <w:color w:val="000000"/>
                <w:sz w:val="24"/>
              </w:rPr>
              <w:t xml:space="preserve"> </w:t>
            </w:r>
            <w:r w:rsidRPr="002A7BD2">
              <w:rPr>
                <w:rFonts w:ascii="TimesNewRomanPSMT" w:hAnsi="TimesNewRomanPSMT"/>
                <w:color w:val="000000"/>
                <w:sz w:val="24"/>
              </w:rPr>
              <w:t>поля одной стороны средства</w:t>
            </w:r>
            <w:r>
              <w:rPr>
                <w:rFonts w:ascii="TimesNewRomanPSMT" w:hAnsi="TimesNewRomanPSMT"/>
                <w:color w:val="000000"/>
                <w:sz w:val="24"/>
              </w:rPr>
              <w:t xml:space="preserve"> </w:t>
            </w:r>
            <w:r w:rsidRPr="002A7BD2">
              <w:rPr>
                <w:rFonts w:ascii="TimesNewRomanPSMT" w:hAnsi="TimesNewRomanPSMT"/>
                <w:color w:val="000000"/>
                <w:sz w:val="24"/>
              </w:rPr>
              <w:t>наружной рекламы, кв</w:t>
            </w:r>
            <w:r>
              <w:rPr>
                <w:rFonts w:ascii="TimesNewRomanPSMT" w:hAnsi="TimesNewRomanPSMT"/>
                <w:color w:val="000000"/>
                <w:sz w:val="24"/>
              </w:rPr>
              <w:t>.</w:t>
            </w:r>
            <w:r w:rsidRPr="002A7BD2">
              <w:rPr>
                <w:rFonts w:ascii="TimesNewRomanPSMT" w:hAnsi="TimesNewRomanPSMT"/>
                <w:color w:val="000000"/>
                <w:sz w:val="24"/>
              </w:rPr>
              <w:t xml:space="preserve"> м</w:t>
            </w:r>
          </w:p>
        </w:tc>
      </w:tr>
      <w:tr w:rsidR="00E44BF4" w:rsidRPr="0051781D" w:rsidTr="00945ECE">
        <w:tc>
          <w:tcPr>
            <w:tcW w:w="5387" w:type="dxa"/>
            <w:vMerge/>
            <w:tcBorders>
              <w:left w:val="single" w:sz="4" w:space="0" w:color="auto"/>
              <w:bottom w:val="single" w:sz="4" w:space="0" w:color="auto"/>
              <w:right w:val="single" w:sz="4" w:space="0" w:color="auto"/>
            </w:tcBorders>
            <w:vAlign w:val="center"/>
          </w:tcPr>
          <w:p w:rsidR="00E44BF4" w:rsidRPr="002A7BD2" w:rsidRDefault="00E44BF4" w:rsidP="005A2A59">
            <w:pPr>
              <w:spacing w:after="0" w:line="240" w:lineRule="auto"/>
              <w:rPr>
                <w:rFonts w:ascii="TimesNewRomanPSMT" w:hAnsi="TimesNewRomanPSMT"/>
                <w:color w:val="00000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свыше 18</w:t>
            </w:r>
          </w:p>
        </w:tc>
        <w:tc>
          <w:tcPr>
            <w:tcW w:w="1417"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от 6 до 18</w:t>
            </w:r>
          </w:p>
        </w:tc>
        <w:tc>
          <w:tcPr>
            <w:tcW w:w="1134"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менее 6</w:t>
            </w:r>
          </w:p>
        </w:tc>
      </w:tr>
      <w:tr w:rsidR="00E44BF4" w:rsidRPr="0051781D" w:rsidTr="00945ECE">
        <w:trPr>
          <w:trHeight w:val="1046"/>
        </w:trPr>
        <w:tc>
          <w:tcPr>
            <w:tcW w:w="5387"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rPr>
                <w:rFonts w:ascii="Times New Roman" w:hAnsi="Times New Roman"/>
                <w:sz w:val="24"/>
                <w:szCs w:val="24"/>
              </w:rPr>
            </w:pPr>
            <w:r w:rsidRPr="002A7BD2">
              <w:rPr>
                <w:rFonts w:ascii="TimesNewRomanPSMT" w:hAnsi="TimesNewRomanPSMT"/>
                <w:color w:val="000000"/>
                <w:sz w:val="24"/>
              </w:rPr>
              <w:t>Расстояние от средств наружной рекламы до дорожных знаков, светофоров дорожных, табло и знаков переменной информации в продольном направлении относительно оси проезжей части, м</w:t>
            </w:r>
          </w:p>
        </w:tc>
        <w:tc>
          <w:tcPr>
            <w:tcW w:w="1701"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350</w:t>
            </w:r>
          </w:p>
        </w:tc>
        <w:tc>
          <w:tcPr>
            <w:tcW w:w="1417"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rPr>
              <w:t>40</w:t>
            </w:r>
          </w:p>
        </w:tc>
      </w:tr>
      <w:tr w:rsidR="008C0965" w:rsidRPr="0051781D" w:rsidTr="00427E91">
        <w:trPr>
          <w:trHeight w:val="1046"/>
        </w:trPr>
        <w:tc>
          <w:tcPr>
            <w:tcW w:w="9639" w:type="dxa"/>
            <w:gridSpan w:val="4"/>
            <w:tcBorders>
              <w:top w:val="single" w:sz="4" w:space="0" w:color="auto"/>
              <w:left w:val="single" w:sz="4" w:space="0" w:color="auto"/>
              <w:bottom w:val="single" w:sz="4" w:space="0" w:color="auto"/>
              <w:right w:val="single" w:sz="4" w:space="0" w:color="auto"/>
            </w:tcBorders>
            <w:vAlign w:val="center"/>
          </w:tcPr>
          <w:p w:rsidR="008C0965" w:rsidRPr="002A7BD2" w:rsidRDefault="008C0965" w:rsidP="008C0965">
            <w:pPr>
              <w:spacing w:after="0" w:line="240" w:lineRule="auto"/>
              <w:jc w:val="both"/>
              <w:rPr>
                <w:rFonts w:ascii="TimesNewRomanPSMT" w:hAnsi="TimesNewRomanPSMT"/>
                <w:color w:val="000000"/>
                <w:sz w:val="24"/>
              </w:rPr>
            </w:pPr>
            <w:r w:rsidRPr="008C0965">
              <w:rPr>
                <w:rFonts w:ascii="TimesNewRomanPSMT" w:hAnsi="TimesNewRomanPSMT"/>
                <w:color w:val="000000"/>
                <w:sz w:val="24"/>
              </w:rPr>
              <w:t>Примечание - При определении расстояния от средства наружной рекламы, расположенного сбоку от проезжей части, до технических средств организации дорожного движения, не учитываются технические средства организации дорожного движения, расположенные над проезжей частью. При определении минимального расстояния от средства наружной рекламы до технических средств организации дорожного движения, не учитываются технические средства организации дорожного движения, предназначенные для регулирования движения транспортных средств, движущихся во встречном направлении или по примыкающим дорогам.</w:t>
            </w:r>
          </w:p>
        </w:tc>
      </w:tr>
    </w:tbl>
    <w:p w:rsidR="008C0965" w:rsidRDefault="008C0965" w:rsidP="008C0965">
      <w:pPr>
        <w:pStyle w:val="ConsPlusNormal0"/>
        <w:ind w:firstLine="540"/>
        <w:jc w:val="both"/>
        <w:rPr>
          <w:rFonts w:ascii="TimesNewRomanPSMT" w:hAnsi="TimesNewRomanPSMT"/>
          <w:color w:val="000000"/>
          <w:szCs w:val="26"/>
        </w:rPr>
      </w:pPr>
    </w:p>
    <w:p w:rsidR="008C0965" w:rsidRDefault="0051781D" w:rsidP="008C0965">
      <w:pPr>
        <w:pStyle w:val="ConsPlusNormal0"/>
        <w:ind w:firstLine="540"/>
        <w:jc w:val="both"/>
      </w:pPr>
      <w:r w:rsidRPr="008C0965">
        <w:rPr>
          <w:rFonts w:ascii="TimesNewRomanPSMT" w:hAnsi="TimesNewRomanPSMT"/>
          <w:color w:val="000000"/>
          <w:szCs w:val="26"/>
        </w:rPr>
        <w:t xml:space="preserve">2.6. </w:t>
      </w:r>
      <w:r w:rsidR="008C0965">
        <w:t xml:space="preserve">Расстояние между отдельно размещенными на одной стороне автомобильной дороги средствами наружной рекламы в продольном направлении относительно оси проезжей части должно быть не менее </w:t>
      </w:r>
      <w:proofErr w:type="gramStart"/>
      <w:r w:rsidR="008C0965">
        <w:t>указанных</w:t>
      </w:r>
      <w:proofErr w:type="gramEnd"/>
      <w:r w:rsidR="008C0965">
        <w:t xml:space="preserve"> в таблице 2.</w:t>
      </w:r>
    </w:p>
    <w:p w:rsidR="002A7BD2" w:rsidRDefault="002A7BD2" w:rsidP="005A2A59">
      <w:pPr>
        <w:spacing w:after="0" w:line="240" w:lineRule="auto"/>
        <w:ind w:firstLine="708"/>
        <w:jc w:val="right"/>
        <w:rPr>
          <w:rFonts w:ascii="TimesNewRomanPSMT" w:hAnsi="TimesNewRomanPSMT"/>
          <w:color w:val="000000"/>
          <w:sz w:val="26"/>
          <w:szCs w:val="26"/>
        </w:rPr>
      </w:pPr>
    </w:p>
    <w:p w:rsidR="0051781D" w:rsidRDefault="002E05B3" w:rsidP="005A2A59">
      <w:pPr>
        <w:spacing w:after="0" w:line="240" w:lineRule="auto"/>
        <w:ind w:firstLine="708"/>
        <w:jc w:val="right"/>
        <w:rPr>
          <w:rFonts w:ascii="TimesNewRomanPSMT" w:hAnsi="TimesNewRomanPSMT"/>
          <w:color w:val="000000"/>
          <w:sz w:val="28"/>
          <w:szCs w:val="26"/>
        </w:rPr>
      </w:pPr>
      <w:r w:rsidRPr="002E05B3">
        <w:rPr>
          <w:rFonts w:ascii="TimesNewRomanPSMT" w:hAnsi="TimesNewRomanPSMT"/>
          <w:color w:val="000000"/>
          <w:sz w:val="28"/>
          <w:szCs w:val="26"/>
        </w:rPr>
        <w:t xml:space="preserve">Таблица </w:t>
      </w:r>
      <w:r w:rsidRPr="002E05B3">
        <w:rPr>
          <w:rFonts w:ascii="TimesNewRomanPSMT" w:hAnsi="TimesNewRomanPSMT"/>
          <w:color w:val="000000"/>
          <w:sz w:val="28"/>
          <w:szCs w:val="26"/>
          <w:lang w:val="en-US"/>
        </w:rPr>
        <w:t>2</w:t>
      </w:r>
    </w:p>
    <w:p w:rsidR="008C0965" w:rsidRPr="008C0965" w:rsidRDefault="008C0965" w:rsidP="005A2A59">
      <w:pPr>
        <w:spacing w:after="0" w:line="240" w:lineRule="auto"/>
        <w:ind w:firstLine="708"/>
        <w:jc w:val="right"/>
        <w:rPr>
          <w:rFonts w:ascii="TimesNewRomanPSMT" w:hAnsi="TimesNewRomanPSMT"/>
          <w:color w:val="000000"/>
          <w:sz w:val="16"/>
          <w:szCs w:val="26"/>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0"/>
        <w:gridCol w:w="1276"/>
        <w:gridCol w:w="1418"/>
        <w:gridCol w:w="1275"/>
      </w:tblGrid>
      <w:tr w:rsidR="00E44BF4" w:rsidRPr="0051781D" w:rsidTr="00945ECE">
        <w:tc>
          <w:tcPr>
            <w:tcW w:w="5670" w:type="dxa"/>
            <w:vMerge w:val="restart"/>
            <w:tcBorders>
              <w:top w:val="single" w:sz="4" w:space="0" w:color="auto"/>
              <w:left w:val="single" w:sz="4" w:space="0" w:color="auto"/>
              <w:right w:val="single" w:sz="4" w:space="0" w:color="auto"/>
            </w:tcBorders>
            <w:vAlign w:val="center"/>
          </w:tcPr>
          <w:p w:rsidR="00E44BF4" w:rsidRPr="002A7BD2" w:rsidRDefault="00E44BF4" w:rsidP="005A2A59">
            <w:pPr>
              <w:spacing w:after="0" w:line="240" w:lineRule="auto"/>
              <w:rPr>
                <w:rFonts w:ascii="TimesNewRomanPSMT" w:hAnsi="TimesNewRomanPSMT"/>
                <w:color w:val="000000"/>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E44BF4" w:rsidRPr="002A7BD2" w:rsidRDefault="00E44BF4" w:rsidP="005A2A59">
            <w:pPr>
              <w:spacing w:after="0" w:line="240" w:lineRule="auto"/>
              <w:jc w:val="center"/>
              <w:rPr>
                <w:rFonts w:ascii="TimesNewRomanPSMT" w:hAnsi="TimesNewRomanPSMT"/>
                <w:color w:val="000000"/>
                <w:sz w:val="24"/>
                <w:szCs w:val="24"/>
              </w:rPr>
            </w:pPr>
            <w:r w:rsidRPr="002A7BD2">
              <w:rPr>
                <w:rFonts w:ascii="TimesNewRomanPSMT" w:hAnsi="TimesNewRomanPSMT"/>
                <w:color w:val="000000"/>
                <w:sz w:val="24"/>
                <w:szCs w:val="24"/>
              </w:rPr>
              <w:t>Площадь информационного поля</w:t>
            </w:r>
            <w:r>
              <w:rPr>
                <w:rFonts w:ascii="TimesNewRomanPSMT" w:hAnsi="TimesNewRomanPSMT"/>
                <w:color w:val="000000"/>
                <w:sz w:val="24"/>
                <w:szCs w:val="24"/>
              </w:rPr>
              <w:t xml:space="preserve"> </w:t>
            </w:r>
            <w:r w:rsidRPr="002A7BD2">
              <w:rPr>
                <w:rFonts w:ascii="TimesNewRomanPSMT" w:hAnsi="TimesNewRomanPSMT"/>
                <w:color w:val="000000"/>
                <w:sz w:val="24"/>
                <w:szCs w:val="24"/>
              </w:rPr>
              <w:t>одной стороны средства</w:t>
            </w:r>
            <w:r>
              <w:rPr>
                <w:rFonts w:ascii="TimesNewRomanPSMT" w:hAnsi="TimesNewRomanPSMT"/>
                <w:color w:val="000000"/>
                <w:sz w:val="24"/>
                <w:szCs w:val="24"/>
              </w:rPr>
              <w:t xml:space="preserve"> </w:t>
            </w:r>
            <w:r w:rsidRPr="002A7BD2">
              <w:rPr>
                <w:rFonts w:ascii="TimesNewRomanPSMT" w:hAnsi="TimesNewRomanPSMT"/>
                <w:color w:val="000000"/>
                <w:sz w:val="24"/>
                <w:szCs w:val="24"/>
              </w:rPr>
              <w:t>наружной рекламы, кв. м</w:t>
            </w:r>
          </w:p>
        </w:tc>
      </w:tr>
      <w:tr w:rsidR="00E44BF4" w:rsidRPr="0051781D" w:rsidTr="00945ECE">
        <w:tc>
          <w:tcPr>
            <w:tcW w:w="5670" w:type="dxa"/>
            <w:vMerge/>
            <w:tcBorders>
              <w:left w:val="single" w:sz="4" w:space="0" w:color="auto"/>
              <w:bottom w:val="single" w:sz="4" w:space="0" w:color="auto"/>
              <w:right w:val="single" w:sz="4" w:space="0" w:color="auto"/>
            </w:tcBorders>
            <w:vAlign w:val="center"/>
          </w:tcPr>
          <w:p w:rsidR="00E44BF4" w:rsidRPr="002A7BD2" w:rsidRDefault="00E44BF4" w:rsidP="005A2A59">
            <w:pPr>
              <w:spacing w:after="0" w:line="240" w:lineRule="auto"/>
              <w:rPr>
                <w:rFonts w:ascii="TimesNewRomanPSMT" w:hAnsi="TimesNewRomanPSMT"/>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свыше</w:t>
            </w:r>
            <w:r>
              <w:rPr>
                <w:rFonts w:ascii="TimesNewRomanPSMT" w:hAnsi="TimesNewRomanPSMT"/>
                <w:color w:val="000000"/>
                <w:sz w:val="24"/>
                <w:szCs w:val="24"/>
              </w:rPr>
              <w:t xml:space="preserve"> </w:t>
            </w:r>
            <w:r w:rsidRPr="002A7BD2">
              <w:rPr>
                <w:rFonts w:ascii="TimesNewRomanPSMT" w:hAnsi="TimesNewRomanPSMT"/>
                <w:color w:val="000000"/>
                <w:sz w:val="24"/>
                <w:szCs w:val="24"/>
              </w:rPr>
              <w:t>18</w:t>
            </w:r>
          </w:p>
        </w:tc>
        <w:tc>
          <w:tcPr>
            <w:tcW w:w="1418"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от 6 до 18</w:t>
            </w:r>
          </w:p>
        </w:tc>
        <w:tc>
          <w:tcPr>
            <w:tcW w:w="1275"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менее 6</w:t>
            </w:r>
          </w:p>
        </w:tc>
      </w:tr>
      <w:tr w:rsidR="00E44BF4" w:rsidRPr="0051781D" w:rsidTr="00945ECE">
        <w:tc>
          <w:tcPr>
            <w:tcW w:w="5670"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rPr>
                <w:rFonts w:ascii="Times New Roman" w:hAnsi="Times New Roman"/>
                <w:sz w:val="24"/>
                <w:szCs w:val="24"/>
              </w:rPr>
            </w:pPr>
            <w:r w:rsidRPr="002A7BD2">
              <w:rPr>
                <w:rFonts w:ascii="TimesNewRomanPSMT" w:hAnsi="TimesNewRomanPSMT"/>
                <w:color w:val="000000"/>
                <w:sz w:val="24"/>
                <w:szCs w:val="24"/>
              </w:rPr>
              <w:t>Расстояние между отдельно размещенными на одной стороне</w:t>
            </w:r>
            <w:r>
              <w:rPr>
                <w:rFonts w:ascii="TimesNewRomanPSMT" w:hAnsi="TimesNewRomanPSMT"/>
                <w:color w:val="000000"/>
                <w:sz w:val="24"/>
                <w:szCs w:val="24"/>
              </w:rPr>
              <w:t xml:space="preserve"> </w:t>
            </w:r>
            <w:r w:rsidRPr="002A7BD2">
              <w:rPr>
                <w:rFonts w:ascii="TimesNewRomanPSMT" w:hAnsi="TimesNewRomanPSMT"/>
                <w:color w:val="000000"/>
                <w:sz w:val="24"/>
                <w:szCs w:val="24"/>
              </w:rPr>
              <w:t>автомобильной дороги средствами наружной рекламы в</w:t>
            </w:r>
            <w:r>
              <w:rPr>
                <w:rFonts w:ascii="TimesNewRomanPSMT" w:hAnsi="TimesNewRomanPSMT"/>
                <w:color w:val="000000"/>
                <w:sz w:val="24"/>
                <w:szCs w:val="24"/>
              </w:rPr>
              <w:t xml:space="preserve"> </w:t>
            </w:r>
            <w:r w:rsidRPr="002A7BD2">
              <w:rPr>
                <w:rFonts w:ascii="TimesNewRomanPSMT" w:hAnsi="TimesNewRomanPSMT"/>
                <w:color w:val="000000"/>
                <w:sz w:val="24"/>
                <w:szCs w:val="24"/>
              </w:rPr>
              <w:t xml:space="preserve">продольном направлении относительно оси проезжей части, </w:t>
            </w:r>
            <w:proofErr w:type="gramStart"/>
            <w:r w:rsidRPr="002A7BD2">
              <w:rPr>
                <w:rFonts w:ascii="TimesNewRomanPSMT" w:hAnsi="TimesNewRomanPSMT"/>
                <w:color w:val="000000"/>
                <w:sz w:val="24"/>
                <w:szCs w:val="24"/>
              </w:rPr>
              <w:t>м</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200</w:t>
            </w:r>
          </w:p>
        </w:tc>
        <w:tc>
          <w:tcPr>
            <w:tcW w:w="1418"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100</w:t>
            </w:r>
          </w:p>
        </w:tc>
        <w:tc>
          <w:tcPr>
            <w:tcW w:w="1275" w:type="dxa"/>
            <w:tcBorders>
              <w:top w:val="single" w:sz="4" w:space="0" w:color="auto"/>
              <w:left w:val="single" w:sz="4" w:space="0" w:color="auto"/>
              <w:bottom w:val="single" w:sz="4" w:space="0" w:color="auto"/>
              <w:right w:val="single" w:sz="4" w:space="0" w:color="auto"/>
            </w:tcBorders>
            <w:vAlign w:val="center"/>
          </w:tcPr>
          <w:p w:rsidR="00E44BF4" w:rsidRPr="0051781D" w:rsidRDefault="00E44BF4" w:rsidP="005A2A59">
            <w:pPr>
              <w:spacing w:after="0" w:line="240" w:lineRule="auto"/>
              <w:jc w:val="center"/>
              <w:rPr>
                <w:rFonts w:ascii="Times New Roman" w:hAnsi="Times New Roman"/>
                <w:sz w:val="24"/>
                <w:szCs w:val="24"/>
              </w:rPr>
            </w:pPr>
            <w:r w:rsidRPr="002A7BD2">
              <w:rPr>
                <w:rFonts w:ascii="TimesNewRomanPSMT" w:hAnsi="TimesNewRomanPSMT"/>
                <w:color w:val="000000"/>
                <w:sz w:val="24"/>
                <w:szCs w:val="24"/>
              </w:rPr>
              <w:t>40</w:t>
            </w:r>
          </w:p>
        </w:tc>
      </w:tr>
    </w:tbl>
    <w:p w:rsidR="002A7BD2" w:rsidRDefault="002A7BD2" w:rsidP="005A2A59">
      <w:pPr>
        <w:pStyle w:val="ConsPlusNormal0"/>
        <w:tabs>
          <w:tab w:val="left" w:pos="1080"/>
        </w:tabs>
        <w:jc w:val="center"/>
        <w:rPr>
          <w:rFonts w:ascii="TimesNewRomanPS-BoldMT" w:eastAsia="Times New Roman" w:hAnsi="TimesNewRomanPS-BoldMT"/>
          <w:b/>
          <w:bCs/>
          <w:color w:val="000000"/>
          <w:lang w:eastAsia="ru-RU"/>
        </w:rPr>
      </w:pPr>
    </w:p>
    <w:p w:rsidR="00A50637" w:rsidRDefault="00A50637" w:rsidP="005A2A59">
      <w:pPr>
        <w:pStyle w:val="ConsPlusNormal0"/>
        <w:tabs>
          <w:tab w:val="left" w:pos="1080"/>
        </w:tabs>
        <w:jc w:val="center"/>
        <w:rPr>
          <w:rFonts w:ascii="TimesNewRomanPS-BoldMT" w:eastAsia="Times New Roman" w:hAnsi="TimesNewRomanPS-BoldMT"/>
          <w:b/>
          <w:bCs/>
          <w:color w:val="000000"/>
          <w:lang w:eastAsia="ru-RU"/>
        </w:rPr>
        <w:sectPr w:rsidR="00A50637" w:rsidSect="008708B0">
          <w:pgSz w:w="11906" w:h="16838"/>
          <w:pgMar w:top="851" w:right="851" w:bottom="851" w:left="1418" w:header="709" w:footer="709" w:gutter="0"/>
          <w:cols w:space="708"/>
          <w:docGrid w:linePitch="360"/>
        </w:sectPr>
      </w:pPr>
    </w:p>
    <w:p w:rsidR="00965587" w:rsidRDefault="00965587" w:rsidP="005A2A59">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t>3. Перечень рекламных конструкций</w:t>
      </w:r>
    </w:p>
    <w:p w:rsidR="00965587" w:rsidRPr="00400969" w:rsidRDefault="00965587" w:rsidP="005A2A59">
      <w:pPr>
        <w:pStyle w:val="ConsPlusNormal0"/>
        <w:tabs>
          <w:tab w:val="left" w:pos="1080"/>
        </w:tabs>
        <w:jc w:val="center"/>
        <w:rPr>
          <w:rFonts w:ascii="TimesNewRomanPS-BoldMT" w:eastAsia="Times New Roman" w:hAnsi="TimesNewRomanPS-BoldMT"/>
          <w:b/>
          <w:bCs/>
          <w:color w:val="000000"/>
          <w:sz w:val="26"/>
          <w:lang w:eastAsia="ru-RU"/>
        </w:rPr>
      </w:pPr>
    </w:p>
    <w:tbl>
      <w:tblPr>
        <w:tblStyle w:val="a6"/>
        <w:tblW w:w="15168" w:type="dxa"/>
        <w:tblInd w:w="108" w:type="dxa"/>
        <w:tblLook w:val="01E0" w:firstRow="1" w:lastRow="1" w:firstColumn="1" w:lastColumn="1" w:noHBand="0" w:noVBand="0"/>
      </w:tblPr>
      <w:tblGrid>
        <w:gridCol w:w="566"/>
        <w:gridCol w:w="2933"/>
        <w:gridCol w:w="1558"/>
        <w:gridCol w:w="2932"/>
        <w:gridCol w:w="1551"/>
        <w:gridCol w:w="2099"/>
        <w:gridCol w:w="3529"/>
      </w:tblGrid>
      <w:tr w:rsidR="00A119F9" w:rsidRPr="00D9188B" w:rsidTr="00A119F9">
        <w:tc>
          <w:tcPr>
            <w:tcW w:w="567" w:type="dxa"/>
            <w:tcBorders>
              <w:top w:val="single" w:sz="4" w:space="0" w:color="auto"/>
              <w:left w:val="single" w:sz="4" w:space="0" w:color="auto"/>
              <w:bottom w:val="single" w:sz="4" w:space="0" w:color="auto"/>
              <w:right w:val="single" w:sz="4" w:space="0" w:color="auto"/>
            </w:tcBorders>
            <w:vAlign w:val="center"/>
          </w:tcPr>
          <w:p w:rsidR="00A119F9" w:rsidRPr="00400969" w:rsidRDefault="00A119F9" w:rsidP="005A2A5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 </w:t>
            </w:r>
            <w:proofErr w:type="gramStart"/>
            <w:r w:rsidRPr="00400969">
              <w:rPr>
                <w:rFonts w:ascii="TimesNewRomanPSMT" w:hAnsi="TimesNewRomanPSMT"/>
                <w:sz w:val="24"/>
                <w:szCs w:val="26"/>
              </w:rPr>
              <w:t>п</w:t>
            </w:r>
            <w:proofErr w:type="gramEnd"/>
            <w:r w:rsidRPr="00400969">
              <w:rPr>
                <w:rFonts w:ascii="TimesNewRomanPSMT" w:hAnsi="TimesNewRomanPSMT"/>
                <w:sz w:val="24"/>
                <w:szCs w:val="26"/>
              </w:rPr>
              <w:t>/п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5A2A5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Ориентировочный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5A2A5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Тип рекламной конструкции</w:t>
            </w:r>
          </w:p>
        </w:tc>
        <w:tc>
          <w:tcPr>
            <w:tcW w:w="2977" w:type="dxa"/>
            <w:tcBorders>
              <w:top w:val="single" w:sz="4" w:space="0" w:color="auto"/>
              <w:left w:val="single" w:sz="4" w:space="0" w:color="auto"/>
              <w:bottom w:val="single" w:sz="4" w:space="0" w:color="auto"/>
              <w:right w:val="single" w:sz="4" w:space="0" w:color="auto"/>
            </w:tcBorders>
            <w:vAlign w:val="center"/>
          </w:tcPr>
          <w:p w:rsidR="00A119F9" w:rsidRPr="00400969" w:rsidRDefault="00A119F9" w:rsidP="00D9188B">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Техническая характеристика рекламной конструкции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5A2A5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Формат рекламного поля</w:t>
            </w:r>
          </w:p>
        </w:tc>
        <w:tc>
          <w:tcPr>
            <w:tcW w:w="1985" w:type="dxa"/>
            <w:tcBorders>
              <w:top w:val="single" w:sz="4" w:space="0" w:color="auto"/>
              <w:left w:val="single" w:sz="4" w:space="0" w:color="auto"/>
              <w:bottom w:val="single" w:sz="4" w:space="0" w:color="auto"/>
              <w:right w:val="single" w:sz="4" w:space="0" w:color="auto"/>
            </w:tcBorders>
            <w:vAlign w:val="center"/>
          </w:tcPr>
          <w:p w:rsidR="00A119F9" w:rsidRDefault="00A119F9" w:rsidP="00A119F9">
            <w:pPr>
              <w:pStyle w:val="ConsPlusNormal0"/>
              <w:tabs>
                <w:tab w:val="left" w:pos="1080"/>
              </w:tabs>
              <w:jc w:val="center"/>
              <w:rPr>
                <w:rFonts w:ascii="TimesNewRomanPSMT" w:hAnsi="TimesNewRomanPSMT"/>
                <w:sz w:val="24"/>
                <w:szCs w:val="26"/>
              </w:rPr>
            </w:pPr>
            <w:r>
              <w:rPr>
                <w:rFonts w:ascii="TimesNewRomanPSMT" w:hAnsi="TimesNewRomanPSMT"/>
                <w:sz w:val="24"/>
                <w:szCs w:val="26"/>
              </w:rPr>
              <w:t xml:space="preserve">Площадь </w:t>
            </w:r>
            <w:proofErr w:type="gramStart"/>
            <w:r>
              <w:rPr>
                <w:rFonts w:ascii="TimesNewRomanPSMT" w:hAnsi="TimesNewRomanPSMT"/>
                <w:sz w:val="24"/>
                <w:szCs w:val="26"/>
              </w:rPr>
              <w:t>информационного</w:t>
            </w:r>
            <w:proofErr w:type="gramEnd"/>
          </w:p>
          <w:p w:rsidR="00A119F9" w:rsidRDefault="00A119F9" w:rsidP="00A119F9">
            <w:pPr>
              <w:pStyle w:val="ConsPlusNormal0"/>
              <w:tabs>
                <w:tab w:val="left" w:pos="1080"/>
              </w:tabs>
              <w:jc w:val="center"/>
              <w:rPr>
                <w:rFonts w:ascii="TimesNewRomanPSMT" w:hAnsi="TimesNewRomanPSMT"/>
                <w:sz w:val="24"/>
                <w:szCs w:val="26"/>
              </w:rPr>
            </w:pPr>
            <w:r>
              <w:rPr>
                <w:rFonts w:ascii="TimesNewRomanPSMT" w:hAnsi="TimesNewRomanPSMT"/>
                <w:sz w:val="24"/>
                <w:szCs w:val="26"/>
              </w:rPr>
              <w:t>поля, кв. м.</w:t>
            </w:r>
          </w:p>
        </w:tc>
        <w:tc>
          <w:tcPr>
            <w:tcW w:w="3544" w:type="dxa"/>
            <w:tcBorders>
              <w:top w:val="single" w:sz="4" w:space="0" w:color="auto"/>
              <w:left w:val="single" w:sz="4" w:space="0" w:color="auto"/>
              <w:bottom w:val="single" w:sz="4" w:space="0" w:color="auto"/>
              <w:right w:val="single" w:sz="4" w:space="0" w:color="auto"/>
            </w:tcBorders>
            <w:vAlign w:val="center"/>
          </w:tcPr>
          <w:p w:rsidR="00A119F9" w:rsidRPr="00400969" w:rsidRDefault="00A119F9" w:rsidP="00FB75C6">
            <w:pPr>
              <w:pStyle w:val="ConsPlusNormal0"/>
              <w:tabs>
                <w:tab w:val="left" w:pos="1080"/>
              </w:tabs>
              <w:jc w:val="center"/>
              <w:rPr>
                <w:rFonts w:ascii="TimesNewRomanPSMT" w:hAnsi="TimesNewRomanPSMT"/>
                <w:sz w:val="24"/>
                <w:szCs w:val="26"/>
              </w:rPr>
            </w:pPr>
            <w:r>
              <w:rPr>
                <w:rFonts w:ascii="TimesNewRomanPSMT" w:hAnsi="TimesNewRomanPSMT"/>
                <w:sz w:val="24"/>
                <w:szCs w:val="26"/>
              </w:rPr>
              <w:t>Схема установки рекламной конструкции</w:t>
            </w:r>
          </w:p>
        </w:tc>
      </w:tr>
      <w:tr w:rsidR="00A119F9" w:rsidRPr="00400969" w:rsidTr="00A119F9">
        <w:tc>
          <w:tcPr>
            <w:tcW w:w="567" w:type="dxa"/>
            <w:tcBorders>
              <w:top w:val="single" w:sz="4" w:space="0" w:color="auto"/>
              <w:left w:val="single" w:sz="4" w:space="0" w:color="auto"/>
              <w:bottom w:val="single" w:sz="4" w:space="0" w:color="auto"/>
              <w:right w:val="single" w:sz="4" w:space="0" w:color="auto"/>
            </w:tcBorders>
            <w:vAlign w:val="center"/>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A119F9" w:rsidRDefault="00A119F9" w:rsidP="00D9188B">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а/д </w:t>
            </w:r>
            <w:proofErr w:type="spellStart"/>
            <w:r w:rsidRPr="00400969">
              <w:rPr>
                <w:rFonts w:ascii="TimesNewRomanPSMT" w:hAnsi="TimesNewRomanPSMT"/>
                <w:sz w:val="24"/>
                <w:szCs w:val="26"/>
              </w:rPr>
              <w:t>Ил</w:t>
            </w:r>
            <w:r>
              <w:rPr>
                <w:rFonts w:ascii="TimesNewRomanPSMT" w:hAnsi="TimesNewRomanPSMT"/>
                <w:sz w:val="24"/>
                <w:szCs w:val="26"/>
              </w:rPr>
              <w:t>ейкино</w:t>
            </w:r>
            <w:proofErr w:type="spellEnd"/>
            <w:r>
              <w:rPr>
                <w:rFonts w:ascii="TimesNewRomanPSMT" w:hAnsi="TimesNewRomanPSMT"/>
                <w:sz w:val="24"/>
                <w:szCs w:val="26"/>
              </w:rPr>
              <w:t xml:space="preserve">-Шуйское </w:t>
            </w:r>
          </w:p>
          <w:p w:rsidR="00A119F9" w:rsidRDefault="00A119F9" w:rsidP="00115614">
            <w:pPr>
              <w:pStyle w:val="ConsPlusNormal0"/>
              <w:tabs>
                <w:tab w:val="left" w:pos="1080"/>
              </w:tabs>
              <w:jc w:val="center"/>
              <w:rPr>
                <w:rFonts w:ascii="TimesNewRomanPSMT" w:hAnsi="TimesNewRomanPSMT"/>
                <w:sz w:val="24"/>
                <w:szCs w:val="26"/>
              </w:rPr>
            </w:pPr>
            <w:proofErr w:type="gramStart"/>
            <w:r>
              <w:rPr>
                <w:rFonts w:ascii="TimesNewRomanPSMT" w:hAnsi="TimesNewRomanPSMT"/>
                <w:sz w:val="24"/>
                <w:szCs w:val="26"/>
              </w:rPr>
              <w:t>км</w:t>
            </w:r>
            <w:proofErr w:type="gramEnd"/>
            <w:r>
              <w:rPr>
                <w:rFonts w:ascii="TimesNewRomanPSMT" w:hAnsi="TimesNewRomanPSMT"/>
                <w:sz w:val="24"/>
                <w:szCs w:val="26"/>
              </w:rPr>
              <w:t xml:space="preserve"> 23+765 справа </w:t>
            </w:r>
          </w:p>
          <w:p w:rsidR="00A119F9" w:rsidRPr="00400969" w:rsidRDefault="00A119F9" w:rsidP="00115614">
            <w:pPr>
              <w:pStyle w:val="ConsPlusNormal0"/>
              <w:tabs>
                <w:tab w:val="left" w:pos="1080"/>
              </w:tabs>
              <w:jc w:val="center"/>
              <w:rPr>
                <w:rFonts w:ascii="TimesNewRomanPSMT" w:hAnsi="TimesNewRomanPSMT"/>
                <w:sz w:val="24"/>
                <w:szCs w:val="26"/>
              </w:rPr>
            </w:pPr>
            <w:r>
              <w:rPr>
                <w:rFonts w:ascii="TimesNewRomanPSMT" w:hAnsi="TimesNewRomanPSMT"/>
                <w:sz w:val="24"/>
                <w:szCs w:val="26"/>
              </w:rPr>
              <w:t xml:space="preserve">(ориентировочно в 700 м от </w:t>
            </w:r>
            <w:proofErr w:type="spellStart"/>
            <w:r>
              <w:rPr>
                <w:rFonts w:ascii="TimesNewRomanPSMT" w:hAnsi="TimesNewRomanPSMT"/>
                <w:sz w:val="24"/>
                <w:szCs w:val="26"/>
              </w:rPr>
              <w:t>отворотки</w:t>
            </w:r>
            <w:proofErr w:type="spellEnd"/>
            <w:r>
              <w:rPr>
                <w:rFonts w:ascii="TimesNewRomanPSMT" w:hAnsi="TimesNewRomanPSMT"/>
                <w:sz w:val="24"/>
                <w:szCs w:val="26"/>
              </w:rPr>
              <w:t xml:space="preserve"> на д.</w:t>
            </w:r>
            <w:r w:rsidRPr="0084582E">
              <w:rPr>
                <w:rFonts w:ascii="TimesNewRomanPSMT" w:hAnsi="TimesNewRomanPSMT"/>
                <w:sz w:val="24"/>
                <w:szCs w:val="26"/>
              </w:rPr>
              <w:t xml:space="preserve"> </w:t>
            </w:r>
            <w:proofErr w:type="spellStart"/>
            <w:r>
              <w:rPr>
                <w:rFonts w:ascii="TimesNewRomanPSMT" w:hAnsi="TimesNewRomanPSMT"/>
                <w:sz w:val="24"/>
                <w:szCs w:val="26"/>
              </w:rPr>
              <w:t>Карповское</w:t>
            </w:r>
            <w:proofErr w:type="spellEnd"/>
            <w:r>
              <w:rPr>
                <w:rFonts w:ascii="TimesNewRomanPSMT" w:hAnsi="TimesNewRomanPSMT"/>
                <w:sz w:val="24"/>
                <w:szCs w:val="26"/>
              </w:rPr>
              <w:t>)</w:t>
            </w:r>
          </w:p>
          <w:p w:rsidR="00A119F9" w:rsidRPr="00400969" w:rsidRDefault="00A119F9" w:rsidP="0084582E">
            <w:pPr>
              <w:pStyle w:val="ConsPlusNormal0"/>
              <w:tabs>
                <w:tab w:val="left" w:pos="1080"/>
              </w:tabs>
              <w:jc w:val="center"/>
              <w:rPr>
                <w:rFonts w:ascii="TimesNewRomanPSMT" w:hAnsi="TimesNewRomanPSMT"/>
                <w:sz w:val="24"/>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Pr>
                <w:rFonts w:ascii="TimesNewRomanPSMT" w:hAnsi="TimesNewRomanPSMT"/>
                <w:sz w:val="24"/>
                <w:szCs w:val="26"/>
              </w:rPr>
              <w:t>рекламный щит</w:t>
            </w:r>
          </w:p>
        </w:tc>
        <w:tc>
          <w:tcPr>
            <w:tcW w:w="2977" w:type="dxa"/>
            <w:vMerge w:val="restart"/>
            <w:tcBorders>
              <w:top w:val="single" w:sz="4" w:space="0" w:color="auto"/>
              <w:left w:val="single" w:sz="4" w:space="0" w:color="auto"/>
              <w:right w:val="single" w:sz="4" w:space="0" w:color="auto"/>
            </w:tcBorders>
            <w:vAlign w:val="center"/>
          </w:tcPr>
          <w:p w:rsidR="00A119F9" w:rsidRPr="00400969" w:rsidRDefault="00A119F9" w:rsidP="00400969">
            <w:pPr>
              <w:pStyle w:val="ConsPlusNormal0"/>
              <w:tabs>
                <w:tab w:val="left" w:pos="1080"/>
              </w:tabs>
              <w:jc w:val="center"/>
              <w:rPr>
                <w:rFonts w:ascii="TimesNewRomanPSMT" w:hAnsi="TimesNewRomanPSMT"/>
                <w:sz w:val="24"/>
                <w:szCs w:val="26"/>
              </w:rPr>
            </w:pPr>
            <w:r>
              <w:rPr>
                <w:rFonts w:ascii="TimesNewRomanPSMT" w:hAnsi="TimesNewRomanPSMT"/>
                <w:sz w:val="24"/>
                <w:szCs w:val="26"/>
              </w:rPr>
              <w:t>Отдельно стоящие на земле объекты</w:t>
            </w:r>
            <w:r w:rsidRPr="00400969">
              <w:rPr>
                <w:rFonts w:ascii="TimesNewRomanPSMT" w:hAnsi="TimesNewRomanPSMT"/>
                <w:sz w:val="24"/>
                <w:szCs w:val="26"/>
              </w:rPr>
              <w:t xml:space="preserve"> наружн</w:t>
            </w:r>
            <w:r>
              <w:rPr>
                <w:rFonts w:ascii="TimesNewRomanPSMT" w:hAnsi="TimesNewRomanPSMT"/>
                <w:sz w:val="24"/>
                <w:szCs w:val="26"/>
              </w:rPr>
              <w:t>ой рекламы и информации, имеющие</w:t>
            </w:r>
            <w:r w:rsidRPr="00400969">
              <w:rPr>
                <w:rFonts w:ascii="TimesNewRomanPSMT" w:hAnsi="TimesNewRomanPSMT"/>
                <w:sz w:val="24"/>
                <w:szCs w:val="26"/>
              </w:rPr>
              <w:t xml:space="preserve"> внешние поверхности для р</w:t>
            </w:r>
            <w:r>
              <w:rPr>
                <w:rFonts w:ascii="TimesNewRomanPSMT" w:hAnsi="TimesNewRomanPSMT"/>
                <w:sz w:val="24"/>
                <w:szCs w:val="26"/>
              </w:rPr>
              <w:t>азмещения информации и состоящие</w:t>
            </w:r>
            <w:r w:rsidRPr="00400969">
              <w:rPr>
                <w:rFonts w:ascii="TimesNewRomanPSMT" w:hAnsi="TimesNewRomanPSMT"/>
                <w:sz w:val="24"/>
                <w:szCs w:val="26"/>
              </w:rPr>
              <w:t xml:space="preserve"> из фундамента, каркаса и информационного поля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3,0 м x 6,0 м</w:t>
            </w:r>
          </w:p>
        </w:tc>
        <w:tc>
          <w:tcPr>
            <w:tcW w:w="1985" w:type="dxa"/>
            <w:tcBorders>
              <w:top w:val="single" w:sz="4" w:space="0" w:color="auto"/>
              <w:left w:val="single" w:sz="4" w:space="0" w:color="auto"/>
              <w:bottom w:val="single" w:sz="4" w:space="0" w:color="auto"/>
              <w:right w:val="single" w:sz="4" w:space="0" w:color="auto"/>
            </w:tcBorders>
            <w:vAlign w:val="center"/>
          </w:tcPr>
          <w:p w:rsidR="00A119F9" w:rsidRDefault="00A119F9" w:rsidP="00A119F9">
            <w:pPr>
              <w:pStyle w:val="ConsPlusNormal0"/>
              <w:tabs>
                <w:tab w:val="left" w:pos="1080"/>
              </w:tabs>
              <w:spacing w:before="120" w:after="120"/>
              <w:ind w:left="57" w:right="57"/>
              <w:jc w:val="center"/>
              <w:rPr>
                <w:rFonts w:ascii="TimesNewRomanPSMT" w:hAnsi="TimesNewRomanPSMT"/>
                <w:noProof/>
                <w:sz w:val="24"/>
                <w:szCs w:val="26"/>
                <w:lang w:eastAsia="ru-RU"/>
              </w:rPr>
            </w:pPr>
            <w:r>
              <w:rPr>
                <w:rFonts w:ascii="TimesNewRomanPSMT" w:hAnsi="TimesNewRomanPSMT"/>
                <w:noProof/>
                <w:sz w:val="24"/>
                <w:szCs w:val="26"/>
                <w:lang w:eastAsia="ru-RU"/>
              </w:rPr>
              <w:t>36</w:t>
            </w:r>
          </w:p>
        </w:tc>
        <w:tc>
          <w:tcPr>
            <w:tcW w:w="3544" w:type="dxa"/>
            <w:tcBorders>
              <w:top w:val="single" w:sz="4" w:space="0" w:color="auto"/>
              <w:left w:val="single" w:sz="4" w:space="0" w:color="auto"/>
              <w:bottom w:val="single" w:sz="4" w:space="0" w:color="auto"/>
              <w:right w:val="single" w:sz="4" w:space="0" w:color="auto"/>
            </w:tcBorders>
          </w:tcPr>
          <w:p w:rsidR="00A119F9" w:rsidRPr="00400969" w:rsidRDefault="00A119F9" w:rsidP="0008442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noProof/>
                <w:sz w:val="24"/>
                <w:szCs w:val="26"/>
                <w:lang w:eastAsia="ru-RU"/>
              </w:rPr>
              <w:drawing>
                <wp:inline distT="0" distB="0" distL="0" distR="0" wp14:anchorId="374C5CDE" wp14:editId="07937F41">
                  <wp:extent cx="1847850" cy="1628775"/>
                  <wp:effectExtent l="0" t="0" r="0" b="9525"/>
                  <wp:docPr id="1" name="Рисунок 1" descr="кос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смов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628775"/>
                          </a:xfrm>
                          <a:prstGeom prst="rect">
                            <a:avLst/>
                          </a:prstGeom>
                          <a:noFill/>
                          <a:ln>
                            <a:noFill/>
                          </a:ln>
                        </pic:spPr>
                      </pic:pic>
                    </a:graphicData>
                  </a:graphic>
                </wp:inline>
              </w:drawing>
            </w:r>
          </w:p>
        </w:tc>
      </w:tr>
      <w:tr w:rsidR="00A119F9" w:rsidRPr="00400969" w:rsidTr="00A119F9">
        <w:tc>
          <w:tcPr>
            <w:tcW w:w="567" w:type="dxa"/>
            <w:tcBorders>
              <w:top w:val="single" w:sz="4" w:space="0" w:color="auto"/>
              <w:left w:val="single" w:sz="4" w:space="0" w:color="auto"/>
              <w:bottom w:val="single" w:sz="4" w:space="0" w:color="auto"/>
              <w:right w:val="single" w:sz="4" w:space="0" w:color="auto"/>
            </w:tcBorders>
            <w:vAlign w:val="center"/>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A119F9" w:rsidRDefault="00A119F9" w:rsidP="00115614">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а/д </w:t>
            </w:r>
            <w:proofErr w:type="spellStart"/>
            <w:r w:rsidRPr="00400969">
              <w:rPr>
                <w:rFonts w:ascii="TimesNewRomanPSMT" w:hAnsi="TimesNewRomanPSMT"/>
                <w:sz w:val="24"/>
                <w:szCs w:val="26"/>
              </w:rPr>
              <w:t>Ил</w:t>
            </w:r>
            <w:r>
              <w:rPr>
                <w:rFonts w:ascii="TimesNewRomanPSMT" w:hAnsi="TimesNewRomanPSMT"/>
                <w:sz w:val="24"/>
                <w:szCs w:val="26"/>
              </w:rPr>
              <w:t>ейкино</w:t>
            </w:r>
            <w:proofErr w:type="spellEnd"/>
            <w:r>
              <w:rPr>
                <w:rFonts w:ascii="TimesNewRomanPSMT" w:hAnsi="TimesNewRomanPSMT"/>
                <w:sz w:val="24"/>
                <w:szCs w:val="26"/>
              </w:rPr>
              <w:t xml:space="preserve">-Шуйское </w:t>
            </w:r>
          </w:p>
          <w:p w:rsidR="00A119F9" w:rsidRDefault="00A119F9" w:rsidP="00115614">
            <w:pPr>
              <w:pStyle w:val="ConsPlusNormal0"/>
              <w:tabs>
                <w:tab w:val="left" w:pos="1080"/>
              </w:tabs>
              <w:jc w:val="center"/>
              <w:rPr>
                <w:rFonts w:ascii="TimesNewRomanPSMT" w:hAnsi="TimesNewRomanPSMT"/>
                <w:sz w:val="24"/>
                <w:szCs w:val="26"/>
              </w:rPr>
            </w:pPr>
            <w:proofErr w:type="gramStart"/>
            <w:r>
              <w:rPr>
                <w:rFonts w:ascii="TimesNewRomanPSMT" w:hAnsi="TimesNewRomanPSMT"/>
                <w:sz w:val="24"/>
                <w:szCs w:val="26"/>
              </w:rPr>
              <w:t>км</w:t>
            </w:r>
            <w:proofErr w:type="gramEnd"/>
            <w:r>
              <w:rPr>
                <w:rFonts w:ascii="TimesNewRomanPSMT" w:hAnsi="TimesNewRomanPSMT"/>
                <w:sz w:val="24"/>
                <w:szCs w:val="26"/>
              </w:rPr>
              <w:t xml:space="preserve"> 60+985 справа</w:t>
            </w:r>
            <w:r w:rsidRPr="00D9188B">
              <w:rPr>
                <w:rFonts w:ascii="TimesNewRomanPSMT" w:hAnsi="TimesNewRomanPSMT"/>
                <w:sz w:val="24"/>
                <w:szCs w:val="26"/>
              </w:rPr>
              <w:t xml:space="preserve"> </w:t>
            </w:r>
          </w:p>
          <w:p w:rsidR="00A119F9" w:rsidRPr="00400969" w:rsidRDefault="00A119F9" w:rsidP="00115614">
            <w:pPr>
              <w:pStyle w:val="ConsPlusNormal0"/>
              <w:tabs>
                <w:tab w:val="left" w:pos="1080"/>
              </w:tabs>
              <w:jc w:val="center"/>
              <w:rPr>
                <w:rFonts w:ascii="TimesNewRomanPSMT" w:hAnsi="TimesNewRomanPSMT"/>
                <w:sz w:val="24"/>
                <w:szCs w:val="26"/>
              </w:rPr>
            </w:pPr>
            <w:r>
              <w:rPr>
                <w:rFonts w:ascii="TimesNewRomanPSMT" w:hAnsi="TimesNewRomanPSMT"/>
                <w:sz w:val="24"/>
                <w:szCs w:val="26"/>
              </w:rPr>
              <w:t xml:space="preserve">(вблизи д. </w:t>
            </w:r>
            <w:proofErr w:type="spellStart"/>
            <w:r>
              <w:rPr>
                <w:rFonts w:ascii="TimesNewRomanPSMT" w:hAnsi="TimesNewRomanPSMT"/>
                <w:sz w:val="24"/>
                <w:szCs w:val="26"/>
              </w:rPr>
              <w:t>Космово</w:t>
            </w:r>
            <w:proofErr w:type="spellEnd"/>
            <w:r>
              <w:rPr>
                <w:rFonts w:ascii="TimesNewRomanPSMT" w:hAnsi="TimesNewRomanPSMT"/>
                <w:sz w:val="24"/>
                <w:szCs w:val="2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Pr>
                <w:rFonts w:ascii="TimesNewRomanPSMT" w:hAnsi="TimesNewRomanPSMT"/>
                <w:sz w:val="24"/>
                <w:szCs w:val="26"/>
              </w:rPr>
              <w:t>рекламный щит</w:t>
            </w:r>
          </w:p>
        </w:tc>
        <w:tc>
          <w:tcPr>
            <w:tcW w:w="2977" w:type="dxa"/>
            <w:vMerge/>
            <w:tcBorders>
              <w:left w:val="single" w:sz="4" w:space="0" w:color="auto"/>
              <w:right w:val="single" w:sz="4" w:space="0" w:color="auto"/>
            </w:tcBorders>
            <w:vAlign w:val="center"/>
          </w:tcPr>
          <w:p w:rsidR="00A119F9" w:rsidRPr="00400969" w:rsidRDefault="00A119F9" w:rsidP="00400969">
            <w:pPr>
              <w:pStyle w:val="ConsPlusNormal0"/>
              <w:tabs>
                <w:tab w:val="left" w:pos="1080"/>
              </w:tabs>
              <w:jc w:val="center"/>
              <w:rPr>
                <w:rFonts w:ascii="TimesNewRomanPSMT" w:hAnsi="TimesNewRomanPSMT"/>
                <w:sz w:val="24"/>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3,0 м x 6,0 м</w:t>
            </w:r>
          </w:p>
        </w:tc>
        <w:tc>
          <w:tcPr>
            <w:tcW w:w="1985" w:type="dxa"/>
            <w:tcBorders>
              <w:top w:val="single" w:sz="4" w:space="0" w:color="auto"/>
              <w:left w:val="single" w:sz="4" w:space="0" w:color="auto"/>
              <w:bottom w:val="single" w:sz="4" w:space="0" w:color="auto"/>
              <w:right w:val="single" w:sz="4" w:space="0" w:color="auto"/>
            </w:tcBorders>
            <w:vAlign w:val="center"/>
          </w:tcPr>
          <w:p w:rsidR="00A119F9" w:rsidRDefault="00A119F9" w:rsidP="00A119F9">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sz w:val="24"/>
                <w:szCs w:val="26"/>
              </w:rPr>
              <w:t>36</w:t>
            </w:r>
          </w:p>
        </w:tc>
        <w:tc>
          <w:tcPr>
            <w:tcW w:w="3544" w:type="dxa"/>
            <w:tcBorders>
              <w:top w:val="single" w:sz="4" w:space="0" w:color="auto"/>
              <w:left w:val="single" w:sz="4" w:space="0" w:color="auto"/>
              <w:bottom w:val="single" w:sz="4" w:space="0" w:color="auto"/>
              <w:right w:val="single" w:sz="4" w:space="0" w:color="auto"/>
            </w:tcBorders>
          </w:tcPr>
          <w:p w:rsidR="00A119F9" w:rsidRPr="00400969" w:rsidRDefault="008708B0" w:rsidP="0008442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sz w:val="24"/>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95pt;height:128.1pt">
                  <v:imagedata r:id="rId7" o:title="космово"/>
                </v:shape>
              </w:pict>
            </w:r>
          </w:p>
        </w:tc>
      </w:tr>
      <w:tr w:rsidR="00A119F9" w:rsidRPr="00400969" w:rsidTr="00A119F9">
        <w:tc>
          <w:tcPr>
            <w:tcW w:w="567" w:type="dxa"/>
            <w:tcBorders>
              <w:top w:val="single" w:sz="4" w:space="0" w:color="auto"/>
              <w:left w:val="single" w:sz="4" w:space="0" w:color="auto"/>
              <w:bottom w:val="single" w:sz="4" w:space="0" w:color="auto"/>
              <w:right w:val="single" w:sz="4" w:space="0" w:color="auto"/>
            </w:tcBorders>
            <w:vAlign w:val="center"/>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 xml:space="preserve">Севернее ориентира на расстоянии 12 м, адрес ориентира: с. Шуйское, ул. </w:t>
            </w:r>
            <w:proofErr w:type="gramStart"/>
            <w:r w:rsidRPr="00400969">
              <w:rPr>
                <w:rFonts w:ascii="TimesNewRomanPSMT" w:hAnsi="TimesNewRomanPSMT"/>
                <w:sz w:val="24"/>
                <w:szCs w:val="26"/>
              </w:rPr>
              <w:t>Советская</w:t>
            </w:r>
            <w:proofErr w:type="gramEnd"/>
            <w:r w:rsidRPr="00400969">
              <w:rPr>
                <w:rFonts w:ascii="TimesNewRomanPSMT" w:hAnsi="TimesNewRomanPSMT"/>
                <w:sz w:val="24"/>
                <w:szCs w:val="26"/>
              </w:rPr>
              <w:t>, д. 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Pr>
                <w:rFonts w:ascii="TimesNewRomanPSMT" w:hAnsi="TimesNewRomanPSMT"/>
                <w:sz w:val="24"/>
                <w:szCs w:val="26"/>
              </w:rPr>
              <w:t>рекламный щит</w:t>
            </w:r>
          </w:p>
        </w:tc>
        <w:tc>
          <w:tcPr>
            <w:tcW w:w="2977" w:type="dxa"/>
            <w:vMerge/>
            <w:tcBorders>
              <w:left w:val="single" w:sz="4" w:space="0" w:color="auto"/>
              <w:bottom w:val="single" w:sz="4" w:space="0" w:color="auto"/>
              <w:right w:val="single" w:sz="4" w:space="0" w:color="auto"/>
            </w:tcBorders>
            <w:vAlign w:val="center"/>
          </w:tcPr>
          <w:p w:rsidR="00A119F9" w:rsidRPr="00400969" w:rsidRDefault="00A119F9" w:rsidP="00400969">
            <w:pPr>
              <w:pStyle w:val="ConsPlusNormal0"/>
              <w:tabs>
                <w:tab w:val="left" w:pos="1080"/>
              </w:tabs>
              <w:jc w:val="center"/>
              <w:rPr>
                <w:rFonts w:ascii="TimesNewRomanPSMT" w:hAnsi="TimesNewRomanPSMT"/>
                <w:sz w:val="24"/>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119F9" w:rsidRPr="00400969" w:rsidRDefault="00A119F9" w:rsidP="00400969">
            <w:pPr>
              <w:pStyle w:val="ConsPlusNormal0"/>
              <w:tabs>
                <w:tab w:val="left" w:pos="1080"/>
              </w:tabs>
              <w:jc w:val="center"/>
              <w:rPr>
                <w:rFonts w:ascii="TimesNewRomanPSMT" w:hAnsi="TimesNewRomanPSMT"/>
                <w:sz w:val="24"/>
                <w:szCs w:val="26"/>
              </w:rPr>
            </w:pPr>
            <w:r w:rsidRPr="00400969">
              <w:rPr>
                <w:rFonts w:ascii="TimesNewRomanPSMT" w:hAnsi="TimesNewRomanPSMT"/>
                <w:sz w:val="24"/>
                <w:szCs w:val="26"/>
              </w:rPr>
              <w:t>3,0 м x 6,0 м</w:t>
            </w:r>
          </w:p>
        </w:tc>
        <w:tc>
          <w:tcPr>
            <w:tcW w:w="1985" w:type="dxa"/>
            <w:tcBorders>
              <w:top w:val="single" w:sz="4" w:space="0" w:color="auto"/>
              <w:left w:val="single" w:sz="4" w:space="0" w:color="auto"/>
              <w:bottom w:val="single" w:sz="4" w:space="0" w:color="auto"/>
              <w:right w:val="single" w:sz="4" w:space="0" w:color="auto"/>
            </w:tcBorders>
            <w:vAlign w:val="center"/>
          </w:tcPr>
          <w:p w:rsidR="00A119F9" w:rsidRDefault="00A119F9" w:rsidP="00A119F9">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sz w:val="24"/>
                <w:szCs w:val="26"/>
              </w:rPr>
              <w:t>36</w:t>
            </w:r>
          </w:p>
        </w:tc>
        <w:tc>
          <w:tcPr>
            <w:tcW w:w="3544" w:type="dxa"/>
            <w:tcBorders>
              <w:top w:val="single" w:sz="4" w:space="0" w:color="auto"/>
              <w:left w:val="single" w:sz="4" w:space="0" w:color="auto"/>
              <w:bottom w:val="single" w:sz="4" w:space="0" w:color="auto"/>
              <w:right w:val="single" w:sz="4" w:space="0" w:color="auto"/>
            </w:tcBorders>
          </w:tcPr>
          <w:p w:rsidR="00A119F9" w:rsidRPr="00400969" w:rsidRDefault="008708B0" w:rsidP="00084426">
            <w:pPr>
              <w:pStyle w:val="ConsPlusNormal0"/>
              <w:tabs>
                <w:tab w:val="left" w:pos="1080"/>
              </w:tabs>
              <w:spacing w:before="120" w:after="120"/>
              <w:ind w:left="57" w:right="57"/>
              <w:jc w:val="center"/>
              <w:rPr>
                <w:rFonts w:ascii="TimesNewRomanPSMT" w:hAnsi="TimesNewRomanPSMT"/>
                <w:sz w:val="24"/>
                <w:szCs w:val="26"/>
              </w:rPr>
            </w:pPr>
            <w:r>
              <w:rPr>
                <w:rFonts w:ascii="TimesNewRomanPSMT" w:hAnsi="TimesNewRomanPSMT"/>
                <w:sz w:val="24"/>
                <w:szCs w:val="26"/>
              </w:rPr>
              <w:pict>
                <v:shape id="_x0000_i1026" type="#_x0000_t75" style="width:144.95pt;height:110.35pt">
                  <v:imagedata r:id="rId8" o:title="шуйское"/>
                </v:shape>
              </w:pict>
            </w:r>
          </w:p>
        </w:tc>
      </w:tr>
    </w:tbl>
    <w:p w:rsidR="00874447" w:rsidRDefault="00874447" w:rsidP="00874447">
      <w:pPr>
        <w:pStyle w:val="ConsPlusNormal0"/>
        <w:tabs>
          <w:tab w:val="left" w:pos="1080"/>
        </w:tabs>
        <w:rPr>
          <w:rFonts w:ascii="TimesNewRomanPS-BoldMT" w:eastAsia="Times New Roman" w:hAnsi="TimesNewRomanPS-BoldMT"/>
          <w:b/>
          <w:bCs/>
          <w:color w:val="000000"/>
          <w:lang w:eastAsia="ru-RU"/>
        </w:rPr>
        <w:sectPr w:rsidR="00874447" w:rsidSect="00084426">
          <w:pgSz w:w="16838" w:h="11906" w:orient="landscape"/>
          <w:pgMar w:top="851" w:right="1134" w:bottom="851" w:left="1134" w:header="709" w:footer="709" w:gutter="0"/>
          <w:cols w:space="708"/>
          <w:docGrid w:linePitch="360"/>
        </w:sectPr>
      </w:pPr>
    </w:p>
    <w:p w:rsidR="00874447" w:rsidRDefault="008708B0" w:rsidP="008708B0">
      <w:pPr>
        <w:pStyle w:val="ConsPlusNormal0"/>
        <w:tabs>
          <w:tab w:val="left" w:pos="1080"/>
        </w:tabs>
        <w:ind w:firstLine="567"/>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t>4</w:t>
      </w:r>
      <w:r w:rsidR="0051781D" w:rsidRPr="0051781D">
        <w:rPr>
          <w:rFonts w:ascii="TimesNewRomanPS-BoldMT" w:eastAsia="Times New Roman" w:hAnsi="TimesNewRomanPS-BoldMT"/>
          <w:b/>
          <w:bCs/>
          <w:color w:val="000000"/>
          <w:lang w:eastAsia="ru-RU"/>
        </w:rPr>
        <w:t xml:space="preserve">. Карта (схема) рекламных конструкций на территории </w:t>
      </w:r>
      <w:r w:rsidR="000D63E9">
        <w:rPr>
          <w:rFonts w:ascii="TimesNewRomanPS-BoldMT" w:eastAsia="Times New Roman" w:hAnsi="TimesNewRomanPS-BoldMT"/>
          <w:b/>
          <w:bCs/>
          <w:color w:val="000000"/>
          <w:lang w:eastAsia="ru-RU"/>
        </w:rPr>
        <w:t>Междуреченского</w:t>
      </w:r>
      <w:r w:rsidR="00874447">
        <w:rPr>
          <w:rFonts w:ascii="TimesNewRomanPS-BoldMT" w:eastAsia="Times New Roman" w:hAnsi="TimesNewRomanPS-BoldMT"/>
          <w:b/>
          <w:bCs/>
          <w:color w:val="000000"/>
          <w:lang w:eastAsia="ru-RU"/>
        </w:rPr>
        <w:t xml:space="preserve"> муниципального округа Вологодской области</w:t>
      </w:r>
    </w:p>
    <w:p w:rsidR="00874447" w:rsidRDefault="00874447" w:rsidP="008708B0">
      <w:pPr>
        <w:pStyle w:val="ConsPlusNormal0"/>
        <w:tabs>
          <w:tab w:val="left" w:pos="1080"/>
        </w:tabs>
        <w:ind w:firstLine="567"/>
        <w:jc w:val="center"/>
        <w:rPr>
          <w:rFonts w:ascii="TimesNewRomanPS-BoldMT" w:eastAsia="Times New Roman" w:hAnsi="TimesNewRomanPS-BoldMT"/>
          <w:b/>
          <w:bCs/>
          <w:color w:val="000000"/>
          <w:lang w:eastAsia="ru-RU"/>
        </w:rPr>
      </w:pPr>
    </w:p>
    <w:p w:rsidR="00874447" w:rsidRDefault="008708B0" w:rsidP="008708B0">
      <w:pPr>
        <w:pStyle w:val="ConsPlusNormal0"/>
        <w:tabs>
          <w:tab w:val="left" w:pos="1080"/>
        </w:tabs>
        <w:ind w:right="139" w:firstLine="567"/>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pict>
          <v:shape id="_x0000_i1027" type="#_x0000_t75" style="width:446.95pt;height:623.7pt">
            <v:imagedata r:id="rId9" o:title="Схема карповское"/>
          </v:shape>
        </w:pict>
      </w:r>
    </w:p>
    <w:p w:rsidR="00874447" w:rsidRDefault="00874447" w:rsidP="008708B0">
      <w:pPr>
        <w:pStyle w:val="ConsPlusNormal0"/>
        <w:tabs>
          <w:tab w:val="left" w:pos="1080"/>
        </w:tabs>
        <w:ind w:firstLine="567"/>
        <w:jc w:val="center"/>
        <w:rPr>
          <w:rFonts w:ascii="TimesNewRomanPS-BoldMT" w:eastAsia="Times New Roman" w:hAnsi="TimesNewRomanPS-BoldMT"/>
          <w:b/>
          <w:bCs/>
          <w:color w:val="000000"/>
          <w:lang w:eastAsia="ru-RU"/>
        </w:rPr>
      </w:pPr>
    </w:p>
    <w:p w:rsidR="00874447" w:rsidRDefault="00874447" w:rsidP="008708B0">
      <w:pPr>
        <w:pStyle w:val="ConsPlusNormal0"/>
        <w:tabs>
          <w:tab w:val="left" w:pos="1080"/>
        </w:tabs>
        <w:ind w:firstLine="567"/>
        <w:jc w:val="center"/>
        <w:rPr>
          <w:rFonts w:ascii="TimesNewRomanPS-BoldMT" w:eastAsia="Times New Roman" w:hAnsi="TimesNewRomanPS-BoldMT"/>
          <w:b/>
          <w:bCs/>
          <w:color w:val="000000"/>
          <w:lang w:eastAsia="ru-RU"/>
        </w:rPr>
      </w:pP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08B0" w:rsidP="005036CB">
      <w:pPr>
        <w:pStyle w:val="ConsPlusNormal0"/>
        <w:tabs>
          <w:tab w:val="left" w:pos="1080"/>
        </w:tabs>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pict>
          <v:shape id="_x0000_i1028" type="#_x0000_t75" style="width:451.65pt;height:616.2pt">
            <v:imagedata r:id="rId10" o:title="Схема космово"/>
          </v:shape>
        </w:pict>
      </w: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4447" w:rsidRDefault="008708B0" w:rsidP="008708B0">
      <w:pPr>
        <w:pStyle w:val="ConsPlusNormal0"/>
        <w:tabs>
          <w:tab w:val="left" w:pos="1080"/>
        </w:tabs>
        <w:ind w:right="566"/>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pict>
          <v:shape id="_x0000_i1029" type="#_x0000_t75" style="width:478.75pt;height:697.55pt">
            <v:imagedata r:id="rId11" o:title="Схема шуйское"/>
          </v:shape>
        </w:pict>
      </w:r>
    </w:p>
    <w:p w:rsidR="00874447" w:rsidRDefault="00874447" w:rsidP="005036CB">
      <w:pPr>
        <w:pStyle w:val="ConsPlusNormal0"/>
        <w:tabs>
          <w:tab w:val="left" w:pos="1080"/>
        </w:tabs>
        <w:jc w:val="center"/>
        <w:rPr>
          <w:rFonts w:ascii="TimesNewRomanPS-BoldMT" w:eastAsia="Times New Roman" w:hAnsi="TimesNewRomanPS-BoldMT"/>
          <w:b/>
          <w:bCs/>
          <w:color w:val="000000"/>
          <w:lang w:eastAsia="ru-RU"/>
        </w:rPr>
      </w:pPr>
    </w:p>
    <w:p w:rsidR="008708B0" w:rsidRDefault="008708B0" w:rsidP="005036CB">
      <w:pPr>
        <w:pStyle w:val="ConsPlusNormal0"/>
        <w:tabs>
          <w:tab w:val="left" w:pos="1080"/>
        </w:tabs>
        <w:jc w:val="center"/>
        <w:rPr>
          <w:rFonts w:ascii="TimesNewRomanPS-BoldMT" w:eastAsia="Times New Roman" w:hAnsi="TimesNewRomanPS-BoldMT"/>
          <w:b/>
          <w:bCs/>
          <w:color w:val="000000"/>
          <w:lang w:eastAsia="ru-RU"/>
        </w:rPr>
      </w:pPr>
    </w:p>
    <w:p w:rsidR="008708B0" w:rsidRDefault="008708B0" w:rsidP="005036CB">
      <w:pPr>
        <w:pStyle w:val="ConsPlusNormal0"/>
        <w:tabs>
          <w:tab w:val="left" w:pos="1080"/>
        </w:tabs>
        <w:jc w:val="center"/>
        <w:rPr>
          <w:rFonts w:ascii="TimesNewRomanPS-BoldMT" w:eastAsia="Times New Roman" w:hAnsi="TimesNewRomanPS-BoldMT"/>
          <w:b/>
          <w:bCs/>
          <w:color w:val="000000"/>
          <w:lang w:eastAsia="ru-RU"/>
        </w:rPr>
      </w:pPr>
    </w:p>
    <w:p w:rsidR="0051781D" w:rsidRDefault="001A2E0F" w:rsidP="001A2E0F">
      <w:pPr>
        <w:pStyle w:val="ConsPlusNormal0"/>
        <w:tabs>
          <w:tab w:val="left" w:pos="1080"/>
        </w:tabs>
        <w:ind w:right="-851"/>
        <w:jc w:val="center"/>
        <w:rPr>
          <w:rFonts w:ascii="TimesNewRomanPS-BoldMT" w:eastAsia="Times New Roman" w:hAnsi="TimesNewRomanPS-BoldMT"/>
          <w:b/>
          <w:bCs/>
          <w:color w:val="000000"/>
          <w:lang w:eastAsia="ru-RU"/>
        </w:rPr>
      </w:pPr>
      <w:r>
        <w:rPr>
          <w:rFonts w:ascii="TimesNewRomanPS-BoldMT" w:eastAsia="Times New Roman" w:hAnsi="TimesNewRomanPS-BoldMT"/>
          <w:b/>
          <w:bCs/>
          <w:color w:val="000000"/>
          <w:lang w:eastAsia="ru-RU"/>
        </w:rPr>
        <w:lastRenderedPageBreak/>
        <w:t>5</w:t>
      </w:r>
      <w:r w:rsidR="005036CB" w:rsidRPr="0051781D">
        <w:rPr>
          <w:rFonts w:ascii="TimesNewRomanPS-BoldMT" w:eastAsia="Times New Roman" w:hAnsi="TimesNewRomanPS-BoldMT"/>
          <w:b/>
          <w:bCs/>
          <w:color w:val="000000"/>
          <w:lang w:eastAsia="ru-RU"/>
        </w:rPr>
        <w:t xml:space="preserve">. </w:t>
      </w:r>
      <w:r w:rsidR="005036CB">
        <w:rPr>
          <w:rFonts w:ascii="TimesNewRomanPS-BoldMT" w:eastAsia="Times New Roman" w:hAnsi="TimesNewRomanPS-BoldMT"/>
          <w:b/>
          <w:bCs/>
          <w:color w:val="000000"/>
          <w:lang w:eastAsia="ru-RU"/>
        </w:rPr>
        <w:t>Типы и виды рекламных конструкций</w:t>
      </w:r>
    </w:p>
    <w:p w:rsidR="005036CB" w:rsidRPr="005036CB" w:rsidRDefault="005036CB" w:rsidP="001A2E0F">
      <w:pPr>
        <w:pStyle w:val="ConsPlusNormal0"/>
        <w:tabs>
          <w:tab w:val="left" w:pos="1080"/>
        </w:tabs>
        <w:ind w:right="-851"/>
        <w:jc w:val="both"/>
        <w:rPr>
          <w:rFonts w:ascii="TimesNewRomanPS-BoldMT" w:eastAsia="Times New Roman" w:hAnsi="TimesNewRomanPS-BoldMT"/>
          <w:bCs/>
          <w:color w:val="000000"/>
          <w:lang w:eastAsia="ru-RU"/>
        </w:rPr>
      </w:pPr>
    </w:p>
    <w:p w:rsidR="005036CB" w:rsidRPr="00A752AA" w:rsidRDefault="005036CB" w:rsidP="001A2E0F">
      <w:pPr>
        <w:pStyle w:val="ConsPlusNormal0"/>
        <w:tabs>
          <w:tab w:val="left" w:pos="1080"/>
        </w:tabs>
        <w:ind w:right="-851" w:firstLine="709"/>
        <w:jc w:val="both"/>
      </w:pPr>
      <w:r w:rsidRPr="005036CB">
        <w:rPr>
          <w:b/>
        </w:rPr>
        <w:t>Рекламный щит 6 х 3 м</w:t>
      </w:r>
      <w:r w:rsidRPr="005036CB">
        <w:t xml:space="preserve"> - рекламная конструкция среднего формата, имеющая одну или две внешние поверхности (информационное поле) размером 6 х 3 м, специально предназначенные для размещения рекламы, оборудованная внешним подсветом, состоящая из фундамента, каркаса, опоры и информационного поля. Площадь информационного поля рекламной конструкции определяется общей площадью его внешних поверхностей. Щит 6 х 3 м предназначен для размещения рекламы, социальной рекламы и праздничной информации. Информация на рекламных конструкциях должна размещаться с соблюдением требований законодательства о государственном языке Российской Федерации.  Щит 6 х 3 м должен иметь маркировку с указанием владельца, номера его телефона, номера и даты разрешения на установку и эксплуатацию рекламной конструкции. Конструктивные элементы жёсткости и крепления (болтовые соединения, элементы опор, технологические косынки и т.п.) рекламной конструкции должны быть закрыты декоративными элементами. Каркасная рама должна закрывать пространство между рекламными поверхностями. Внешняя поверхность должна иметь декоративное обрамление вокруг информационного поля. Щит, выполненный в одностороннем варианте, должен иметь декоративно оформленную обратную сторону. </w:t>
      </w:r>
    </w:p>
    <w:p w:rsidR="005036CB" w:rsidRDefault="005036CB" w:rsidP="001A2E0F">
      <w:pPr>
        <w:pStyle w:val="ConsPlusNormal0"/>
        <w:tabs>
          <w:tab w:val="left" w:pos="1080"/>
        </w:tabs>
        <w:ind w:right="-851" w:firstLine="709"/>
        <w:jc w:val="both"/>
      </w:pPr>
    </w:p>
    <w:p w:rsidR="005036CB" w:rsidRDefault="008708B0" w:rsidP="005036CB">
      <w:pPr>
        <w:pStyle w:val="ConsPlusNormal0"/>
        <w:tabs>
          <w:tab w:val="left" w:pos="1080"/>
        </w:tabs>
        <w:ind w:firstLine="709"/>
        <w:jc w:val="center"/>
      </w:pPr>
      <w:r>
        <w:pict>
          <v:shape id="_x0000_i1030" type="#_x0000_t75" style="width:474.1pt;height:355.3pt">
            <v:imagedata r:id="rId12" o:title="щит картинка"/>
          </v:shape>
        </w:pict>
      </w:r>
    </w:p>
    <w:p w:rsidR="007B08B5" w:rsidRDefault="007B08B5" w:rsidP="007B08B5">
      <w:pPr>
        <w:pStyle w:val="ConsPlusNormal0"/>
        <w:tabs>
          <w:tab w:val="left" w:pos="1080"/>
        </w:tabs>
        <w:sectPr w:rsidR="007B08B5" w:rsidSect="008708B0">
          <w:pgSz w:w="11906" w:h="16838"/>
          <w:pgMar w:top="851" w:right="2125" w:bottom="851" w:left="1418" w:header="709" w:footer="709" w:gutter="0"/>
          <w:cols w:space="708"/>
          <w:docGrid w:linePitch="360"/>
        </w:sectPr>
      </w:pPr>
    </w:p>
    <w:p w:rsidR="007B08B5" w:rsidRPr="007B08B5" w:rsidRDefault="001A2E0F" w:rsidP="007B08B5">
      <w:pPr>
        <w:pStyle w:val="ConsPlusNormal0"/>
        <w:tabs>
          <w:tab w:val="left" w:pos="1080"/>
        </w:tabs>
        <w:jc w:val="center"/>
        <w:rPr>
          <w:b/>
        </w:rPr>
      </w:pPr>
      <w:bookmarkStart w:id="0" w:name="_GoBack"/>
      <w:bookmarkEnd w:id="0"/>
      <w:r>
        <w:rPr>
          <w:b/>
        </w:rPr>
        <w:lastRenderedPageBreak/>
        <w:t>6</w:t>
      </w:r>
      <w:r w:rsidR="007B08B5" w:rsidRPr="007B08B5">
        <w:rPr>
          <w:b/>
        </w:rPr>
        <w:t>. Технические характеристики рекламных конструкций</w:t>
      </w:r>
    </w:p>
    <w:p w:rsidR="007B08B5" w:rsidRPr="007B08B5" w:rsidRDefault="007B08B5" w:rsidP="007B08B5">
      <w:pPr>
        <w:pStyle w:val="ConsPlusNormal0"/>
        <w:tabs>
          <w:tab w:val="left" w:pos="1080"/>
        </w:tabs>
        <w:jc w:val="center"/>
        <w:rPr>
          <w:sz w:val="16"/>
        </w:rPr>
      </w:pPr>
    </w:p>
    <w:p w:rsidR="007B08B5" w:rsidRPr="007B08B5" w:rsidRDefault="007B08B5" w:rsidP="007B08B5">
      <w:pPr>
        <w:pStyle w:val="ConsPlusNormal0"/>
        <w:tabs>
          <w:tab w:val="left" w:pos="1080"/>
        </w:tabs>
        <w:ind w:firstLine="709"/>
        <w:jc w:val="both"/>
      </w:pPr>
      <w:proofErr w:type="gramStart"/>
      <w:r>
        <w:rPr>
          <w:b/>
          <w:i/>
          <w:u w:val="single"/>
        </w:rPr>
        <w:t>Рекламный щ</w:t>
      </w:r>
      <w:r w:rsidRPr="007B08B5">
        <w:rPr>
          <w:b/>
          <w:i/>
          <w:u w:val="single"/>
        </w:rPr>
        <w:t>ит 6 х 3 м</w:t>
      </w:r>
      <w:r w:rsidRPr="007B08B5">
        <w:rPr>
          <w:b/>
        </w:rPr>
        <w:t xml:space="preserve"> – </w:t>
      </w:r>
      <w:r w:rsidRPr="007B08B5">
        <w:t>рекламная конструкция должна быть спроектирована, изготовлена и установлена в соответствии с требованиями строительных норм и правил, правил устройства электроустановок, технических регламентов, санитарных норм и правил (в том числе требований к освещённости, электромагнитному излучению и пр.), с требованиями пожарной безопасности, законодательства Российской Федерации об объектах культурного наследия (памятниках истории и культуры) народов Российской Федерации, их</w:t>
      </w:r>
      <w:proofErr w:type="gramEnd"/>
      <w:r w:rsidRPr="007B08B5">
        <w:t xml:space="preserve"> охране и использовании и других нормативных актов, содержащих требования к рекламным конструкциям.</w:t>
      </w:r>
    </w:p>
    <w:p w:rsidR="007B08B5" w:rsidRPr="007B08B5" w:rsidRDefault="007B08B5" w:rsidP="007B08B5">
      <w:pPr>
        <w:pStyle w:val="ConsPlusNormal0"/>
        <w:tabs>
          <w:tab w:val="left" w:pos="1080"/>
        </w:tabs>
        <w:jc w:val="center"/>
        <w:rPr>
          <w:sz w:val="16"/>
        </w:rPr>
      </w:pPr>
    </w:p>
    <w:p w:rsidR="007B08B5" w:rsidRDefault="007B08B5" w:rsidP="007B08B5">
      <w:pPr>
        <w:pStyle w:val="ConsPlusNormal0"/>
        <w:tabs>
          <w:tab w:val="left" w:pos="1080"/>
        </w:tabs>
        <w:jc w:val="center"/>
        <w:sectPr w:rsidR="007B08B5" w:rsidSect="007B08B5">
          <w:pgSz w:w="16838" w:h="11906" w:orient="landscape"/>
          <w:pgMar w:top="851" w:right="1134" w:bottom="851" w:left="1134" w:header="709" w:footer="709" w:gutter="0"/>
          <w:cols w:space="708"/>
          <w:docGrid w:linePitch="360"/>
        </w:sectPr>
      </w:pPr>
      <w:r w:rsidRPr="007B08B5">
        <w:rPr>
          <w:noProof/>
          <w:lang w:eastAsia="ru-RU"/>
        </w:rPr>
        <w:drawing>
          <wp:inline distT="0" distB="0" distL="0" distR="0">
            <wp:extent cx="9563985" cy="4546121"/>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582036" cy="4554701"/>
                    </a:xfrm>
                    <a:prstGeom prst="rect">
                      <a:avLst/>
                    </a:prstGeom>
                    <a:noFill/>
                    <a:ln>
                      <a:noFill/>
                    </a:ln>
                  </pic:spPr>
                </pic:pic>
              </a:graphicData>
            </a:graphic>
          </wp:inline>
        </w:drawing>
      </w:r>
    </w:p>
    <w:p w:rsidR="007B08B5" w:rsidRPr="007B08B5" w:rsidRDefault="007B08B5" w:rsidP="007B08B5">
      <w:pPr>
        <w:pStyle w:val="ConsPlusNormal0"/>
        <w:tabs>
          <w:tab w:val="left" w:pos="1080"/>
        </w:tabs>
        <w:jc w:val="both"/>
      </w:pPr>
    </w:p>
    <w:p w:rsidR="007B08B5" w:rsidRDefault="00A1219B" w:rsidP="00A1219B">
      <w:pPr>
        <w:pStyle w:val="ConsPlusNormal0"/>
        <w:tabs>
          <w:tab w:val="left" w:pos="709"/>
        </w:tabs>
        <w:jc w:val="both"/>
      </w:pPr>
      <w:r>
        <w:tab/>
      </w:r>
      <w:r w:rsidR="007B08B5" w:rsidRPr="007B08B5">
        <w:t>Размеры фундаментов ориентировочные, могут меняться в зависимости от проектной документации рекламной конструкции.</w:t>
      </w:r>
    </w:p>
    <w:p w:rsidR="007B08B5" w:rsidRPr="007B08B5" w:rsidRDefault="007B08B5" w:rsidP="007B08B5">
      <w:pPr>
        <w:pStyle w:val="ConsPlusNormal0"/>
        <w:tabs>
          <w:tab w:val="left" w:pos="1080"/>
        </w:tabs>
        <w:jc w:val="both"/>
        <w:rPr>
          <w:sz w:val="20"/>
        </w:rPr>
      </w:pPr>
    </w:p>
    <w:p w:rsidR="007B08B5" w:rsidRPr="007B08B5" w:rsidRDefault="007B08B5" w:rsidP="007B08B5">
      <w:pPr>
        <w:pStyle w:val="ConsPlusNormal0"/>
        <w:tabs>
          <w:tab w:val="left" w:pos="1080"/>
        </w:tabs>
        <w:ind w:left="1065"/>
        <w:jc w:val="center"/>
        <w:rPr>
          <w:b/>
        </w:rPr>
      </w:pPr>
      <w:r w:rsidRPr="007B08B5">
        <w:rPr>
          <w:b/>
        </w:rPr>
        <w:t>Об</w:t>
      </w:r>
      <w:r>
        <w:rPr>
          <w:b/>
        </w:rPr>
        <w:t>щие требования и характеристики</w:t>
      </w:r>
    </w:p>
    <w:p w:rsidR="007B08B5" w:rsidRPr="007B08B5" w:rsidRDefault="007B08B5" w:rsidP="007B08B5">
      <w:pPr>
        <w:pStyle w:val="ConsPlusNormal0"/>
        <w:tabs>
          <w:tab w:val="left" w:pos="1080"/>
        </w:tabs>
        <w:jc w:val="both"/>
        <w:rPr>
          <w:sz w:val="20"/>
        </w:rPr>
      </w:pPr>
    </w:p>
    <w:p w:rsidR="007B08B5" w:rsidRPr="007B08B5" w:rsidRDefault="007B08B5" w:rsidP="007B08B5">
      <w:pPr>
        <w:pStyle w:val="ConsPlusNormal0"/>
        <w:tabs>
          <w:tab w:val="left" w:pos="1080"/>
        </w:tabs>
        <w:ind w:firstLine="709"/>
        <w:jc w:val="both"/>
      </w:pPr>
      <w:r w:rsidRPr="007B08B5">
        <w:t>Для размещения щита 6 х 3 м разрабатывается проектная документация с целью обеспечения безопасности при её установке, монтаже и эксплуатации.</w:t>
      </w:r>
    </w:p>
    <w:p w:rsidR="007B08B5" w:rsidRPr="007B08B5" w:rsidRDefault="007B08B5" w:rsidP="007B08B5">
      <w:pPr>
        <w:pStyle w:val="ConsPlusNormal0"/>
        <w:tabs>
          <w:tab w:val="left" w:pos="1080"/>
        </w:tabs>
        <w:ind w:firstLine="709"/>
        <w:jc w:val="both"/>
      </w:pPr>
      <w:r w:rsidRPr="007B08B5">
        <w:t>В основе щита 6 х 3 м лежит металлическая конструкция.</w:t>
      </w:r>
    </w:p>
    <w:p w:rsidR="007B08B5" w:rsidRPr="007B08B5" w:rsidRDefault="007B08B5" w:rsidP="007B08B5">
      <w:pPr>
        <w:pStyle w:val="ConsPlusNormal0"/>
        <w:tabs>
          <w:tab w:val="left" w:pos="1080"/>
        </w:tabs>
        <w:ind w:firstLine="709"/>
        <w:jc w:val="both"/>
      </w:pPr>
      <w:r w:rsidRPr="007B08B5">
        <w:t>Расположение рекламного поля: горизонтальное.</w:t>
      </w:r>
    </w:p>
    <w:p w:rsidR="007B08B5" w:rsidRPr="007B08B5" w:rsidRDefault="007B08B5" w:rsidP="007B08B5">
      <w:pPr>
        <w:pStyle w:val="ConsPlusNormal0"/>
        <w:tabs>
          <w:tab w:val="left" w:pos="1080"/>
        </w:tabs>
        <w:ind w:firstLine="709"/>
        <w:jc w:val="both"/>
      </w:pPr>
      <w:r w:rsidRPr="007B08B5">
        <w:t>Количество информационных полей: не более двух.</w:t>
      </w:r>
    </w:p>
    <w:p w:rsidR="007B08B5" w:rsidRPr="007B08B5" w:rsidRDefault="007B08B5" w:rsidP="007B08B5">
      <w:pPr>
        <w:pStyle w:val="ConsPlusNormal0"/>
        <w:tabs>
          <w:tab w:val="left" w:pos="1080"/>
        </w:tabs>
        <w:ind w:firstLine="709"/>
        <w:jc w:val="both"/>
      </w:pPr>
      <w:r w:rsidRPr="007B08B5">
        <w:t>Количество опорных стоек: одна.</w:t>
      </w:r>
    </w:p>
    <w:p w:rsidR="00A1219B" w:rsidRDefault="007B08B5" w:rsidP="007B08B5">
      <w:pPr>
        <w:pStyle w:val="ConsPlusNormal0"/>
        <w:tabs>
          <w:tab w:val="left" w:pos="1080"/>
        </w:tabs>
        <w:ind w:firstLine="709"/>
        <w:jc w:val="both"/>
      </w:pPr>
      <w:r w:rsidRPr="007B08B5">
        <w:t>Рекламная конструкция ставится на заглублённом фундаменте (в случае невозможности установки рекламной конструкции на заглублённом фундаменте, допускается установка рекламной конструкции без</w:t>
      </w:r>
      <w:r w:rsidR="00A1219B">
        <w:t xml:space="preserve"> заглубления фундамента).</w:t>
      </w:r>
    </w:p>
    <w:p w:rsidR="007B08B5" w:rsidRPr="007B08B5" w:rsidRDefault="007B08B5" w:rsidP="007B08B5">
      <w:pPr>
        <w:pStyle w:val="ConsPlusNormal0"/>
        <w:tabs>
          <w:tab w:val="left" w:pos="1080"/>
        </w:tabs>
        <w:ind w:firstLine="709"/>
        <w:jc w:val="both"/>
      </w:pPr>
      <w:r w:rsidRPr="007B08B5">
        <w:t xml:space="preserve">Информационная панель представляет собой металлическую раму, жёстко соединённую с опорной стойкой под прямым углом. Рекламное поле изготавливается из оцинкованных панелей, либо влагостойкой фанеры, для вариантов статичного исполнения. </w:t>
      </w:r>
    </w:p>
    <w:p w:rsidR="007B08B5" w:rsidRPr="007B08B5" w:rsidRDefault="007B08B5" w:rsidP="007B08B5">
      <w:pPr>
        <w:pStyle w:val="ConsPlusNormal0"/>
        <w:tabs>
          <w:tab w:val="left" w:pos="1080"/>
        </w:tabs>
        <w:ind w:firstLine="709"/>
        <w:jc w:val="both"/>
      </w:pPr>
      <w:r w:rsidRPr="007B08B5">
        <w:t>Основной цвет рекламной конструкции: серый. Покрытие рекламной конструкции - порошковое напыление с антикоррозионными ингибиторами.</w:t>
      </w:r>
    </w:p>
    <w:p w:rsidR="007B08B5" w:rsidRPr="007B08B5" w:rsidRDefault="007B08B5" w:rsidP="007B08B5">
      <w:pPr>
        <w:pStyle w:val="ConsPlusNormal0"/>
        <w:tabs>
          <w:tab w:val="left" w:pos="1080"/>
        </w:tabs>
        <w:jc w:val="both"/>
        <w:rPr>
          <w:sz w:val="20"/>
        </w:rPr>
      </w:pPr>
    </w:p>
    <w:p w:rsidR="007B08B5" w:rsidRDefault="007B08B5" w:rsidP="007B08B5">
      <w:pPr>
        <w:pStyle w:val="ConsPlusNormal0"/>
        <w:tabs>
          <w:tab w:val="left" w:pos="1080"/>
        </w:tabs>
        <w:jc w:val="center"/>
        <w:rPr>
          <w:b/>
        </w:rPr>
      </w:pPr>
      <w:r>
        <w:rPr>
          <w:b/>
        </w:rPr>
        <w:t>Размеры</w:t>
      </w:r>
    </w:p>
    <w:p w:rsidR="007B08B5" w:rsidRPr="007B08B5" w:rsidRDefault="007B08B5" w:rsidP="007B08B5">
      <w:pPr>
        <w:pStyle w:val="ConsPlusNormal0"/>
        <w:tabs>
          <w:tab w:val="left" w:pos="1080"/>
        </w:tabs>
        <w:jc w:val="both"/>
        <w:rPr>
          <w:b/>
          <w:sz w:val="20"/>
        </w:rPr>
      </w:pPr>
    </w:p>
    <w:p w:rsidR="007B08B5" w:rsidRPr="007B08B5" w:rsidRDefault="007B08B5" w:rsidP="007B08B5">
      <w:pPr>
        <w:pStyle w:val="ConsPlusNormal0"/>
        <w:tabs>
          <w:tab w:val="left" w:pos="1080"/>
        </w:tabs>
        <w:ind w:firstLine="709"/>
        <w:jc w:val="both"/>
      </w:pPr>
      <w:r w:rsidRPr="007B08B5">
        <w:t>Размер информационного поля: 6000 х 3000 мм.</w:t>
      </w:r>
    </w:p>
    <w:p w:rsidR="007B08B5" w:rsidRPr="007B08B5" w:rsidRDefault="007B08B5" w:rsidP="007B08B5">
      <w:pPr>
        <w:pStyle w:val="ConsPlusNormal0"/>
        <w:tabs>
          <w:tab w:val="left" w:pos="1080"/>
        </w:tabs>
        <w:ind w:firstLine="709"/>
        <w:jc w:val="both"/>
      </w:pPr>
      <w:r w:rsidRPr="007B08B5">
        <w:t>Внешний габарит рекламной панели: не более 6400 х 3600 мм.</w:t>
      </w:r>
    </w:p>
    <w:p w:rsidR="007B08B5" w:rsidRPr="007B08B5" w:rsidRDefault="007B08B5" w:rsidP="007B08B5">
      <w:pPr>
        <w:pStyle w:val="ConsPlusNormal0"/>
        <w:tabs>
          <w:tab w:val="left" w:pos="1080"/>
        </w:tabs>
        <w:ind w:firstLine="709"/>
        <w:jc w:val="both"/>
      </w:pPr>
      <w:r w:rsidRPr="007B08B5">
        <w:t>Расстояние от нижнего края рекламной конструкции до уровня земли: не менее 4500 мм.</w:t>
      </w:r>
    </w:p>
    <w:p w:rsidR="007B08B5" w:rsidRPr="007B08B5" w:rsidRDefault="007B08B5" w:rsidP="007B08B5">
      <w:pPr>
        <w:pStyle w:val="ConsPlusNormal0"/>
        <w:tabs>
          <w:tab w:val="left" w:pos="1080"/>
        </w:tabs>
        <w:ind w:firstLine="709"/>
        <w:jc w:val="both"/>
      </w:pPr>
      <w:r w:rsidRPr="007B08B5">
        <w:t>Опорная стойка выполнена из круглой профильной трубы (диаметр от 300 до 400 мм) или прямоугольной профильной трубы (от 300 до 400 мм).</w:t>
      </w:r>
    </w:p>
    <w:p w:rsidR="007B08B5" w:rsidRPr="007B08B5" w:rsidRDefault="007B08B5" w:rsidP="007B08B5">
      <w:pPr>
        <w:pStyle w:val="ConsPlusNormal0"/>
        <w:tabs>
          <w:tab w:val="left" w:pos="1080"/>
        </w:tabs>
        <w:jc w:val="both"/>
        <w:rPr>
          <w:sz w:val="20"/>
        </w:rPr>
      </w:pPr>
    </w:p>
    <w:p w:rsidR="007B08B5" w:rsidRPr="007B08B5" w:rsidRDefault="007B08B5" w:rsidP="007B08B5">
      <w:pPr>
        <w:pStyle w:val="ConsPlusNormal0"/>
        <w:tabs>
          <w:tab w:val="left" w:pos="1080"/>
        </w:tabs>
        <w:jc w:val="center"/>
        <w:rPr>
          <w:b/>
        </w:rPr>
      </w:pPr>
      <w:r w:rsidRPr="007B08B5">
        <w:rPr>
          <w:b/>
        </w:rPr>
        <w:t>Подсвет рекламной конструкции</w:t>
      </w:r>
    </w:p>
    <w:p w:rsidR="007B08B5" w:rsidRPr="007B08B5" w:rsidRDefault="007B08B5" w:rsidP="007B08B5">
      <w:pPr>
        <w:pStyle w:val="ConsPlusNormal0"/>
        <w:tabs>
          <w:tab w:val="left" w:pos="1080"/>
        </w:tabs>
        <w:jc w:val="both"/>
        <w:rPr>
          <w:b/>
          <w:sz w:val="20"/>
        </w:rPr>
      </w:pPr>
      <w:r w:rsidRPr="007B08B5">
        <w:rPr>
          <w:b/>
        </w:rPr>
        <w:tab/>
      </w:r>
    </w:p>
    <w:p w:rsidR="007B08B5" w:rsidRPr="007B08B5" w:rsidRDefault="007B08B5" w:rsidP="007B08B5">
      <w:pPr>
        <w:pStyle w:val="ConsPlusNormal0"/>
        <w:tabs>
          <w:tab w:val="left" w:pos="1080"/>
        </w:tabs>
        <w:ind w:firstLine="709"/>
        <w:jc w:val="both"/>
      </w:pPr>
      <w:r w:rsidRPr="007B08B5">
        <w:t>Рекламная конструкция может иметь внешний подсвет.</w:t>
      </w:r>
    </w:p>
    <w:p w:rsidR="007B08B5" w:rsidRPr="007B08B5" w:rsidRDefault="007B08B5" w:rsidP="007B08B5">
      <w:pPr>
        <w:pStyle w:val="ConsPlusNormal0"/>
        <w:tabs>
          <w:tab w:val="left" w:pos="1080"/>
        </w:tabs>
        <w:jc w:val="both"/>
        <w:rPr>
          <w:b/>
          <w:sz w:val="20"/>
        </w:rPr>
      </w:pPr>
      <w:r w:rsidRPr="007B08B5">
        <w:rPr>
          <w:b/>
        </w:rPr>
        <w:t xml:space="preserve">          </w:t>
      </w:r>
    </w:p>
    <w:p w:rsidR="007B08B5" w:rsidRDefault="007B08B5" w:rsidP="007B08B5">
      <w:pPr>
        <w:pStyle w:val="ConsPlusNormal0"/>
        <w:tabs>
          <w:tab w:val="left" w:pos="1080"/>
        </w:tabs>
        <w:jc w:val="center"/>
        <w:rPr>
          <w:b/>
        </w:rPr>
      </w:pPr>
      <w:r>
        <w:rPr>
          <w:b/>
        </w:rPr>
        <w:t>Технология замены изображения</w:t>
      </w:r>
    </w:p>
    <w:p w:rsidR="007B08B5" w:rsidRPr="007B08B5" w:rsidRDefault="007B08B5" w:rsidP="007B08B5">
      <w:pPr>
        <w:pStyle w:val="ConsPlusNormal0"/>
        <w:tabs>
          <w:tab w:val="left" w:pos="1080"/>
        </w:tabs>
        <w:jc w:val="both"/>
        <w:rPr>
          <w:b/>
          <w:sz w:val="20"/>
        </w:rPr>
      </w:pPr>
    </w:p>
    <w:p w:rsidR="007B08B5" w:rsidRPr="007B08B5" w:rsidRDefault="007B08B5" w:rsidP="007B08B5">
      <w:pPr>
        <w:pStyle w:val="ConsPlusNormal0"/>
        <w:tabs>
          <w:tab w:val="left" w:pos="1080"/>
        </w:tabs>
        <w:ind w:firstLine="709"/>
        <w:jc w:val="both"/>
      </w:pPr>
      <w:r w:rsidRPr="007B08B5">
        <w:t xml:space="preserve">Размещение бумажного постера или винилового полотна. </w:t>
      </w:r>
    </w:p>
    <w:p w:rsidR="007B08B5" w:rsidRPr="007B08B5" w:rsidRDefault="007B08B5" w:rsidP="007B08B5">
      <w:pPr>
        <w:pStyle w:val="ConsPlusNormal0"/>
        <w:tabs>
          <w:tab w:val="left" w:pos="1080"/>
        </w:tabs>
        <w:jc w:val="both"/>
        <w:rPr>
          <w:sz w:val="20"/>
        </w:rPr>
      </w:pPr>
      <w:r w:rsidRPr="007B08B5">
        <w:tab/>
      </w:r>
    </w:p>
    <w:p w:rsidR="007B08B5" w:rsidRDefault="007B08B5" w:rsidP="007B08B5">
      <w:pPr>
        <w:pStyle w:val="ConsPlusNormal0"/>
        <w:tabs>
          <w:tab w:val="left" w:pos="1080"/>
          <w:tab w:val="center" w:pos="7285"/>
          <w:tab w:val="left" w:pos="11330"/>
        </w:tabs>
        <w:jc w:val="center"/>
        <w:rPr>
          <w:b/>
        </w:rPr>
      </w:pPr>
      <w:r w:rsidRPr="007B08B5">
        <w:rPr>
          <w:b/>
        </w:rPr>
        <w:t>Доведение до п</w:t>
      </w:r>
      <w:r>
        <w:rPr>
          <w:b/>
        </w:rPr>
        <w:t>отребителя рекламы и информации</w:t>
      </w:r>
    </w:p>
    <w:p w:rsidR="007B08B5" w:rsidRPr="007B08B5" w:rsidRDefault="007B08B5" w:rsidP="007B08B5">
      <w:pPr>
        <w:pStyle w:val="ConsPlusNormal0"/>
        <w:tabs>
          <w:tab w:val="left" w:pos="1080"/>
          <w:tab w:val="center" w:pos="7285"/>
          <w:tab w:val="left" w:pos="11330"/>
        </w:tabs>
        <w:jc w:val="both"/>
        <w:rPr>
          <w:b/>
          <w:sz w:val="20"/>
        </w:rPr>
      </w:pPr>
    </w:p>
    <w:p w:rsidR="007B08B5" w:rsidRPr="007B08B5" w:rsidRDefault="007B08B5" w:rsidP="007B08B5">
      <w:pPr>
        <w:pStyle w:val="ConsPlusNormal0"/>
        <w:tabs>
          <w:tab w:val="left" w:pos="1080"/>
        </w:tabs>
        <w:ind w:firstLine="709"/>
        <w:jc w:val="both"/>
      </w:pPr>
      <w:r w:rsidRPr="007B08B5">
        <w:t>Доведение до потребителя рекламных сообщений на щитах 6 х 3 м может производиться:</w:t>
      </w:r>
    </w:p>
    <w:p w:rsidR="007B08B5" w:rsidRPr="007B08B5" w:rsidRDefault="007B08B5" w:rsidP="007B08B5">
      <w:pPr>
        <w:pStyle w:val="ConsPlusNormal0"/>
        <w:tabs>
          <w:tab w:val="left" w:pos="1080"/>
        </w:tabs>
        <w:ind w:firstLine="709"/>
        <w:jc w:val="both"/>
      </w:pPr>
      <w:r w:rsidRPr="007B08B5">
        <w:t xml:space="preserve">с помощью </w:t>
      </w:r>
      <w:proofErr w:type="gramStart"/>
      <w:r w:rsidRPr="007B08B5">
        <w:t>неподвижных</w:t>
      </w:r>
      <w:proofErr w:type="gramEnd"/>
      <w:r w:rsidRPr="007B08B5">
        <w:t xml:space="preserve"> полиграфических постеров;</w:t>
      </w:r>
    </w:p>
    <w:p w:rsidR="007B08B5" w:rsidRPr="007B08B5" w:rsidRDefault="007B08B5" w:rsidP="007B08B5">
      <w:pPr>
        <w:pStyle w:val="ConsPlusNormal0"/>
        <w:tabs>
          <w:tab w:val="left" w:pos="1080"/>
        </w:tabs>
        <w:ind w:firstLine="709"/>
        <w:jc w:val="both"/>
      </w:pPr>
      <w:r w:rsidRPr="007B08B5">
        <w:t xml:space="preserve">с помощью демонстрации постеров на динамических системах смены изображений (роллерных системах или системах поворотных панелей – </w:t>
      </w:r>
      <w:proofErr w:type="spellStart"/>
      <w:r w:rsidRPr="007B08B5">
        <w:t>призматронах</w:t>
      </w:r>
      <w:proofErr w:type="spellEnd"/>
      <w:r w:rsidRPr="007B08B5">
        <w:t xml:space="preserve"> и др.). </w:t>
      </w:r>
    </w:p>
    <w:p w:rsidR="005036CB" w:rsidRPr="005036CB" w:rsidRDefault="005036CB" w:rsidP="007B08B5">
      <w:pPr>
        <w:pStyle w:val="ConsPlusNormal0"/>
        <w:tabs>
          <w:tab w:val="left" w:pos="1080"/>
        </w:tabs>
        <w:jc w:val="center"/>
      </w:pPr>
    </w:p>
    <w:sectPr w:rsidR="005036CB" w:rsidRPr="005036CB" w:rsidSect="007B08B5">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14D60"/>
    <w:multiLevelType w:val="hybridMultilevel"/>
    <w:tmpl w:val="1598EEB0"/>
    <w:lvl w:ilvl="0" w:tplc="5794234A">
      <w:start w:val="1"/>
      <w:numFmt w:val="decimal"/>
      <w:lvlText w:val="%1."/>
      <w:lvlJc w:val="left"/>
      <w:pPr>
        <w:ind w:left="1353" w:hanging="360"/>
      </w:pPr>
      <w:rPr>
        <w:sz w:val="28"/>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
    <w:nsid w:val="5C283270"/>
    <w:multiLevelType w:val="hybridMultilevel"/>
    <w:tmpl w:val="8A2416D0"/>
    <w:lvl w:ilvl="0" w:tplc="1302A6EE">
      <w:start w:val="1"/>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B654F04"/>
    <w:multiLevelType w:val="hybridMultilevel"/>
    <w:tmpl w:val="46187E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582"/>
    <w:rsid w:val="00084426"/>
    <w:rsid w:val="00086706"/>
    <w:rsid w:val="000C450C"/>
    <w:rsid w:val="000D63E9"/>
    <w:rsid w:val="00115614"/>
    <w:rsid w:val="001A2E0F"/>
    <w:rsid w:val="00207BDD"/>
    <w:rsid w:val="00261172"/>
    <w:rsid w:val="002659BD"/>
    <w:rsid w:val="002A7BD2"/>
    <w:rsid w:val="002E05B3"/>
    <w:rsid w:val="00341FA1"/>
    <w:rsid w:val="00344E4A"/>
    <w:rsid w:val="00354850"/>
    <w:rsid w:val="00400969"/>
    <w:rsid w:val="00435EE7"/>
    <w:rsid w:val="004433EA"/>
    <w:rsid w:val="005036CB"/>
    <w:rsid w:val="0051781D"/>
    <w:rsid w:val="00542377"/>
    <w:rsid w:val="005A2A59"/>
    <w:rsid w:val="005D5568"/>
    <w:rsid w:val="005E6780"/>
    <w:rsid w:val="00644F7D"/>
    <w:rsid w:val="006771E2"/>
    <w:rsid w:val="006C3236"/>
    <w:rsid w:val="0071685E"/>
    <w:rsid w:val="00752244"/>
    <w:rsid w:val="007B08B5"/>
    <w:rsid w:val="007D5C13"/>
    <w:rsid w:val="008345C3"/>
    <w:rsid w:val="0084582E"/>
    <w:rsid w:val="008708B0"/>
    <w:rsid w:val="00874447"/>
    <w:rsid w:val="008A1F67"/>
    <w:rsid w:val="008C0965"/>
    <w:rsid w:val="00945ECE"/>
    <w:rsid w:val="00965587"/>
    <w:rsid w:val="00984582"/>
    <w:rsid w:val="009A185A"/>
    <w:rsid w:val="009A5B90"/>
    <w:rsid w:val="009C3D54"/>
    <w:rsid w:val="00A119F9"/>
    <w:rsid w:val="00A1219B"/>
    <w:rsid w:val="00A50637"/>
    <w:rsid w:val="00A752AA"/>
    <w:rsid w:val="00AC4C4E"/>
    <w:rsid w:val="00BE4C15"/>
    <w:rsid w:val="00C20697"/>
    <w:rsid w:val="00C846E4"/>
    <w:rsid w:val="00CA4B9D"/>
    <w:rsid w:val="00CB303D"/>
    <w:rsid w:val="00D15D5B"/>
    <w:rsid w:val="00D57A06"/>
    <w:rsid w:val="00D84F6F"/>
    <w:rsid w:val="00D9188B"/>
    <w:rsid w:val="00DC280C"/>
    <w:rsid w:val="00DF4D0A"/>
    <w:rsid w:val="00E44BF4"/>
    <w:rsid w:val="00F0099A"/>
    <w:rsid w:val="00F372B6"/>
    <w:rsid w:val="00F375CC"/>
    <w:rsid w:val="00F437C5"/>
    <w:rsid w:val="00F6397B"/>
    <w:rsid w:val="00FB75C6"/>
    <w:rsid w:val="00FE0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1685E"/>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ConsPlusNormal">
    <w:name w:val="ConsPlusNormal Знак"/>
    <w:link w:val="ConsPlusNormal0"/>
    <w:locked/>
    <w:rsid w:val="0071685E"/>
    <w:rPr>
      <w:rFonts w:ascii="Times New Roman" w:hAnsi="Times New Roman" w:cs="Times New Roman"/>
      <w:sz w:val="28"/>
      <w:szCs w:val="28"/>
    </w:rPr>
  </w:style>
  <w:style w:type="paragraph" w:customStyle="1" w:styleId="ConsPlusNormal0">
    <w:name w:val="ConsPlusNormal"/>
    <w:link w:val="ConsPlusNormal"/>
    <w:rsid w:val="0071685E"/>
    <w:pPr>
      <w:autoSpaceDE w:val="0"/>
      <w:autoSpaceDN w:val="0"/>
      <w:adjustRightInd w:val="0"/>
      <w:spacing w:after="0" w:line="240" w:lineRule="auto"/>
    </w:pPr>
    <w:rPr>
      <w:rFonts w:ascii="Times New Roman" w:hAnsi="Times New Roman" w:cs="Times New Roman"/>
      <w:sz w:val="28"/>
      <w:szCs w:val="28"/>
    </w:rPr>
  </w:style>
  <w:style w:type="paragraph" w:customStyle="1" w:styleId="ConsPlusTitle">
    <w:name w:val="ConsPlusTitle"/>
    <w:uiPriority w:val="99"/>
    <w:rsid w:val="007168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alloon Text"/>
    <w:basedOn w:val="a"/>
    <w:link w:val="a5"/>
    <w:uiPriority w:val="99"/>
    <w:semiHidden/>
    <w:unhideWhenUsed/>
    <w:rsid w:val="007168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85E"/>
    <w:rPr>
      <w:rFonts w:ascii="Tahoma" w:eastAsia="Times New Roman" w:hAnsi="Tahoma" w:cs="Tahoma"/>
      <w:sz w:val="16"/>
      <w:szCs w:val="16"/>
      <w:lang w:eastAsia="ru-RU"/>
    </w:rPr>
  </w:style>
  <w:style w:type="table" w:styleId="a6">
    <w:name w:val="Table Grid"/>
    <w:basedOn w:val="a1"/>
    <w:uiPriority w:val="59"/>
    <w:rsid w:val="007D5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51781D"/>
    <w:rPr>
      <w:rFonts w:ascii="TimesNewRomanPSMT" w:hAnsi="TimesNewRomanPSMT" w:hint="default"/>
      <w:b w:val="0"/>
      <w:bCs w:val="0"/>
      <w:i w:val="0"/>
      <w:iCs w:val="0"/>
      <w:color w:val="000000"/>
      <w:sz w:val="28"/>
      <w:szCs w:val="28"/>
    </w:rPr>
  </w:style>
  <w:style w:type="character" w:customStyle="1" w:styleId="fontstyle21">
    <w:name w:val="fontstyle21"/>
    <w:basedOn w:val="a0"/>
    <w:rsid w:val="0051781D"/>
    <w:rPr>
      <w:rFonts w:ascii="TimesNewRomanPS-BoldMT" w:hAnsi="TimesNewRomanPS-BoldMT"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1685E"/>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ConsPlusNormal">
    <w:name w:val="ConsPlusNormal Знак"/>
    <w:link w:val="ConsPlusNormal0"/>
    <w:locked/>
    <w:rsid w:val="0071685E"/>
    <w:rPr>
      <w:rFonts w:ascii="Times New Roman" w:hAnsi="Times New Roman" w:cs="Times New Roman"/>
      <w:sz w:val="28"/>
      <w:szCs w:val="28"/>
    </w:rPr>
  </w:style>
  <w:style w:type="paragraph" w:customStyle="1" w:styleId="ConsPlusNormal0">
    <w:name w:val="ConsPlusNormal"/>
    <w:link w:val="ConsPlusNormal"/>
    <w:rsid w:val="0071685E"/>
    <w:pPr>
      <w:autoSpaceDE w:val="0"/>
      <w:autoSpaceDN w:val="0"/>
      <w:adjustRightInd w:val="0"/>
      <w:spacing w:after="0" w:line="240" w:lineRule="auto"/>
    </w:pPr>
    <w:rPr>
      <w:rFonts w:ascii="Times New Roman" w:hAnsi="Times New Roman" w:cs="Times New Roman"/>
      <w:sz w:val="28"/>
      <w:szCs w:val="28"/>
    </w:rPr>
  </w:style>
  <w:style w:type="paragraph" w:customStyle="1" w:styleId="ConsPlusTitle">
    <w:name w:val="ConsPlusTitle"/>
    <w:uiPriority w:val="99"/>
    <w:rsid w:val="007168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alloon Text"/>
    <w:basedOn w:val="a"/>
    <w:link w:val="a5"/>
    <w:uiPriority w:val="99"/>
    <w:semiHidden/>
    <w:unhideWhenUsed/>
    <w:rsid w:val="007168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85E"/>
    <w:rPr>
      <w:rFonts w:ascii="Tahoma" w:eastAsia="Times New Roman" w:hAnsi="Tahoma" w:cs="Tahoma"/>
      <w:sz w:val="16"/>
      <w:szCs w:val="16"/>
      <w:lang w:eastAsia="ru-RU"/>
    </w:rPr>
  </w:style>
  <w:style w:type="table" w:styleId="a6">
    <w:name w:val="Table Grid"/>
    <w:basedOn w:val="a1"/>
    <w:uiPriority w:val="59"/>
    <w:rsid w:val="007D5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51781D"/>
    <w:rPr>
      <w:rFonts w:ascii="TimesNewRomanPSMT" w:hAnsi="TimesNewRomanPSMT" w:hint="default"/>
      <w:b w:val="0"/>
      <w:bCs w:val="0"/>
      <w:i w:val="0"/>
      <w:iCs w:val="0"/>
      <w:color w:val="000000"/>
      <w:sz w:val="28"/>
      <w:szCs w:val="28"/>
    </w:rPr>
  </w:style>
  <w:style w:type="character" w:customStyle="1" w:styleId="fontstyle21">
    <w:name w:val="fontstyle21"/>
    <w:basedOn w:val="a0"/>
    <w:rsid w:val="0051781D"/>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2979">
      <w:bodyDiv w:val="1"/>
      <w:marLeft w:val="0"/>
      <w:marRight w:val="0"/>
      <w:marTop w:val="0"/>
      <w:marBottom w:val="0"/>
      <w:divBdr>
        <w:top w:val="none" w:sz="0" w:space="0" w:color="auto"/>
        <w:left w:val="none" w:sz="0" w:space="0" w:color="auto"/>
        <w:bottom w:val="none" w:sz="0" w:space="0" w:color="auto"/>
        <w:right w:val="none" w:sz="0" w:space="0" w:color="auto"/>
      </w:divBdr>
    </w:div>
    <w:div w:id="416094219">
      <w:bodyDiv w:val="1"/>
      <w:marLeft w:val="0"/>
      <w:marRight w:val="0"/>
      <w:marTop w:val="0"/>
      <w:marBottom w:val="0"/>
      <w:divBdr>
        <w:top w:val="none" w:sz="0" w:space="0" w:color="auto"/>
        <w:left w:val="none" w:sz="0" w:space="0" w:color="auto"/>
        <w:bottom w:val="none" w:sz="0" w:space="0" w:color="auto"/>
        <w:right w:val="none" w:sz="0" w:space="0" w:color="auto"/>
      </w:divBdr>
    </w:div>
    <w:div w:id="456215547">
      <w:bodyDiv w:val="1"/>
      <w:marLeft w:val="0"/>
      <w:marRight w:val="0"/>
      <w:marTop w:val="0"/>
      <w:marBottom w:val="0"/>
      <w:divBdr>
        <w:top w:val="none" w:sz="0" w:space="0" w:color="auto"/>
        <w:left w:val="none" w:sz="0" w:space="0" w:color="auto"/>
        <w:bottom w:val="none" w:sz="0" w:space="0" w:color="auto"/>
        <w:right w:val="none" w:sz="0" w:space="0" w:color="auto"/>
      </w:divBdr>
    </w:div>
    <w:div w:id="1373459157">
      <w:bodyDiv w:val="1"/>
      <w:marLeft w:val="0"/>
      <w:marRight w:val="0"/>
      <w:marTop w:val="0"/>
      <w:marBottom w:val="0"/>
      <w:divBdr>
        <w:top w:val="none" w:sz="0" w:space="0" w:color="auto"/>
        <w:left w:val="none" w:sz="0" w:space="0" w:color="auto"/>
        <w:bottom w:val="none" w:sz="0" w:space="0" w:color="auto"/>
        <w:right w:val="none" w:sz="0" w:space="0" w:color="auto"/>
      </w:divBdr>
    </w:div>
    <w:div w:id="1408071429">
      <w:bodyDiv w:val="1"/>
      <w:marLeft w:val="0"/>
      <w:marRight w:val="0"/>
      <w:marTop w:val="0"/>
      <w:marBottom w:val="0"/>
      <w:divBdr>
        <w:top w:val="none" w:sz="0" w:space="0" w:color="auto"/>
        <w:left w:val="none" w:sz="0" w:space="0" w:color="auto"/>
        <w:bottom w:val="none" w:sz="0" w:space="0" w:color="auto"/>
        <w:right w:val="none" w:sz="0" w:space="0" w:color="auto"/>
      </w:divBdr>
    </w:div>
    <w:div w:id="1616710156">
      <w:bodyDiv w:val="1"/>
      <w:marLeft w:val="0"/>
      <w:marRight w:val="0"/>
      <w:marTop w:val="0"/>
      <w:marBottom w:val="0"/>
      <w:divBdr>
        <w:top w:val="none" w:sz="0" w:space="0" w:color="auto"/>
        <w:left w:val="none" w:sz="0" w:space="0" w:color="auto"/>
        <w:bottom w:val="none" w:sz="0" w:space="0" w:color="auto"/>
        <w:right w:val="none" w:sz="0" w:space="0" w:color="auto"/>
      </w:divBdr>
    </w:div>
    <w:div w:id="1800150216">
      <w:bodyDiv w:val="1"/>
      <w:marLeft w:val="0"/>
      <w:marRight w:val="0"/>
      <w:marTop w:val="0"/>
      <w:marBottom w:val="0"/>
      <w:divBdr>
        <w:top w:val="none" w:sz="0" w:space="0" w:color="auto"/>
        <w:left w:val="none" w:sz="0" w:space="0" w:color="auto"/>
        <w:bottom w:val="none" w:sz="0" w:space="0" w:color="auto"/>
        <w:right w:val="none" w:sz="0" w:space="0" w:color="auto"/>
      </w:divBdr>
    </w:div>
    <w:div w:id="2011564858">
      <w:bodyDiv w:val="1"/>
      <w:marLeft w:val="0"/>
      <w:marRight w:val="0"/>
      <w:marTop w:val="0"/>
      <w:marBottom w:val="0"/>
      <w:divBdr>
        <w:top w:val="none" w:sz="0" w:space="0" w:color="auto"/>
        <w:left w:val="none" w:sz="0" w:space="0" w:color="auto"/>
        <w:bottom w:val="none" w:sz="0" w:space="0" w:color="auto"/>
        <w:right w:val="none" w:sz="0" w:space="0" w:color="auto"/>
      </w:divBdr>
    </w:div>
    <w:div w:id="2031567063">
      <w:bodyDiv w:val="1"/>
      <w:marLeft w:val="0"/>
      <w:marRight w:val="0"/>
      <w:marTop w:val="0"/>
      <w:marBottom w:val="0"/>
      <w:divBdr>
        <w:top w:val="none" w:sz="0" w:space="0" w:color="auto"/>
        <w:left w:val="none" w:sz="0" w:space="0" w:color="auto"/>
        <w:bottom w:val="none" w:sz="0" w:space="0" w:color="auto"/>
        <w:right w:val="none" w:sz="0" w:space="0" w:color="auto"/>
      </w:divBdr>
    </w:div>
    <w:div w:id="2061510895">
      <w:bodyDiv w:val="1"/>
      <w:marLeft w:val="0"/>
      <w:marRight w:val="0"/>
      <w:marTop w:val="0"/>
      <w:marBottom w:val="0"/>
      <w:divBdr>
        <w:top w:val="none" w:sz="0" w:space="0" w:color="auto"/>
        <w:left w:val="none" w:sz="0" w:space="0" w:color="auto"/>
        <w:bottom w:val="none" w:sz="0" w:space="0" w:color="auto"/>
        <w:right w:val="none" w:sz="0" w:space="0" w:color="auto"/>
      </w:divBdr>
    </w:div>
    <w:div w:id="20789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Pages>
  <Words>1582</Words>
  <Characters>9019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65</cp:revision>
  <cp:lastPrinted>2025-03-18T09:14:00Z</cp:lastPrinted>
  <dcterms:created xsi:type="dcterms:W3CDTF">2022-12-09T07:43:00Z</dcterms:created>
  <dcterms:modified xsi:type="dcterms:W3CDTF">2025-03-18T09:15:00Z</dcterms:modified>
</cp:coreProperties>
</file>