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6C" w:rsidRDefault="0043276C" w:rsidP="00F55F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Утвержден</w:t>
      </w:r>
      <w:r w:rsidRPr="006B156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3276C" w:rsidRPr="006B156D" w:rsidRDefault="0043276C" w:rsidP="00F55F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B156D">
        <w:rPr>
          <w:rFonts w:ascii="Times New Roman" w:hAnsi="Times New Roman"/>
          <w:sz w:val="24"/>
          <w:szCs w:val="24"/>
          <w:lang w:val="ru-RU"/>
        </w:rPr>
        <w:t>постановлени</w:t>
      </w:r>
      <w:r>
        <w:rPr>
          <w:rFonts w:ascii="Times New Roman" w:hAnsi="Times New Roman"/>
          <w:sz w:val="24"/>
          <w:szCs w:val="24"/>
          <w:lang w:val="ru-RU"/>
        </w:rPr>
        <w:t>ем</w:t>
      </w:r>
      <w:r w:rsidRPr="006B156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3276C" w:rsidRPr="006B156D" w:rsidRDefault="0043276C" w:rsidP="00F55F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администрации округа</w:t>
      </w:r>
    </w:p>
    <w:p w:rsidR="0043276C" w:rsidRPr="006B156D" w:rsidRDefault="002A55D3" w:rsidP="00F55F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от </w:t>
      </w:r>
      <w:r w:rsidR="00F55F2F">
        <w:rPr>
          <w:rFonts w:ascii="Times New Roman" w:hAnsi="Times New Roman"/>
          <w:sz w:val="24"/>
          <w:szCs w:val="24"/>
          <w:lang w:val="ru-RU"/>
        </w:rPr>
        <w:t>05.</w:t>
      </w:r>
      <w:r>
        <w:rPr>
          <w:rFonts w:ascii="Times New Roman" w:hAnsi="Times New Roman"/>
          <w:sz w:val="24"/>
          <w:szCs w:val="24"/>
          <w:lang w:val="ru-RU"/>
        </w:rPr>
        <w:t>06</w:t>
      </w:r>
      <w:r w:rsidR="0043276C">
        <w:rPr>
          <w:rFonts w:ascii="Times New Roman" w:hAnsi="Times New Roman"/>
          <w:sz w:val="24"/>
          <w:szCs w:val="24"/>
          <w:lang w:val="ru-RU"/>
        </w:rPr>
        <w:t>.2024</w:t>
      </w:r>
      <w:r w:rsidR="0043276C" w:rsidRPr="006B156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F55F2F">
        <w:rPr>
          <w:rFonts w:ascii="Times New Roman" w:hAnsi="Times New Roman"/>
          <w:sz w:val="24"/>
          <w:szCs w:val="24"/>
          <w:lang w:val="ru-RU"/>
        </w:rPr>
        <w:t>362</w:t>
      </w:r>
      <w:r w:rsidR="0043276C" w:rsidRPr="006B156D"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43276C" w:rsidRDefault="0043276C" w:rsidP="0043276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276C" w:rsidRPr="00F55F2F" w:rsidRDefault="0043276C" w:rsidP="00F55F2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>Комплекс мер по развитию кадрового потенциала в Междуреченском муниципальном округе на 2024-2026 годы»</w:t>
      </w:r>
    </w:p>
    <w:p w:rsidR="0043276C" w:rsidRPr="00F55F2F" w:rsidRDefault="0043276C" w:rsidP="00F55F2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>(далее-Комплекс мер)</w:t>
      </w:r>
    </w:p>
    <w:p w:rsidR="0043276C" w:rsidRPr="00F55F2F" w:rsidRDefault="0043276C" w:rsidP="00F5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55F2F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                   </w:t>
      </w:r>
    </w:p>
    <w:p w:rsidR="0043276C" w:rsidRPr="00F55F2F" w:rsidRDefault="0043276C" w:rsidP="00F55F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55F2F">
        <w:rPr>
          <w:rFonts w:ascii="Times New Roman" w:eastAsia="Times New Roman" w:hAnsi="Times New Roman"/>
          <w:b/>
          <w:sz w:val="24"/>
          <w:szCs w:val="24"/>
          <w:lang w:val="ru-RU"/>
        </w:rPr>
        <w:t>Структура Комплекса мер</w:t>
      </w:r>
    </w:p>
    <w:p w:rsidR="0043276C" w:rsidRPr="00F55F2F" w:rsidRDefault="0043276C" w:rsidP="00F5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9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5777"/>
      </w:tblGrid>
      <w:tr w:rsidR="0043276C" w:rsidRPr="00F55F2F" w:rsidTr="0043276C">
        <w:trPr>
          <w:cantSplit/>
          <w:trHeight w:val="240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 мер по развитию кадрового потенциала в Междуреченском  муниципальном округе на 2024-2026 годы</w:t>
            </w:r>
          </w:p>
        </w:tc>
      </w:tr>
      <w:tr w:rsidR="0043276C" w:rsidRPr="00F55F2F" w:rsidTr="0043276C">
        <w:trPr>
          <w:cantSplit/>
          <w:trHeight w:val="620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9C73C2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43276C" w:rsidRPr="00F55F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дминистрация Междуреченского муниципального округа</w:t>
            </w:r>
            <w:r w:rsidR="00530B4B" w:rsidRPr="00F55F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(далее - администрация округа)</w:t>
            </w:r>
          </w:p>
        </w:tc>
      </w:tr>
      <w:tr w:rsidR="0043276C" w:rsidRPr="00F55F2F" w:rsidTr="0043276C">
        <w:trPr>
          <w:cantSplit/>
          <w:trHeight w:val="240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Исполнители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комплекса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757" w:rsidRPr="00F55F2F" w:rsidRDefault="00945757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- управляющий делами администрации</w:t>
            </w:r>
            <w:r w:rsidR="002A55D3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F55F2F" w:rsidRDefault="00945757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C73C2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труктурные подразделения администрации округа:</w:t>
            </w:r>
          </w:p>
          <w:p w:rsidR="00945757" w:rsidRPr="00F55F2F" w:rsidRDefault="00945757" w:rsidP="00F55F2F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округа;</w:t>
            </w:r>
          </w:p>
          <w:p w:rsidR="0043276C" w:rsidRPr="00F55F2F" w:rsidRDefault="0043276C" w:rsidP="00F55F2F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образования администрации округа; </w:t>
            </w:r>
          </w:p>
          <w:p w:rsidR="0043276C" w:rsidRPr="00F55F2F" w:rsidRDefault="0043276C" w:rsidP="00F55F2F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отдел экономики администрации округа;</w:t>
            </w:r>
          </w:p>
          <w:p w:rsidR="0043276C" w:rsidRPr="00F55F2F" w:rsidRDefault="0043276C" w:rsidP="00F55F2F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отдел строительства и жилищно-коммунального хозяйства администрации округа</w:t>
            </w:r>
          </w:p>
          <w:p w:rsidR="00945757" w:rsidRPr="00F55F2F" w:rsidRDefault="00945757" w:rsidP="00F55F2F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культуры, спорта и молодежной политики администрации округа </w:t>
            </w:r>
          </w:p>
          <w:p w:rsidR="0043276C" w:rsidRPr="00F55F2F" w:rsidRDefault="00945757" w:rsidP="00F55F2F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правление финансов </w:t>
            </w:r>
            <w:r w:rsidR="002A55D3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A55D3" w:rsidRPr="00F55F2F" w:rsidRDefault="002A55D3" w:rsidP="00F55F2F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по развитию территории администрации округа;</w:t>
            </w:r>
          </w:p>
          <w:p w:rsidR="002A55D3" w:rsidRPr="00F55F2F" w:rsidRDefault="002A55D3" w:rsidP="00F55F2F">
            <w:pPr>
              <w:pStyle w:val="a4"/>
              <w:spacing w:after="0" w:line="240" w:lineRule="auto"/>
              <w:ind w:left="7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276C" w:rsidRPr="00F55F2F" w:rsidRDefault="002A55D3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E4BC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МУ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«Редакция газеты «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Междуречье»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согласованию)»;</w:t>
            </w:r>
          </w:p>
          <w:p w:rsidR="0043276C" w:rsidRPr="00F55F2F" w:rsidRDefault="002A55D3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отделение занятости населения по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Междуреченскому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1BD1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муниципальному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01BD1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округу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 </w:t>
            </w:r>
            <w:proofErr w:type="gramStart"/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«Центр занятости населения Вологодской области» (далее – центр занятости) (по согласованию);</w:t>
            </w:r>
          </w:p>
          <w:p w:rsidR="0043276C" w:rsidRPr="00F55F2F" w:rsidRDefault="002A55D3" w:rsidP="00F5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предприятия, организации и учреждения 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  <w:p w:rsidR="00530B4B" w:rsidRPr="00F55F2F" w:rsidRDefault="00530B4B" w:rsidP="00F5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0B4B" w:rsidRPr="00F55F2F" w:rsidRDefault="00530B4B" w:rsidP="00F5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F2F" w:rsidRPr="00F55F2F" w:rsidRDefault="00F55F2F" w:rsidP="00F5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F2F" w:rsidRPr="00F55F2F" w:rsidRDefault="00F55F2F" w:rsidP="00F5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276C" w:rsidRPr="00F55F2F" w:rsidTr="0043276C">
        <w:trPr>
          <w:cantSplit/>
          <w:trHeight w:val="553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45757" w:rsidRPr="00F55F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945757" w:rsidRPr="00F55F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  <w:proofErr w:type="spellEnd"/>
          </w:p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3276C" w:rsidRPr="00F55F2F" w:rsidTr="0043276C">
        <w:trPr>
          <w:cantSplit/>
          <w:trHeight w:val="240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Сокращение оттока выпускников школ; </w:t>
            </w:r>
          </w:p>
          <w:p w:rsidR="0043276C" w:rsidRPr="00F55F2F" w:rsidRDefault="0043276C" w:rsidP="00F5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снижение миграционного оттока населения в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округе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F55F2F" w:rsidRDefault="0043276C" w:rsidP="00F5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квалифицированными кадрами органов местного самоуправления, предприятий, учреждений и организаций 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целью дальнейшего социально-экономического развития 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</w:tr>
      <w:tr w:rsidR="0043276C" w:rsidRPr="00F55F2F" w:rsidTr="0043276C">
        <w:trPr>
          <w:cantSplit/>
          <w:trHeight w:val="240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Задачи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комплекса мер, направленных на выстраивание модели управления кадровым потенциалом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, на создание механизмов управления трудоустройством выпускников школ.</w:t>
            </w:r>
          </w:p>
          <w:p w:rsidR="0043276C" w:rsidRPr="00F55F2F" w:rsidRDefault="0043276C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</w:t>
            </w:r>
            <w:proofErr w:type="spellStart"/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в образовательных учреждениях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F55F2F" w:rsidRDefault="0043276C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привлечение и закрепление в </w:t>
            </w:r>
            <w:r w:rsidR="008A2E2D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округе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выпускников высших и средних профессиональных  учебных заведений, молодых специалистов;</w:t>
            </w:r>
          </w:p>
          <w:p w:rsidR="0043276C" w:rsidRPr="00F55F2F" w:rsidRDefault="0043276C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эффективного взаимодействия администрации 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предприятий, организаций, учреждений </w:t>
            </w:r>
            <w:r w:rsidR="00945757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по решению кадровых вопросов.</w:t>
            </w:r>
          </w:p>
        </w:tc>
      </w:tr>
      <w:tr w:rsidR="0043276C" w:rsidRPr="00F55F2F" w:rsidTr="0043276C">
        <w:trPr>
          <w:cantSplit/>
          <w:trHeight w:val="240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Целевые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доля выпускников 9 и 11 классов, поступивших в образовательные организации области;</w:t>
            </w:r>
          </w:p>
          <w:p w:rsidR="0043276C" w:rsidRPr="00F55F2F" w:rsidRDefault="0043276C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– работодателями района;</w:t>
            </w:r>
          </w:p>
          <w:p w:rsidR="0043276C" w:rsidRPr="00F55F2F" w:rsidRDefault="0043276C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</w:t>
            </w:r>
            <w:r w:rsidR="008A2E2D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округ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трудоустройства</w:t>
            </w:r>
          </w:p>
        </w:tc>
      </w:tr>
      <w:tr w:rsidR="0043276C" w:rsidRPr="00F55F2F" w:rsidTr="0043276C">
        <w:trPr>
          <w:cantSplit/>
          <w:trHeight w:val="529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Ожидаемые результаты реализации комплекса мер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945757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единой системы </w:t>
            </w:r>
            <w:proofErr w:type="spellStart"/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работы, ориентированной на конкретную кадровую ситуацию в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округе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F55F2F" w:rsidRDefault="00945757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прямых контактов органов местного самоуправления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руководителей предприятий, организаций и учреждений </w:t>
            </w:r>
            <w:r w:rsidR="00D04DBD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с высшими и средними профессиональными учебными заведениями;</w:t>
            </w:r>
          </w:p>
          <w:p w:rsidR="0043276C" w:rsidRPr="00F55F2F" w:rsidRDefault="00D04DBD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условий для закрепления в </w:t>
            </w:r>
            <w:r w:rsidR="002A55D3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округе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молодых квалифицированных кадров;</w:t>
            </w:r>
          </w:p>
          <w:p w:rsidR="0043276C" w:rsidRPr="00F55F2F" w:rsidRDefault="00D04DBD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сокращение кадрового дефицита в отраслях народного хозяйства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04DBD" w:rsidRPr="00F55F2F" w:rsidRDefault="00D04DBD" w:rsidP="00F5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- создание банка данных о наличии кадров и потребности в них в округе</w:t>
            </w:r>
          </w:p>
          <w:p w:rsidR="0043276C" w:rsidRPr="00F55F2F" w:rsidRDefault="00D04DBD" w:rsidP="00F55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A55D3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повышение профессионального уровня кадров органов местного самоуправления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="0043276C"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предприятий, учреждений и организаций 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</w:tr>
      <w:tr w:rsidR="0043276C" w:rsidRPr="00F55F2F" w:rsidTr="0043276C">
        <w:trPr>
          <w:cantSplit/>
          <w:trHeight w:val="1146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финансового</w:t>
            </w:r>
            <w:proofErr w:type="spellEnd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5F2F">
              <w:rPr>
                <w:rFonts w:ascii="Times New Roman" w:eastAsia="Times New Roman" w:hAnsi="Times New Roman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55F2F" w:rsidRDefault="0043276C" w:rsidP="00F55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 в 202</w:t>
            </w:r>
            <w:r w:rsidR="00D04DBD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D04DBD" w:rsidRPr="00F55F2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55F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годах устанавливается в соответствии с муниципальными программами</w:t>
            </w:r>
          </w:p>
        </w:tc>
      </w:tr>
    </w:tbl>
    <w:p w:rsidR="0043276C" w:rsidRPr="00F55F2F" w:rsidRDefault="0043276C" w:rsidP="00F55F2F">
      <w:pPr>
        <w:pStyle w:val="1"/>
        <w:spacing w:after="0" w:line="240" w:lineRule="auto"/>
        <w:ind w:left="1080"/>
        <w:contextualSpacing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43276C" w:rsidRPr="00F55F2F" w:rsidRDefault="0043276C" w:rsidP="00F55F2F">
      <w:pPr>
        <w:pStyle w:val="1"/>
        <w:spacing w:after="0" w:line="240" w:lineRule="auto"/>
        <w:ind w:left="1080"/>
        <w:contextualSpacing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43276C" w:rsidRPr="00F55F2F" w:rsidRDefault="0043276C" w:rsidP="00F55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5F2F">
        <w:rPr>
          <w:rFonts w:ascii="Times New Roman" w:hAnsi="Times New Roman"/>
          <w:b/>
          <w:sz w:val="28"/>
          <w:szCs w:val="28"/>
          <w:lang w:val="ru-RU"/>
        </w:rPr>
        <w:t>Общая характеристика сферы реализации Комплекса мер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76C" w:rsidRPr="00F55F2F" w:rsidRDefault="0043276C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Тема кадрового обеспечения экономики </w:t>
      </w:r>
      <w:r w:rsidR="00D04DBD" w:rsidRPr="00F55F2F">
        <w:rPr>
          <w:rFonts w:ascii="Times New Roman" w:hAnsi="Times New Roman"/>
          <w:sz w:val="28"/>
          <w:szCs w:val="28"/>
          <w:lang w:val="ru-RU"/>
        </w:rPr>
        <w:t xml:space="preserve">округа 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является актуальной в рамках приоритетных проектов в сфере образования - от школы, среднего профессионального образования до вуза, охватывает проблемы </w:t>
      </w:r>
      <w:r w:rsidRPr="00F55F2F">
        <w:rPr>
          <w:rFonts w:ascii="Times New Roman" w:hAnsi="Times New Roman"/>
          <w:sz w:val="28"/>
          <w:szCs w:val="28"/>
          <w:lang w:val="ru-RU"/>
        </w:rPr>
        <w:lastRenderedPageBreak/>
        <w:t>прогнозирования потребности в кадрах, профориентации, качественной подготовки кадров, трудоустройства выпускников.</w:t>
      </w:r>
    </w:p>
    <w:p w:rsidR="00230424" w:rsidRPr="00F55F2F" w:rsidRDefault="0043276C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Таким образом, разработка Комплекса мер позволит сформировать необходимый инструментарий для дальнейшего экономического роста и обеспечит комплексное решение государственных задач в сфере образования и экономики. </w:t>
      </w:r>
    </w:p>
    <w:p w:rsidR="0043276C" w:rsidRPr="00F55F2F" w:rsidRDefault="0043276C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Для реализации Комплекса мер необходима консолидация усилий органов власти, образовательного и предпринимательского сообществ и институтов гражданского общества по созданию благоприятных условий развития кадрового потенциала.</w:t>
      </w:r>
    </w:p>
    <w:p w:rsidR="0043276C" w:rsidRPr="00F55F2F" w:rsidRDefault="00DB25CD" w:rsidP="00F55F2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55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Междуреченский муниципальный округ расположен в юго-восточной части центральной зоны Вологодской области. Граничит с Вологодским, Сокольским, </w:t>
      </w:r>
      <w:proofErr w:type="spellStart"/>
      <w:r w:rsidRPr="00F55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Тотемским</w:t>
      </w:r>
      <w:proofErr w:type="spellEnd"/>
      <w:r w:rsidRPr="00F55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55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Грязовецким</w:t>
      </w:r>
      <w:proofErr w:type="spellEnd"/>
      <w:r w:rsidRPr="00F55F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округами и Костромской областью</w:t>
      </w:r>
      <w:r w:rsidR="0043276C" w:rsidRPr="00F55F2F">
        <w:rPr>
          <w:rFonts w:ascii="Times New Roman" w:hAnsi="Times New Roman"/>
          <w:color w:val="000000" w:themeColor="text1"/>
          <w:sz w:val="28"/>
          <w:szCs w:val="28"/>
          <w:lang w:val="ru-RU"/>
        </w:rPr>
        <w:t>. В состав</w:t>
      </w:r>
      <w:r w:rsidRPr="00F55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Междуреченского</w:t>
      </w:r>
      <w:r w:rsidR="0043276C" w:rsidRPr="00F55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муниципального </w:t>
      </w:r>
      <w:r w:rsidRPr="00F55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округа </w:t>
      </w:r>
      <w:r w:rsidR="0043276C" w:rsidRPr="00F55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входят </w:t>
      </w:r>
      <w:r w:rsidR="00582F54" w:rsidRPr="00F55F2F">
        <w:rPr>
          <w:rFonts w:ascii="Times New Roman" w:hAnsi="Times New Roman"/>
          <w:color w:val="000000" w:themeColor="text1"/>
          <w:sz w:val="28"/>
          <w:szCs w:val="28"/>
          <w:lang w:val="ru-RU"/>
        </w:rPr>
        <w:t>147</w:t>
      </w:r>
      <w:r w:rsidR="0043276C" w:rsidRPr="00F55F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населенных пунктов.</w:t>
      </w:r>
    </w:p>
    <w:p w:rsidR="0043276C" w:rsidRPr="00F55F2F" w:rsidRDefault="0043276C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Сокращение численности постоянного населения </w:t>
      </w:r>
      <w:r w:rsidR="00DB25CD" w:rsidRPr="00F55F2F">
        <w:rPr>
          <w:rFonts w:ascii="Times New Roman" w:hAnsi="Times New Roman"/>
          <w:sz w:val="28"/>
          <w:szCs w:val="28"/>
          <w:lang w:val="ru-RU"/>
        </w:rPr>
        <w:t>округа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– один из основных факторов, ограничивающих развитие </w:t>
      </w:r>
      <w:r w:rsidR="00DB25CD" w:rsidRPr="00F55F2F">
        <w:rPr>
          <w:rFonts w:ascii="Times New Roman" w:hAnsi="Times New Roman"/>
          <w:sz w:val="28"/>
          <w:szCs w:val="28"/>
          <w:lang w:val="ru-RU"/>
        </w:rPr>
        <w:t>Междуреченског</w:t>
      </w:r>
      <w:r w:rsidR="00582F54" w:rsidRPr="00F55F2F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F55F2F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582F54" w:rsidRPr="00F55F2F">
        <w:rPr>
          <w:rFonts w:ascii="Times New Roman" w:hAnsi="Times New Roman"/>
          <w:sz w:val="28"/>
          <w:szCs w:val="28"/>
          <w:lang w:val="ru-RU"/>
        </w:rPr>
        <w:t xml:space="preserve"> округа</w:t>
      </w:r>
      <w:r w:rsidRPr="00F55F2F">
        <w:rPr>
          <w:rFonts w:ascii="Times New Roman" w:hAnsi="Times New Roman"/>
          <w:sz w:val="28"/>
          <w:szCs w:val="28"/>
          <w:lang w:val="ru-RU"/>
        </w:rPr>
        <w:t>.</w:t>
      </w:r>
    </w:p>
    <w:p w:rsidR="0043276C" w:rsidRPr="00F55F2F" w:rsidRDefault="0023381C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5F2F">
        <w:rPr>
          <w:rFonts w:ascii="Times New Roman" w:eastAsiaTheme="minorHAnsi" w:hAnsi="Times New Roman"/>
          <w:sz w:val="28"/>
          <w:szCs w:val="28"/>
          <w:lang w:val="ru-RU" w:eastAsia="en-US"/>
        </w:rPr>
        <w:t>На конец</w:t>
      </w:r>
      <w:proofErr w:type="gramEnd"/>
      <w:r w:rsidRPr="00F55F2F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2023 года численность населения  по округу составила 4834 человека. Смертность населения в округе в 3,2 раза превысила рождаемость</w:t>
      </w:r>
      <w:r w:rsidRPr="00F55F2F">
        <w:rPr>
          <w:rFonts w:ascii="Times New Roman" w:hAnsi="Times New Roman"/>
          <w:sz w:val="28"/>
          <w:szCs w:val="28"/>
          <w:lang w:val="ru-RU"/>
        </w:rPr>
        <w:t>. За 2023</w:t>
      </w:r>
      <w:r w:rsidR="0043276C" w:rsidRPr="00F55F2F">
        <w:rPr>
          <w:rFonts w:ascii="Times New Roman" w:hAnsi="Times New Roman"/>
          <w:sz w:val="28"/>
          <w:szCs w:val="28"/>
          <w:lang w:val="ru-RU"/>
        </w:rPr>
        <w:t xml:space="preserve"> год естественная убыль населения </w:t>
      </w:r>
      <w:r w:rsidRPr="00F55F2F">
        <w:rPr>
          <w:rFonts w:ascii="Times New Roman" w:hAnsi="Times New Roman"/>
          <w:sz w:val="28"/>
          <w:szCs w:val="28"/>
          <w:lang w:val="ru-RU"/>
        </w:rPr>
        <w:t>округа составила 82</w:t>
      </w:r>
      <w:r w:rsidR="0043276C" w:rsidRPr="00F55F2F">
        <w:rPr>
          <w:rFonts w:ascii="Times New Roman" w:hAnsi="Times New Roman"/>
          <w:sz w:val="28"/>
          <w:szCs w:val="28"/>
          <w:lang w:val="ru-RU"/>
        </w:rPr>
        <w:t xml:space="preserve"> человека.</w:t>
      </w:r>
    </w:p>
    <w:p w:rsidR="00A612A6" w:rsidRPr="00F55F2F" w:rsidRDefault="0043276C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Еще одним неблагоприятным фактором, ограничивающим развитие</w:t>
      </w:r>
      <w:r w:rsidR="0023381C" w:rsidRPr="00F55F2F">
        <w:rPr>
          <w:rFonts w:ascii="Times New Roman" w:hAnsi="Times New Roman"/>
          <w:sz w:val="28"/>
          <w:szCs w:val="28"/>
          <w:lang w:val="ru-RU"/>
        </w:rPr>
        <w:t xml:space="preserve"> округа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, является устойчивая тенденция к снижению численности </w:t>
      </w:r>
      <w:r w:rsidR="0023381C" w:rsidRPr="00F55F2F">
        <w:rPr>
          <w:rFonts w:ascii="Times New Roman" w:hAnsi="Times New Roman"/>
          <w:sz w:val="28"/>
          <w:szCs w:val="28"/>
          <w:lang w:val="ru-RU"/>
        </w:rPr>
        <w:t xml:space="preserve">населения  трудоспособного возраста на фоне увеличения численности людей </w:t>
      </w:r>
      <w:r w:rsidR="00A612A6" w:rsidRPr="00F55F2F">
        <w:rPr>
          <w:rFonts w:ascii="Times New Roman" w:hAnsi="Times New Roman"/>
          <w:sz w:val="28"/>
          <w:szCs w:val="28"/>
          <w:lang w:val="ru-RU"/>
        </w:rPr>
        <w:t>старше трудоспособного возраста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612A6" w:rsidRPr="00F55F2F" w:rsidRDefault="00A612A6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5F2F">
        <w:rPr>
          <w:rFonts w:ascii="Times New Roman" w:eastAsiaTheme="minorHAnsi" w:hAnsi="Times New Roman"/>
          <w:sz w:val="28"/>
          <w:szCs w:val="28"/>
          <w:lang w:val="ru-RU" w:eastAsia="en-US"/>
        </w:rPr>
        <w:t>Доля населения трудоспособного возраста составила в 2023 году 52,6% , доля населения старше трудоспособного 31,7%, доля детей от 0 до 15 лет  15,7% .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 Заняты трудовой деятельностью в округе 49,9% (1423 чел.) трудоспособного населения, в </w:t>
      </w:r>
      <w:proofErr w:type="spellStart"/>
      <w:r w:rsidRPr="00F55F2F"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 w:rsidRPr="00F55F2F">
        <w:rPr>
          <w:rFonts w:ascii="Times New Roman" w:hAnsi="Times New Roman"/>
          <w:sz w:val="28"/>
          <w:szCs w:val="28"/>
          <w:lang w:val="ru-RU"/>
        </w:rPr>
        <w:t xml:space="preserve">. в сфере малого бизнеса занято 434 человек (из них 150 </w:t>
      </w:r>
      <w:proofErr w:type="spellStart"/>
      <w:r w:rsidRPr="00F55F2F">
        <w:rPr>
          <w:rFonts w:ascii="Times New Roman" w:hAnsi="Times New Roman"/>
          <w:sz w:val="28"/>
          <w:szCs w:val="28"/>
          <w:lang w:val="ru-RU"/>
        </w:rPr>
        <w:t>самозанятых</w:t>
      </w:r>
      <w:proofErr w:type="spellEnd"/>
      <w:r w:rsidRPr="00F55F2F">
        <w:rPr>
          <w:rFonts w:ascii="Times New Roman" w:hAnsi="Times New Roman"/>
          <w:sz w:val="28"/>
          <w:szCs w:val="28"/>
          <w:lang w:val="ru-RU"/>
        </w:rPr>
        <w:t xml:space="preserve"> граждан, применяющих специальный  налоговый режим «Налог на профессиональный доход»).</w:t>
      </w:r>
      <w:proofErr w:type="gramEnd"/>
    </w:p>
    <w:p w:rsidR="0043276C" w:rsidRPr="00F55F2F" w:rsidRDefault="0043276C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Таким образом, при сложившихся демографич</w:t>
      </w:r>
      <w:r w:rsidR="00A612A6" w:rsidRPr="00F55F2F">
        <w:rPr>
          <w:rFonts w:ascii="Times New Roman" w:hAnsi="Times New Roman"/>
          <w:sz w:val="28"/>
          <w:szCs w:val="28"/>
          <w:lang w:val="ru-RU"/>
        </w:rPr>
        <w:t>еских и миграционных процессах в округе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, можно предположить, </w:t>
      </w:r>
      <w:bookmarkStart w:id="0" w:name="_GoBack"/>
      <w:bookmarkEnd w:id="0"/>
      <w:r w:rsidRPr="00F55F2F">
        <w:rPr>
          <w:rFonts w:ascii="Times New Roman" w:hAnsi="Times New Roman"/>
          <w:sz w:val="28"/>
          <w:szCs w:val="28"/>
          <w:lang w:val="ru-RU"/>
        </w:rPr>
        <w:t xml:space="preserve">численность населения </w:t>
      </w:r>
      <w:r w:rsidR="00A612A6" w:rsidRPr="00F55F2F">
        <w:rPr>
          <w:rFonts w:ascii="Times New Roman" w:hAnsi="Times New Roman"/>
          <w:sz w:val="28"/>
          <w:szCs w:val="28"/>
          <w:lang w:val="ru-RU"/>
        </w:rPr>
        <w:t xml:space="preserve">Междуреченского 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A612A6" w:rsidRPr="00F55F2F">
        <w:rPr>
          <w:rFonts w:ascii="Times New Roman" w:hAnsi="Times New Roman"/>
          <w:sz w:val="28"/>
          <w:szCs w:val="28"/>
          <w:lang w:val="ru-RU"/>
        </w:rPr>
        <w:t xml:space="preserve">округа </w:t>
      </w:r>
      <w:r w:rsidRPr="00F55F2F">
        <w:rPr>
          <w:rFonts w:ascii="Times New Roman" w:hAnsi="Times New Roman"/>
          <w:sz w:val="28"/>
          <w:szCs w:val="28"/>
          <w:lang w:val="ru-RU"/>
        </w:rPr>
        <w:t>продолжит сокращаться и дальше.</w:t>
      </w:r>
    </w:p>
    <w:p w:rsidR="006249F4" w:rsidRPr="00F55F2F" w:rsidRDefault="006249F4" w:rsidP="00F55F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Требуется комплексный подход включающий работу с человеческим ресурсом, технологиями и финансированием. Поэтому немаловажное значение имеет грамотно выстроенная, перспективна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>я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 кадровая политика. </w:t>
      </w:r>
    </w:p>
    <w:p w:rsidR="00D61BB1" w:rsidRPr="00F55F2F" w:rsidRDefault="00D61BB1" w:rsidP="00F5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Многие организации и учреждения представлены на территории 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>округа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 структурными подразделениями, участками, не имеющими статуса юридического лица и как следствие не решающие кадровых вопросов, не имеющие  опыта работы по подготовке, переподготовке и повышению квалификации кадров.</w:t>
      </w:r>
    </w:p>
    <w:p w:rsidR="00D61BB1" w:rsidRPr="00F55F2F" w:rsidRDefault="00D61BB1" w:rsidP="00F5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Требует совершенствования и система профориентации школьников в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округе, вовлечение работодателей для организации </w:t>
      </w:r>
      <w:proofErr w:type="spellStart"/>
      <w:r w:rsidRPr="00F55F2F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F55F2F">
        <w:rPr>
          <w:rFonts w:ascii="Times New Roman" w:hAnsi="Times New Roman"/>
          <w:sz w:val="28"/>
          <w:szCs w:val="28"/>
          <w:lang w:val="ru-RU"/>
        </w:rPr>
        <w:t xml:space="preserve"> работы. Выпускники школ поступают учиться в учреждения среднего и высшего профессионального образования, но  отсутствие мотивации не </w:t>
      </w:r>
      <w:r w:rsidRPr="00F55F2F">
        <w:rPr>
          <w:rFonts w:ascii="Times New Roman" w:hAnsi="Times New Roman"/>
          <w:sz w:val="28"/>
          <w:szCs w:val="28"/>
          <w:lang w:val="ru-RU"/>
        </w:rPr>
        <w:lastRenderedPageBreak/>
        <w:t>позволяет сделать выбор трудоустройства в сторону округа.  Ощущается нехватка молодежи со сформированными лидерскими способностями и качествами.</w:t>
      </w:r>
    </w:p>
    <w:p w:rsidR="00D61BB1" w:rsidRPr="00F55F2F" w:rsidRDefault="00D61BB1" w:rsidP="00F55F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Необходимо объединить усилия всех заинтересованных сторон по вопросам работы с кадрами, осуществлять мониторинг ситуации на рынке труда, осуществлять </w:t>
      </w:r>
      <w:proofErr w:type="gramStart"/>
      <w:r w:rsidRPr="00F55F2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55F2F">
        <w:rPr>
          <w:rFonts w:ascii="Times New Roman" w:hAnsi="Times New Roman"/>
          <w:sz w:val="28"/>
          <w:szCs w:val="28"/>
          <w:lang w:val="ru-RU"/>
        </w:rPr>
        <w:t xml:space="preserve"> исполнением мероприятий программы на основе взаимного сотрудничества администрации 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>округа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, службы занятости, организаций, предприятий и учреждений 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>округа</w:t>
      </w:r>
      <w:r w:rsidRPr="00F55F2F">
        <w:rPr>
          <w:rFonts w:ascii="Times New Roman" w:hAnsi="Times New Roman"/>
          <w:sz w:val="28"/>
          <w:szCs w:val="28"/>
          <w:lang w:val="ru-RU"/>
        </w:rPr>
        <w:t>, применяя комплексные подходы для улучшения ситуации в целом.</w:t>
      </w:r>
    </w:p>
    <w:p w:rsidR="00D61BB1" w:rsidRPr="00F55F2F" w:rsidRDefault="00D61BB1" w:rsidP="00F55F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Основные проблемы развития кадрового потенциала условно можно разделить на 5 направлений:</w:t>
      </w:r>
    </w:p>
    <w:p w:rsidR="00D61BB1" w:rsidRPr="00F55F2F" w:rsidRDefault="00D61BB1" w:rsidP="00F55F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Проблемы социально-экономического характера (отсутствие жилья, материальной заинтересованности и стимулов производительной социально-экономической деятельности, инфраструктуры, инвестиций в экономику).</w:t>
      </w:r>
    </w:p>
    <w:p w:rsidR="00D61BB1" w:rsidRPr="00F55F2F" w:rsidRDefault="00D61BB1" w:rsidP="00F55F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Проблемы демографического плана, в число которых относятся высокий уровень смертности, снижение рождаемости, старение квалифицированных кадров, отток  молодых специалистов.</w:t>
      </w:r>
    </w:p>
    <w:p w:rsidR="00D61BB1" w:rsidRPr="00F55F2F" w:rsidRDefault="00D61BB1" w:rsidP="00F55F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Проблемы занятости, отсутствие системы формирования рынка труда.</w:t>
      </w:r>
    </w:p>
    <w:p w:rsidR="00D61BB1" w:rsidRPr="00F55F2F" w:rsidRDefault="00D61BB1" w:rsidP="00F55F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Формальный подход кадровых структур к реализации своих функций и отсутствие системы анализа кадрового потенциала.</w:t>
      </w:r>
    </w:p>
    <w:p w:rsidR="00D61BB1" w:rsidRPr="00F55F2F" w:rsidRDefault="00D61BB1" w:rsidP="00F55F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Данные проблемы охватывают все отрасли экономики 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>округа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 и его ресурсы, но на первом месте  по значимости и перспективности решения проблем выходят человеческие ресурсы, кадровый потенциал. Решение вопросов развития кадрового потенциала должно иметь комплексный подход, взаимодействие всех заинтересованных сторон и источники финансирования мероприятий.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276C" w:rsidRPr="00F55F2F" w:rsidRDefault="0043276C" w:rsidP="00F55F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55F2F">
        <w:rPr>
          <w:rFonts w:ascii="Times New Roman" w:hAnsi="Times New Roman"/>
          <w:b/>
          <w:bCs/>
          <w:sz w:val="28"/>
          <w:szCs w:val="28"/>
          <w:lang w:val="ru-RU"/>
        </w:rPr>
        <w:t xml:space="preserve">Перечень ключевых (приоритетных) профессий и компетенций, востребованных в среднесрочной и долгосрочной перспективе, определенных в соответствии с направлениями экономического развития муниципального </w:t>
      </w:r>
      <w:r w:rsidR="000A2319" w:rsidRPr="00F55F2F">
        <w:rPr>
          <w:rFonts w:ascii="Times New Roman" w:hAnsi="Times New Roman"/>
          <w:b/>
          <w:bCs/>
          <w:sz w:val="28"/>
          <w:szCs w:val="28"/>
          <w:lang w:val="ru-RU"/>
        </w:rPr>
        <w:t xml:space="preserve">округа </w:t>
      </w:r>
      <w:r w:rsidRPr="00F55F2F">
        <w:rPr>
          <w:rFonts w:ascii="Times New Roman" w:hAnsi="Times New Roman"/>
          <w:b/>
          <w:bCs/>
          <w:sz w:val="28"/>
          <w:szCs w:val="28"/>
          <w:lang w:val="ru-RU"/>
        </w:rPr>
        <w:t>и предусматривающих разные уровни подготовки:</w:t>
      </w:r>
    </w:p>
    <w:p w:rsidR="000A2319" w:rsidRPr="00F55F2F" w:rsidRDefault="000A2319" w:rsidP="00F55F2F">
      <w:pPr>
        <w:pStyle w:val="a5"/>
        <w:ind w:firstLine="709"/>
        <w:rPr>
          <w:sz w:val="28"/>
          <w:szCs w:val="28"/>
        </w:rPr>
      </w:pPr>
      <w:r w:rsidRPr="00F55F2F">
        <w:rPr>
          <w:sz w:val="28"/>
          <w:szCs w:val="28"/>
        </w:rPr>
        <w:t xml:space="preserve">Дефицит кадров становится все более ощутимой проблемой для экономики округа. Особенно это остро ощущается в таких отраслях как: сельское хозяйство, жилищно-коммунальное хозяйство, здравоохранение, образование, муниципальное управление. </w:t>
      </w:r>
    </w:p>
    <w:p w:rsidR="0043276C" w:rsidRPr="00F55F2F" w:rsidRDefault="0043276C" w:rsidP="00F55F2F">
      <w:pPr>
        <w:pStyle w:val="a5"/>
        <w:ind w:firstLine="709"/>
        <w:rPr>
          <w:sz w:val="28"/>
          <w:szCs w:val="28"/>
        </w:rPr>
      </w:pPr>
      <w:r w:rsidRPr="00F55F2F">
        <w:rPr>
          <w:sz w:val="28"/>
          <w:szCs w:val="28"/>
        </w:rPr>
        <w:t>Во всех в</w:t>
      </w:r>
      <w:r w:rsidR="000A2319" w:rsidRPr="00F55F2F">
        <w:rPr>
          <w:sz w:val="28"/>
          <w:szCs w:val="28"/>
        </w:rPr>
        <w:t xml:space="preserve">идах экономической деятельности округа есть </w:t>
      </w:r>
      <w:r w:rsidRPr="00F55F2F">
        <w:rPr>
          <w:sz w:val="28"/>
          <w:szCs w:val="28"/>
        </w:rPr>
        <w:t xml:space="preserve"> потребность  </w:t>
      </w:r>
      <w:r w:rsidR="000A2319" w:rsidRPr="00F55F2F">
        <w:rPr>
          <w:sz w:val="28"/>
          <w:szCs w:val="28"/>
        </w:rPr>
        <w:t xml:space="preserve">в </w:t>
      </w:r>
      <w:r w:rsidRPr="00F55F2F">
        <w:rPr>
          <w:sz w:val="28"/>
          <w:szCs w:val="28"/>
        </w:rPr>
        <w:t>рабочих</w:t>
      </w:r>
      <w:r w:rsidR="000A2319" w:rsidRPr="00F55F2F">
        <w:rPr>
          <w:sz w:val="28"/>
          <w:szCs w:val="28"/>
        </w:rPr>
        <w:t xml:space="preserve"> профессиях</w:t>
      </w:r>
      <w:r w:rsidR="00464CA9" w:rsidRPr="00F55F2F">
        <w:rPr>
          <w:sz w:val="28"/>
          <w:szCs w:val="28"/>
        </w:rPr>
        <w:t xml:space="preserve">: </w:t>
      </w:r>
      <w:r w:rsidRPr="00F55F2F">
        <w:rPr>
          <w:sz w:val="28"/>
          <w:szCs w:val="28"/>
        </w:rPr>
        <w:t xml:space="preserve">водители, </w:t>
      </w:r>
      <w:r w:rsidR="00464CA9" w:rsidRPr="00F55F2F">
        <w:rPr>
          <w:sz w:val="28"/>
          <w:szCs w:val="28"/>
        </w:rPr>
        <w:t>строительные профессии.</w:t>
      </w:r>
    </w:p>
    <w:p w:rsidR="0043276C" w:rsidRPr="00F55F2F" w:rsidRDefault="00464CA9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3276C" w:rsidRPr="00F55F2F">
        <w:rPr>
          <w:rFonts w:ascii="Times New Roman" w:hAnsi="Times New Roman"/>
          <w:sz w:val="28"/>
          <w:szCs w:val="28"/>
          <w:lang w:val="ru-RU"/>
        </w:rPr>
        <w:t xml:space="preserve">Среди специалистов наиболее востребованы 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бухгалтеры, </w:t>
      </w:r>
      <w:r w:rsidR="002B6767" w:rsidRPr="00F55F2F">
        <w:rPr>
          <w:rFonts w:ascii="Times New Roman" w:hAnsi="Times New Roman"/>
          <w:sz w:val="28"/>
          <w:szCs w:val="28"/>
          <w:lang w:val="ru-RU"/>
        </w:rPr>
        <w:t>программисты,</w:t>
      </w:r>
      <w:r w:rsidR="0097280A" w:rsidRPr="00F55F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инженеры, врачи </w:t>
      </w:r>
      <w:r w:rsidR="0043276C" w:rsidRPr="00F55F2F">
        <w:rPr>
          <w:rFonts w:ascii="Times New Roman" w:hAnsi="Times New Roman"/>
          <w:sz w:val="28"/>
          <w:szCs w:val="28"/>
          <w:lang w:val="ru-RU"/>
        </w:rPr>
        <w:t>и учителя.</w:t>
      </w:r>
    </w:p>
    <w:p w:rsidR="00F01BD1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</w:rPr>
        <w:t> 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5F2F">
        <w:rPr>
          <w:rFonts w:ascii="Times New Roman" w:hAnsi="Times New Roman"/>
          <w:sz w:val="28"/>
          <w:szCs w:val="28"/>
        </w:rPr>
        <w:t>  </w:t>
      </w:r>
      <w:bookmarkStart w:id="1" w:name="bookmark1"/>
    </w:p>
    <w:p w:rsidR="0043276C" w:rsidRPr="00F55F2F" w:rsidRDefault="0043276C" w:rsidP="00F55F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5F2F">
        <w:rPr>
          <w:rFonts w:ascii="Times New Roman" w:hAnsi="Times New Roman"/>
          <w:b/>
          <w:sz w:val="28"/>
          <w:szCs w:val="28"/>
          <w:lang w:val="ru-RU"/>
        </w:rPr>
        <w:t>2. Цели, задачи и целевые показатели Комплекса мер</w:t>
      </w:r>
      <w:bookmarkEnd w:id="1"/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60"/>
        <w:rPr>
          <w:color w:val="000000"/>
          <w:lang w:val="ru-RU"/>
        </w:rPr>
      </w:pPr>
      <w:r w:rsidRPr="00F55F2F">
        <w:rPr>
          <w:lang w:val="ru-RU"/>
        </w:rPr>
        <w:t>Важной особенностью муниципальных образований (районов</w:t>
      </w:r>
      <w:r w:rsidR="00464CA9" w:rsidRPr="00F55F2F">
        <w:rPr>
          <w:lang w:val="ru-RU"/>
        </w:rPr>
        <w:t>/округов</w:t>
      </w:r>
      <w:r w:rsidRPr="00F55F2F">
        <w:rPr>
          <w:lang w:val="ru-RU"/>
        </w:rPr>
        <w:t xml:space="preserve"> области) является </w:t>
      </w:r>
      <w:proofErr w:type="spellStart"/>
      <w:r w:rsidRPr="00F55F2F">
        <w:rPr>
          <w:lang w:val="ru-RU"/>
        </w:rPr>
        <w:t>несформированность</w:t>
      </w:r>
      <w:proofErr w:type="spellEnd"/>
      <w:r w:rsidRPr="00F55F2F">
        <w:rPr>
          <w:lang w:val="ru-RU"/>
        </w:rPr>
        <w:t xml:space="preserve"> рынка труда на уровне</w:t>
      </w:r>
      <w:r w:rsidR="00464CA9" w:rsidRPr="00F55F2F">
        <w:rPr>
          <w:lang w:val="ru-RU"/>
        </w:rPr>
        <w:t xml:space="preserve"> округа</w:t>
      </w:r>
      <w:r w:rsidRPr="00F55F2F">
        <w:rPr>
          <w:lang w:val="ru-RU"/>
        </w:rPr>
        <w:t xml:space="preserve">. Этот </w:t>
      </w:r>
      <w:r w:rsidRPr="00F55F2F">
        <w:rPr>
          <w:lang w:val="ru-RU"/>
        </w:rPr>
        <w:lastRenderedPageBreak/>
        <w:t xml:space="preserve">рынок включен в структуру социально-экономических отношений более высокого уровня, поэтому кадровые ресурсы оттягиваются в центр. В связи с этим, необходимо решать проблемы деградации села, оттока квалифицированных кадров из муниципального образования, привлечения в </w:t>
      </w:r>
      <w:r w:rsidR="00464CA9" w:rsidRPr="00F55F2F">
        <w:rPr>
          <w:color w:val="000000"/>
          <w:lang w:val="ru-RU"/>
        </w:rPr>
        <w:t xml:space="preserve">округ </w:t>
      </w:r>
      <w:r w:rsidRPr="00F55F2F">
        <w:rPr>
          <w:color w:val="000000"/>
          <w:lang w:val="ru-RU"/>
        </w:rPr>
        <w:t>новых молодых кадров.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60"/>
        <w:rPr>
          <w:lang w:val="ru-RU"/>
        </w:rPr>
      </w:pPr>
      <w:r w:rsidRPr="00F55F2F">
        <w:rPr>
          <w:rStyle w:val="21"/>
          <w:lang w:val="ru-RU"/>
        </w:rPr>
        <w:t xml:space="preserve">Цель </w:t>
      </w:r>
      <w:r w:rsidRPr="00F55F2F">
        <w:rPr>
          <w:lang w:val="ru-RU"/>
        </w:rPr>
        <w:t xml:space="preserve">- сокращение </w:t>
      </w:r>
      <w:r w:rsidRPr="00F55F2F">
        <w:rPr>
          <w:color w:val="000000"/>
          <w:lang w:val="ru-RU"/>
        </w:rPr>
        <w:t>оттока выпускников школ</w:t>
      </w:r>
      <w:r w:rsidRPr="00F55F2F">
        <w:rPr>
          <w:lang w:val="ru-RU"/>
        </w:rPr>
        <w:t xml:space="preserve">, снижение миграционного оттока населения в </w:t>
      </w:r>
      <w:r w:rsidR="00464CA9" w:rsidRPr="00F55F2F">
        <w:rPr>
          <w:lang w:val="ru-RU"/>
        </w:rPr>
        <w:t xml:space="preserve">округе </w:t>
      </w:r>
      <w:r w:rsidRPr="00F55F2F">
        <w:rPr>
          <w:lang w:val="ru-RU"/>
        </w:rPr>
        <w:t xml:space="preserve">и обеспечение квалифицированными кадрами органов местного самоуправления, предприятий, учреждений и организаций </w:t>
      </w:r>
      <w:r w:rsidR="00464CA9" w:rsidRPr="00F55F2F">
        <w:rPr>
          <w:lang w:val="ru-RU"/>
        </w:rPr>
        <w:t xml:space="preserve">округа </w:t>
      </w:r>
      <w:r w:rsidRPr="00F55F2F">
        <w:rPr>
          <w:lang w:val="ru-RU"/>
        </w:rPr>
        <w:t xml:space="preserve">с целью дальнейшего социально-экономического развития </w:t>
      </w:r>
      <w:r w:rsidR="00464CA9" w:rsidRPr="00F55F2F">
        <w:rPr>
          <w:lang w:val="ru-RU"/>
        </w:rPr>
        <w:t>округа.</w:t>
      </w:r>
    </w:p>
    <w:p w:rsidR="0043276C" w:rsidRPr="00F55F2F" w:rsidRDefault="00F01BD1" w:rsidP="00F55F2F">
      <w:pPr>
        <w:pStyle w:val="3"/>
        <w:shd w:val="clear" w:color="auto" w:fill="auto"/>
        <w:spacing w:after="0" w:line="240" w:lineRule="auto"/>
        <w:ind w:firstLine="760"/>
        <w:jc w:val="both"/>
        <w:rPr>
          <w:lang w:val="ru-RU"/>
        </w:rPr>
      </w:pPr>
      <w:r w:rsidRPr="00F55F2F">
        <w:rPr>
          <w:lang w:val="ru-RU"/>
        </w:rPr>
        <w:t>Задачи</w:t>
      </w:r>
      <w:r w:rsidR="0043276C" w:rsidRPr="00F55F2F">
        <w:rPr>
          <w:lang w:val="ru-RU"/>
        </w:rPr>
        <w:t>: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>Реализация комплекса мер, направленных на выстраивание модели управления кадровым потенциалом</w:t>
      </w:r>
      <w:r w:rsidR="00464CA9" w:rsidRPr="00F55F2F">
        <w:rPr>
          <w:rFonts w:ascii="Times New Roman" w:hAnsi="Times New Roman"/>
          <w:sz w:val="28"/>
          <w:szCs w:val="28"/>
          <w:lang w:val="ru-RU"/>
        </w:rPr>
        <w:t xml:space="preserve"> округа</w:t>
      </w:r>
      <w:r w:rsidRPr="00F55F2F">
        <w:rPr>
          <w:rFonts w:ascii="Times New Roman" w:hAnsi="Times New Roman"/>
          <w:sz w:val="28"/>
          <w:szCs w:val="28"/>
          <w:lang w:val="ru-RU"/>
        </w:rPr>
        <w:t>, на создание механизмов управления трудоустройством выпускников школ.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совершенствование </w:t>
      </w:r>
      <w:proofErr w:type="spellStart"/>
      <w:r w:rsidRPr="00F55F2F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F55F2F">
        <w:rPr>
          <w:rFonts w:ascii="Times New Roman" w:hAnsi="Times New Roman"/>
          <w:sz w:val="28"/>
          <w:szCs w:val="28"/>
          <w:lang w:val="ru-RU"/>
        </w:rPr>
        <w:t xml:space="preserve"> работы в образовательных учреждениях</w:t>
      </w:r>
      <w:r w:rsidR="00464CA9" w:rsidRPr="00F55F2F">
        <w:rPr>
          <w:rFonts w:ascii="Times New Roman" w:hAnsi="Times New Roman"/>
          <w:sz w:val="28"/>
          <w:szCs w:val="28"/>
          <w:lang w:val="ru-RU"/>
        </w:rPr>
        <w:t xml:space="preserve"> округа</w:t>
      </w:r>
      <w:r w:rsidRPr="00F55F2F">
        <w:rPr>
          <w:rFonts w:ascii="Times New Roman" w:hAnsi="Times New Roman"/>
          <w:sz w:val="28"/>
          <w:szCs w:val="28"/>
          <w:lang w:val="ru-RU"/>
        </w:rPr>
        <w:t>;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привлечение и закрепление в </w:t>
      </w:r>
      <w:r w:rsidR="00464CA9" w:rsidRPr="00F55F2F">
        <w:rPr>
          <w:rFonts w:ascii="Times New Roman" w:hAnsi="Times New Roman"/>
          <w:sz w:val="28"/>
          <w:szCs w:val="28"/>
          <w:lang w:val="ru-RU"/>
        </w:rPr>
        <w:t xml:space="preserve">округе </w:t>
      </w:r>
      <w:r w:rsidRPr="00F55F2F">
        <w:rPr>
          <w:rFonts w:ascii="Times New Roman" w:hAnsi="Times New Roman"/>
          <w:sz w:val="28"/>
          <w:szCs w:val="28"/>
          <w:lang w:val="ru-RU"/>
        </w:rPr>
        <w:t>выпускников высших и средних профессиональных  учебных заведений, молодых специалистов;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5F2F">
        <w:rPr>
          <w:rFonts w:ascii="Times New Roman" w:hAnsi="Times New Roman"/>
          <w:sz w:val="28"/>
          <w:szCs w:val="28"/>
          <w:lang w:val="ru-RU"/>
        </w:rPr>
        <w:t xml:space="preserve">обеспечение эффективного взаимодействия администрации </w:t>
      </w:r>
      <w:r w:rsidR="00464CA9" w:rsidRPr="00F55F2F">
        <w:rPr>
          <w:rFonts w:ascii="Times New Roman" w:hAnsi="Times New Roman"/>
          <w:sz w:val="28"/>
          <w:szCs w:val="28"/>
          <w:lang w:val="ru-RU"/>
        </w:rPr>
        <w:t xml:space="preserve">округа </w:t>
      </w:r>
      <w:r w:rsidRPr="00F55F2F">
        <w:rPr>
          <w:rFonts w:ascii="Times New Roman" w:hAnsi="Times New Roman"/>
          <w:sz w:val="28"/>
          <w:szCs w:val="28"/>
          <w:lang w:val="ru-RU"/>
        </w:rPr>
        <w:t xml:space="preserve">и предприятий, организаций, учреждений </w:t>
      </w:r>
      <w:r w:rsidR="00D46B0F" w:rsidRPr="00F55F2F">
        <w:rPr>
          <w:rFonts w:ascii="Times New Roman" w:hAnsi="Times New Roman"/>
          <w:sz w:val="28"/>
          <w:szCs w:val="28"/>
          <w:lang w:val="ru-RU"/>
        </w:rPr>
        <w:t xml:space="preserve">округа </w:t>
      </w:r>
      <w:r w:rsidRPr="00F55F2F">
        <w:rPr>
          <w:rFonts w:ascii="Times New Roman" w:hAnsi="Times New Roman"/>
          <w:sz w:val="28"/>
          <w:szCs w:val="28"/>
          <w:lang w:val="ru-RU"/>
        </w:rPr>
        <w:t>по решению кадровых вопросов.</w:t>
      </w:r>
    </w:p>
    <w:p w:rsidR="00D46B0F" w:rsidRDefault="00D46B0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" w:name="bookmark2"/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55F2F" w:rsidRDefault="00F55F2F" w:rsidP="004327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76C" w:rsidRDefault="0043276C" w:rsidP="00F01B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sz w:val="24"/>
          <w:szCs w:val="24"/>
        </w:rPr>
        <w:t>Основные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мероприятия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Комплекса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мер</w:t>
      </w:r>
      <w:proofErr w:type="spellEnd"/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677"/>
        <w:gridCol w:w="1417"/>
      </w:tblGrid>
      <w:tr w:rsidR="0043276C" w:rsidTr="004327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4327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4327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4327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</w:p>
        </w:tc>
      </w:tr>
      <w:tr w:rsidR="0043276C" w:rsidTr="0043276C">
        <w:trPr>
          <w:cantSplit/>
          <w:trHeight w:val="240"/>
        </w:trPr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3276C" w:rsidTr="00A80F4E">
        <w:trPr>
          <w:cantSplit/>
          <w:trHeight w:val="70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B0F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46B0F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6B0F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6B0F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6B0F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6B0F" w:rsidRPr="00D46B0F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состояния потребности в кадрах в отраслях социально-экономического комплекса  </w:t>
            </w:r>
            <w:r w:rsidR="00F34726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B0F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управляющий</w:t>
            </w:r>
            <w:r w:rsidRPr="009660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делами администрации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966007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34726" w:rsidRDefault="00F34726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округа;</w:t>
            </w:r>
          </w:p>
          <w:p w:rsidR="00D46B0F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6B0F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экономики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6B0F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строительства и жилищно-коммунального хозяйства администрации округа;</w:t>
            </w:r>
          </w:p>
          <w:p w:rsidR="00D46B0F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спорта и молодежной политики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6B0F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правление </w:t>
            </w:r>
            <w:r w:rsidR="00F01BD1">
              <w:rPr>
                <w:rFonts w:ascii="Times New Roman" w:hAnsi="Times New Roman"/>
                <w:sz w:val="24"/>
                <w:szCs w:val="24"/>
                <w:lang w:val="ru-RU"/>
              </w:rPr>
              <w:t>финансов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6B0F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центр занятости;</w:t>
            </w:r>
          </w:p>
          <w:p w:rsidR="00D46B0F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по развитию территории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530B4B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предприятия, организации и учреждения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43276C" w:rsidTr="0043276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предложений и мероприятий по итогам  аналитических данных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управляющий</w:t>
            </w:r>
            <w:r w:rsidR="0043276C" w:rsidRPr="009660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делами администрации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="0043276C" w:rsidRPr="00966007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34726" w:rsidRDefault="00F34726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округа;</w:t>
            </w:r>
          </w:p>
          <w:p w:rsidR="0043276C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администрации округа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экономики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округа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46B0F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</w:t>
            </w:r>
            <w:r w:rsidR="00D46B0F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строительства и жилищно-коммунального хозяйства администрации округа;</w:t>
            </w:r>
          </w:p>
          <w:p w:rsidR="0043276C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спорта и молодежной политики администрации округа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правление </w:t>
            </w:r>
            <w:r w:rsidR="00F01BD1">
              <w:rPr>
                <w:rFonts w:ascii="Times New Roman" w:hAnsi="Times New Roman"/>
                <w:sz w:val="24"/>
                <w:szCs w:val="24"/>
                <w:lang w:val="ru-RU"/>
              </w:rPr>
              <w:t>финансов администрации округа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центр занятости;</w:t>
            </w:r>
          </w:p>
          <w:p w:rsidR="0043276C" w:rsidRPr="006B156D" w:rsidRDefault="00D46B0F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по развитию территории администрации округа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предприятия, организации и учреждения </w:t>
            </w:r>
            <w:r w:rsidR="00D46B0F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43276C" w:rsidTr="0043276C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Прогнозирование потребности в кадрах на основе представленных данных предприятиями, учреждениями и организациями, </w:t>
            </w:r>
            <w:r w:rsidR="00F34726">
              <w:rPr>
                <w:rFonts w:ascii="Times New Roman" w:hAnsi="Times New Roman"/>
                <w:sz w:val="24"/>
                <w:szCs w:val="24"/>
                <w:lang w:val="ru-RU"/>
              </w:rPr>
              <w:t>отделением центра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F34726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округа;</w:t>
            </w:r>
          </w:p>
          <w:p w:rsidR="00F34726" w:rsidRPr="00F01BD1" w:rsidRDefault="00F34726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BD1">
              <w:rPr>
                <w:rFonts w:ascii="Times New Roman" w:hAnsi="Times New Roman"/>
                <w:sz w:val="24"/>
                <w:szCs w:val="24"/>
                <w:lang w:val="ru-RU"/>
              </w:rPr>
              <w:t>центр занятости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43276C" w:rsidTr="004327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01BD1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BD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планов мероприятий по подготовке и дополнительному профессиональному образованию кадров органов местного самоуправления, предприятий, учреждений и организаций в соответствии с действующим законодательством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01BD1" w:rsidRDefault="00F01BD1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BD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="0043276C" w:rsidRPr="00F01BD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F01BD1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BD1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предприятий, учреждений и организаций</w:t>
            </w:r>
            <w:r w:rsidR="00F01BD1" w:rsidRPr="00F01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01BD1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BD1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  <w:r w:rsidRPr="00F01BD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F01BD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01BD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F01BD1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43276C" w:rsidTr="004327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Изучение опыта кадровой политики в муниципальных</w:t>
            </w:r>
            <w:r w:rsidR="00F347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округах/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районах области, обмен опытом  работы, обобщение и подготовка информационных материалов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F34726" w:rsidRDefault="00F34726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43276C" w:rsidTr="004327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3C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</w:t>
            </w:r>
            <w:r w:rsidR="007533CD"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кадровой потребности</w:t>
            </w:r>
            <w:r w:rsidR="007533C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43276C" w:rsidRPr="006B156D" w:rsidRDefault="007533CD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страницах районной газеты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Междуречье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»;</w:t>
            </w:r>
          </w:p>
          <w:p w:rsidR="0043276C" w:rsidRPr="006B156D" w:rsidRDefault="007533CD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на официальном сайте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сайтах учреждений, предприятий, организаций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CE4BC7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 «</w:t>
            </w:r>
            <w:r w:rsidR="007533CD">
              <w:rPr>
                <w:rFonts w:ascii="Times New Roman" w:hAnsi="Times New Roman"/>
                <w:sz w:val="24"/>
                <w:szCs w:val="24"/>
                <w:lang w:val="ru-RU"/>
              </w:rPr>
              <w:t>Редакция газеты «Междуречье»;</w:t>
            </w:r>
          </w:p>
          <w:p w:rsidR="007533CD" w:rsidRDefault="007533CD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предприятий, организаций и учреждений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  <w:p w:rsidR="007533CD" w:rsidRPr="006B156D" w:rsidRDefault="007533CD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43276C" w:rsidTr="0043276C">
        <w:trPr>
          <w:cantSplit/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торжественных  мероприятий, связанных с  профессиональными праздниками, чествованием передовиков производства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76C" w:rsidRPr="006B156D" w:rsidRDefault="007533CD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="0043276C"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предприятий, организаций и учреждений </w:t>
            </w:r>
            <w:r w:rsidR="007533CD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43276C" w:rsidTr="004327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районного Праздника труда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3CD" w:rsidRPr="006B156D" w:rsidRDefault="007533CD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43276C" w:rsidRPr="00F55F2F" w:rsidTr="0043276C">
        <w:trPr>
          <w:cantSplit/>
          <w:trHeight w:val="360"/>
        </w:trPr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6C" w:rsidRPr="006B156D" w:rsidRDefault="0043276C" w:rsidP="00A80F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2. Взаимодействие </w:t>
            </w:r>
            <w:r w:rsidR="00F01BD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администрации </w:t>
            </w:r>
            <w:r w:rsidR="00284F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округа </w:t>
            </w:r>
            <w:r w:rsidRPr="006B15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 образовательных учреждений.</w:t>
            </w:r>
          </w:p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ориентация, повышение престижа профессий.</w:t>
            </w:r>
          </w:p>
        </w:tc>
      </w:tr>
      <w:tr w:rsidR="0043276C" w:rsidTr="004327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6B156D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состояния </w:t>
            </w:r>
            <w:proofErr w:type="spellStart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в школах </w:t>
            </w:r>
            <w:r w:rsidR="008A646F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,  подготовка  предложений по ее совершенствованию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Pr="009067BD" w:rsidRDefault="009067BD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Start"/>
            <w:r w:rsidR="0043276C">
              <w:rPr>
                <w:rFonts w:ascii="Times New Roman" w:hAnsi="Times New Roman"/>
                <w:sz w:val="24"/>
                <w:szCs w:val="24"/>
              </w:rPr>
              <w:t>правление</w:t>
            </w:r>
            <w:proofErr w:type="spellEnd"/>
            <w:r w:rsidR="00432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76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432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76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 w:rsidR="00432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C" w:rsidRDefault="0043276C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284F85" w:rsidTr="0043276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Pr="006B156D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дней открытых дверей на предприятиях, в органах местного самоуправления, учреждениях и организациях для решения кадровых вопросов на перспективу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округа;</w:t>
            </w:r>
          </w:p>
          <w:p w:rsidR="00284F85" w:rsidRPr="006B156D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предприятия, организации и учреждения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284F85" w:rsidTr="0043276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Pr="006B156D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ярмарок вакансий учебных мест, рабочих мест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P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284F85">
              <w:rPr>
                <w:rFonts w:ascii="Times New Roman" w:hAnsi="Times New Roman"/>
                <w:sz w:val="24"/>
                <w:szCs w:val="24"/>
                <w:lang w:val="ru-RU"/>
              </w:rPr>
              <w:t>ентр занятости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84F85" w:rsidRPr="009067BD" w:rsidRDefault="00284F85" w:rsidP="00A80F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4F85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образования администрации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284F85" w:rsidTr="004327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Pr="006B156D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договоров на обучение в учебных заведениях области выпускников школ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 гарантией обеспечения мест для практики и трудоустройства;</w:t>
            </w:r>
          </w:p>
          <w:p w:rsidR="00284F85" w:rsidRPr="006B156D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прямых контактов  с учебными заведениями высшего и среднего профессионального образования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округа;</w:t>
            </w:r>
          </w:p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265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округа;</w:t>
            </w:r>
          </w:p>
          <w:p w:rsidR="00284F85" w:rsidRPr="00C26586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занятости</w:t>
            </w:r>
          </w:p>
          <w:p w:rsidR="00284F85" w:rsidRPr="00C26586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F85" w:rsidRDefault="00284F85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04732A" w:rsidTr="0043276C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школ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данными о состоянии рынка труда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округе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, наличии вакансий, требованиями по квалификации, о востребованности профессий различных направлений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экономики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966007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AF4">
              <w:rPr>
                <w:rFonts w:ascii="Times New Roman" w:hAnsi="Times New Roman"/>
                <w:sz w:val="24"/>
                <w:szCs w:val="24"/>
                <w:lang w:val="ru-RU"/>
              </w:rPr>
              <w:t>центр занятости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04732A" w:rsidTr="0043276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индивидуальной работы с </w:t>
            </w:r>
            <w:proofErr w:type="gramStart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старших классов школ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по направлению на целевое обучение по специальностям,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остребованным в округе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центр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занятости;</w:t>
            </w:r>
          </w:p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предприятий, организаций и учреждений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</w:tc>
      </w:tr>
      <w:tr w:rsidR="0004732A" w:rsidTr="004327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встреч главы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 либо заместителей главы округа 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 обучающимися школ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выпускниками школ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округа;</w:t>
            </w:r>
          </w:p>
          <w:p w:rsidR="0004732A" w:rsidRPr="0025178E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4732A" w:rsidTr="0043276C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прохождения учебной практики студентами на базе </w:t>
            </w:r>
          </w:p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предприятий, организаций и учреждений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основании заключенных договоров с образовательными учреждениями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предпри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ятий, организаций и учреждений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A80F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04732A" w:rsidTr="0043276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Создание информационной базы о выпускниках школ:</w:t>
            </w:r>
          </w:p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поступивших</w:t>
            </w:r>
            <w:proofErr w:type="gramEnd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образовательные учреждения среднего и высшего профессионального образования;</w:t>
            </w:r>
          </w:p>
          <w:p w:rsidR="0004732A" w:rsidRPr="0025178E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оставшихся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25178E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683C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04732A" w:rsidTr="0043276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анкетирования по вопросу профессионального самоопределения обучающихся выпускных классов школ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и анализ полученных результатов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25178E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683C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04732A" w:rsidTr="0043276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временной трудовой занятости несовершеннолетних в возрасте 14-18 лет, в том числе в профильных лагерях на базе учреждений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2A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683C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04732A" w:rsidTr="004327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округа 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 возможностях временной занятости (трудоустройства) подростков в свободное от учебы время и каникулярный период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14135" w:rsidRDefault="0004732A" w:rsidP="00683C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2A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14135">
              <w:rPr>
                <w:rFonts w:ascii="Times New Roman" w:hAnsi="Times New Roman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683C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04732A" w:rsidRPr="00F55F2F" w:rsidTr="0043276C">
        <w:trPr>
          <w:cantSplit/>
          <w:trHeight w:val="360"/>
        </w:trPr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32A" w:rsidRPr="006B156D" w:rsidRDefault="0004732A" w:rsidP="00047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3. Взаимодействие </w:t>
            </w:r>
            <w:r w:rsidRPr="0004732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администрации округа </w:t>
            </w:r>
            <w:r w:rsidRPr="006B15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 предприятиями, организациями, учреждениями.</w:t>
            </w:r>
          </w:p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подготовки кадров, повышения их профессионального уровня.</w:t>
            </w:r>
          </w:p>
        </w:tc>
      </w:tr>
      <w:tr w:rsidR="0004732A" w:rsidTr="0043276C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614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целевой подготовки, организация работы по подготовке и дополнительному профессиональному образованию кадров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, предпри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ятий, учреждений и организаций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614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предприятий, организаций и учреждений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</w:tc>
      </w:tr>
      <w:tr w:rsidR="0004732A" w:rsidTr="0043276C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перечня специалистов, востребованных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округе</w:t>
            </w:r>
          </w:p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отдел экономи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отделение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занятости;</w:t>
            </w:r>
          </w:p>
          <w:p w:rsidR="0004732A" w:rsidRPr="006B156D" w:rsidRDefault="0004732A" w:rsidP="006141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предприятий, организаций и учреждений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  <w:p w:rsidR="00F55F2F" w:rsidRDefault="00F55F2F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F2F" w:rsidRDefault="00F55F2F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F2F" w:rsidRDefault="00F55F2F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5F2F" w:rsidRPr="00F55F2F" w:rsidRDefault="00F55F2F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32A" w:rsidRPr="00F55F2F" w:rsidTr="0043276C">
        <w:trPr>
          <w:cantSplit/>
          <w:trHeight w:val="241"/>
        </w:trPr>
        <w:tc>
          <w:tcPr>
            <w:tcW w:w="9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04732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4. Комплекс стимулирующих мер по закреплению кадров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округе</w:t>
            </w:r>
            <w:r w:rsidRPr="006B15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4732A" w:rsidTr="0043276C">
        <w:trPr>
          <w:cantSplit/>
          <w:trHeight w:val="19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в реализации Федеральных и областных программ по обеспечению жильем молодых семей, обеспечению жильем граждан, проживающих в сельской местности, по предоставлению субсидий молодым семьям для приобретения жилья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04732A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2A">
              <w:rPr>
                <w:rFonts w:ascii="Times New Roman" w:hAnsi="Times New Roman"/>
                <w:sz w:val="24"/>
                <w:szCs w:val="24"/>
                <w:lang w:val="ru-RU"/>
              </w:rPr>
              <w:t>отдел культуры, спорта и молодежной политики администрации округа;</w:t>
            </w:r>
          </w:p>
          <w:p w:rsidR="0004732A" w:rsidRPr="006B156D" w:rsidRDefault="0004732A" w:rsidP="00A23A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2A">
              <w:rPr>
                <w:rFonts w:ascii="Times New Roman" w:hAnsi="Times New Roman"/>
                <w:sz w:val="24"/>
                <w:szCs w:val="24"/>
                <w:lang w:val="ru-RU"/>
              </w:rPr>
              <w:t>отдел экономики администрации округа</w:t>
            </w:r>
            <w:r w:rsidRPr="006141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</w:tc>
      </w:tr>
      <w:tr w:rsidR="0004732A" w:rsidTr="004327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Оказание содействия участию молодых специалистов в районных и областных конкурсах профессионального мастерства, творческих выставках, семинарах, форумах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0473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предприятий, учреждений и организаций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</w:tc>
      </w:tr>
      <w:tr w:rsidR="0004732A" w:rsidTr="004327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B201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Освещение на страницах районной газеты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Междуречье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» трудовой, профессиональной и общественной деятельности молодежи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АМУ «Редакция газеты «Междуречье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»;</w:t>
            </w:r>
          </w:p>
          <w:p w:rsidR="0004732A" w:rsidRPr="006B156D" w:rsidRDefault="0004732A" w:rsidP="00B201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7B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культуры, спорта и молодежной политики администрации округа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</w:tr>
      <w:tr w:rsidR="0004732A" w:rsidTr="004327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Содействие развитию малого и среднего предпринимательства и </w:t>
            </w:r>
            <w:proofErr w:type="spellStart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безработных граждан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экономики администрации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732A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8A2E2D">
              <w:rPr>
                <w:rFonts w:ascii="Times New Roman" w:hAnsi="Times New Roman"/>
                <w:sz w:val="24"/>
                <w:szCs w:val="24"/>
                <w:lang w:val="ru-RU"/>
              </w:rPr>
              <w:t>занятости</w:t>
            </w:r>
          </w:p>
          <w:p w:rsidR="0004732A" w:rsidRPr="00B201C0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</w:tc>
      </w:tr>
      <w:tr w:rsidR="0004732A" w:rsidTr="004327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договоров целевого обу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чения с выпускниками школ округа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4732A" w:rsidRPr="006B156D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предприятия, учреждения и организации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Default="0004732A" w:rsidP="004327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</w:tc>
      </w:tr>
      <w:tr w:rsidR="0004732A" w:rsidRPr="00B201C0" w:rsidTr="004327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B201C0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5738D4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38D4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служебных жилых помещений специалистам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5738D4" w:rsidRDefault="005738D4" w:rsidP="00B201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округа</w:t>
            </w:r>
          </w:p>
          <w:p w:rsidR="0004732A" w:rsidRPr="005738D4" w:rsidRDefault="0004732A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2A" w:rsidRPr="005738D4" w:rsidRDefault="0004732A" w:rsidP="00467B89">
            <w:pPr>
              <w:rPr>
                <w:rFonts w:ascii="Times New Roman" w:hAnsi="Times New Roman"/>
                <w:sz w:val="24"/>
                <w:szCs w:val="24"/>
              </w:rPr>
            </w:pPr>
            <w:r w:rsidRPr="005738D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738D4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5738D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5738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738D4">
              <w:rPr>
                <w:rFonts w:ascii="Times New Roman" w:hAnsi="Times New Roman"/>
                <w:sz w:val="24"/>
                <w:szCs w:val="24"/>
              </w:rPr>
              <w:t>-202</w:t>
            </w:r>
            <w:r w:rsidRPr="005738D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7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8D4"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</w:p>
        </w:tc>
      </w:tr>
    </w:tbl>
    <w:p w:rsidR="0043276C" w:rsidRPr="00B201C0" w:rsidRDefault="0043276C" w:rsidP="0043276C">
      <w:pPr>
        <w:rPr>
          <w:rFonts w:ascii="Times New Roman" w:hAnsi="Times New Roman"/>
          <w:sz w:val="24"/>
          <w:szCs w:val="24"/>
          <w:lang w:val="ru-RU"/>
        </w:rPr>
      </w:pPr>
    </w:p>
    <w:p w:rsidR="0043276C" w:rsidRPr="00A80F4E" w:rsidRDefault="0043276C" w:rsidP="00A80F4E">
      <w:pPr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0F4E">
        <w:rPr>
          <w:rFonts w:ascii="Times New Roman" w:hAnsi="Times New Roman"/>
          <w:b/>
          <w:sz w:val="24"/>
          <w:szCs w:val="24"/>
          <w:lang w:val="ru-RU"/>
        </w:rPr>
        <w:t>4. Объемы финансирования мероприятий Комплекса мер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127"/>
        <w:gridCol w:w="991"/>
        <w:gridCol w:w="851"/>
        <w:gridCol w:w="993"/>
      </w:tblGrid>
      <w:tr w:rsidR="0043276C" w:rsidTr="0043276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годам</w:t>
            </w:r>
            <w:proofErr w:type="spellEnd"/>
          </w:p>
        </w:tc>
      </w:tr>
      <w:tr w:rsidR="00B201C0" w:rsidTr="00B201C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0" w:rsidRDefault="00B201C0" w:rsidP="00432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0" w:rsidRDefault="00B201C0" w:rsidP="00432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0" w:rsidRPr="00FD64F4" w:rsidRDefault="00B201C0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0" w:rsidRPr="00FD64F4" w:rsidRDefault="00B201C0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0" w:rsidRPr="00FD64F4" w:rsidRDefault="00B201C0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0" w:rsidRPr="00FD64F4" w:rsidRDefault="00B201C0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3276C" w:rsidRPr="00F55F2F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целевой подготовки кадров; выплата материальной поддержки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</w:tr>
      <w:tr w:rsidR="0043276C" w:rsidRPr="00F55F2F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B201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подготовке и дополнительному профессиональному образованию кадров  предприятий, учреждений и организаций</w:t>
            </w:r>
            <w:r w:rsidR="00573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01C0">
              <w:rPr>
                <w:rFonts w:ascii="Times New Roman" w:hAnsi="Times New Roman"/>
                <w:sz w:val="24"/>
                <w:szCs w:val="24"/>
                <w:lang w:val="ru-RU"/>
              </w:rPr>
              <w:t>округа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 соответствии с действующим законодательством:  </w:t>
            </w:r>
          </w:p>
        </w:tc>
      </w:tr>
      <w:tr w:rsidR="0043276C" w:rsidRPr="00F55F2F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5738D4" w:rsidRDefault="0043276C" w:rsidP="00573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8D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</w:tr>
      <w:tr w:rsidR="0043276C" w:rsidRPr="00F55F2F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 и специалистов сферы образования, культуры, спорта, молодежной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</w:tr>
      <w:tr w:rsidR="0043276C" w:rsidRPr="00F55F2F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работников, в том числе молодых специалистов, предприятий, организаций и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Средства предприятий, организаций и учреждений</w:t>
            </w:r>
            <w:r w:rsidR="00573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Средства предприятий, организаций и учреждений</w:t>
            </w:r>
            <w:r w:rsidR="00573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округа</w:t>
            </w:r>
          </w:p>
        </w:tc>
      </w:tr>
      <w:tr w:rsidR="0043276C" w:rsidRPr="00F55F2F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Оказание содействия участию молодых специалистов  в районных и областных конкурсах профессионального мастерства, творческих выставках, семинарах, форумах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</w:tr>
      <w:tr w:rsidR="0043276C" w:rsidRPr="00F55F2F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в реализации Федеральных и областных программ по обеспечению жильем молодых семей, обеспечению жильем граждан, проживающих в сельской местности, по предоставлению субсидий молодым семьям для приобретения жилья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муниципальными программами</w:t>
            </w:r>
          </w:p>
          <w:p w:rsidR="0043276C" w:rsidRPr="006B156D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(текущее финансирование)</w:t>
            </w:r>
          </w:p>
        </w:tc>
      </w:tr>
      <w:tr w:rsidR="0043276C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5738D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районного Праздника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</w:p>
        </w:tc>
      </w:tr>
      <w:tr w:rsidR="0043276C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торжественных мероприятий, посвященных профессиональным праздникам, чествованию передовиков 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</w:p>
        </w:tc>
      </w:tr>
      <w:tr w:rsidR="0043276C" w:rsidTr="0043276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Pr="006B156D" w:rsidRDefault="0043276C" w:rsidP="004327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обучающихся школ в областных, региональных и других конкурсах, проектах, выставках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proofErr w:type="spellEnd"/>
          </w:p>
        </w:tc>
      </w:tr>
    </w:tbl>
    <w:p w:rsidR="0043276C" w:rsidRPr="00A80F4E" w:rsidRDefault="0043276C" w:rsidP="00A80F4E">
      <w:pPr>
        <w:autoSpaceDE w:val="0"/>
        <w:autoSpaceDN w:val="0"/>
        <w:ind w:right="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276C" w:rsidRPr="00F55F2F" w:rsidRDefault="00A80F4E" w:rsidP="00F55F2F">
      <w:pPr>
        <w:pStyle w:val="10"/>
        <w:shd w:val="clear" w:color="auto" w:fill="auto"/>
        <w:spacing w:after="0" w:line="240" w:lineRule="auto"/>
        <w:ind w:left="1380" w:firstLine="0"/>
        <w:rPr>
          <w:szCs w:val="24"/>
          <w:lang w:val="ru-RU"/>
        </w:rPr>
      </w:pPr>
      <w:r w:rsidRPr="00F55F2F">
        <w:rPr>
          <w:szCs w:val="24"/>
          <w:lang w:val="ru-RU"/>
        </w:rPr>
        <w:t>5</w:t>
      </w:r>
      <w:r w:rsidR="0043276C" w:rsidRPr="00F55F2F">
        <w:rPr>
          <w:szCs w:val="24"/>
          <w:lang w:val="ru-RU"/>
        </w:rPr>
        <w:t>. Механизмы решения поставленных задач Комплекса мер</w:t>
      </w:r>
      <w:bookmarkEnd w:id="2"/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Для успешной реализации Комплекса мер необходимо проведение мер, направленных на формирование, рациональное распределение и эффективное использование трудовых ресурсов в</w:t>
      </w:r>
      <w:r w:rsidR="00893CA2" w:rsidRPr="00F55F2F">
        <w:rPr>
          <w:szCs w:val="24"/>
          <w:lang w:val="ru-RU"/>
        </w:rPr>
        <w:t xml:space="preserve"> </w:t>
      </w:r>
      <w:r w:rsidR="00B17521" w:rsidRPr="00F55F2F">
        <w:rPr>
          <w:szCs w:val="24"/>
          <w:lang w:val="ru-RU"/>
        </w:rPr>
        <w:t>округе</w:t>
      </w:r>
      <w:r w:rsidRPr="00F55F2F">
        <w:rPr>
          <w:szCs w:val="24"/>
          <w:lang w:val="ru-RU"/>
        </w:rPr>
        <w:t>. Их осуществление будет продуктивным при взаимодействии органов исполнительной власти области, органов местного самоуправления, работодателей при тесном сотрудничестве с региональными вузами и колледжами.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Процесс реализации Комплекса мер предусматривает осуществление системы мероприятий по основным направлениям, структурированным в соответствии с поставленными задачами.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Дальнейшее развитие кадрового потенциала</w:t>
      </w:r>
      <w:r w:rsidR="00B17521" w:rsidRPr="00F55F2F">
        <w:rPr>
          <w:szCs w:val="24"/>
          <w:lang w:val="ru-RU"/>
        </w:rPr>
        <w:t xml:space="preserve"> округа</w:t>
      </w:r>
      <w:r w:rsidRPr="00F55F2F">
        <w:rPr>
          <w:szCs w:val="24"/>
          <w:lang w:val="ru-RU"/>
        </w:rPr>
        <w:t xml:space="preserve"> будет проводиться на основе прогнозирования кадровых потребностей, на основе выявленных профессиональных интересов каждого и выстраивания модели управления кадровым потенциалом </w:t>
      </w:r>
      <w:r w:rsidR="00B17521" w:rsidRPr="00F55F2F">
        <w:rPr>
          <w:szCs w:val="24"/>
          <w:lang w:val="ru-RU"/>
        </w:rPr>
        <w:t>округа.</w:t>
      </w:r>
    </w:p>
    <w:p w:rsidR="0043276C" w:rsidRPr="00F55F2F" w:rsidRDefault="0043276C" w:rsidP="00F55F2F">
      <w:pPr>
        <w:pStyle w:val="3"/>
        <w:shd w:val="clear" w:color="auto" w:fill="auto"/>
        <w:spacing w:after="0" w:line="240" w:lineRule="auto"/>
        <w:ind w:firstLine="740"/>
        <w:jc w:val="both"/>
        <w:rPr>
          <w:b w:val="0"/>
          <w:szCs w:val="24"/>
          <w:lang w:val="ru-RU"/>
        </w:rPr>
      </w:pPr>
      <w:r w:rsidRPr="00F55F2F">
        <w:rPr>
          <w:b w:val="0"/>
          <w:szCs w:val="24"/>
          <w:lang w:val="ru-RU"/>
        </w:rPr>
        <w:t xml:space="preserve">Для выстраивания модели управления кадровым потенциалом </w:t>
      </w:r>
      <w:r w:rsidR="00B17521" w:rsidRPr="00F55F2F">
        <w:rPr>
          <w:b w:val="0"/>
          <w:szCs w:val="24"/>
          <w:lang w:val="ru-RU"/>
        </w:rPr>
        <w:t xml:space="preserve">округа </w:t>
      </w:r>
      <w:r w:rsidRPr="00F55F2F">
        <w:rPr>
          <w:b w:val="0"/>
          <w:szCs w:val="24"/>
          <w:lang w:val="ru-RU"/>
        </w:rPr>
        <w:t>необходимо:</w:t>
      </w:r>
    </w:p>
    <w:p w:rsidR="0043276C" w:rsidRPr="00F55F2F" w:rsidRDefault="0043276C" w:rsidP="00F55F2F">
      <w:pPr>
        <w:pStyle w:val="2"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240" w:lineRule="auto"/>
        <w:ind w:firstLine="709"/>
        <w:rPr>
          <w:szCs w:val="24"/>
          <w:lang w:val="ru-RU"/>
        </w:rPr>
      </w:pPr>
      <w:r w:rsidRPr="00F55F2F">
        <w:rPr>
          <w:szCs w:val="24"/>
          <w:lang w:val="ru-RU"/>
        </w:rPr>
        <w:t xml:space="preserve">обеспечить работу </w:t>
      </w:r>
      <w:r w:rsidRPr="00F55F2F">
        <w:rPr>
          <w:color w:val="000000" w:themeColor="text1"/>
          <w:szCs w:val="24"/>
          <w:lang w:val="ru-RU"/>
        </w:rPr>
        <w:t xml:space="preserve">Координационного совета </w:t>
      </w:r>
      <w:r w:rsidRPr="00F55F2F">
        <w:rPr>
          <w:szCs w:val="24"/>
          <w:lang w:val="ru-RU"/>
        </w:rPr>
        <w:t xml:space="preserve">по </w:t>
      </w:r>
      <w:r w:rsidR="00530B4B" w:rsidRPr="00F55F2F">
        <w:rPr>
          <w:szCs w:val="24"/>
          <w:lang w:val="ru-RU"/>
        </w:rPr>
        <w:t>работе с кадрами в округе;</w:t>
      </w:r>
    </w:p>
    <w:p w:rsidR="0043276C" w:rsidRPr="00F55F2F" w:rsidRDefault="0043276C" w:rsidP="00F55F2F">
      <w:pPr>
        <w:pStyle w:val="2"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240" w:lineRule="auto"/>
        <w:ind w:firstLine="709"/>
        <w:rPr>
          <w:szCs w:val="24"/>
          <w:lang w:val="ru-RU"/>
        </w:rPr>
      </w:pPr>
      <w:r w:rsidRPr="00F55F2F">
        <w:rPr>
          <w:szCs w:val="24"/>
          <w:lang w:val="ru-RU"/>
        </w:rPr>
        <w:t>разработать критерии и показатели эффективности и обеспечить мониторинг реализации Комплекса мер;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09"/>
        <w:rPr>
          <w:szCs w:val="24"/>
          <w:lang w:val="ru-RU"/>
        </w:rPr>
      </w:pPr>
      <w:r w:rsidRPr="00F55F2F">
        <w:rPr>
          <w:szCs w:val="24"/>
          <w:lang w:val="ru-RU"/>
        </w:rPr>
        <w:t xml:space="preserve">-разработать систему мероприятий по просвещению родителей и выпускников о преимуществах, привлекательности обучения в региональных </w:t>
      </w:r>
      <w:r w:rsidRPr="00F55F2F">
        <w:rPr>
          <w:szCs w:val="24"/>
          <w:lang w:val="ru-RU"/>
        </w:rPr>
        <w:lastRenderedPageBreak/>
        <w:t>вузах и колледжах.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rStyle w:val="21"/>
          <w:b w:val="0"/>
          <w:szCs w:val="24"/>
          <w:lang w:val="ru-RU"/>
        </w:rPr>
        <w:t>Модель управления по трудоустройству выпускников,</w:t>
      </w:r>
      <w:r w:rsidRPr="00F55F2F">
        <w:rPr>
          <w:rStyle w:val="21"/>
          <w:szCs w:val="24"/>
          <w:lang w:val="ru-RU"/>
        </w:rPr>
        <w:t xml:space="preserve"> </w:t>
      </w:r>
      <w:r w:rsidRPr="00F55F2F">
        <w:rPr>
          <w:szCs w:val="24"/>
          <w:lang w:val="ru-RU"/>
        </w:rPr>
        <w:t>будущих специалистов будет формироваться от индивидуальной профессиональной ориентации школьников к практико-ориентированному образованию, получению востребованных компетенций и квалификаций. Этот процесс планируется завершать адресным трудоустройством выпускников колледжей и вузов региона в рамках программы по целевому направлению с дальнейшей социально-экономической и методической поддержкой.</w:t>
      </w:r>
    </w:p>
    <w:p w:rsidR="00F55F2F" w:rsidRDefault="00F55F2F" w:rsidP="00F55F2F">
      <w:pPr>
        <w:pStyle w:val="10"/>
        <w:shd w:val="clear" w:color="auto" w:fill="auto"/>
        <w:spacing w:after="0" w:line="240" w:lineRule="auto"/>
        <w:ind w:firstLine="740"/>
        <w:jc w:val="center"/>
        <w:rPr>
          <w:szCs w:val="24"/>
          <w:lang w:val="ru-RU"/>
        </w:rPr>
      </w:pPr>
      <w:bookmarkStart w:id="3" w:name="bookmark3"/>
    </w:p>
    <w:p w:rsidR="0043276C" w:rsidRPr="00F55F2F" w:rsidRDefault="00A80F4E" w:rsidP="00F55F2F">
      <w:pPr>
        <w:pStyle w:val="10"/>
        <w:shd w:val="clear" w:color="auto" w:fill="auto"/>
        <w:spacing w:after="0" w:line="240" w:lineRule="auto"/>
        <w:ind w:firstLine="740"/>
        <w:jc w:val="center"/>
        <w:rPr>
          <w:szCs w:val="24"/>
          <w:lang w:val="ru-RU"/>
        </w:rPr>
      </w:pPr>
      <w:r w:rsidRPr="00F55F2F">
        <w:rPr>
          <w:szCs w:val="24"/>
          <w:lang w:val="ru-RU"/>
        </w:rPr>
        <w:t>6</w:t>
      </w:r>
      <w:r w:rsidR="0043276C" w:rsidRPr="00F55F2F">
        <w:rPr>
          <w:szCs w:val="24"/>
          <w:lang w:val="ru-RU"/>
        </w:rPr>
        <w:t>. Ожидаемые результаты реализации Комплекса мер</w:t>
      </w:r>
      <w:bookmarkEnd w:id="3"/>
    </w:p>
    <w:p w:rsidR="00A80F4E" w:rsidRPr="00F55F2F" w:rsidRDefault="00A80F4E" w:rsidP="00F55F2F">
      <w:pPr>
        <w:pStyle w:val="10"/>
        <w:shd w:val="clear" w:color="auto" w:fill="auto"/>
        <w:spacing w:after="0" w:line="240" w:lineRule="auto"/>
        <w:ind w:firstLine="740"/>
        <w:jc w:val="center"/>
        <w:rPr>
          <w:szCs w:val="24"/>
          <w:lang w:val="ru-RU"/>
        </w:rPr>
      </w:pP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В результате реализации Комплекса мер будет сформирована модель управления развитием кадрового потенциала</w:t>
      </w:r>
      <w:r w:rsidR="00B17521" w:rsidRPr="00F55F2F">
        <w:rPr>
          <w:szCs w:val="24"/>
          <w:lang w:val="ru-RU"/>
        </w:rPr>
        <w:t xml:space="preserve"> округа</w:t>
      </w:r>
      <w:r w:rsidRPr="00F55F2F">
        <w:rPr>
          <w:szCs w:val="24"/>
          <w:lang w:val="ru-RU"/>
        </w:rPr>
        <w:t xml:space="preserve">, обеспечивающая достижение системных эффектов в сфере профессиональной ориентации, заказа </w:t>
      </w:r>
      <w:r w:rsidR="00B17521" w:rsidRPr="00F55F2F">
        <w:rPr>
          <w:szCs w:val="24"/>
          <w:lang w:val="ru-RU"/>
        </w:rPr>
        <w:t xml:space="preserve">округа </w:t>
      </w:r>
      <w:r w:rsidRPr="00F55F2F">
        <w:rPr>
          <w:szCs w:val="24"/>
          <w:lang w:val="ru-RU"/>
        </w:rPr>
        <w:t xml:space="preserve">на подготовку высококвалифицированных специалистов, трудоустроенных на рабочих местах </w:t>
      </w:r>
      <w:r w:rsidR="00B17521" w:rsidRPr="00F55F2F">
        <w:rPr>
          <w:szCs w:val="24"/>
          <w:lang w:val="ru-RU"/>
        </w:rPr>
        <w:t xml:space="preserve">Междуреченского </w:t>
      </w:r>
      <w:r w:rsidRPr="00F55F2F">
        <w:rPr>
          <w:szCs w:val="24"/>
          <w:lang w:val="ru-RU"/>
        </w:rPr>
        <w:t xml:space="preserve">муниципального </w:t>
      </w:r>
      <w:r w:rsidR="00B17521" w:rsidRPr="00F55F2F">
        <w:rPr>
          <w:szCs w:val="24"/>
          <w:lang w:val="ru-RU"/>
        </w:rPr>
        <w:t>округа.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Также реализация Комплекса мер позволит: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color w:val="000000"/>
          <w:szCs w:val="24"/>
          <w:lang w:val="ru-RU"/>
        </w:rPr>
      </w:pPr>
      <w:r w:rsidRPr="00F55F2F">
        <w:rPr>
          <w:szCs w:val="24"/>
          <w:lang w:val="ru-RU"/>
        </w:rPr>
        <w:t xml:space="preserve">-создать условия для увеличения притока молодых специалистов в образовательные </w:t>
      </w:r>
      <w:r w:rsidRPr="00F55F2F">
        <w:rPr>
          <w:color w:val="000000"/>
          <w:szCs w:val="24"/>
          <w:lang w:val="ru-RU"/>
        </w:rPr>
        <w:t xml:space="preserve">организации </w:t>
      </w:r>
      <w:r w:rsidR="00893CA2" w:rsidRPr="00F55F2F">
        <w:rPr>
          <w:color w:val="000000"/>
          <w:szCs w:val="24"/>
          <w:lang w:val="ru-RU"/>
        </w:rPr>
        <w:t>округа</w:t>
      </w:r>
      <w:r w:rsidRPr="00F55F2F">
        <w:rPr>
          <w:color w:val="000000"/>
          <w:szCs w:val="24"/>
          <w:lang w:val="ru-RU"/>
        </w:rPr>
        <w:t>;</w:t>
      </w:r>
    </w:p>
    <w:p w:rsidR="0043276C" w:rsidRPr="00F55F2F" w:rsidRDefault="0043276C" w:rsidP="00F55F2F">
      <w:pPr>
        <w:pStyle w:val="2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осуществить комплексный подход к решению проблемы обеспечения трудовыми ресурсами;</w:t>
      </w:r>
    </w:p>
    <w:p w:rsidR="0043276C" w:rsidRPr="00F55F2F" w:rsidRDefault="0043276C" w:rsidP="00F55F2F">
      <w:pPr>
        <w:pStyle w:val="2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увеличить среднегодо</w:t>
      </w:r>
      <w:r w:rsidR="00B17521" w:rsidRPr="00F55F2F">
        <w:rPr>
          <w:szCs w:val="24"/>
          <w:lang w:val="ru-RU"/>
        </w:rPr>
        <w:t>вую численность населения округа</w:t>
      </w:r>
      <w:r w:rsidRPr="00F55F2F">
        <w:rPr>
          <w:szCs w:val="24"/>
          <w:lang w:val="ru-RU"/>
        </w:rPr>
        <w:t>.</w:t>
      </w:r>
    </w:p>
    <w:p w:rsidR="0043276C" w:rsidRPr="00F55F2F" w:rsidRDefault="0043276C" w:rsidP="00F55F2F">
      <w:pPr>
        <w:pStyle w:val="2"/>
        <w:shd w:val="clear" w:color="auto" w:fill="auto"/>
        <w:tabs>
          <w:tab w:val="left" w:pos="952"/>
        </w:tabs>
        <w:spacing w:before="0" w:line="240" w:lineRule="auto"/>
        <w:ind w:left="740"/>
        <w:rPr>
          <w:szCs w:val="24"/>
          <w:lang w:val="ru-RU"/>
        </w:rPr>
      </w:pPr>
    </w:p>
    <w:p w:rsidR="0043276C" w:rsidRDefault="00A80F4E" w:rsidP="00F55F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F55F2F">
        <w:rPr>
          <w:rFonts w:ascii="Times New Roman" w:hAnsi="Times New Roman"/>
          <w:b/>
          <w:bCs/>
          <w:sz w:val="28"/>
          <w:szCs w:val="24"/>
          <w:lang w:val="ru-RU"/>
        </w:rPr>
        <w:t>7</w:t>
      </w:r>
      <w:r w:rsidR="0043276C" w:rsidRPr="00F55F2F">
        <w:rPr>
          <w:rFonts w:ascii="Times New Roman" w:hAnsi="Times New Roman"/>
          <w:b/>
          <w:bCs/>
          <w:sz w:val="28"/>
          <w:szCs w:val="24"/>
          <w:lang w:val="ru-RU"/>
        </w:rPr>
        <w:t>. Ресурсное обеспечение Комплекса мер</w:t>
      </w:r>
    </w:p>
    <w:p w:rsidR="00F55F2F" w:rsidRPr="00F55F2F" w:rsidRDefault="00F55F2F" w:rsidP="00F55F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>Источником финансирования мероприятий Комплекса мер являются средства в объемах, утвержденных районным бюджетом на соответствующий финансовый год, средства органов местного самоуправления, средства предприятий, учреждений и организаций.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 xml:space="preserve">Объемы ассигнований из бюджета </w:t>
      </w:r>
      <w:r w:rsidR="00B17521" w:rsidRPr="00F55F2F">
        <w:rPr>
          <w:rFonts w:ascii="Times New Roman" w:hAnsi="Times New Roman"/>
          <w:sz w:val="28"/>
          <w:szCs w:val="24"/>
          <w:lang w:val="ru-RU"/>
        </w:rPr>
        <w:t xml:space="preserve">округа </w:t>
      </w:r>
      <w:r w:rsidRPr="00F55F2F">
        <w:rPr>
          <w:rFonts w:ascii="Times New Roman" w:hAnsi="Times New Roman"/>
          <w:sz w:val="28"/>
          <w:szCs w:val="24"/>
          <w:lang w:val="ru-RU"/>
        </w:rPr>
        <w:t>подлежат ежегодному уточнению, исходя из возможностей районного бюджета на 202</w:t>
      </w:r>
      <w:r w:rsidR="00B17521" w:rsidRPr="00F55F2F">
        <w:rPr>
          <w:rFonts w:ascii="Times New Roman" w:hAnsi="Times New Roman"/>
          <w:sz w:val="28"/>
          <w:szCs w:val="24"/>
          <w:lang w:val="ru-RU"/>
        </w:rPr>
        <w:t>4</w:t>
      </w:r>
      <w:r w:rsidRPr="00F55F2F">
        <w:rPr>
          <w:rFonts w:ascii="Times New Roman" w:hAnsi="Times New Roman"/>
          <w:sz w:val="28"/>
          <w:szCs w:val="24"/>
          <w:lang w:val="ru-RU"/>
        </w:rPr>
        <w:t>-202</w:t>
      </w:r>
      <w:r w:rsidR="00B17521" w:rsidRPr="00F55F2F">
        <w:rPr>
          <w:rFonts w:ascii="Times New Roman" w:hAnsi="Times New Roman"/>
          <w:sz w:val="28"/>
          <w:szCs w:val="24"/>
          <w:lang w:val="ru-RU"/>
        </w:rPr>
        <w:t>6</w:t>
      </w:r>
      <w:r w:rsidRPr="00F55F2F">
        <w:rPr>
          <w:rFonts w:ascii="Times New Roman" w:hAnsi="Times New Roman"/>
          <w:sz w:val="28"/>
          <w:szCs w:val="24"/>
          <w:lang w:val="ru-RU"/>
        </w:rPr>
        <w:t xml:space="preserve"> годы. </w:t>
      </w:r>
    </w:p>
    <w:p w:rsidR="00F55F2F" w:rsidRDefault="00F55F2F" w:rsidP="00F55F2F">
      <w:pPr>
        <w:pStyle w:val="10"/>
        <w:shd w:val="clear" w:color="auto" w:fill="auto"/>
        <w:spacing w:after="0" w:line="240" w:lineRule="auto"/>
        <w:ind w:firstLine="0"/>
        <w:jc w:val="center"/>
        <w:rPr>
          <w:szCs w:val="24"/>
          <w:lang w:val="ru-RU"/>
        </w:rPr>
      </w:pPr>
      <w:bookmarkStart w:id="4" w:name="bookmark4"/>
    </w:p>
    <w:p w:rsidR="0043276C" w:rsidRDefault="00A80F4E" w:rsidP="00F55F2F">
      <w:pPr>
        <w:pStyle w:val="10"/>
        <w:shd w:val="clear" w:color="auto" w:fill="auto"/>
        <w:spacing w:after="0" w:line="240" w:lineRule="auto"/>
        <w:ind w:firstLine="0"/>
        <w:jc w:val="center"/>
        <w:rPr>
          <w:szCs w:val="24"/>
          <w:lang w:val="ru-RU"/>
        </w:rPr>
      </w:pPr>
      <w:r w:rsidRPr="00F55F2F">
        <w:rPr>
          <w:szCs w:val="24"/>
          <w:lang w:val="ru-RU"/>
        </w:rPr>
        <w:t>8</w:t>
      </w:r>
      <w:r w:rsidR="0043276C" w:rsidRPr="00F55F2F">
        <w:rPr>
          <w:szCs w:val="24"/>
          <w:lang w:val="ru-RU"/>
        </w:rPr>
        <w:t>. Управление реализацией Комплексом мер</w:t>
      </w:r>
      <w:r w:rsidR="0043276C" w:rsidRPr="00F55F2F">
        <w:rPr>
          <w:szCs w:val="24"/>
          <w:lang w:val="ru-RU"/>
        </w:rPr>
        <w:br/>
        <w:t xml:space="preserve">и </w:t>
      </w:r>
      <w:proofErr w:type="gramStart"/>
      <w:r w:rsidR="0043276C" w:rsidRPr="00F55F2F">
        <w:rPr>
          <w:szCs w:val="24"/>
          <w:lang w:val="ru-RU"/>
        </w:rPr>
        <w:t>контроль за</w:t>
      </w:r>
      <w:proofErr w:type="gramEnd"/>
      <w:r w:rsidR="0043276C" w:rsidRPr="00F55F2F">
        <w:rPr>
          <w:szCs w:val="24"/>
          <w:lang w:val="ru-RU"/>
        </w:rPr>
        <w:t xml:space="preserve"> ходом его реализации</w:t>
      </w:r>
      <w:bookmarkEnd w:id="4"/>
    </w:p>
    <w:p w:rsidR="00F55F2F" w:rsidRPr="00F55F2F" w:rsidRDefault="00F55F2F" w:rsidP="00F55F2F">
      <w:pPr>
        <w:pStyle w:val="10"/>
        <w:shd w:val="clear" w:color="auto" w:fill="auto"/>
        <w:spacing w:after="0" w:line="240" w:lineRule="auto"/>
        <w:ind w:firstLine="0"/>
        <w:jc w:val="center"/>
        <w:rPr>
          <w:szCs w:val="24"/>
          <w:lang w:val="ru-RU"/>
        </w:rPr>
      </w:pP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 xml:space="preserve">Исполнение Комплекса мер осуществляется </w:t>
      </w:r>
      <w:r w:rsidR="00B17521" w:rsidRPr="00F55F2F">
        <w:rPr>
          <w:szCs w:val="24"/>
          <w:lang w:val="ru-RU"/>
        </w:rPr>
        <w:t xml:space="preserve">управляющий </w:t>
      </w:r>
      <w:r w:rsidRPr="00F55F2F">
        <w:rPr>
          <w:szCs w:val="24"/>
          <w:lang w:val="ru-RU"/>
        </w:rPr>
        <w:t xml:space="preserve">делами администрации </w:t>
      </w:r>
      <w:r w:rsidR="00B17521" w:rsidRPr="00F55F2F">
        <w:rPr>
          <w:szCs w:val="24"/>
          <w:lang w:val="ru-RU"/>
        </w:rPr>
        <w:t xml:space="preserve">Междуреченского </w:t>
      </w:r>
      <w:r w:rsidRPr="00F55F2F">
        <w:rPr>
          <w:szCs w:val="24"/>
          <w:lang w:val="ru-RU"/>
        </w:rPr>
        <w:t>муниципального</w:t>
      </w:r>
      <w:r w:rsidR="00B17521" w:rsidRPr="00F55F2F">
        <w:rPr>
          <w:szCs w:val="24"/>
          <w:lang w:val="ru-RU"/>
        </w:rPr>
        <w:t xml:space="preserve"> округа</w:t>
      </w:r>
      <w:r w:rsidRPr="00F55F2F">
        <w:rPr>
          <w:szCs w:val="24"/>
          <w:lang w:val="ru-RU"/>
        </w:rPr>
        <w:t xml:space="preserve">, управлением образования администрации </w:t>
      </w:r>
      <w:r w:rsidR="00B17521" w:rsidRPr="00F55F2F">
        <w:rPr>
          <w:szCs w:val="24"/>
          <w:lang w:val="ru-RU"/>
        </w:rPr>
        <w:t xml:space="preserve">Междуреченского </w:t>
      </w:r>
      <w:r w:rsidRPr="00F55F2F">
        <w:rPr>
          <w:szCs w:val="24"/>
          <w:lang w:val="ru-RU"/>
        </w:rPr>
        <w:t xml:space="preserve">муниципального </w:t>
      </w:r>
      <w:r w:rsidR="00B17521" w:rsidRPr="00F55F2F">
        <w:rPr>
          <w:szCs w:val="24"/>
          <w:lang w:val="ru-RU"/>
        </w:rPr>
        <w:t xml:space="preserve">округа. 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>Управлен</w:t>
      </w:r>
      <w:r w:rsidR="00B17521" w:rsidRPr="00F55F2F">
        <w:rPr>
          <w:szCs w:val="24"/>
          <w:lang w:val="ru-RU"/>
        </w:rPr>
        <w:t>ие образования администрации округа</w:t>
      </w:r>
      <w:r w:rsidRPr="00F55F2F">
        <w:rPr>
          <w:szCs w:val="24"/>
          <w:lang w:val="ru-RU"/>
        </w:rPr>
        <w:t xml:space="preserve"> в рамках своей компетенции исполняет мероприятия Комплекса мер, ориентируясь на показатели результативности.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740"/>
        <w:rPr>
          <w:szCs w:val="24"/>
          <w:lang w:val="ru-RU"/>
        </w:rPr>
      </w:pPr>
      <w:r w:rsidRPr="00F55F2F">
        <w:rPr>
          <w:szCs w:val="24"/>
          <w:lang w:val="ru-RU"/>
        </w:rPr>
        <w:t xml:space="preserve">Руководители образовательных организаций в рамках </w:t>
      </w:r>
      <w:r w:rsidR="00B17521" w:rsidRPr="00F55F2F">
        <w:rPr>
          <w:szCs w:val="24"/>
          <w:lang w:val="ru-RU"/>
        </w:rPr>
        <w:t xml:space="preserve">своей компетенции обеспечивают </w:t>
      </w:r>
      <w:r w:rsidRPr="00F55F2F">
        <w:rPr>
          <w:szCs w:val="24"/>
          <w:lang w:val="ru-RU"/>
        </w:rPr>
        <w:t>своевременное информирование о кадровой потребности образовательного учреждения,</w:t>
      </w: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Исполнители Комплекса мер ежегодно, не позднее 20 февраля года, 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следующего за </w:t>
      </w:r>
      <w:proofErr w:type="gramStart"/>
      <w:r w:rsidRPr="00F55F2F">
        <w:rPr>
          <w:rFonts w:ascii="Times New Roman" w:hAnsi="Times New Roman" w:cs="Times New Roman"/>
          <w:sz w:val="28"/>
          <w:szCs w:val="24"/>
          <w:lang w:val="ru-RU"/>
        </w:rPr>
        <w:t>отчетным</w:t>
      </w:r>
      <w:proofErr w:type="gramEnd"/>
      <w:r w:rsidRPr="00F55F2F">
        <w:rPr>
          <w:rFonts w:ascii="Times New Roman" w:hAnsi="Times New Roman" w:cs="Times New Roman"/>
          <w:sz w:val="28"/>
          <w:szCs w:val="24"/>
          <w:lang w:val="ru-RU"/>
        </w:rPr>
        <w:t>, предоставляют информацию о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ходе реализации Комплекса мер 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B17521" w:rsidRPr="00F55F2F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управляющему 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делами администрации 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>округа.</w:t>
      </w: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55F2F">
        <w:rPr>
          <w:rFonts w:ascii="Times New Roman" w:hAnsi="Times New Roman" w:cs="Times New Roman"/>
          <w:sz w:val="28"/>
          <w:szCs w:val="24"/>
          <w:lang w:val="ru-RU"/>
        </w:rPr>
        <w:t>Ежегодно в срок не позднее 1 марта года, с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ледующего </w:t>
      </w:r>
      <w:proofErr w:type="gramStart"/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>за</w:t>
      </w:r>
      <w:proofErr w:type="gramEnd"/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>отчетным</w:t>
      </w:r>
      <w:proofErr w:type="gramEnd"/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, управляющий 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делами администрации 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округа 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представляет 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главе округа 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>информацию о ходе реализации Комплекса мер, дает комплексную оценку эффективности и последствий реализации Комплекса мер по итогам года.</w:t>
      </w: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F55F2F">
        <w:rPr>
          <w:rFonts w:ascii="Times New Roman" w:hAnsi="Times New Roman" w:cs="Times New Roman"/>
          <w:sz w:val="28"/>
          <w:szCs w:val="24"/>
          <w:lang w:val="ru-RU"/>
        </w:rPr>
        <w:t>Контроль за</w:t>
      </w:r>
      <w:proofErr w:type="gramEnd"/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реализацией Комплекса мер осуществляется 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>главой округа.</w:t>
      </w:r>
    </w:p>
    <w:p w:rsidR="0043276C" w:rsidRPr="00F55F2F" w:rsidRDefault="0043276C" w:rsidP="00F55F2F">
      <w:pPr>
        <w:pStyle w:val="2"/>
        <w:shd w:val="clear" w:color="auto" w:fill="auto"/>
        <w:spacing w:before="0" w:line="240" w:lineRule="auto"/>
        <w:ind w:firstLine="1200"/>
        <w:jc w:val="center"/>
        <w:rPr>
          <w:szCs w:val="24"/>
          <w:lang w:val="ru-RU"/>
        </w:rPr>
      </w:pPr>
    </w:p>
    <w:p w:rsidR="0043276C" w:rsidRPr="00F55F2F" w:rsidRDefault="00A80F4E" w:rsidP="00F55F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F55F2F">
        <w:rPr>
          <w:rFonts w:ascii="Times New Roman" w:hAnsi="Times New Roman"/>
          <w:b/>
          <w:bCs/>
          <w:sz w:val="28"/>
          <w:szCs w:val="24"/>
          <w:lang w:val="ru-RU"/>
        </w:rPr>
        <w:t>9</w:t>
      </w:r>
      <w:r w:rsidR="0043276C" w:rsidRPr="00F55F2F">
        <w:rPr>
          <w:rFonts w:ascii="Times New Roman" w:hAnsi="Times New Roman" w:cs="Times New Roman"/>
          <w:b/>
          <w:sz w:val="28"/>
          <w:szCs w:val="24"/>
          <w:lang w:val="ru-RU"/>
        </w:rPr>
        <w:t>. Оценка эффективности реализации Комплекса мер</w:t>
      </w: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55F2F">
        <w:rPr>
          <w:rFonts w:ascii="Times New Roman" w:hAnsi="Times New Roman" w:cs="Times New Roman"/>
          <w:sz w:val="28"/>
          <w:szCs w:val="24"/>
          <w:lang w:val="ru-RU"/>
        </w:rPr>
        <w:t>Реализации мероприятий Комплекса мер позволит достичь следующих результатов:</w:t>
      </w: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создать единую систему </w:t>
      </w:r>
      <w:proofErr w:type="spellStart"/>
      <w:r w:rsidRPr="00F55F2F">
        <w:rPr>
          <w:rFonts w:ascii="Times New Roman" w:hAnsi="Times New Roman" w:cs="Times New Roman"/>
          <w:sz w:val="28"/>
          <w:szCs w:val="24"/>
          <w:lang w:val="ru-RU"/>
        </w:rPr>
        <w:t>профориентационной</w:t>
      </w:r>
      <w:proofErr w:type="spellEnd"/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работы в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округе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>, ориентированную на конкретную кадровую ситуацию в</w:t>
      </w:r>
      <w:r w:rsidR="00B17521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округе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>установление прямых контактов органов местного самоуправления</w:t>
      </w:r>
      <w:r w:rsidR="00B17521" w:rsidRPr="00F55F2F">
        <w:rPr>
          <w:rFonts w:ascii="Times New Roman" w:hAnsi="Times New Roman"/>
          <w:sz w:val="28"/>
          <w:szCs w:val="24"/>
          <w:lang w:val="ru-RU"/>
        </w:rPr>
        <w:t xml:space="preserve"> округа</w:t>
      </w:r>
      <w:r w:rsidRPr="00F55F2F">
        <w:rPr>
          <w:rFonts w:ascii="Times New Roman" w:hAnsi="Times New Roman"/>
          <w:sz w:val="28"/>
          <w:szCs w:val="24"/>
          <w:lang w:val="ru-RU"/>
        </w:rPr>
        <w:t xml:space="preserve">, руководителей предприятий, организаций и учреждений </w:t>
      </w:r>
      <w:r w:rsidR="00B17521" w:rsidRPr="00F55F2F">
        <w:rPr>
          <w:rFonts w:ascii="Times New Roman" w:hAnsi="Times New Roman"/>
          <w:sz w:val="28"/>
          <w:szCs w:val="24"/>
          <w:lang w:val="ru-RU"/>
        </w:rPr>
        <w:t xml:space="preserve">округа </w:t>
      </w:r>
      <w:r w:rsidRPr="00F55F2F">
        <w:rPr>
          <w:rFonts w:ascii="Times New Roman" w:hAnsi="Times New Roman"/>
          <w:sz w:val="28"/>
          <w:szCs w:val="24"/>
          <w:lang w:val="ru-RU"/>
        </w:rPr>
        <w:t>с высшими и средними профессиональными учебными заведениями;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 xml:space="preserve">создание условий для закрепления в </w:t>
      </w:r>
      <w:r w:rsidR="00B17521" w:rsidRPr="00F55F2F">
        <w:rPr>
          <w:rFonts w:ascii="Times New Roman" w:hAnsi="Times New Roman"/>
          <w:sz w:val="28"/>
          <w:szCs w:val="24"/>
          <w:lang w:val="ru-RU"/>
        </w:rPr>
        <w:t xml:space="preserve">округе </w:t>
      </w:r>
      <w:r w:rsidRPr="00F55F2F">
        <w:rPr>
          <w:rFonts w:ascii="Times New Roman" w:hAnsi="Times New Roman"/>
          <w:sz w:val="28"/>
          <w:szCs w:val="24"/>
          <w:lang w:val="ru-RU"/>
        </w:rPr>
        <w:t>молодых квалифицированных кадров;</w:t>
      </w:r>
    </w:p>
    <w:p w:rsidR="0043276C" w:rsidRPr="00F55F2F" w:rsidRDefault="0043276C" w:rsidP="00F55F2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>сокращение кадрового дефицита в отраслях народного хозяйства</w:t>
      </w:r>
      <w:r w:rsidR="00CF1860" w:rsidRPr="00F55F2F">
        <w:rPr>
          <w:rFonts w:ascii="Times New Roman" w:hAnsi="Times New Roman"/>
          <w:sz w:val="28"/>
          <w:szCs w:val="24"/>
          <w:lang w:val="ru-RU"/>
        </w:rPr>
        <w:t xml:space="preserve"> округа</w:t>
      </w:r>
      <w:r w:rsidRPr="00F55F2F">
        <w:rPr>
          <w:rFonts w:ascii="Times New Roman" w:hAnsi="Times New Roman"/>
          <w:sz w:val="28"/>
          <w:szCs w:val="24"/>
          <w:lang w:val="ru-RU"/>
        </w:rPr>
        <w:t>;</w:t>
      </w:r>
    </w:p>
    <w:p w:rsidR="0043276C" w:rsidRPr="00F55F2F" w:rsidRDefault="0043276C" w:rsidP="00F55F2F">
      <w:pPr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F55F2F">
        <w:rPr>
          <w:rFonts w:ascii="Times New Roman" w:hAnsi="Times New Roman"/>
          <w:sz w:val="28"/>
          <w:szCs w:val="24"/>
          <w:lang w:val="ru-RU"/>
        </w:rPr>
        <w:t>повышение профессионального уровня кадров органов местного самоуправления</w:t>
      </w:r>
      <w:r w:rsidR="00CF1860" w:rsidRPr="00F55F2F">
        <w:rPr>
          <w:rFonts w:ascii="Times New Roman" w:hAnsi="Times New Roman"/>
          <w:sz w:val="28"/>
          <w:szCs w:val="24"/>
          <w:lang w:val="ru-RU"/>
        </w:rPr>
        <w:t xml:space="preserve"> округа</w:t>
      </w:r>
      <w:r w:rsidRPr="00F55F2F">
        <w:rPr>
          <w:rFonts w:ascii="Times New Roman" w:hAnsi="Times New Roman"/>
          <w:sz w:val="28"/>
          <w:szCs w:val="24"/>
          <w:lang w:val="ru-RU"/>
        </w:rPr>
        <w:t xml:space="preserve">, предприятий, учреждений и организаций </w:t>
      </w:r>
      <w:r w:rsidR="00CF1860" w:rsidRPr="00F55F2F">
        <w:rPr>
          <w:rFonts w:ascii="Times New Roman" w:hAnsi="Times New Roman"/>
          <w:sz w:val="28"/>
          <w:szCs w:val="24"/>
          <w:lang w:val="ru-RU"/>
        </w:rPr>
        <w:t>округа.</w:t>
      </w: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55F2F">
        <w:rPr>
          <w:rFonts w:ascii="Times New Roman" w:hAnsi="Times New Roman" w:cs="Times New Roman"/>
          <w:sz w:val="28"/>
          <w:szCs w:val="24"/>
          <w:lang w:val="ru-RU"/>
        </w:rPr>
        <w:t>Эффективность реализации Комплекса мер ежегодно оценивается по показателям, предусмотренным в нижеприведенной таблице.</w:t>
      </w:r>
    </w:p>
    <w:p w:rsidR="0043276C" w:rsidRPr="00F55F2F" w:rsidRDefault="0043276C" w:rsidP="00F55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При выполнении </w:t>
      </w:r>
      <w:r w:rsidR="005A2F0C"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3</w:t>
      </w:r>
      <w:r w:rsidRPr="00F55F2F">
        <w:rPr>
          <w:rFonts w:ascii="Times New Roman" w:hAnsi="Times New Roman" w:cs="Times New Roman"/>
          <w:sz w:val="28"/>
          <w:szCs w:val="24"/>
          <w:lang w:val="ru-RU"/>
        </w:rPr>
        <w:t xml:space="preserve"> показателей, указанных в таблице, Комплекс мер считается эффективным.</w:t>
      </w:r>
    </w:p>
    <w:p w:rsidR="00530B4B" w:rsidRPr="006B156D" w:rsidRDefault="00530B4B" w:rsidP="00530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276C" w:rsidRPr="006B156D" w:rsidRDefault="0043276C" w:rsidP="0043276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4970"/>
        <w:gridCol w:w="941"/>
        <w:gridCol w:w="992"/>
        <w:gridCol w:w="947"/>
        <w:gridCol w:w="900"/>
      </w:tblGrid>
      <w:tr w:rsidR="0043276C" w:rsidTr="0043276C">
        <w:trPr>
          <w:trHeight w:val="477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6C" w:rsidRDefault="0043276C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Еди-ница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</w:p>
        </w:tc>
      </w:tr>
      <w:tr w:rsidR="00CF1860" w:rsidTr="00CF1860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60" w:rsidRDefault="00CF1860" w:rsidP="0043276C">
            <w:pPr>
              <w:spacing w:after="0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60" w:rsidRDefault="00CF1860" w:rsidP="0043276C">
            <w:pPr>
              <w:spacing w:after="0"/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CF1860" w:rsidRDefault="00CF1860" w:rsidP="0043276C">
            <w:pPr>
              <w:spacing w:after="0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</w:p>
          <w:p w:rsidR="00CF1860" w:rsidRDefault="00CF1860" w:rsidP="0043276C">
            <w:pPr>
              <w:spacing w:after="0"/>
            </w:pPr>
            <w:proofErr w:type="spellStart"/>
            <w: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CF1860" w:rsidRDefault="00CF1860" w:rsidP="0043276C">
            <w:pPr>
              <w:spacing w:after="0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5</w:t>
            </w:r>
          </w:p>
          <w:p w:rsidR="00CF1860" w:rsidRDefault="00CF1860" w:rsidP="0043276C">
            <w:pPr>
              <w:spacing w:after="0"/>
            </w:pPr>
            <w:proofErr w:type="spellStart"/>
            <w:r>
              <w:t>год</w:t>
            </w:r>
            <w:proofErr w:type="spellEnd"/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FD64F4" w:rsidRDefault="00CF1860" w:rsidP="0043276C">
            <w:pPr>
              <w:spacing w:after="0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6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60" w:rsidRDefault="00CF1860" w:rsidP="0043276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F1860" w:rsidTr="00CF1860">
        <w:trPr>
          <w:trHeight w:val="42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6B156D" w:rsidRDefault="00CF1860" w:rsidP="00432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>Выпускники школ, поступившие в образовательные организации области высшего</w:t>
            </w: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 среднего профессионального образования, </w:t>
            </w:r>
          </w:p>
          <w:p w:rsidR="00CF1860" w:rsidRDefault="00CF1860" w:rsidP="00432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:rsidR="00CF1860" w:rsidRDefault="00CF1860" w:rsidP="004327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11 -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0" w:rsidRPr="00FD64F4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CF1860" w:rsidTr="00CF1860">
        <w:trPr>
          <w:trHeight w:val="8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6B156D" w:rsidRDefault="00CF1860" w:rsidP="00432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Заключено договоров на обучение в     </w:t>
            </w:r>
            <w:r w:rsidRPr="006B1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учебных заведениях выпускников школ района с гарантией обеспечения мест для практики и трудоустройства  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5738D4" w:rsidRDefault="005738D4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5738D4" w:rsidRDefault="005738D4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860" w:rsidTr="00CF1860">
        <w:trPr>
          <w:trHeight w:val="94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6B156D" w:rsidRDefault="00CF1860" w:rsidP="00CF18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выпускников высших и средних  профессиональных учебных заведений, вернувшихся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 </w:t>
            </w:r>
            <w:r w:rsidRPr="006B1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трудоустройства                  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5738D4" w:rsidRDefault="005738D4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Pr="005738D4" w:rsidRDefault="005738D4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60" w:rsidRDefault="00CF1860" w:rsidP="004327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68B2" w:rsidRDefault="00B068B2" w:rsidP="00A80F4E"/>
    <w:sectPr w:rsidR="00B068B2" w:rsidSect="0043276C">
      <w:pgSz w:w="11906" w:h="16838"/>
      <w:pgMar w:top="1134" w:right="851" w:bottom="62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4D63AB"/>
    <w:multiLevelType w:val="hybridMultilevel"/>
    <w:tmpl w:val="CE2E6C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B029B8"/>
    <w:multiLevelType w:val="hybridMultilevel"/>
    <w:tmpl w:val="72E2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28"/>
    <w:rsid w:val="0004732A"/>
    <w:rsid w:val="000A2319"/>
    <w:rsid w:val="00187428"/>
    <w:rsid w:val="00230424"/>
    <w:rsid w:val="0023381C"/>
    <w:rsid w:val="0025178E"/>
    <w:rsid w:val="00284F85"/>
    <w:rsid w:val="002A55D3"/>
    <w:rsid w:val="002A6497"/>
    <w:rsid w:val="002A7B99"/>
    <w:rsid w:val="002B6767"/>
    <w:rsid w:val="002B68D6"/>
    <w:rsid w:val="00312BB7"/>
    <w:rsid w:val="0043276C"/>
    <w:rsid w:val="00464CA9"/>
    <w:rsid w:val="00530B4B"/>
    <w:rsid w:val="005738D4"/>
    <w:rsid w:val="00582F54"/>
    <w:rsid w:val="00597928"/>
    <w:rsid w:val="005A2F0C"/>
    <w:rsid w:val="00614135"/>
    <w:rsid w:val="006249F4"/>
    <w:rsid w:val="007533CD"/>
    <w:rsid w:val="007B75B8"/>
    <w:rsid w:val="00893CA2"/>
    <w:rsid w:val="008A2E2D"/>
    <w:rsid w:val="008A646F"/>
    <w:rsid w:val="008C38A4"/>
    <w:rsid w:val="00901231"/>
    <w:rsid w:val="00902EAA"/>
    <w:rsid w:val="009067BD"/>
    <w:rsid w:val="00945757"/>
    <w:rsid w:val="0097280A"/>
    <w:rsid w:val="009C73C2"/>
    <w:rsid w:val="00A16957"/>
    <w:rsid w:val="00A23ADE"/>
    <w:rsid w:val="00A612A6"/>
    <w:rsid w:val="00A80F4E"/>
    <w:rsid w:val="00B068B2"/>
    <w:rsid w:val="00B17521"/>
    <w:rsid w:val="00B201C0"/>
    <w:rsid w:val="00C512EC"/>
    <w:rsid w:val="00C65AF4"/>
    <w:rsid w:val="00CB7FCE"/>
    <w:rsid w:val="00CE4BC7"/>
    <w:rsid w:val="00CF1860"/>
    <w:rsid w:val="00D04DBD"/>
    <w:rsid w:val="00D46B0F"/>
    <w:rsid w:val="00D61BB1"/>
    <w:rsid w:val="00DB25CD"/>
    <w:rsid w:val="00E65F90"/>
    <w:rsid w:val="00F01BD1"/>
    <w:rsid w:val="00F34726"/>
    <w:rsid w:val="00F46AD9"/>
    <w:rsid w:val="00F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C"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43276C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43276C"/>
    <w:pPr>
      <w:widowControl w:val="0"/>
      <w:shd w:val="clear" w:color="auto" w:fill="FFFFFF"/>
      <w:spacing w:before="740" w:after="0" w:line="31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 (3)"/>
    <w:basedOn w:val="a"/>
    <w:link w:val="30"/>
    <w:rsid w:val="0043276C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10">
    <w:name w:val="Заголовок №1"/>
    <w:basedOn w:val="a"/>
    <w:link w:val="11"/>
    <w:rsid w:val="0043276C"/>
    <w:pPr>
      <w:widowControl w:val="0"/>
      <w:shd w:val="clear" w:color="auto" w:fill="FFFFFF"/>
      <w:spacing w:after="240" w:line="322" w:lineRule="exact"/>
      <w:ind w:hanging="1200"/>
      <w:outlineLvl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ConsPlusNormal">
    <w:name w:val="ConsPlusNormal"/>
    <w:rsid w:val="00432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ConsPlusCell">
    <w:name w:val="ConsPlusCell"/>
    <w:rsid w:val="00432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character" w:customStyle="1" w:styleId="20">
    <w:name w:val="Основной текст (2)_"/>
    <w:link w:val="2"/>
    <w:rsid w:val="0043276C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eastAsia="zh-CN"/>
    </w:rPr>
  </w:style>
  <w:style w:type="character" w:customStyle="1" w:styleId="30">
    <w:name w:val="Основной текст (3)_"/>
    <w:link w:val="3"/>
    <w:rsid w:val="0043276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en-US" w:eastAsia="zh-CN"/>
    </w:rPr>
  </w:style>
  <w:style w:type="character" w:customStyle="1" w:styleId="11">
    <w:name w:val="Заголовок №1_"/>
    <w:link w:val="10"/>
    <w:rsid w:val="0043276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en-US" w:eastAsia="zh-CN"/>
    </w:rPr>
  </w:style>
  <w:style w:type="character" w:customStyle="1" w:styleId="21">
    <w:name w:val="Основной текст (2) + Полужирный"/>
    <w:rsid w:val="004327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2A55D3"/>
    <w:pPr>
      <w:ind w:left="720"/>
      <w:contextualSpacing/>
    </w:pPr>
  </w:style>
  <w:style w:type="paragraph" w:styleId="a5">
    <w:name w:val="Body Text"/>
    <w:basedOn w:val="a"/>
    <w:link w:val="a6"/>
    <w:rsid w:val="00A612A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A612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A612A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A612A6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2"/>
    <w:rsid w:val="00C51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C512EC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/>
      <w:sz w:val="26"/>
      <w:szCs w:val="26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A8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F4E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C"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43276C"/>
    <w:pPr>
      <w:ind w:left="720"/>
      <w:contextualSpacing/>
    </w:pPr>
  </w:style>
  <w:style w:type="paragraph" w:customStyle="1" w:styleId="2">
    <w:name w:val="Основной текст (2)"/>
    <w:basedOn w:val="a"/>
    <w:link w:val="20"/>
    <w:rsid w:val="0043276C"/>
    <w:pPr>
      <w:widowControl w:val="0"/>
      <w:shd w:val="clear" w:color="auto" w:fill="FFFFFF"/>
      <w:spacing w:before="740" w:after="0" w:line="31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 (3)"/>
    <w:basedOn w:val="a"/>
    <w:link w:val="30"/>
    <w:rsid w:val="0043276C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10">
    <w:name w:val="Заголовок №1"/>
    <w:basedOn w:val="a"/>
    <w:link w:val="11"/>
    <w:rsid w:val="0043276C"/>
    <w:pPr>
      <w:widowControl w:val="0"/>
      <w:shd w:val="clear" w:color="auto" w:fill="FFFFFF"/>
      <w:spacing w:after="240" w:line="322" w:lineRule="exact"/>
      <w:ind w:hanging="1200"/>
      <w:outlineLvl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ConsPlusNormal">
    <w:name w:val="ConsPlusNormal"/>
    <w:rsid w:val="00432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ConsPlusCell">
    <w:name w:val="ConsPlusCell"/>
    <w:rsid w:val="00432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zh-CN"/>
    </w:rPr>
  </w:style>
  <w:style w:type="character" w:customStyle="1" w:styleId="20">
    <w:name w:val="Основной текст (2)_"/>
    <w:link w:val="2"/>
    <w:rsid w:val="0043276C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eastAsia="zh-CN"/>
    </w:rPr>
  </w:style>
  <w:style w:type="character" w:customStyle="1" w:styleId="30">
    <w:name w:val="Основной текст (3)_"/>
    <w:link w:val="3"/>
    <w:rsid w:val="0043276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en-US" w:eastAsia="zh-CN"/>
    </w:rPr>
  </w:style>
  <w:style w:type="character" w:customStyle="1" w:styleId="11">
    <w:name w:val="Заголовок №1_"/>
    <w:link w:val="10"/>
    <w:rsid w:val="0043276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en-US" w:eastAsia="zh-CN"/>
    </w:rPr>
  </w:style>
  <w:style w:type="character" w:customStyle="1" w:styleId="21">
    <w:name w:val="Основной текст (2) + Полужирный"/>
    <w:rsid w:val="004327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2A55D3"/>
    <w:pPr>
      <w:ind w:left="720"/>
      <w:contextualSpacing/>
    </w:pPr>
  </w:style>
  <w:style w:type="paragraph" w:styleId="a5">
    <w:name w:val="Body Text"/>
    <w:basedOn w:val="a"/>
    <w:link w:val="a6"/>
    <w:rsid w:val="00A612A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A612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A612A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A612A6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2"/>
    <w:rsid w:val="00C51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C512EC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/>
      <w:sz w:val="26"/>
      <w:szCs w:val="26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A8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F4E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BEA1-ECCB-4C3C-ACA3-E8ABD0E5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5</cp:revision>
  <cp:lastPrinted>2024-06-06T06:33:00Z</cp:lastPrinted>
  <dcterms:created xsi:type="dcterms:W3CDTF">2024-06-04T11:43:00Z</dcterms:created>
  <dcterms:modified xsi:type="dcterms:W3CDTF">2024-06-06T06:34:00Z</dcterms:modified>
</cp:coreProperties>
</file>