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E1D" w:rsidRPr="006F4F75" w:rsidRDefault="00572E1D" w:rsidP="006F4F75">
      <w:pPr>
        <w:shd w:val="clear" w:color="auto" w:fill="FFFFFF"/>
        <w:spacing w:after="439" w:line="527" w:lineRule="atLeast"/>
        <w:jc w:val="center"/>
        <w:outlineLvl w:val="0"/>
        <w:rPr>
          <w:rFonts w:ascii="Times New Roman" w:eastAsia="Times New Roman" w:hAnsi="Times New Roman" w:cs="Times New Roman"/>
          <w:b/>
          <w:color w:val="000000"/>
          <w:kern w:val="36"/>
          <w:sz w:val="32"/>
          <w:szCs w:val="32"/>
          <w:lang w:eastAsia="ru-RU"/>
        </w:rPr>
      </w:pPr>
      <w:r w:rsidRPr="006F4F75">
        <w:rPr>
          <w:rFonts w:ascii="Times New Roman" w:eastAsia="Times New Roman" w:hAnsi="Times New Roman" w:cs="Times New Roman"/>
          <w:b/>
          <w:color w:val="000000"/>
          <w:kern w:val="36"/>
          <w:sz w:val="32"/>
          <w:szCs w:val="32"/>
          <w:lang w:eastAsia="ru-RU"/>
        </w:rPr>
        <w:t>Порядок и случаи оказания бесплатной юридической помощи</w:t>
      </w:r>
    </w:p>
    <w:p w:rsidR="00572E1D" w:rsidRPr="006F4F75" w:rsidRDefault="00572E1D" w:rsidP="006F4F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F4F75">
        <w:rPr>
          <w:rFonts w:ascii="Times New Roman" w:eastAsia="Times New Roman" w:hAnsi="Times New Roman" w:cs="Times New Roman"/>
          <w:b/>
          <w:bCs/>
          <w:color w:val="000000"/>
          <w:sz w:val="28"/>
          <w:szCs w:val="28"/>
          <w:lang w:eastAsia="ru-RU"/>
        </w:rPr>
        <w:t>Право на получение бесплатной юридической помощи имеют граждане</w:t>
      </w:r>
      <w:r w:rsidRPr="006F4F75">
        <w:rPr>
          <w:rFonts w:ascii="Times New Roman" w:eastAsia="Times New Roman" w:hAnsi="Times New Roman" w:cs="Times New Roman"/>
          <w:color w:val="000000"/>
          <w:sz w:val="28"/>
          <w:szCs w:val="28"/>
          <w:lang w:eastAsia="ru-RU"/>
        </w:rPr>
        <w:t>, относящиеся к категориям граждан, установленным частью 1 статьи 20 Федерального закона от 21.11.2011 № 324-ФЗ «О бесплатной юридической помощи в Российской Федерации», а именно:</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2) инвалиды I и II группы;</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6F4F75" w:rsidRPr="006F4F75" w:rsidRDefault="006F4F75" w:rsidP="006F4F75">
      <w:pPr>
        <w:autoSpaceDE w:val="0"/>
        <w:autoSpaceDN w:val="0"/>
        <w:adjustRightInd w:val="0"/>
        <w:spacing w:before="300" w:after="0" w:line="240" w:lineRule="auto"/>
        <w:ind w:firstLine="540"/>
        <w:jc w:val="both"/>
        <w:rPr>
          <w:rFonts w:ascii="Times New Roman" w:hAnsi="Times New Roman" w:cs="Times New Roman"/>
          <w:sz w:val="28"/>
          <w:szCs w:val="28"/>
        </w:rPr>
      </w:pPr>
      <w:bookmarkStart w:id="0" w:name="Par7"/>
      <w:bookmarkEnd w:id="0"/>
      <w:r w:rsidRPr="006F4F75">
        <w:rPr>
          <w:rFonts w:ascii="Times New Roman" w:hAnsi="Times New Roman" w:cs="Times New Roman"/>
          <w:sz w:val="28"/>
          <w:szCs w:val="28"/>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4" w:history="1">
        <w:r w:rsidRPr="006F4F75">
          <w:rPr>
            <w:rFonts w:ascii="Times New Roman" w:hAnsi="Times New Roman" w:cs="Times New Roman"/>
            <w:color w:val="0000FF"/>
            <w:sz w:val="28"/>
            <w:szCs w:val="28"/>
          </w:rPr>
          <w:t>пункте 6 статьи 1</w:t>
        </w:r>
      </w:hyperlink>
      <w:r w:rsidRPr="006F4F75">
        <w:rPr>
          <w:rFonts w:ascii="Times New Roman" w:hAnsi="Times New Roman" w:cs="Times New Roman"/>
          <w:sz w:val="28"/>
          <w:szCs w:val="28"/>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6F4F75" w:rsidRPr="006F4F75" w:rsidRDefault="006F4F75" w:rsidP="006F4F75">
      <w:pPr>
        <w:autoSpaceDE w:val="0"/>
        <w:autoSpaceDN w:val="0"/>
        <w:adjustRightInd w:val="0"/>
        <w:spacing w:before="300" w:after="0" w:line="240" w:lineRule="auto"/>
        <w:ind w:firstLine="540"/>
        <w:jc w:val="both"/>
        <w:rPr>
          <w:rFonts w:ascii="Times New Roman" w:hAnsi="Times New Roman" w:cs="Times New Roman"/>
          <w:sz w:val="28"/>
          <w:szCs w:val="28"/>
        </w:rPr>
      </w:pPr>
      <w:bookmarkStart w:id="1" w:name="Par11"/>
      <w:bookmarkEnd w:id="1"/>
      <w:r w:rsidRPr="006F4F75">
        <w:rPr>
          <w:rFonts w:ascii="Times New Roman" w:hAnsi="Times New Roman" w:cs="Times New Roman"/>
          <w:sz w:val="28"/>
          <w:szCs w:val="28"/>
        </w:rP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w:t>
      </w:r>
      <w:r w:rsidRPr="006F4F75">
        <w:rPr>
          <w:rFonts w:ascii="Times New Roman" w:hAnsi="Times New Roman" w:cs="Times New Roman"/>
          <w:sz w:val="28"/>
          <w:szCs w:val="28"/>
        </w:rPr>
        <w:lastRenderedPageBreak/>
        <w:t>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bookmarkStart w:id="2" w:name="Par13"/>
      <w:bookmarkEnd w:id="2"/>
      <w:r w:rsidRPr="006F4F75">
        <w:rPr>
          <w:rFonts w:ascii="Times New Roman" w:hAnsi="Times New Roman" w:cs="Times New Roman"/>
          <w:sz w:val="28"/>
          <w:szCs w:val="28"/>
        </w:rP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 xml:space="preserve">7) граждане, имеющие право на бесплатную юридическую помощь в соответствии с </w:t>
      </w:r>
      <w:hyperlink r:id="rId5" w:history="1">
        <w:r w:rsidRPr="006F4F75">
          <w:rPr>
            <w:rFonts w:ascii="Times New Roman" w:hAnsi="Times New Roman" w:cs="Times New Roman"/>
            <w:color w:val="0000FF"/>
            <w:sz w:val="28"/>
            <w:szCs w:val="28"/>
          </w:rPr>
          <w:t>Законом</w:t>
        </w:r>
      </w:hyperlink>
      <w:r w:rsidRPr="006F4F75">
        <w:rPr>
          <w:rFonts w:ascii="Times New Roman" w:hAnsi="Times New Roman" w:cs="Times New Roman"/>
          <w:sz w:val="28"/>
          <w:szCs w:val="28"/>
        </w:rPr>
        <w:t xml:space="preserve"> Российской Федерации от 2 июля 1992 года N 3185-1 "О психиатрической помощи и гарантиях прав граждан при ее оказании";</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lastRenderedPageBreak/>
        <w:t>8.1) граждане, пострадавшие в результате чрезвычайной ситуации:</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б) дети погибшего (умершего) в результате чрезвычайной ситуации;</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в) родители погибшего (умершего) в результате чрезвычайной ситуации;</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д) граждане, здоровью которых причинен вред в результате чрезвычайной ситуации;</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 xml:space="preserve">е) граждане, лишившиеся жилого помещения либо утратившие полностью или частично иное </w:t>
      </w:r>
      <w:proofErr w:type="gramStart"/>
      <w:r w:rsidRPr="006F4F75">
        <w:rPr>
          <w:rFonts w:ascii="Times New Roman" w:hAnsi="Times New Roman" w:cs="Times New Roman"/>
          <w:sz w:val="28"/>
          <w:szCs w:val="28"/>
        </w:rPr>
        <w:t>имущество</w:t>
      </w:r>
      <w:proofErr w:type="gramEnd"/>
      <w:r w:rsidRPr="006F4F75">
        <w:rPr>
          <w:rFonts w:ascii="Times New Roman" w:hAnsi="Times New Roman" w:cs="Times New Roman"/>
          <w:sz w:val="28"/>
          <w:szCs w:val="28"/>
        </w:rPr>
        <w:t xml:space="preserve"> либо документы в результате чрезвычайной ситуации;</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bookmarkStart w:id="3" w:name="Par35"/>
      <w:bookmarkEnd w:id="3"/>
      <w:r w:rsidRPr="006F4F75">
        <w:rPr>
          <w:rFonts w:ascii="Times New Roman" w:hAnsi="Times New Roman" w:cs="Times New Roman"/>
          <w:sz w:val="28"/>
          <w:szCs w:val="28"/>
        </w:rPr>
        <w:t xml:space="preserve">2. </w:t>
      </w:r>
      <w:bookmarkStart w:id="4" w:name="_GoBack"/>
      <w:r w:rsidRPr="006F4F75">
        <w:rPr>
          <w:rFonts w:ascii="Times New Roman" w:hAnsi="Times New Roman" w:cs="Times New Roman"/>
          <w:b/>
          <w:sz w:val="28"/>
          <w:szCs w:val="28"/>
        </w:rPr>
        <w:t>Государственные юридические бюро и адвокаты</w:t>
      </w:r>
      <w:bookmarkEnd w:id="4"/>
      <w:r w:rsidRPr="006F4F75">
        <w:rPr>
          <w:rFonts w:ascii="Times New Roman" w:hAnsi="Times New Roman" w:cs="Times New Roman"/>
          <w:sz w:val="28"/>
          <w:szCs w:val="28"/>
        </w:rPr>
        <w:t>,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w:t>
      </w:r>
      <w:r w:rsidRPr="006F4F75">
        <w:rPr>
          <w:rFonts w:ascii="Times New Roman" w:hAnsi="Times New Roman" w:cs="Times New Roman"/>
          <w:sz w:val="28"/>
          <w:szCs w:val="28"/>
        </w:rPr>
        <w:lastRenderedPageBreak/>
        <w:t>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4) защита прав потребителей (в части предоставления коммунальных услуг);</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 xml:space="preserve">5) отказ работодателя в заключении трудового договора, нарушающий гарантии, установленные Трудовым </w:t>
      </w:r>
      <w:hyperlink r:id="rId6" w:history="1">
        <w:r w:rsidRPr="006F4F75">
          <w:rPr>
            <w:rFonts w:ascii="Times New Roman" w:hAnsi="Times New Roman" w:cs="Times New Roman"/>
            <w:color w:val="0000FF"/>
            <w:sz w:val="28"/>
            <w:szCs w:val="28"/>
          </w:rPr>
          <w:t>кодексом</w:t>
        </w:r>
      </w:hyperlink>
      <w:r w:rsidRPr="006F4F75">
        <w:rPr>
          <w:rFonts w:ascii="Times New Roman" w:hAnsi="Times New Roman" w:cs="Times New Roman"/>
          <w:sz w:val="28"/>
          <w:szCs w:val="28"/>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6) признание гражданина безработным и установление пособия по безработице;</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10) установление и оспаривание отцовства (материнства), взыскание алиментов;</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11) реабилитация граждан, пострадавших от политических репрессий;</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12) ограничение дееспособности;</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lastRenderedPageBreak/>
        <w:t>13) обжалование нарушений прав и свобод граждан при оказании психиатрической помощи;</w:t>
      </w:r>
    </w:p>
    <w:p w:rsidR="006F4F75" w:rsidRPr="006F4F75" w:rsidRDefault="006F4F75" w:rsidP="006F4F75">
      <w:pPr>
        <w:autoSpaceDE w:val="0"/>
        <w:autoSpaceDN w:val="0"/>
        <w:adjustRightInd w:val="0"/>
        <w:spacing w:before="30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14) медико-социальная экспертиза и реабилитация инвалидов;</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15) обжалование во внесудебном порядке актов органов государственной власти, органов местного самоуправления и должностных лиц;</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6F4F75" w:rsidRPr="006F4F75" w:rsidRDefault="006F4F75" w:rsidP="006F4F75">
      <w:pPr>
        <w:autoSpaceDE w:val="0"/>
        <w:autoSpaceDN w:val="0"/>
        <w:adjustRightInd w:val="0"/>
        <w:spacing w:before="30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 xml:space="preserve">17) обеспечение денежным довольствием военнослужащих и предоставление им отдельных выплат в соответствии с Федеральным </w:t>
      </w:r>
      <w:hyperlink r:id="rId7" w:history="1">
        <w:r w:rsidRPr="006F4F75">
          <w:rPr>
            <w:rFonts w:ascii="Times New Roman" w:hAnsi="Times New Roman" w:cs="Times New Roman"/>
            <w:color w:val="0000FF"/>
            <w:sz w:val="28"/>
            <w:szCs w:val="28"/>
          </w:rPr>
          <w:t>законом</w:t>
        </w:r>
      </w:hyperlink>
      <w:r w:rsidRPr="006F4F75">
        <w:rPr>
          <w:rFonts w:ascii="Times New Roman" w:hAnsi="Times New Roman" w:cs="Times New Roman"/>
          <w:sz w:val="28"/>
          <w:szCs w:val="28"/>
        </w:rPr>
        <w:t xml:space="preserve"> от 7 ноября 2011 года N 306-ФЗ "О денежном довольствии военнослужащих и предоставлении им отдельных выплат";</w:t>
      </w:r>
    </w:p>
    <w:p w:rsidR="006F4F75" w:rsidRPr="006F4F75" w:rsidRDefault="006F4F75" w:rsidP="006F4F75">
      <w:pPr>
        <w:autoSpaceDE w:val="0"/>
        <w:autoSpaceDN w:val="0"/>
        <w:adjustRightInd w:val="0"/>
        <w:spacing w:before="30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 xml:space="preserve">18) предоставление льгот, социальных гарантий и компенсаций лицам, указанным в </w:t>
      </w:r>
      <w:hyperlink w:anchor="Par7" w:history="1">
        <w:r w:rsidRPr="006F4F75">
          <w:rPr>
            <w:rFonts w:ascii="Times New Roman" w:hAnsi="Times New Roman" w:cs="Times New Roman"/>
            <w:color w:val="0000FF"/>
            <w:sz w:val="28"/>
            <w:szCs w:val="28"/>
          </w:rPr>
          <w:t>пунктах 3.1</w:t>
        </w:r>
      </w:hyperlink>
      <w:r w:rsidRPr="006F4F75">
        <w:rPr>
          <w:rFonts w:ascii="Times New Roman" w:hAnsi="Times New Roman" w:cs="Times New Roman"/>
          <w:sz w:val="28"/>
          <w:szCs w:val="28"/>
        </w:rPr>
        <w:t xml:space="preserve"> и </w:t>
      </w:r>
      <w:hyperlink w:anchor="Par11" w:history="1">
        <w:r w:rsidRPr="006F4F75">
          <w:rPr>
            <w:rFonts w:ascii="Times New Roman" w:hAnsi="Times New Roman" w:cs="Times New Roman"/>
            <w:color w:val="0000FF"/>
            <w:sz w:val="28"/>
            <w:szCs w:val="28"/>
          </w:rPr>
          <w:t>3.2 части 1</w:t>
        </w:r>
      </w:hyperlink>
      <w:r w:rsidRPr="006F4F75">
        <w:rPr>
          <w:rFonts w:ascii="Times New Roman" w:hAnsi="Times New Roman" w:cs="Times New Roman"/>
          <w:sz w:val="28"/>
          <w:szCs w:val="28"/>
        </w:rPr>
        <w:t xml:space="preserve"> настоящей статьи;</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 xml:space="preserve">19) предоставление льгот, социальных гарантий и компенсаций лицам, указанным в </w:t>
      </w:r>
      <w:hyperlink w:anchor="Par13" w:history="1">
        <w:r w:rsidRPr="006F4F75">
          <w:rPr>
            <w:rFonts w:ascii="Times New Roman" w:hAnsi="Times New Roman" w:cs="Times New Roman"/>
            <w:color w:val="0000FF"/>
            <w:sz w:val="28"/>
            <w:szCs w:val="28"/>
          </w:rPr>
          <w:t>пункте 3.3 части 1</w:t>
        </w:r>
      </w:hyperlink>
      <w:r w:rsidRPr="006F4F75">
        <w:rPr>
          <w:rFonts w:ascii="Times New Roman" w:hAnsi="Times New Roman" w:cs="Times New Roman"/>
          <w:sz w:val="28"/>
          <w:szCs w:val="28"/>
        </w:rPr>
        <w:t xml:space="preserve"> настоящей статьи;</w:t>
      </w:r>
    </w:p>
    <w:p w:rsidR="006F4F75" w:rsidRPr="006F4F75" w:rsidRDefault="006F4F75" w:rsidP="006F4F75">
      <w:pPr>
        <w:autoSpaceDE w:val="0"/>
        <w:autoSpaceDN w:val="0"/>
        <w:adjustRightInd w:val="0"/>
        <w:spacing w:before="30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 xml:space="preserve">20) признание </w:t>
      </w:r>
      <w:proofErr w:type="spellStart"/>
      <w:r w:rsidRPr="006F4F75">
        <w:rPr>
          <w:rFonts w:ascii="Times New Roman" w:hAnsi="Times New Roman" w:cs="Times New Roman"/>
          <w:sz w:val="28"/>
          <w:szCs w:val="28"/>
        </w:rPr>
        <w:t>гржданина</w:t>
      </w:r>
      <w:proofErr w:type="spellEnd"/>
      <w:r w:rsidRPr="006F4F75">
        <w:rPr>
          <w:rFonts w:ascii="Times New Roman" w:hAnsi="Times New Roman" w:cs="Times New Roman"/>
          <w:sz w:val="28"/>
          <w:szCs w:val="28"/>
        </w:rPr>
        <w:t xml:space="preserve"> из числа лиц, указанных в </w:t>
      </w:r>
      <w:hyperlink w:anchor="Par7" w:history="1">
        <w:r w:rsidRPr="006F4F75">
          <w:rPr>
            <w:rFonts w:ascii="Times New Roman" w:hAnsi="Times New Roman" w:cs="Times New Roman"/>
            <w:color w:val="0000FF"/>
            <w:sz w:val="28"/>
            <w:szCs w:val="28"/>
          </w:rPr>
          <w:t>пунктах 3.1</w:t>
        </w:r>
      </w:hyperlink>
      <w:r w:rsidRPr="006F4F75">
        <w:rPr>
          <w:rFonts w:ascii="Times New Roman" w:hAnsi="Times New Roman" w:cs="Times New Roman"/>
          <w:sz w:val="28"/>
          <w:szCs w:val="28"/>
        </w:rPr>
        <w:t xml:space="preserve"> и </w:t>
      </w:r>
      <w:hyperlink w:anchor="Par11" w:history="1">
        <w:r w:rsidRPr="006F4F75">
          <w:rPr>
            <w:rFonts w:ascii="Times New Roman" w:hAnsi="Times New Roman" w:cs="Times New Roman"/>
            <w:color w:val="0000FF"/>
            <w:sz w:val="28"/>
            <w:szCs w:val="28"/>
          </w:rPr>
          <w:t>3.2 части 1</w:t>
        </w:r>
      </w:hyperlink>
      <w:r w:rsidRPr="006F4F75">
        <w:rPr>
          <w:rFonts w:ascii="Times New Roman" w:hAnsi="Times New Roman" w:cs="Times New Roman"/>
          <w:sz w:val="28"/>
          <w:szCs w:val="28"/>
        </w:rPr>
        <w:t xml:space="preserve"> настоящей статьи (за исключением членов их семей), безвестно отсутствующим;</w:t>
      </w:r>
    </w:p>
    <w:p w:rsidR="006F4F75" w:rsidRPr="006F4F75" w:rsidRDefault="006F4F75" w:rsidP="006F4F75">
      <w:pPr>
        <w:autoSpaceDE w:val="0"/>
        <w:autoSpaceDN w:val="0"/>
        <w:adjustRightInd w:val="0"/>
        <w:spacing w:before="30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 xml:space="preserve">21) объявление гражданина из числа лиц, указанных в </w:t>
      </w:r>
      <w:hyperlink w:anchor="Par7" w:history="1">
        <w:r w:rsidRPr="006F4F75">
          <w:rPr>
            <w:rFonts w:ascii="Times New Roman" w:hAnsi="Times New Roman" w:cs="Times New Roman"/>
            <w:color w:val="0000FF"/>
            <w:sz w:val="28"/>
            <w:szCs w:val="28"/>
          </w:rPr>
          <w:t>пунктах 3.1</w:t>
        </w:r>
      </w:hyperlink>
      <w:r w:rsidRPr="006F4F75">
        <w:rPr>
          <w:rFonts w:ascii="Times New Roman" w:hAnsi="Times New Roman" w:cs="Times New Roman"/>
          <w:sz w:val="28"/>
          <w:szCs w:val="28"/>
        </w:rPr>
        <w:t xml:space="preserve"> и </w:t>
      </w:r>
      <w:hyperlink w:anchor="Par11" w:history="1">
        <w:r w:rsidRPr="006F4F75">
          <w:rPr>
            <w:rFonts w:ascii="Times New Roman" w:hAnsi="Times New Roman" w:cs="Times New Roman"/>
            <w:color w:val="0000FF"/>
            <w:sz w:val="28"/>
            <w:szCs w:val="28"/>
          </w:rPr>
          <w:t>3.2 части 1</w:t>
        </w:r>
      </w:hyperlink>
      <w:r w:rsidRPr="006F4F75">
        <w:rPr>
          <w:rFonts w:ascii="Times New Roman" w:hAnsi="Times New Roman" w:cs="Times New Roman"/>
          <w:sz w:val="28"/>
          <w:szCs w:val="28"/>
        </w:rPr>
        <w:t xml:space="preserve"> настоящей статьи (за исключением членов их семей), умершим.</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1) истцами и ответчиками при рассмотрении судами дел о:</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w:t>
      </w:r>
      <w:r w:rsidRPr="006F4F75">
        <w:rPr>
          <w:rFonts w:ascii="Times New Roman" w:hAnsi="Times New Roman" w:cs="Times New Roman"/>
          <w:sz w:val="28"/>
          <w:szCs w:val="28"/>
        </w:rPr>
        <w:lastRenderedPageBreak/>
        <w:t>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2) истцами (заявителями) при рассмотрении судами дел:</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а) о взыскании алиментов;</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3) гражданами, в отношении которых судом рассматривается заявление о признании их недееспособными;</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4) гражданами, пострадавшими от политических репрессий, - по вопросам, связанным с реабилитацией;</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w:t>
      </w:r>
      <w:r w:rsidRPr="006F4F75">
        <w:rPr>
          <w:rFonts w:ascii="Times New Roman" w:hAnsi="Times New Roman" w:cs="Times New Roman"/>
          <w:sz w:val="28"/>
          <w:szCs w:val="28"/>
        </w:rPr>
        <w:lastRenderedPageBreak/>
        <w:t>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F4F75" w:rsidRPr="006F4F75" w:rsidRDefault="006F4F75" w:rsidP="006F4F75">
      <w:pPr>
        <w:autoSpaceDE w:val="0"/>
        <w:autoSpaceDN w:val="0"/>
        <w:adjustRightInd w:val="0"/>
        <w:spacing w:after="0" w:line="240" w:lineRule="auto"/>
        <w:jc w:val="both"/>
        <w:rPr>
          <w:rFonts w:ascii="Times New Roman" w:hAnsi="Times New Roman" w:cs="Times New Roman"/>
          <w:sz w:val="28"/>
          <w:szCs w:val="28"/>
        </w:rPr>
      </w:pPr>
      <w:r w:rsidRPr="006F4F75">
        <w:rPr>
          <w:rFonts w:ascii="Times New Roman" w:hAnsi="Times New Roman" w:cs="Times New Roman"/>
          <w:sz w:val="28"/>
          <w:szCs w:val="28"/>
        </w:rPr>
        <w:t xml:space="preserve">(часть 4 введена Федеральным </w:t>
      </w:r>
      <w:hyperlink r:id="rId8" w:history="1">
        <w:r w:rsidRPr="006F4F75">
          <w:rPr>
            <w:rFonts w:ascii="Times New Roman" w:hAnsi="Times New Roman" w:cs="Times New Roman"/>
            <w:color w:val="0000FF"/>
            <w:sz w:val="28"/>
            <w:szCs w:val="28"/>
          </w:rPr>
          <w:t>законом</w:t>
        </w:r>
      </w:hyperlink>
      <w:r w:rsidRPr="006F4F75">
        <w:rPr>
          <w:rFonts w:ascii="Times New Roman" w:hAnsi="Times New Roman" w:cs="Times New Roman"/>
          <w:sz w:val="28"/>
          <w:szCs w:val="28"/>
        </w:rPr>
        <w:t xml:space="preserve"> от 21.07.2014 N 271-ФЗ)</w:t>
      </w:r>
    </w:p>
    <w:p w:rsidR="006F4F75" w:rsidRPr="006F4F75" w:rsidRDefault="006F4F75" w:rsidP="006F4F75">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F4F75" w:rsidRPr="006F4F75" w:rsidRDefault="006F4F75" w:rsidP="006F4F75">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6F4F75">
        <w:rPr>
          <w:rFonts w:ascii="Times New Roman" w:hAnsi="Times New Roman" w:cs="Times New Roman"/>
          <w:b/>
          <w:bCs/>
          <w:sz w:val="28"/>
          <w:szCs w:val="28"/>
        </w:rPr>
        <w:t>Оказание бесплатной юридической помощи в рамках государственной системы бесплатной юридической помощи</w:t>
      </w:r>
    </w:p>
    <w:p w:rsidR="006F4F75" w:rsidRPr="006F4F75" w:rsidRDefault="006F4F75" w:rsidP="006F4F75">
      <w:pPr>
        <w:autoSpaceDE w:val="0"/>
        <w:autoSpaceDN w:val="0"/>
        <w:adjustRightInd w:val="0"/>
        <w:spacing w:after="0" w:line="240" w:lineRule="auto"/>
        <w:ind w:firstLine="540"/>
        <w:jc w:val="both"/>
        <w:rPr>
          <w:rFonts w:ascii="Times New Roman" w:hAnsi="Times New Roman" w:cs="Times New Roman"/>
          <w:sz w:val="28"/>
          <w:szCs w:val="28"/>
        </w:rPr>
      </w:pPr>
    </w:p>
    <w:p w:rsidR="006F4F75" w:rsidRPr="006F4F75" w:rsidRDefault="006F4F75" w:rsidP="006F4F75">
      <w:pPr>
        <w:autoSpaceDE w:val="0"/>
        <w:autoSpaceDN w:val="0"/>
        <w:adjustRightInd w:val="0"/>
        <w:spacing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 xml:space="preserve">1. В случаях, предусмотренных </w:t>
      </w:r>
      <w:hyperlink w:anchor="Par35" w:history="1">
        <w:r w:rsidRPr="006F4F75">
          <w:rPr>
            <w:rFonts w:ascii="Times New Roman" w:hAnsi="Times New Roman" w:cs="Times New Roman"/>
            <w:color w:val="0000FF"/>
            <w:sz w:val="28"/>
            <w:szCs w:val="28"/>
          </w:rPr>
          <w:t>частью 2 статьи 20</w:t>
        </w:r>
      </w:hyperlink>
      <w:r w:rsidRPr="006F4F75">
        <w:rPr>
          <w:rFonts w:ascii="Times New Roman" w:hAnsi="Times New Roman" w:cs="Times New Roman"/>
          <w:sz w:val="28"/>
          <w:szCs w:val="28"/>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1) по вопросу, имеющему правовой характер;</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а) решением (приговором) суда;</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б) определением суда о прекращении производства по делу в связи с принятием отказа истца от иска;</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в) определением суда о прекращении производства по делу в связи с утверждением мирового соглашения;</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bookmarkStart w:id="5" w:name="Par112"/>
      <w:bookmarkEnd w:id="5"/>
      <w:r w:rsidRPr="006F4F75">
        <w:rPr>
          <w:rFonts w:ascii="Times New Roman" w:hAnsi="Times New Roman" w:cs="Times New Roman"/>
          <w:sz w:val="28"/>
          <w:szCs w:val="28"/>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1) обратился за бесплатной юридической помощью по вопросу, не имеющему правового характера;</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 xml:space="preserve">3) просит составить заявление в суд и (или) представлять его интересы в суде, государственном или муниципальном органе, организации при наличии </w:t>
      </w:r>
      <w:r w:rsidRPr="006F4F75">
        <w:rPr>
          <w:rFonts w:ascii="Times New Roman" w:hAnsi="Times New Roman" w:cs="Times New Roman"/>
          <w:sz w:val="28"/>
          <w:szCs w:val="28"/>
        </w:rPr>
        <w:lastRenderedPageBreak/>
        <w:t>установленных законодательством Российской Федерации препятствий к обращению в суд, государственный или муниципальный орган, организацию.</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ar112" w:history="1">
        <w:r w:rsidRPr="006F4F75">
          <w:rPr>
            <w:rFonts w:ascii="Times New Roman" w:hAnsi="Times New Roman" w:cs="Times New Roman"/>
            <w:color w:val="0000FF"/>
            <w:sz w:val="28"/>
            <w:szCs w:val="28"/>
          </w:rPr>
          <w:t>частью 2</w:t>
        </w:r>
      </w:hyperlink>
      <w:r w:rsidRPr="006F4F75">
        <w:rPr>
          <w:rFonts w:ascii="Times New Roman" w:hAnsi="Times New Roman" w:cs="Times New Roman"/>
          <w:sz w:val="28"/>
          <w:szCs w:val="28"/>
        </w:rPr>
        <w:t xml:space="preserve"> настоящей статьи.</w:t>
      </w:r>
    </w:p>
    <w:p w:rsidR="006F4F75" w:rsidRPr="006F4F75" w:rsidRDefault="006F4F75" w:rsidP="006F4F75">
      <w:pPr>
        <w:autoSpaceDE w:val="0"/>
        <w:autoSpaceDN w:val="0"/>
        <w:adjustRightInd w:val="0"/>
        <w:spacing w:before="240" w:after="0" w:line="240" w:lineRule="auto"/>
        <w:ind w:firstLine="540"/>
        <w:jc w:val="both"/>
        <w:rPr>
          <w:rFonts w:ascii="Times New Roman" w:hAnsi="Times New Roman" w:cs="Times New Roman"/>
          <w:sz w:val="28"/>
          <w:szCs w:val="28"/>
        </w:rPr>
      </w:pPr>
      <w:r w:rsidRPr="006F4F75">
        <w:rPr>
          <w:rFonts w:ascii="Times New Roman" w:hAnsi="Times New Roman" w:cs="Times New Roman"/>
          <w:sz w:val="28"/>
          <w:szCs w:val="28"/>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9" w:history="1">
        <w:r w:rsidRPr="006F4F75">
          <w:rPr>
            <w:rFonts w:ascii="Times New Roman" w:hAnsi="Times New Roman" w:cs="Times New Roman"/>
            <w:color w:val="0000FF"/>
            <w:sz w:val="28"/>
            <w:szCs w:val="28"/>
          </w:rPr>
          <w:t>законом</w:t>
        </w:r>
      </w:hyperlink>
      <w:r w:rsidRPr="006F4F75">
        <w:rPr>
          <w:rFonts w:ascii="Times New Roman" w:hAnsi="Times New Roman" w:cs="Times New Roman"/>
          <w:sz w:val="28"/>
          <w:szCs w:val="28"/>
        </w:rPr>
        <w:t xml:space="preserve"> обратился в суд с заявлением в защиту прав, свобод и законных интересов этого гражданина.</w:t>
      </w:r>
    </w:p>
    <w:p w:rsidR="00337746" w:rsidRPr="006F4F75" w:rsidRDefault="00337746" w:rsidP="006F4F75">
      <w:pPr>
        <w:shd w:val="clear" w:color="auto" w:fill="FFFFFF"/>
        <w:spacing w:after="0" w:line="240" w:lineRule="auto"/>
        <w:rPr>
          <w:rFonts w:ascii="Times New Roman" w:hAnsi="Times New Roman" w:cs="Times New Roman"/>
          <w:sz w:val="28"/>
          <w:szCs w:val="28"/>
        </w:rPr>
      </w:pPr>
    </w:p>
    <w:sectPr w:rsidR="00337746" w:rsidRPr="006F4F75" w:rsidSect="006F4F75">
      <w:pgSz w:w="11906" w:h="16838"/>
      <w:pgMar w:top="709"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1D"/>
    <w:rsid w:val="00337746"/>
    <w:rsid w:val="00572E1D"/>
    <w:rsid w:val="006F4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BAEA"/>
  <w15:docId w15:val="{1A287CF1-9F30-4460-ACBE-4AC39E98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746"/>
  </w:style>
  <w:style w:type="paragraph" w:styleId="1">
    <w:name w:val="heading 1"/>
    <w:basedOn w:val="a"/>
    <w:link w:val="10"/>
    <w:uiPriority w:val="9"/>
    <w:qFormat/>
    <w:rsid w:val="00572E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2E1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72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2E1D"/>
    <w:rPr>
      <w:color w:val="0000FF"/>
      <w:u w:val="single"/>
    </w:rPr>
  </w:style>
  <w:style w:type="paragraph" w:customStyle="1" w:styleId="plain">
    <w:name w:val="plain"/>
    <w:basedOn w:val="a"/>
    <w:rsid w:val="00572E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0604">
      <w:bodyDiv w:val="1"/>
      <w:marLeft w:val="0"/>
      <w:marRight w:val="0"/>
      <w:marTop w:val="0"/>
      <w:marBottom w:val="0"/>
      <w:divBdr>
        <w:top w:val="none" w:sz="0" w:space="0" w:color="auto"/>
        <w:left w:val="none" w:sz="0" w:space="0" w:color="auto"/>
        <w:bottom w:val="none" w:sz="0" w:space="0" w:color="auto"/>
        <w:right w:val="none" w:sz="0" w:space="0" w:color="auto"/>
      </w:divBdr>
      <w:divsChild>
        <w:div w:id="100078750">
          <w:marLeft w:val="0"/>
          <w:marRight w:val="0"/>
          <w:marTop w:val="0"/>
          <w:marBottom w:val="70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65852&amp;dst=10002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26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3279" TargetMode="External"/><Relationship Id="rId11" Type="http://schemas.openxmlformats.org/officeDocument/2006/relationships/theme" Target="theme/theme1.xml"/><Relationship Id="rId5" Type="http://schemas.openxmlformats.org/officeDocument/2006/relationships/hyperlink" Target="https://login.consultant.ru/link/?req=doc&amp;base=LAW&amp;n=461828&amp;dst=44" TargetMode="External"/><Relationship Id="rId10" Type="http://schemas.openxmlformats.org/officeDocument/2006/relationships/fontTable" Target="fontTable.xml"/><Relationship Id="rId4" Type="http://schemas.openxmlformats.org/officeDocument/2006/relationships/hyperlink" Target="https://login.consultant.ru/link/?req=doc&amp;base=LAW&amp;n=494439&amp;dst=100339" TargetMode="External"/><Relationship Id="rId9" Type="http://schemas.openxmlformats.org/officeDocument/2006/relationships/hyperlink" Target="https://login.consultant.ru/link/?req=doc&amp;base=LAW&amp;n=487015&amp;dst=100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2817</Words>
  <Characters>16063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Ekolog</dc:creator>
  <cp:lastModifiedBy>NachYur</cp:lastModifiedBy>
  <cp:revision>2</cp:revision>
  <dcterms:created xsi:type="dcterms:W3CDTF">2025-02-06T06:54:00Z</dcterms:created>
  <dcterms:modified xsi:type="dcterms:W3CDTF">2025-02-06T06:54:00Z</dcterms:modified>
</cp:coreProperties>
</file>