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72" w:rsidRPr="006651BA" w:rsidRDefault="006651BA" w:rsidP="00700CFC">
      <w:pPr>
        <w:spacing w:after="0" w:line="240" w:lineRule="auto"/>
        <w:jc w:val="center"/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</w:pPr>
      <w:r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>ИНФОРМАЦИЯ</w:t>
      </w:r>
      <w:r w:rsidR="00700CFC" w:rsidRPr="006651BA"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42A72" w:rsidRPr="006651BA" w:rsidRDefault="00700CFC" w:rsidP="00700CFC">
      <w:pPr>
        <w:spacing w:after="0" w:line="240" w:lineRule="auto"/>
        <w:jc w:val="center"/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</w:pPr>
      <w:r w:rsidRPr="006651BA"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 xml:space="preserve">о проведённых контрольных мероприятиях за 2024 год </w:t>
      </w:r>
    </w:p>
    <w:p w:rsidR="00700CFC" w:rsidRPr="006651BA" w:rsidRDefault="00700CFC" w:rsidP="00700CFC">
      <w:pPr>
        <w:spacing w:after="0" w:line="240" w:lineRule="auto"/>
        <w:jc w:val="center"/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</w:pPr>
      <w:r w:rsidRPr="006651BA"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 xml:space="preserve">Управлением финансов </w:t>
      </w:r>
      <w:r w:rsidR="00342A72" w:rsidRPr="006651BA"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6651BA" w:rsidRPr="006651BA"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>Междуреченског</w:t>
      </w:r>
      <w:r w:rsidR="006651BA" w:rsidRPr="006651BA">
        <w:rPr>
          <w:rFonts w:ascii="LiberationSerif-Bold" w:eastAsia="Times New Roman" w:hAnsi="LiberationSerif-Bold" w:cs="Times New Roman" w:hint="eastAsia"/>
          <w:bCs/>
          <w:color w:val="000000"/>
          <w:sz w:val="28"/>
          <w:szCs w:val="28"/>
          <w:lang w:eastAsia="ru-RU"/>
        </w:rPr>
        <w:t>о</w:t>
      </w:r>
      <w:r w:rsidRPr="006651BA">
        <w:rPr>
          <w:rFonts w:ascii="LiberationSerif-Bold" w:eastAsia="Times New Roman" w:hAnsi="LiberationSerif-Bold" w:cs="Times New Roman"/>
          <w:bCs/>
          <w:color w:val="000000"/>
          <w:sz w:val="28"/>
          <w:szCs w:val="28"/>
          <w:lang w:eastAsia="ru-RU"/>
        </w:rPr>
        <w:t xml:space="preserve"> муниципального округа при осуществлении внутреннего муниципального финансового контроля и контроля в сфере закупок </w:t>
      </w:r>
    </w:p>
    <w:p w:rsidR="00342A72" w:rsidRPr="00700CFC" w:rsidRDefault="00342A72" w:rsidP="00700CFC">
      <w:pPr>
        <w:spacing w:after="0" w:line="240" w:lineRule="auto"/>
        <w:jc w:val="center"/>
        <w:rPr>
          <w:rFonts w:ascii="LiberationSerif-Bold" w:eastAsia="Times New Roman" w:hAnsi="LiberationSerif-Bold" w:cs="Times New Roman"/>
          <w:b/>
          <w:bCs/>
          <w:color w:val="000000"/>
          <w:sz w:val="28"/>
          <w:szCs w:val="28"/>
          <w:lang w:eastAsia="ru-RU"/>
        </w:rPr>
      </w:pPr>
    </w:p>
    <w:p w:rsidR="002042F6" w:rsidRDefault="00700CFC" w:rsidP="006651BA">
      <w:pPr>
        <w:pStyle w:val="a3"/>
        <w:spacing w:before="0" w:beforeAutospacing="0" w:after="0" w:afterAutospacing="0" w:line="400" w:lineRule="exact"/>
        <w:ind w:firstLine="709"/>
        <w:jc w:val="both"/>
        <w:textAlignment w:val="baseline"/>
        <w:rPr>
          <w:rFonts w:ascii="LiberationSerif" w:hAnsi="LiberationSerif"/>
          <w:color w:val="000000"/>
          <w:sz w:val="28"/>
          <w:szCs w:val="28"/>
        </w:rPr>
      </w:pPr>
      <w:r w:rsidRPr="00700CFC">
        <w:rPr>
          <w:rFonts w:ascii="LiberationSerif" w:hAnsi="LiberationSerif"/>
          <w:color w:val="000000"/>
          <w:sz w:val="28"/>
          <w:szCs w:val="28"/>
        </w:rPr>
        <w:t xml:space="preserve">Контрольно-ревизионная работа Управления финансов </w:t>
      </w:r>
      <w:r w:rsidR="00342A72">
        <w:rPr>
          <w:rFonts w:ascii="LiberationSerif" w:hAnsi="LiberationSerif"/>
          <w:color w:val="000000"/>
          <w:sz w:val="28"/>
          <w:szCs w:val="28"/>
        </w:rPr>
        <w:t xml:space="preserve">Междуреченского </w:t>
      </w:r>
      <w:r w:rsidRPr="00700CFC">
        <w:rPr>
          <w:rFonts w:ascii="LiberationSerif" w:hAnsi="LiberationSerif"/>
          <w:color w:val="000000"/>
          <w:sz w:val="28"/>
          <w:szCs w:val="28"/>
        </w:rPr>
        <w:t>муни</w:t>
      </w:r>
      <w:r w:rsidR="00342A72">
        <w:rPr>
          <w:rFonts w:ascii="LiberationSerif" w:hAnsi="LiberationSerif"/>
          <w:color w:val="000000"/>
          <w:sz w:val="28"/>
          <w:szCs w:val="28"/>
        </w:rPr>
        <w:t xml:space="preserve">ципального округа в течение 2024 </w:t>
      </w:r>
      <w:r w:rsidRPr="00700CFC">
        <w:rPr>
          <w:rFonts w:ascii="LiberationSerif" w:hAnsi="LiberationSerif"/>
          <w:color w:val="000000"/>
          <w:sz w:val="28"/>
          <w:szCs w:val="28"/>
        </w:rPr>
        <w:t>года проводилась на основании</w:t>
      </w:r>
      <w:r w:rsidR="002042F6">
        <w:rPr>
          <w:rFonts w:ascii="LiberationSerif" w:hAnsi="LiberationSerif"/>
          <w:color w:val="000000"/>
          <w:sz w:val="28"/>
          <w:szCs w:val="28"/>
        </w:rPr>
        <w:t>:</w:t>
      </w:r>
    </w:p>
    <w:p w:rsidR="002042F6" w:rsidRPr="002042F6" w:rsidRDefault="00342A72" w:rsidP="006651BA">
      <w:pPr>
        <w:pStyle w:val="a3"/>
        <w:numPr>
          <w:ilvl w:val="0"/>
          <w:numId w:val="1"/>
        </w:numPr>
        <w:spacing w:before="0" w:beforeAutospacing="0" w:after="0" w:afterAutospacing="0" w:line="400" w:lineRule="exact"/>
        <w:ind w:left="0" w:firstLine="349"/>
        <w:jc w:val="both"/>
        <w:textAlignment w:val="baseline"/>
        <w:rPr>
          <w:sz w:val="28"/>
          <w:szCs w:val="28"/>
        </w:rPr>
      </w:pPr>
      <w:r w:rsidRPr="00342A72">
        <w:rPr>
          <w:sz w:val="28"/>
          <w:szCs w:val="28"/>
        </w:rPr>
        <w:t xml:space="preserve">Плана контрольных </w:t>
      </w:r>
      <w:proofErr w:type="gramStart"/>
      <w:r w:rsidRPr="00342A72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700CFC" w:rsidRPr="00700CFC">
        <w:rPr>
          <w:rFonts w:ascii="LiberationSerif" w:hAnsi="LiberationSerif"/>
          <w:color w:val="000000"/>
          <w:sz w:val="28"/>
          <w:szCs w:val="28"/>
        </w:rPr>
        <w:t xml:space="preserve">Управления финансов </w:t>
      </w:r>
      <w:r w:rsidRPr="00342A72">
        <w:rPr>
          <w:color w:val="000000"/>
          <w:sz w:val="28"/>
          <w:szCs w:val="28"/>
        </w:rPr>
        <w:t>администрации Междуреченского муниципального округа</w:t>
      </w:r>
      <w:proofErr w:type="gramEnd"/>
      <w:r w:rsidRPr="00342A72">
        <w:rPr>
          <w:color w:val="000000"/>
          <w:sz w:val="28"/>
          <w:szCs w:val="28"/>
        </w:rPr>
        <w:t xml:space="preserve"> на 2024 </w:t>
      </w:r>
      <w:r w:rsidR="00700CFC" w:rsidRPr="00342A72">
        <w:rPr>
          <w:color w:val="000000"/>
          <w:sz w:val="28"/>
          <w:szCs w:val="28"/>
        </w:rPr>
        <w:t xml:space="preserve">год, утвержденного </w:t>
      </w:r>
      <w:r w:rsidRPr="00342A72">
        <w:rPr>
          <w:sz w:val="28"/>
          <w:szCs w:val="28"/>
        </w:rPr>
        <w:t xml:space="preserve">приказом Управления финансов администрации Междуреченского муниципального округа от 27 декабря 2023 года № </w:t>
      </w:r>
      <w:r>
        <w:rPr>
          <w:sz w:val="28"/>
          <w:szCs w:val="28"/>
        </w:rPr>
        <w:t>71</w:t>
      </w:r>
      <w:r w:rsidR="002042F6">
        <w:rPr>
          <w:rFonts w:ascii="LiberationSerif" w:hAnsi="LiberationSerif"/>
          <w:color w:val="000000"/>
          <w:sz w:val="28"/>
          <w:szCs w:val="28"/>
        </w:rPr>
        <w:t xml:space="preserve">       </w:t>
      </w:r>
      <w:r>
        <w:rPr>
          <w:rFonts w:ascii="LiberationSerif" w:hAnsi="LiberationSerif"/>
          <w:color w:val="000000"/>
          <w:sz w:val="28"/>
          <w:szCs w:val="28"/>
        </w:rPr>
        <w:t>(с изменениями от 21.10.</w:t>
      </w:r>
      <w:r w:rsidR="002042F6">
        <w:rPr>
          <w:rFonts w:ascii="LiberationSerif" w:hAnsi="LiberationSerif"/>
          <w:color w:val="000000"/>
          <w:sz w:val="28"/>
          <w:szCs w:val="28"/>
        </w:rPr>
        <w:t>2024 года № 54)</w:t>
      </w:r>
      <w:r w:rsidR="00167A29">
        <w:rPr>
          <w:rFonts w:ascii="LiberationSerif" w:hAnsi="LiberationSerif"/>
          <w:color w:val="000000"/>
          <w:sz w:val="28"/>
          <w:szCs w:val="28"/>
        </w:rPr>
        <w:t xml:space="preserve"> – 2 проверки</w:t>
      </w:r>
      <w:r w:rsidR="002042F6">
        <w:rPr>
          <w:rFonts w:ascii="LiberationSerif" w:hAnsi="LiberationSerif"/>
          <w:color w:val="000000"/>
          <w:sz w:val="28"/>
          <w:szCs w:val="28"/>
        </w:rPr>
        <w:t>;</w:t>
      </w:r>
    </w:p>
    <w:p w:rsidR="002042F6" w:rsidRPr="002042F6" w:rsidRDefault="002042F6" w:rsidP="006651BA">
      <w:pPr>
        <w:pStyle w:val="a3"/>
        <w:numPr>
          <w:ilvl w:val="0"/>
          <w:numId w:val="1"/>
        </w:numPr>
        <w:spacing w:before="0" w:beforeAutospacing="0" w:after="0" w:afterAutospacing="0" w:line="400" w:lineRule="exact"/>
        <w:ind w:left="0" w:firstLine="34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Плана проведения Управления финансов администрации Междуреченского муниципального округа проверок соблюдения законодательства Российской Федерации и иных нормативных правовых актов Российской Федерации о контрактной системе в сфере закупок  на 2024 год</w:t>
      </w:r>
      <w:r w:rsidR="00700CFC" w:rsidRPr="00700CFC">
        <w:rPr>
          <w:rFonts w:ascii="LiberationSerif" w:hAnsi="LiberationSerif"/>
          <w:color w:val="000000"/>
          <w:sz w:val="28"/>
          <w:szCs w:val="28"/>
        </w:rPr>
        <w:t xml:space="preserve">, </w:t>
      </w:r>
      <w:r w:rsidRPr="00342A72">
        <w:rPr>
          <w:color w:val="000000"/>
          <w:sz w:val="28"/>
          <w:szCs w:val="28"/>
        </w:rPr>
        <w:t xml:space="preserve">утвержденного </w:t>
      </w:r>
      <w:r w:rsidRPr="00342A72">
        <w:rPr>
          <w:sz w:val="28"/>
          <w:szCs w:val="28"/>
        </w:rPr>
        <w:t xml:space="preserve">приказом Управления финансов администрации Междуреченского муниципального округа от 27 декабря 2023 года № </w:t>
      </w:r>
      <w:r>
        <w:rPr>
          <w:sz w:val="28"/>
          <w:szCs w:val="28"/>
        </w:rPr>
        <w:t>70</w:t>
      </w:r>
      <w:r>
        <w:rPr>
          <w:rFonts w:ascii="LiberationSerif" w:hAnsi="LiberationSerif"/>
          <w:color w:val="000000"/>
          <w:sz w:val="28"/>
          <w:szCs w:val="28"/>
        </w:rPr>
        <w:t xml:space="preserve">      (с изменениями от 21.10.2024 года № 53)</w:t>
      </w:r>
      <w:r w:rsidR="00167A29">
        <w:rPr>
          <w:rFonts w:ascii="LiberationSerif" w:hAnsi="LiberationSerif"/>
          <w:color w:val="000000"/>
          <w:sz w:val="28"/>
          <w:szCs w:val="28"/>
        </w:rPr>
        <w:t xml:space="preserve"> – 1 проверка</w:t>
      </w:r>
      <w:r>
        <w:rPr>
          <w:rFonts w:ascii="LiberationSerif" w:hAnsi="LiberationSerif"/>
          <w:color w:val="000000"/>
          <w:sz w:val="28"/>
          <w:szCs w:val="28"/>
        </w:rPr>
        <w:t>;</w:t>
      </w:r>
      <w:proofErr w:type="gramEnd"/>
    </w:p>
    <w:p w:rsidR="002042F6" w:rsidRDefault="002042F6" w:rsidP="006651BA">
      <w:pPr>
        <w:pStyle w:val="a3"/>
        <w:spacing w:before="0" w:beforeAutospacing="0" w:after="0" w:afterAutospacing="0" w:line="400" w:lineRule="exact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2042F6" w:rsidRDefault="002042F6" w:rsidP="006651BA">
      <w:pPr>
        <w:pStyle w:val="a3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="006651BA">
        <w:rPr>
          <w:sz w:val="28"/>
          <w:szCs w:val="28"/>
        </w:rPr>
        <w:t>плановые проверки в</w:t>
      </w:r>
      <w:r>
        <w:rPr>
          <w:sz w:val="28"/>
          <w:szCs w:val="28"/>
        </w:rPr>
        <w:t xml:space="preserve"> следующих учреждениях округа:</w:t>
      </w:r>
    </w:p>
    <w:p w:rsidR="006651BA" w:rsidRDefault="006651BA" w:rsidP="006651BA">
      <w:pPr>
        <w:pStyle w:val="a3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</w:p>
    <w:p w:rsidR="003D23E0" w:rsidRDefault="006651BA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51BA">
        <w:rPr>
          <w:rFonts w:ascii="Times New Roman" w:hAnsi="Times New Roman" w:cs="Times New Roman"/>
          <w:sz w:val="28"/>
          <w:szCs w:val="28"/>
        </w:rPr>
        <w:t xml:space="preserve">В </w:t>
      </w:r>
      <w:r w:rsidRPr="006651BA">
        <w:rPr>
          <w:rFonts w:ascii="Times New Roman" w:hAnsi="Times New Roman" w:cs="Times New Roman"/>
          <w:sz w:val="28"/>
          <w:szCs w:val="28"/>
          <w:u w:val="single"/>
        </w:rPr>
        <w:t>Управлении образования администрации Междуреченского муниципального округа</w:t>
      </w:r>
      <w:r w:rsidRPr="006651BA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Pr="006651BA">
        <w:rPr>
          <w:rFonts w:ascii="Times New Roman" w:hAnsi="Times New Roman" w:cs="Times New Roman"/>
          <w:bCs/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при реализации национального проекта «Образование», федерального проекта «Современная школа»</w:t>
      </w:r>
      <w:r w:rsidRPr="0066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 8 статьи 99 Федерального закона о контрактной системе в сфере закупок №</w:t>
      </w:r>
      <w:r w:rsidR="00C2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44ФЗ</w:t>
      </w:r>
      <w:r w:rsidRPr="006651B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E0">
        <w:rPr>
          <w:rFonts w:ascii="Times New Roman" w:hAnsi="Times New Roman" w:cs="Times New Roman"/>
          <w:bCs/>
          <w:sz w:val="28"/>
          <w:szCs w:val="28"/>
        </w:rPr>
        <w:t xml:space="preserve">В ходе контрольного мероприятия </w:t>
      </w:r>
      <w:r w:rsidRPr="003D23E0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E0">
        <w:rPr>
          <w:rFonts w:ascii="Times New Roman" w:hAnsi="Times New Roman" w:cs="Times New Roman"/>
          <w:sz w:val="28"/>
          <w:szCs w:val="28"/>
        </w:rPr>
        <w:t xml:space="preserve">1. </w:t>
      </w:r>
      <w:r w:rsidRPr="003D23E0">
        <w:rPr>
          <w:rFonts w:ascii="Times New Roman" w:hAnsi="Times New Roman" w:cs="Times New Roman"/>
          <w:b/>
          <w:sz w:val="28"/>
          <w:szCs w:val="28"/>
        </w:rPr>
        <w:t>В 2023 году в нарушение</w:t>
      </w:r>
      <w:r w:rsidRPr="003D23E0">
        <w:rPr>
          <w:rFonts w:ascii="Times New Roman" w:hAnsi="Times New Roman" w:cs="Times New Roman"/>
          <w:sz w:val="28"/>
          <w:szCs w:val="28"/>
        </w:rPr>
        <w:t xml:space="preserve"> части 5 статьи 19 Закона о контрактной системе у заказчика отсутствуют нормативно-правовые акты, утверждающие нормативные затраты на обеспечение возложенных функций и требования к отдельным видам товаров, работ, услуг (в том числе предельные цены товаров, работ, услуг), закупаемым самим заказчиком и (или) </w:t>
      </w:r>
      <w:r w:rsidRPr="003D23E0">
        <w:rPr>
          <w:rFonts w:ascii="Times New Roman" w:hAnsi="Times New Roman" w:cs="Times New Roman"/>
          <w:sz w:val="28"/>
          <w:szCs w:val="28"/>
        </w:rPr>
        <w:lastRenderedPageBreak/>
        <w:t>подведомственными ему учреждениями. На момент составления представления Управлением направлены пояснения и скриншот официального сайта ЕИС «Правила нормирования в сфере закупок»</w:t>
      </w:r>
      <w:r w:rsidR="00C212CE">
        <w:rPr>
          <w:rFonts w:ascii="Times New Roman" w:hAnsi="Times New Roman" w:cs="Times New Roman"/>
          <w:sz w:val="28"/>
          <w:szCs w:val="28"/>
        </w:rPr>
        <w:t>, которые</w:t>
      </w:r>
      <w:r w:rsidRPr="003D23E0">
        <w:rPr>
          <w:rFonts w:ascii="Times New Roman" w:hAnsi="Times New Roman" w:cs="Times New Roman"/>
          <w:sz w:val="28"/>
          <w:szCs w:val="28"/>
        </w:rPr>
        <w:t xml:space="preserve"> размещены 06.03.2024 года.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E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D23E0">
        <w:rPr>
          <w:rFonts w:ascii="Times New Roman" w:hAnsi="Times New Roman" w:cs="Times New Roman"/>
          <w:b/>
          <w:sz w:val="28"/>
          <w:szCs w:val="28"/>
        </w:rPr>
        <w:t xml:space="preserve">В 2023 году в нарушение </w:t>
      </w:r>
      <w:r w:rsidRPr="003D23E0">
        <w:rPr>
          <w:rFonts w:ascii="Times New Roman" w:hAnsi="Times New Roman" w:cs="Times New Roman"/>
          <w:sz w:val="28"/>
          <w:szCs w:val="28"/>
        </w:rPr>
        <w:t>части 6 и 7 статьи 34, пункта 3 части 1 статьи 94 З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акона о контрактной системе претензионная работа не велась, пени за просрочку поставки товара </w:t>
      </w:r>
      <w:r w:rsidRPr="003D23E0">
        <w:rPr>
          <w:rFonts w:ascii="Times New Roman" w:hAnsi="Times New Roman" w:cs="Times New Roman"/>
          <w:sz w:val="28"/>
          <w:szCs w:val="28"/>
        </w:rPr>
        <w:t>не начислялись, в адрес подрядчика требование об уплате пени не направлялось. Сумма недоимки составила 10 461,27 руб. На момент составления представления Управлением направлены пояснения.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E0">
        <w:rPr>
          <w:rFonts w:ascii="Times New Roman" w:hAnsi="Times New Roman" w:cs="Times New Roman"/>
          <w:sz w:val="28"/>
          <w:szCs w:val="28"/>
        </w:rPr>
        <w:t>3.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3E0">
        <w:rPr>
          <w:rFonts w:ascii="Times New Roman" w:hAnsi="Times New Roman" w:cs="Times New Roman"/>
          <w:b/>
          <w:bCs/>
          <w:sz w:val="28"/>
          <w:szCs w:val="28"/>
        </w:rPr>
        <w:t>В 2023 году в нарушение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 пункта 7.1. статьи 94 Закона о контрактной системе </w:t>
      </w:r>
      <w:proofErr w:type="gramStart"/>
      <w:r w:rsidRPr="003D23E0">
        <w:rPr>
          <w:rFonts w:ascii="Times New Roman" w:hAnsi="Times New Roman" w:cs="Times New Roman"/>
          <w:bCs/>
          <w:sz w:val="28"/>
          <w:szCs w:val="28"/>
        </w:rPr>
        <w:t>документы</w:t>
      </w:r>
      <w:proofErr w:type="gramEnd"/>
      <w:r w:rsidRPr="003D23E0">
        <w:rPr>
          <w:rFonts w:ascii="Times New Roman" w:hAnsi="Times New Roman" w:cs="Times New Roman"/>
          <w:bCs/>
          <w:sz w:val="28"/>
          <w:szCs w:val="28"/>
        </w:rPr>
        <w:t xml:space="preserve"> о приемке поставленных товаров оформлены и подписаны заказчиком в отсутствии предоставления поставщиком обеспечения гарантийных обязательств, предусмотренных условиями контрактов (договоров) на общую сумму </w:t>
      </w:r>
      <w:r w:rsidRPr="003D23E0">
        <w:rPr>
          <w:rFonts w:ascii="Times New Roman" w:hAnsi="Times New Roman" w:cs="Times New Roman"/>
          <w:sz w:val="28"/>
          <w:szCs w:val="28"/>
        </w:rPr>
        <w:t xml:space="preserve">2 015 595,33 </w:t>
      </w:r>
      <w:r w:rsidR="00C212CE">
        <w:rPr>
          <w:rFonts w:ascii="Times New Roman" w:hAnsi="Times New Roman" w:cs="Times New Roman"/>
          <w:bCs/>
          <w:sz w:val="28"/>
          <w:szCs w:val="28"/>
        </w:rPr>
        <w:t>руб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D23E0">
        <w:rPr>
          <w:rFonts w:ascii="Times New Roman" w:hAnsi="Times New Roman" w:cs="Times New Roman"/>
          <w:sz w:val="28"/>
          <w:szCs w:val="28"/>
        </w:rPr>
        <w:t xml:space="preserve">На момент составления представления Управлением направлены пояснения  и информация, подтверждающая добросовестность участника закупки. 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3E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D23E0">
        <w:rPr>
          <w:rFonts w:ascii="Times New Roman" w:hAnsi="Times New Roman" w:cs="Times New Roman"/>
          <w:b/>
          <w:bCs/>
          <w:sz w:val="28"/>
          <w:szCs w:val="28"/>
        </w:rPr>
        <w:t>В 2023 году в нарушение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 части 13.1 статьи 34, пункта 2 части 1 статьи 94 Закона о контрактной системе оплата заказчиком производилась с нарушением установленных контрактами (договорами) сроков. Просрочка по оплате составила от 1 до 34 рабочих дней.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E0">
        <w:rPr>
          <w:rFonts w:ascii="Times New Roman" w:hAnsi="Times New Roman" w:cs="Times New Roman"/>
          <w:sz w:val="28"/>
          <w:szCs w:val="28"/>
        </w:rPr>
        <w:t xml:space="preserve">5. </w:t>
      </w:r>
      <w:r w:rsidRPr="003D23E0">
        <w:rPr>
          <w:rFonts w:ascii="Times New Roman" w:hAnsi="Times New Roman" w:cs="Times New Roman"/>
          <w:b/>
          <w:sz w:val="28"/>
          <w:szCs w:val="28"/>
        </w:rPr>
        <w:t xml:space="preserve">В 2023 году в нарушение </w:t>
      </w:r>
      <w:r w:rsidRPr="003D23E0">
        <w:rPr>
          <w:rFonts w:ascii="Times New Roman" w:hAnsi="Times New Roman" w:cs="Times New Roman"/>
          <w:sz w:val="28"/>
          <w:szCs w:val="28"/>
        </w:rPr>
        <w:t xml:space="preserve">пункта 4 части 13 статьи 94 Закона о контрактной системе, пункта 3.10. контрактов документы о приемке заказчиком подписаны в ЕИС с нарушением установленных контрактами сроков. Срок нарушения </w:t>
      </w:r>
      <w:r>
        <w:rPr>
          <w:rFonts w:ascii="Times New Roman" w:hAnsi="Times New Roman" w:cs="Times New Roman"/>
          <w:sz w:val="28"/>
          <w:szCs w:val="28"/>
        </w:rPr>
        <w:t>составил от 2 до 6 рабочих дней.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E0">
        <w:rPr>
          <w:rFonts w:ascii="Times New Roman" w:hAnsi="Times New Roman" w:cs="Times New Roman"/>
          <w:sz w:val="28"/>
          <w:szCs w:val="28"/>
        </w:rPr>
        <w:t>6.</w:t>
      </w:r>
      <w:r w:rsidRPr="003D23E0">
        <w:rPr>
          <w:rFonts w:ascii="Times New Roman" w:hAnsi="Times New Roman" w:cs="Times New Roman"/>
          <w:b/>
          <w:bCs/>
          <w:sz w:val="28"/>
          <w:szCs w:val="28"/>
        </w:rPr>
        <w:t xml:space="preserve"> В 2023 году в нарушение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 пункта 3.3. договора № 16 от 28.07.2023 г. документ о приемке подписан заказчиком с нарушением установленных сроков.  Нарушение составило 30 рабочих дней.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3E0">
        <w:rPr>
          <w:rFonts w:ascii="Times New Roman" w:hAnsi="Times New Roman" w:cs="Times New Roman"/>
          <w:sz w:val="28"/>
          <w:szCs w:val="28"/>
        </w:rPr>
        <w:t>7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D23E0">
        <w:rPr>
          <w:rFonts w:ascii="Times New Roman" w:hAnsi="Times New Roman" w:cs="Times New Roman"/>
          <w:b/>
          <w:bCs/>
          <w:sz w:val="28"/>
          <w:szCs w:val="28"/>
        </w:rPr>
        <w:t>В 2023 году в нарушение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 пункта 3.5. договора № 16 от 28.07.2023 г. акт приема-передачи товара от 18.08.2023 г. не подписан приемочной комиссией, созданной в соответствии с приказом Управления образования администрации Междуреченского муниципального округа от 05.04.2023 № 30 «О создании приемочной комиссии». </w:t>
      </w:r>
    </w:p>
    <w:p w:rsidR="003D23E0" w:rsidRDefault="003D23E0" w:rsidP="00C212CE">
      <w:pPr>
        <w:spacing w:after="0" w:line="4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3E0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3D23E0">
        <w:rPr>
          <w:rFonts w:ascii="Times New Roman" w:hAnsi="Times New Roman" w:cs="Times New Roman"/>
          <w:b/>
          <w:bCs/>
          <w:sz w:val="28"/>
          <w:szCs w:val="28"/>
        </w:rPr>
        <w:t>В 2023 году в нарушение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 пункта 3.5. </w:t>
      </w:r>
      <w:proofErr w:type="spellStart"/>
      <w:r w:rsidRPr="003D23E0">
        <w:rPr>
          <w:rFonts w:ascii="Times New Roman" w:hAnsi="Times New Roman" w:cs="Times New Roman"/>
          <w:bCs/>
          <w:sz w:val="28"/>
          <w:szCs w:val="28"/>
        </w:rPr>
        <w:t>Субсублицензионного</w:t>
      </w:r>
      <w:proofErr w:type="spellEnd"/>
      <w:r w:rsidRPr="003D23E0">
        <w:rPr>
          <w:rFonts w:ascii="Times New Roman" w:hAnsi="Times New Roman" w:cs="Times New Roman"/>
          <w:bCs/>
          <w:sz w:val="28"/>
          <w:szCs w:val="28"/>
        </w:rPr>
        <w:t xml:space="preserve"> договора № 4 от 14.06.2023 г. документ о приемке подписан заказчиком с нарушением установленных сроков. Нарушение составило 92 рабочих дня.</w:t>
      </w:r>
    </w:p>
    <w:p w:rsidR="006A5868" w:rsidRPr="006A5868" w:rsidRDefault="006A5868" w:rsidP="006A5868">
      <w:pPr>
        <w:spacing w:after="0" w:line="400" w:lineRule="exact"/>
        <w:ind w:firstLine="709"/>
        <w:jc w:val="both"/>
        <w:rPr>
          <w:rFonts w:ascii="LiberationSerif" w:eastAsia="Times New Roman" w:hAnsi="LiberationSerif" w:cs="Times New Roman"/>
          <w:i/>
          <w:color w:val="000000"/>
          <w:sz w:val="28"/>
          <w:szCs w:val="28"/>
          <w:lang w:eastAsia="ru-RU"/>
        </w:rPr>
      </w:pPr>
      <w:r w:rsidRPr="006A5868">
        <w:rPr>
          <w:rFonts w:ascii="LiberationSerif" w:eastAsia="Times New Roman" w:hAnsi="LiberationSerif" w:cs="Times New Roman"/>
          <w:i/>
          <w:color w:val="000000"/>
          <w:sz w:val="28"/>
          <w:szCs w:val="28"/>
          <w:lang w:eastAsia="ru-RU"/>
        </w:rPr>
        <w:lastRenderedPageBreak/>
        <w:t>По результатам проверки выдано Представление об устранении причин и условий выявленных нарушений.</w:t>
      </w:r>
    </w:p>
    <w:p w:rsidR="006A5868" w:rsidRDefault="006A5868" w:rsidP="006A5868">
      <w:pPr>
        <w:spacing w:after="0" w:line="400" w:lineRule="exact"/>
        <w:ind w:firstLine="709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C212CE" w:rsidRPr="006A5868" w:rsidRDefault="00C212CE" w:rsidP="006A5868">
      <w:pPr>
        <w:spacing w:after="0" w:line="400" w:lineRule="exact"/>
        <w:ind w:firstLine="709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212C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212CE">
        <w:rPr>
          <w:rFonts w:ascii="Times New Roman" w:hAnsi="Times New Roman" w:cs="Times New Roman"/>
          <w:sz w:val="28"/>
          <w:szCs w:val="28"/>
        </w:rPr>
        <w:t xml:space="preserve"> </w:t>
      </w:r>
      <w:r w:rsidRPr="00C212CE">
        <w:rPr>
          <w:rFonts w:ascii="Times New Roman" w:hAnsi="Times New Roman" w:cs="Times New Roman"/>
          <w:sz w:val="28"/>
          <w:szCs w:val="28"/>
          <w:u w:val="single"/>
        </w:rPr>
        <w:t>казенном учреждении «Центр бюджетного учета и отчетности Междуреченского муниципального округа»</w:t>
      </w:r>
      <w:r w:rsidRPr="00C212CE">
        <w:rPr>
          <w:sz w:val="28"/>
          <w:szCs w:val="28"/>
        </w:rPr>
        <w:t xml:space="preserve"> </w:t>
      </w:r>
      <w:r w:rsidRPr="00C212CE">
        <w:rPr>
          <w:rFonts w:ascii="Times New Roman" w:hAnsi="Times New Roman" w:cs="Times New Roman"/>
          <w:sz w:val="28"/>
          <w:szCs w:val="28"/>
        </w:rPr>
        <w:t>по вопросу осуществления расходов на обеспечение выполнения функций казенного учреждения и их отражения в бюджетном учете и отчетности, в части формирования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2CE" w:rsidRDefault="00C212CE" w:rsidP="00C212CE">
      <w:pPr>
        <w:spacing w:after="0"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D23E0">
        <w:rPr>
          <w:rFonts w:ascii="Times New Roman" w:hAnsi="Times New Roman" w:cs="Times New Roman"/>
          <w:bCs/>
          <w:sz w:val="28"/>
          <w:szCs w:val="28"/>
        </w:rPr>
        <w:t xml:space="preserve">В ходе контрольного мероприятия </w:t>
      </w:r>
      <w:r w:rsidRPr="003D23E0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C212CE" w:rsidRPr="0033261F" w:rsidRDefault="00C212CE" w:rsidP="00C212CE">
      <w:pPr>
        <w:pStyle w:val="ConsPlusNormal"/>
        <w:spacing w:line="400" w:lineRule="exact"/>
        <w:ind w:firstLine="709"/>
        <w:jc w:val="both"/>
        <w:rPr>
          <w:sz w:val="27"/>
          <w:szCs w:val="27"/>
        </w:rPr>
      </w:pPr>
      <w:r w:rsidRPr="0033261F">
        <w:rPr>
          <w:sz w:val="27"/>
          <w:szCs w:val="27"/>
        </w:rPr>
        <w:t>1</w:t>
      </w:r>
      <w:r w:rsidRPr="00C212CE">
        <w:rPr>
          <w:b/>
          <w:sz w:val="27"/>
          <w:szCs w:val="27"/>
        </w:rPr>
        <w:t>. В 2023 году в нарушение</w:t>
      </w:r>
      <w:r w:rsidRPr="0033261F">
        <w:rPr>
          <w:sz w:val="27"/>
          <w:szCs w:val="27"/>
        </w:rPr>
        <w:t xml:space="preserve"> ст. 57 «Трудового кодекса Российской Федерации» от 30.12.2001 года № 197-ФЗ заработная плата по сотрудникам Опарин А.В., </w:t>
      </w:r>
      <w:proofErr w:type="spellStart"/>
      <w:r w:rsidRPr="0033261F">
        <w:rPr>
          <w:sz w:val="27"/>
          <w:szCs w:val="27"/>
        </w:rPr>
        <w:t>Негруца</w:t>
      </w:r>
      <w:proofErr w:type="spellEnd"/>
      <w:r w:rsidRPr="0033261F">
        <w:rPr>
          <w:sz w:val="27"/>
          <w:szCs w:val="27"/>
        </w:rPr>
        <w:t xml:space="preserve"> Н.А., Рыжакова К.В., </w:t>
      </w:r>
      <w:proofErr w:type="spellStart"/>
      <w:r w:rsidRPr="0033261F">
        <w:rPr>
          <w:sz w:val="27"/>
          <w:szCs w:val="27"/>
        </w:rPr>
        <w:t>Хлебова</w:t>
      </w:r>
      <w:proofErr w:type="spellEnd"/>
      <w:r w:rsidRPr="0033261F">
        <w:rPr>
          <w:sz w:val="27"/>
          <w:szCs w:val="27"/>
        </w:rPr>
        <w:t xml:space="preserve"> Н.А. начислялась не в соответствии со штатным расписанием;</w:t>
      </w:r>
    </w:p>
    <w:p w:rsidR="00C212CE" w:rsidRPr="0033261F" w:rsidRDefault="00C212CE" w:rsidP="00C212CE">
      <w:pPr>
        <w:pStyle w:val="ConsPlusNormal"/>
        <w:spacing w:line="400" w:lineRule="exact"/>
        <w:ind w:firstLine="709"/>
        <w:jc w:val="both"/>
        <w:rPr>
          <w:sz w:val="27"/>
          <w:szCs w:val="27"/>
        </w:rPr>
      </w:pPr>
      <w:r w:rsidRPr="0033261F">
        <w:rPr>
          <w:sz w:val="27"/>
          <w:szCs w:val="27"/>
        </w:rPr>
        <w:t xml:space="preserve">2. </w:t>
      </w:r>
      <w:r w:rsidRPr="00C212CE">
        <w:rPr>
          <w:b/>
          <w:sz w:val="27"/>
          <w:szCs w:val="27"/>
        </w:rPr>
        <w:t>В 2023 году в нарушение</w:t>
      </w:r>
      <w:r w:rsidRPr="0033261F">
        <w:rPr>
          <w:sz w:val="27"/>
          <w:szCs w:val="27"/>
        </w:rPr>
        <w:t xml:space="preserve"> Постановления № 494 от 16.07 1992 года «О введении районных коэффициентов к заработной плате рабочих и служащих  пособиям, стипендиям на территории некоторых районов Вологодской области» по сотруднику </w:t>
      </w:r>
      <w:proofErr w:type="spellStart"/>
      <w:r w:rsidRPr="0033261F">
        <w:rPr>
          <w:sz w:val="27"/>
          <w:szCs w:val="27"/>
        </w:rPr>
        <w:t>Негруца</w:t>
      </w:r>
      <w:proofErr w:type="spellEnd"/>
      <w:r w:rsidRPr="0033261F">
        <w:rPr>
          <w:sz w:val="27"/>
          <w:szCs w:val="27"/>
        </w:rPr>
        <w:t xml:space="preserve"> Н.А. некорректно начислен районный коэффициент;</w:t>
      </w:r>
    </w:p>
    <w:p w:rsidR="00C212CE" w:rsidRPr="00C212CE" w:rsidRDefault="00C212CE" w:rsidP="00C212CE">
      <w:pPr>
        <w:pStyle w:val="ConsPlusNormal"/>
        <w:spacing w:line="400" w:lineRule="exact"/>
        <w:ind w:firstLine="709"/>
        <w:jc w:val="both"/>
        <w:rPr>
          <w:rStyle w:val="fontstyle01"/>
          <w:b w:val="0"/>
          <w:sz w:val="27"/>
          <w:szCs w:val="27"/>
        </w:rPr>
      </w:pPr>
      <w:r w:rsidRPr="00C212CE">
        <w:rPr>
          <w:rStyle w:val="fontstyle01"/>
          <w:b w:val="0"/>
          <w:sz w:val="27"/>
          <w:szCs w:val="27"/>
        </w:rPr>
        <w:t xml:space="preserve">3. </w:t>
      </w:r>
      <w:r w:rsidRPr="00C212CE">
        <w:rPr>
          <w:rStyle w:val="fontstyle01"/>
          <w:sz w:val="27"/>
          <w:szCs w:val="27"/>
        </w:rPr>
        <w:t>В 2023 году в нарушение</w:t>
      </w:r>
      <w:r w:rsidRPr="00C212CE">
        <w:rPr>
          <w:rStyle w:val="fontstyle01"/>
          <w:b w:val="0"/>
          <w:sz w:val="27"/>
          <w:szCs w:val="27"/>
        </w:rPr>
        <w:t xml:space="preserve"> порядка формирования табеля учета и использования рабочего времени (Приложение № 10)  Положения единой учетной политики органов местного самоуправления и муниципальных учреждений округа от 11 августа 2023 года табель учета рабочего времени по Опарину А.В. заполнен некорректно.</w:t>
      </w:r>
    </w:p>
    <w:p w:rsidR="00C212CE" w:rsidRPr="0033261F" w:rsidRDefault="00C212CE" w:rsidP="00C212CE">
      <w:pPr>
        <w:spacing w:after="0" w:line="400" w:lineRule="exact"/>
        <w:ind w:firstLine="708"/>
        <w:jc w:val="both"/>
        <w:rPr>
          <w:rFonts w:ascii="Times New Roman" w:hAnsi="Times New Roman"/>
          <w:sz w:val="27"/>
          <w:szCs w:val="27"/>
        </w:rPr>
      </w:pPr>
      <w:r w:rsidRPr="00C212CE">
        <w:rPr>
          <w:rStyle w:val="fontstyle01"/>
          <w:b w:val="0"/>
          <w:sz w:val="27"/>
          <w:szCs w:val="27"/>
        </w:rPr>
        <w:t>4.</w:t>
      </w:r>
      <w:r w:rsidRPr="0033261F">
        <w:rPr>
          <w:rStyle w:val="fontstyle01"/>
          <w:sz w:val="27"/>
          <w:szCs w:val="27"/>
        </w:rPr>
        <w:t xml:space="preserve"> В 2023 году в нарушение</w:t>
      </w:r>
      <w:r w:rsidRPr="0033261F">
        <w:rPr>
          <w:sz w:val="27"/>
          <w:szCs w:val="27"/>
        </w:rPr>
        <w:t xml:space="preserve"> </w:t>
      </w:r>
      <w:r w:rsidRPr="0033261F">
        <w:rPr>
          <w:rFonts w:ascii="Times New Roman" w:hAnsi="Times New Roman"/>
          <w:sz w:val="27"/>
          <w:szCs w:val="27"/>
        </w:rPr>
        <w:t>статьи 57 «Трудового кодекса Российской Федерации» от 30.12.2001 года № 197-ФЗ</w:t>
      </w:r>
      <w:r w:rsidRPr="0033261F">
        <w:rPr>
          <w:sz w:val="27"/>
          <w:szCs w:val="27"/>
        </w:rPr>
        <w:t xml:space="preserve">  </w:t>
      </w:r>
      <w:r w:rsidRPr="0033261F">
        <w:rPr>
          <w:rFonts w:ascii="Times New Roman" w:hAnsi="Times New Roman"/>
          <w:sz w:val="27"/>
          <w:szCs w:val="27"/>
        </w:rPr>
        <w:t>в трудовом договоре № 7 от 04 декабря 2018 года заключенного с Опариным А.В. в разделе «Общие положения» в п. 1.2 не указан размер ставки для работы на условиях внешнего совместительства.</w:t>
      </w:r>
    </w:p>
    <w:p w:rsidR="00C212CE" w:rsidRPr="006A5868" w:rsidRDefault="00C212CE" w:rsidP="00C212CE">
      <w:pPr>
        <w:spacing w:after="0" w:line="400" w:lineRule="exact"/>
        <w:ind w:firstLine="709"/>
        <w:jc w:val="both"/>
        <w:rPr>
          <w:rFonts w:ascii="LiberationSerif" w:eastAsia="Times New Roman" w:hAnsi="LiberationSerif" w:cs="Times New Roman"/>
          <w:i/>
          <w:color w:val="000000"/>
          <w:sz w:val="28"/>
          <w:szCs w:val="28"/>
          <w:lang w:eastAsia="ru-RU"/>
        </w:rPr>
      </w:pPr>
      <w:r w:rsidRPr="006A5868">
        <w:rPr>
          <w:rFonts w:ascii="LiberationSerif" w:eastAsia="Times New Roman" w:hAnsi="LiberationSerif" w:cs="Times New Roman"/>
          <w:i/>
          <w:color w:val="000000"/>
          <w:sz w:val="28"/>
          <w:szCs w:val="28"/>
          <w:lang w:eastAsia="ru-RU"/>
        </w:rPr>
        <w:t>По результатам проверки выдано Представление об устранении причин и условий выявленных нарушений.</w:t>
      </w:r>
    </w:p>
    <w:p w:rsidR="006651BA" w:rsidRDefault="006651BA" w:rsidP="006651BA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68" w:rsidRDefault="006A5868" w:rsidP="006A5868">
      <w:pPr>
        <w:spacing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86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A5868">
        <w:rPr>
          <w:rFonts w:ascii="Times New Roman" w:hAnsi="Times New Roman" w:cs="Times New Roman"/>
          <w:sz w:val="28"/>
          <w:szCs w:val="28"/>
        </w:rPr>
        <w:t xml:space="preserve">В  </w:t>
      </w:r>
      <w:r w:rsidRPr="006A5868">
        <w:rPr>
          <w:rFonts w:ascii="Times New Roman" w:hAnsi="Times New Roman" w:cs="Times New Roman"/>
          <w:sz w:val="28"/>
          <w:szCs w:val="28"/>
          <w:u w:val="single"/>
        </w:rPr>
        <w:t>муниципальном бюджетном образовательном учреждении для детей дошкольного и младшего школьного возраста «</w:t>
      </w:r>
      <w:proofErr w:type="spellStart"/>
      <w:r w:rsidRPr="006A5868">
        <w:rPr>
          <w:rFonts w:ascii="Times New Roman" w:hAnsi="Times New Roman" w:cs="Times New Roman"/>
          <w:sz w:val="28"/>
          <w:szCs w:val="28"/>
          <w:u w:val="single"/>
        </w:rPr>
        <w:t>Враговская</w:t>
      </w:r>
      <w:proofErr w:type="spellEnd"/>
      <w:r w:rsidRPr="006A5868">
        <w:rPr>
          <w:rFonts w:ascii="Times New Roman" w:hAnsi="Times New Roman" w:cs="Times New Roman"/>
          <w:sz w:val="28"/>
          <w:szCs w:val="28"/>
          <w:u w:val="single"/>
        </w:rPr>
        <w:t xml:space="preserve"> начальная школа – детский сад»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5868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3 части 3 статьи 99 Федерального закона от 05.04.2013 № 44-ФЗ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A5868" w:rsidRPr="006A5868" w:rsidRDefault="006A5868" w:rsidP="006A586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68">
        <w:rPr>
          <w:rFonts w:ascii="Times New Roman" w:hAnsi="Times New Roman" w:cs="Times New Roman"/>
          <w:bCs/>
          <w:sz w:val="28"/>
          <w:szCs w:val="28"/>
        </w:rPr>
        <w:t xml:space="preserve">В ходе контрольного мероприятия </w:t>
      </w:r>
      <w:r w:rsidRPr="006A5868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6A5868" w:rsidRPr="006A5868" w:rsidRDefault="006A5868" w:rsidP="006A5868">
      <w:pPr>
        <w:spacing w:after="0" w:line="400" w:lineRule="exact"/>
        <w:ind w:firstLine="54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A58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490C45">
        <w:rPr>
          <w:rFonts w:ascii="Times New Roman" w:hAnsi="Times New Roman" w:cs="Times New Roman"/>
          <w:b/>
          <w:bCs/>
          <w:sz w:val="28"/>
          <w:szCs w:val="28"/>
        </w:rPr>
        <w:t xml:space="preserve">В нарушение </w:t>
      </w:r>
      <w:r w:rsidRPr="006A5868">
        <w:rPr>
          <w:rFonts w:ascii="Times New Roman" w:hAnsi="Times New Roman" w:cs="Times New Roman"/>
          <w:bCs/>
          <w:sz w:val="28"/>
          <w:szCs w:val="28"/>
        </w:rPr>
        <w:t xml:space="preserve">части 3 статьи 103 Закона № 44-ФЗ информация, </w:t>
      </w:r>
      <w:r w:rsidRPr="006A5868">
        <w:rPr>
          <w:rFonts w:ascii="Times New Roman" w:hAnsi="Times New Roman"/>
          <w:sz w:val="28"/>
          <w:szCs w:val="28"/>
        </w:rPr>
        <w:t>указанная в пунктах 1-</w:t>
      </w:r>
      <w:hyperlink r:id="rId6" w:history="1">
        <w:r w:rsidRPr="006A5868">
          <w:rPr>
            <w:rFonts w:ascii="Times New Roman" w:hAnsi="Times New Roman"/>
            <w:sz w:val="28"/>
            <w:szCs w:val="28"/>
          </w:rPr>
          <w:t>7</w:t>
        </w:r>
      </w:hyperlink>
      <w:r w:rsidRPr="006A5868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A5868">
          <w:rPr>
            <w:rFonts w:ascii="Times New Roman" w:hAnsi="Times New Roman"/>
            <w:sz w:val="28"/>
            <w:szCs w:val="28"/>
          </w:rPr>
          <w:t>9</w:t>
        </w:r>
      </w:hyperlink>
      <w:r w:rsidRPr="006A5868">
        <w:rPr>
          <w:rFonts w:ascii="Times New Roman" w:hAnsi="Times New Roman"/>
          <w:sz w:val="28"/>
          <w:szCs w:val="28"/>
        </w:rPr>
        <w:t>, 10, 11, 12 и 14 части 2 настоящей статьи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с нарушением срока, предусмотренного частью 3 статьи 103 Закона № 44-ФЗ.</w:t>
      </w:r>
      <w:proofErr w:type="gramEnd"/>
    </w:p>
    <w:p w:rsidR="006A5868" w:rsidRPr="006A5868" w:rsidRDefault="006A5868" w:rsidP="006A5868">
      <w:pPr>
        <w:pStyle w:val="a3"/>
        <w:tabs>
          <w:tab w:val="left" w:pos="567"/>
        </w:tabs>
        <w:spacing w:before="0" w:beforeAutospacing="0" w:after="0" w:afterAutospacing="0" w:line="400" w:lineRule="exact"/>
        <w:ind w:firstLine="540"/>
        <w:jc w:val="both"/>
        <w:rPr>
          <w:sz w:val="28"/>
          <w:szCs w:val="28"/>
        </w:rPr>
      </w:pPr>
      <w:r w:rsidRPr="006A5868">
        <w:rPr>
          <w:bCs/>
          <w:sz w:val="28"/>
          <w:szCs w:val="28"/>
        </w:rPr>
        <w:t xml:space="preserve">2. </w:t>
      </w:r>
      <w:r w:rsidRPr="00490C45">
        <w:rPr>
          <w:b/>
          <w:sz w:val="28"/>
          <w:szCs w:val="28"/>
        </w:rPr>
        <w:t>В нарушение</w:t>
      </w:r>
      <w:r w:rsidRPr="006A5868">
        <w:rPr>
          <w:sz w:val="28"/>
          <w:szCs w:val="28"/>
        </w:rPr>
        <w:t xml:space="preserve"> требований части 1 статьи 23 Закона № 44-ФЗ в 16 контрактах (договорах) (пункты 11, 12, 14-21, 24, 26- 28, 31, 32 Приложения № 1), заключенных с единственным поставщиком (подрядчиком, исполнителем) в соответствии с пунктом 4 части 1 статьи 93 не указан идентификационный код закупки.</w:t>
      </w:r>
    </w:p>
    <w:p w:rsidR="006A5868" w:rsidRDefault="006A5868" w:rsidP="006A5868">
      <w:pPr>
        <w:pStyle w:val="a3"/>
        <w:tabs>
          <w:tab w:val="left" w:pos="567"/>
        </w:tabs>
        <w:spacing w:before="0" w:beforeAutospacing="0" w:after="0" w:afterAutospacing="0" w:line="400" w:lineRule="exact"/>
        <w:ind w:firstLine="540"/>
        <w:jc w:val="both"/>
        <w:rPr>
          <w:sz w:val="28"/>
          <w:szCs w:val="28"/>
        </w:rPr>
      </w:pPr>
      <w:r w:rsidRPr="006A5868">
        <w:rPr>
          <w:sz w:val="28"/>
          <w:szCs w:val="28"/>
        </w:rPr>
        <w:t xml:space="preserve">3. </w:t>
      </w:r>
      <w:r w:rsidRPr="00490C45">
        <w:rPr>
          <w:b/>
          <w:sz w:val="28"/>
          <w:szCs w:val="28"/>
        </w:rPr>
        <w:t xml:space="preserve">В нарушение </w:t>
      </w:r>
      <w:r w:rsidR="00490C45">
        <w:rPr>
          <w:b/>
          <w:sz w:val="28"/>
          <w:szCs w:val="28"/>
        </w:rPr>
        <w:t xml:space="preserve"> </w:t>
      </w:r>
      <w:r w:rsidRPr="006A5868">
        <w:rPr>
          <w:sz w:val="28"/>
          <w:szCs w:val="28"/>
        </w:rPr>
        <w:t xml:space="preserve">требований п. 2 части 13.1 статьи 34 Закона № 44-ФЗ в 6 контрактах (пункты 11, 12, 16, 17, 24, 26 Приложения № 1) срок оплаты заказчиком поставленного товара, выполненной работы или оказанной услуги, предусмотренный контрактом (договором), составляет более 10 рабочих дней </w:t>
      </w:r>
      <w:proofErr w:type="gramStart"/>
      <w:r w:rsidRPr="006A5868">
        <w:rPr>
          <w:sz w:val="28"/>
          <w:szCs w:val="28"/>
        </w:rPr>
        <w:t>с даты подписания</w:t>
      </w:r>
      <w:proofErr w:type="gramEnd"/>
      <w:r w:rsidRPr="006A5868">
        <w:rPr>
          <w:sz w:val="28"/>
          <w:szCs w:val="28"/>
        </w:rPr>
        <w:t xml:space="preserve"> документа о приемке.</w:t>
      </w:r>
    </w:p>
    <w:p w:rsidR="00490C45" w:rsidRPr="00490C45" w:rsidRDefault="00490C45" w:rsidP="00490C45">
      <w:pPr>
        <w:spacing w:after="0" w:line="400" w:lineRule="exact"/>
        <w:ind w:firstLine="709"/>
        <w:jc w:val="both"/>
        <w:rPr>
          <w:rFonts w:ascii="LiberationSerif" w:eastAsia="Times New Roman" w:hAnsi="LiberationSerif" w:cs="Times New Roman"/>
          <w:i/>
          <w:color w:val="000000"/>
          <w:sz w:val="28"/>
          <w:szCs w:val="28"/>
          <w:lang w:eastAsia="ru-RU"/>
        </w:rPr>
      </w:pPr>
      <w:r w:rsidRPr="006A5868">
        <w:rPr>
          <w:rFonts w:ascii="LiberationSerif" w:eastAsia="Times New Roman" w:hAnsi="LiberationSerif" w:cs="Times New Roman"/>
          <w:i/>
          <w:color w:val="000000"/>
          <w:sz w:val="28"/>
          <w:szCs w:val="28"/>
          <w:lang w:eastAsia="ru-RU"/>
        </w:rPr>
        <w:t>По результатам проверки выдано Представление об устранении причин и условий выявленных нарушений.</w:t>
      </w:r>
    </w:p>
    <w:p w:rsidR="006A5868" w:rsidRDefault="006A5868" w:rsidP="006A5868">
      <w:pPr>
        <w:spacing w:after="0" w:line="400" w:lineRule="exact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5868">
        <w:rPr>
          <w:rFonts w:ascii="Times New Roman" w:hAnsi="Times New Roman"/>
          <w:sz w:val="28"/>
          <w:szCs w:val="28"/>
        </w:rPr>
        <w:t>По фактам, изложенным в пункте 1 резолютивной части акта, принято решение о необходимости направления информации в Департамент финансов Вологодской области для возбуждения дел об административном правонарушении по части 2 статьи 7.31 КоАП РФ.</w:t>
      </w:r>
    </w:p>
    <w:p w:rsidR="00490C45" w:rsidRDefault="00490C45" w:rsidP="006A5868">
      <w:pPr>
        <w:spacing w:after="0" w:line="400" w:lineRule="exact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90C45" w:rsidRDefault="00490C45" w:rsidP="00490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45">
        <w:rPr>
          <w:rFonts w:ascii="Times New Roman" w:hAnsi="Times New Roman" w:cs="Times New Roman"/>
          <w:sz w:val="28"/>
          <w:szCs w:val="28"/>
        </w:rPr>
        <w:t>Также в 2024 году в</w:t>
      </w:r>
      <w:r w:rsidRPr="00490C45">
        <w:rPr>
          <w:rFonts w:ascii="Times New Roman" w:hAnsi="Times New Roman" w:cs="Times New Roman"/>
          <w:sz w:val="28"/>
          <w:szCs w:val="28"/>
        </w:rPr>
        <w:t xml:space="preserve"> соответствии с подпунктом «а» пункта 19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</w:t>
      </w:r>
      <w:proofErr w:type="gramStart"/>
      <w:r w:rsidRPr="00490C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0C45">
        <w:rPr>
          <w:rFonts w:ascii="Times New Roman" w:hAnsi="Times New Roman" w:cs="Times New Roman"/>
          <w:sz w:val="28"/>
          <w:szCs w:val="28"/>
        </w:rPr>
        <w:t xml:space="preserve">Ф», региональных гарантийных организаций, утвержденных </w:t>
      </w:r>
      <w:proofErr w:type="gramStart"/>
      <w:r w:rsidRPr="00490C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 октября 2020 года № 1576, на основании обращения </w:t>
      </w:r>
      <w:r w:rsidRPr="00490C45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90C45">
        <w:rPr>
          <w:rFonts w:ascii="Times New Roman" w:hAnsi="Times New Roman" w:cs="Times New Roman"/>
          <w:sz w:val="28"/>
          <w:szCs w:val="28"/>
          <w:u w:val="single"/>
        </w:rPr>
        <w:t xml:space="preserve">правления по развитию территории администрации  Междуреченского муниципального округа Вологодской </w:t>
      </w:r>
      <w:r w:rsidRPr="00490C45">
        <w:rPr>
          <w:rFonts w:ascii="Times New Roman" w:hAnsi="Times New Roman" w:cs="Times New Roman"/>
          <w:sz w:val="28"/>
          <w:szCs w:val="28"/>
          <w:u w:val="single"/>
        </w:rPr>
        <w:lastRenderedPageBreak/>
        <w:t>области</w:t>
      </w:r>
      <w:r w:rsidRPr="00490C45">
        <w:rPr>
          <w:rFonts w:ascii="Times New Roman" w:hAnsi="Times New Roman" w:cs="Times New Roman"/>
          <w:sz w:val="28"/>
          <w:szCs w:val="28"/>
        </w:rPr>
        <w:t xml:space="preserve"> о согласовании заключения контракта с единственным поставщиком от 8 августа 2024 года № 013060004480000002</w:t>
      </w:r>
      <w:r w:rsidRPr="00490C45">
        <w:rPr>
          <w:rFonts w:ascii="Times New Roman" w:hAnsi="Times New Roman" w:cs="Times New Roman"/>
          <w:sz w:val="28"/>
          <w:szCs w:val="28"/>
        </w:rPr>
        <w:t xml:space="preserve"> </w:t>
      </w:r>
      <w:r w:rsidRPr="00490C45">
        <w:rPr>
          <w:rFonts w:ascii="Times New Roman" w:hAnsi="Times New Roman" w:cs="Times New Roman"/>
          <w:b/>
          <w:sz w:val="28"/>
          <w:szCs w:val="28"/>
        </w:rPr>
        <w:t>проведена</w:t>
      </w:r>
      <w:r w:rsidRPr="00490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C45">
        <w:rPr>
          <w:rFonts w:ascii="Times New Roman" w:hAnsi="Times New Roman" w:cs="Times New Roman"/>
          <w:b/>
          <w:sz w:val="28"/>
          <w:szCs w:val="28"/>
        </w:rPr>
        <w:t>внеплановая документарная проверка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вопросу </w:t>
      </w:r>
      <w:r w:rsidRPr="00490C45">
        <w:rPr>
          <w:rFonts w:ascii="Times New Roman" w:hAnsi="Times New Roman" w:cs="Times New Roman"/>
          <w:sz w:val="28"/>
          <w:szCs w:val="28"/>
        </w:rPr>
        <w:t>соблюдения У</w:t>
      </w:r>
      <w:r w:rsidRPr="00490C45">
        <w:rPr>
          <w:rFonts w:ascii="Times New Roman" w:hAnsi="Times New Roman" w:cs="Times New Roman"/>
          <w:sz w:val="28"/>
          <w:szCs w:val="28"/>
        </w:rPr>
        <w:t>правлением законодательства Российской Федерации и иных нормативных правовых актов Российской Федерации о контрактной системе в сфере закупок</w:t>
      </w:r>
      <w:proofErr w:type="gramEnd"/>
      <w:r w:rsidRPr="00490C45">
        <w:rPr>
          <w:rFonts w:ascii="Times New Roman" w:hAnsi="Times New Roman" w:cs="Times New Roman"/>
          <w:sz w:val="28"/>
          <w:szCs w:val="28"/>
        </w:rPr>
        <w:t xml:space="preserve"> при осуществлении закупки «На выполнение работ по оборудованию контейнерных площадок в д. Пристань </w:t>
      </w:r>
      <w:proofErr w:type="spellStart"/>
      <w:r w:rsidRPr="00490C45">
        <w:rPr>
          <w:rFonts w:ascii="Times New Roman" w:hAnsi="Times New Roman" w:cs="Times New Roman"/>
          <w:sz w:val="28"/>
          <w:szCs w:val="28"/>
        </w:rPr>
        <w:t>Исады</w:t>
      </w:r>
      <w:proofErr w:type="spellEnd"/>
      <w:r w:rsidRPr="00490C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90C45">
        <w:rPr>
          <w:rFonts w:ascii="Times New Roman" w:hAnsi="Times New Roman" w:cs="Times New Roman"/>
          <w:sz w:val="28"/>
          <w:szCs w:val="28"/>
        </w:rPr>
        <w:t>Ноземские</w:t>
      </w:r>
      <w:proofErr w:type="spellEnd"/>
      <w:r w:rsidRPr="0049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C45">
        <w:rPr>
          <w:rFonts w:ascii="Times New Roman" w:hAnsi="Times New Roman" w:cs="Times New Roman"/>
          <w:sz w:val="28"/>
          <w:szCs w:val="28"/>
        </w:rPr>
        <w:t>Исады</w:t>
      </w:r>
      <w:proofErr w:type="spellEnd"/>
      <w:r w:rsidRPr="00490C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90C45">
        <w:rPr>
          <w:rFonts w:ascii="Times New Roman" w:hAnsi="Times New Roman" w:cs="Times New Roman"/>
          <w:sz w:val="28"/>
          <w:szCs w:val="28"/>
        </w:rPr>
        <w:t>Букино</w:t>
      </w:r>
      <w:proofErr w:type="spellEnd"/>
      <w:r w:rsidRPr="00490C45">
        <w:rPr>
          <w:rFonts w:ascii="Times New Roman" w:hAnsi="Times New Roman" w:cs="Times New Roman"/>
          <w:sz w:val="28"/>
          <w:szCs w:val="28"/>
        </w:rPr>
        <w:t>, с. Новое» (идентификационный код закупки 243351300382035130100100170104399244).</w:t>
      </w:r>
    </w:p>
    <w:p w:rsidR="00167A29" w:rsidRDefault="00490C45" w:rsidP="00167A2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результатам проверки выдано</w:t>
      </w:r>
      <w:r w:rsidRPr="00167A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решение </w:t>
      </w:r>
      <w:r w:rsidR="00167A29" w:rsidRPr="00167A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12.08.2024 года № 1/24 о согласовании</w:t>
      </w:r>
      <w:r w:rsidR="00167A29" w:rsidRPr="00167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29" w:rsidRPr="00167A29">
        <w:rPr>
          <w:rFonts w:ascii="Times New Roman" w:hAnsi="Times New Roman" w:cs="Times New Roman"/>
          <w:i/>
          <w:sz w:val="28"/>
          <w:szCs w:val="28"/>
        </w:rPr>
        <w:t>заключения контракта с единственным поставщиком (подрядчиком, исполнителем). Указанное решение направлено заказчику с использованием единой информационной системы.</w:t>
      </w:r>
    </w:p>
    <w:p w:rsidR="00167A29" w:rsidRDefault="00167A29" w:rsidP="00167A2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A29" w:rsidRDefault="00167A29" w:rsidP="00167A2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A29" w:rsidRDefault="00167A29" w:rsidP="00167A2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A29" w:rsidRDefault="00167A29" w:rsidP="0016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Управления</w:t>
      </w:r>
    </w:p>
    <w:p w:rsidR="00167A29" w:rsidRDefault="00167A29" w:rsidP="0016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администрации</w:t>
      </w:r>
    </w:p>
    <w:p w:rsidR="00167A29" w:rsidRDefault="00167A29" w:rsidP="0016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 муниципального</w:t>
      </w:r>
    </w:p>
    <w:p w:rsidR="00167A29" w:rsidRPr="00167A29" w:rsidRDefault="00167A29" w:rsidP="0016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45" w:rsidRPr="00490C45" w:rsidRDefault="00490C45" w:rsidP="00490C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C45" w:rsidRPr="006A5868" w:rsidRDefault="00490C45" w:rsidP="006A5868">
      <w:pPr>
        <w:spacing w:after="0" w:line="400" w:lineRule="exact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A5868" w:rsidRDefault="006A5868" w:rsidP="006A5868">
      <w:pPr>
        <w:spacing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868" w:rsidRPr="006A5868" w:rsidRDefault="006A5868" w:rsidP="006A586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1BA" w:rsidRPr="006651BA" w:rsidRDefault="006651BA" w:rsidP="006651BA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1BA" w:rsidRPr="0066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CD3"/>
    <w:multiLevelType w:val="hybridMultilevel"/>
    <w:tmpl w:val="E5C8AB4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7"/>
    <w:rsid w:val="00167A29"/>
    <w:rsid w:val="002042F6"/>
    <w:rsid w:val="00342A72"/>
    <w:rsid w:val="003D23E0"/>
    <w:rsid w:val="00490C45"/>
    <w:rsid w:val="006651BA"/>
    <w:rsid w:val="006A5868"/>
    <w:rsid w:val="00700CFC"/>
    <w:rsid w:val="00917327"/>
    <w:rsid w:val="00C212CE"/>
    <w:rsid w:val="00C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0CFC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0CF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34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2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23E0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0CFC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0CF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34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2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23E0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972&amp;dst=101485&amp;field=134&amp;date=22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72&amp;dst=101483&amp;field=134&amp;date=22.04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UprFin</dc:creator>
  <cp:keywords/>
  <dc:description/>
  <cp:lastModifiedBy>UprFin</cp:lastModifiedBy>
  <cp:revision>3</cp:revision>
  <cp:lastPrinted>2025-03-18T07:55:00Z</cp:lastPrinted>
  <dcterms:created xsi:type="dcterms:W3CDTF">2025-03-17T12:12:00Z</dcterms:created>
  <dcterms:modified xsi:type="dcterms:W3CDTF">2025-03-18T08:18:00Z</dcterms:modified>
</cp:coreProperties>
</file>