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0C3139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0C3139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3139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0C3139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0C3139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0C3139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0C3139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0C3139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</w:tr>
      <w:tr w:rsidR="000C3139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</w:tr>
      <w:tr w:rsidR="000C3139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76447382</w:t>
            </w:r>
          </w:p>
        </w:tc>
      </w:tr>
      <w:tr w:rsidR="000C3139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  <w:jc w:val="center"/>
            </w:pPr>
          </w:p>
        </w:tc>
      </w:tr>
      <w:tr w:rsidR="000C3139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  <w:jc w:val="center"/>
            </w:pPr>
          </w:p>
        </w:tc>
      </w:tr>
      <w:tr w:rsidR="000C3139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КОНТРОЛЬНО-СЧЕТНАЯ КОМИССИЯ МЕЖДУРЕЧЕНСКОГО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</w:t>
            </w:r>
          </w:p>
        </w:tc>
      </w:tr>
      <w:tr w:rsidR="000C3139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Междуреченский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  <w:jc w:val="center"/>
            </w:pPr>
          </w:p>
        </w:tc>
      </w:tr>
      <w:tr w:rsidR="000C3139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0C3139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19532000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</w:tr>
      <w:tr w:rsidR="000C3139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0C3139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spacing w:line="1" w:lineRule="auto"/>
              <w:jc w:val="center"/>
            </w:pPr>
          </w:p>
        </w:tc>
      </w:tr>
      <w:tr w:rsidR="000C3139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0C3139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0C3139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0C3139" w:rsidRDefault="000C3139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0C3139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  <w:jc w:val="center"/>
            </w:pPr>
          </w:p>
        </w:tc>
      </w:tr>
      <w:tr w:rsidR="000C3139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A941B1" w:rsidRDefault="00A94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41B1" w:rsidRPr="00A941B1" w:rsidRDefault="000D2208" w:rsidP="000D220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="00F450ED">
              <w:rPr>
                <w:bCs/>
                <w:color w:val="000000"/>
                <w:sz w:val="28"/>
                <w:szCs w:val="28"/>
              </w:rPr>
              <w:t>Контрольно-счетная комиссия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Междуреченского муниципального </w:t>
            </w:r>
            <w:r w:rsidR="00F450ED">
              <w:rPr>
                <w:bCs/>
                <w:color w:val="000000"/>
                <w:sz w:val="28"/>
                <w:szCs w:val="28"/>
              </w:rPr>
              <w:t>округа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- орган местного самоуправления, финансируется из бюджета  муниципального </w:t>
            </w:r>
            <w:r w:rsidR="00306E2A">
              <w:rPr>
                <w:bCs/>
                <w:color w:val="000000"/>
                <w:sz w:val="28"/>
                <w:szCs w:val="28"/>
              </w:rPr>
              <w:t>округа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>, зарегистрировано</w:t>
            </w:r>
            <w:r w:rsidR="00582EC6">
              <w:rPr>
                <w:bCs/>
                <w:color w:val="000000"/>
                <w:sz w:val="28"/>
                <w:szCs w:val="28"/>
              </w:rPr>
              <w:t xml:space="preserve"> 08.11.2022 года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,  имеет основной государственный  регистрационный номер: </w:t>
            </w:r>
            <w:r w:rsidR="00582EC6" w:rsidRPr="00582EC6">
              <w:rPr>
                <w:bCs/>
                <w:sz w:val="28"/>
                <w:szCs w:val="28"/>
              </w:rPr>
              <w:t>1223500012889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, присвоен ИНН </w:t>
            </w:r>
            <w:r w:rsidR="00582EC6">
              <w:rPr>
                <w:bCs/>
                <w:sz w:val="28"/>
                <w:szCs w:val="28"/>
              </w:rPr>
              <w:t>3513003806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, юридический адрес </w:t>
            </w:r>
            <w:r w:rsidR="00A941B1" w:rsidRPr="00A941B1">
              <w:rPr>
                <w:bCs/>
                <w:iCs/>
                <w:color w:val="000000"/>
                <w:sz w:val="28"/>
                <w:szCs w:val="28"/>
              </w:rPr>
              <w:t>161050, Вологодская область, Междуреченский район, с. Шуйское, ул. Советская 23а.</w:t>
            </w:r>
          </w:p>
          <w:p w:rsidR="00A941B1" w:rsidRPr="00A941B1" w:rsidRDefault="000D2208" w:rsidP="000D220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82EC6">
              <w:rPr>
                <w:bCs/>
                <w:color w:val="000000"/>
                <w:sz w:val="28"/>
                <w:szCs w:val="28"/>
              </w:rPr>
              <w:t>Контрольно-счетная комиссия</w:t>
            </w:r>
            <w:r w:rsidR="00582EC6" w:rsidRPr="00A941B1">
              <w:rPr>
                <w:bCs/>
                <w:color w:val="000000"/>
                <w:sz w:val="28"/>
                <w:szCs w:val="28"/>
              </w:rPr>
              <w:t xml:space="preserve"> Междуреченского муниципального </w:t>
            </w:r>
            <w:r w:rsidR="00582EC6">
              <w:rPr>
                <w:bCs/>
                <w:color w:val="000000"/>
                <w:sz w:val="28"/>
                <w:szCs w:val="28"/>
              </w:rPr>
              <w:t>округа</w:t>
            </w:r>
            <w:r w:rsidR="00582EC6" w:rsidRPr="00A941B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является </w:t>
            </w:r>
            <w:r w:rsidR="00582EC6">
              <w:rPr>
                <w:bCs/>
                <w:color w:val="000000"/>
                <w:sz w:val="28"/>
                <w:szCs w:val="28"/>
              </w:rPr>
              <w:t>постоянно действующим органом внешнего муниципального финансового контроля и контрольно-счетным органом междуреченского муниципального округа, образуется Представительным Собранием Междуреченского муниципального округа и ему подотчетна. Контрольно-счетная комиссия входит в структуру органов местного самоуправления Междуреченского муниципального округа Вологодской области.</w:t>
            </w:r>
          </w:p>
          <w:p w:rsidR="00A941B1" w:rsidRPr="00A941B1" w:rsidRDefault="000D2208" w:rsidP="000D220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В управлении  финансов Междуреченского  муниципального </w:t>
            </w:r>
            <w:r w:rsidR="001402F0">
              <w:rPr>
                <w:bCs/>
                <w:color w:val="000000"/>
                <w:sz w:val="28"/>
                <w:szCs w:val="28"/>
              </w:rPr>
              <w:t>округа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открыт лицевой счет по исполнению сметы расходов № 33</w:t>
            </w:r>
            <w:r w:rsidR="00EB2982">
              <w:rPr>
                <w:bCs/>
                <w:color w:val="000000"/>
                <w:sz w:val="28"/>
                <w:szCs w:val="28"/>
              </w:rPr>
              <w:t>5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>.11.00</w:t>
            </w:r>
            <w:r w:rsidR="00F450ED">
              <w:rPr>
                <w:bCs/>
                <w:color w:val="000000"/>
                <w:sz w:val="28"/>
                <w:szCs w:val="28"/>
              </w:rPr>
              <w:t>2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>.1.</w:t>
            </w:r>
          </w:p>
          <w:p w:rsidR="00A941B1" w:rsidRPr="00A941B1" w:rsidRDefault="000D2208" w:rsidP="000D220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="0072194D">
              <w:rPr>
                <w:bCs/>
                <w:color w:val="000000"/>
                <w:sz w:val="28"/>
                <w:szCs w:val="28"/>
              </w:rPr>
              <w:t xml:space="preserve">По состоянию 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на </w:t>
            </w:r>
            <w:r w:rsidR="0072194D">
              <w:rPr>
                <w:bCs/>
                <w:color w:val="000000"/>
                <w:sz w:val="28"/>
                <w:szCs w:val="28"/>
              </w:rPr>
              <w:t>1 января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72194D">
              <w:rPr>
                <w:bCs/>
                <w:color w:val="000000"/>
                <w:sz w:val="28"/>
                <w:szCs w:val="28"/>
              </w:rPr>
              <w:t>4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года </w:t>
            </w:r>
            <w:r w:rsidR="0072194D">
              <w:rPr>
                <w:bCs/>
                <w:color w:val="000000"/>
                <w:sz w:val="28"/>
                <w:szCs w:val="28"/>
              </w:rPr>
              <w:t xml:space="preserve">фактическая численность 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>состав</w:t>
            </w:r>
            <w:r w:rsidR="0072194D">
              <w:rPr>
                <w:bCs/>
                <w:color w:val="000000"/>
                <w:sz w:val="28"/>
                <w:szCs w:val="28"/>
              </w:rPr>
              <w:t>ила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-  </w:t>
            </w:r>
            <w:r w:rsidR="00F450ED">
              <w:rPr>
                <w:bCs/>
                <w:color w:val="000000"/>
                <w:sz w:val="28"/>
                <w:szCs w:val="28"/>
              </w:rPr>
              <w:t>2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единиц</w:t>
            </w:r>
            <w:r w:rsidR="00F450ED">
              <w:rPr>
                <w:bCs/>
                <w:color w:val="000000"/>
                <w:sz w:val="28"/>
                <w:szCs w:val="28"/>
              </w:rPr>
              <w:t>ы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>.</w:t>
            </w:r>
          </w:p>
          <w:p w:rsidR="00A941B1" w:rsidRPr="00EB2982" w:rsidRDefault="000D2208" w:rsidP="00A941B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="00582EC6">
              <w:rPr>
                <w:bCs/>
                <w:color w:val="000000"/>
                <w:sz w:val="28"/>
                <w:szCs w:val="28"/>
              </w:rPr>
              <w:t>С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>оставлени</w:t>
            </w:r>
            <w:r w:rsidR="00582EC6">
              <w:rPr>
                <w:bCs/>
                <w:color w:val="000000"/>
                <w:sz w:val="28"/>
                <w:szCs w:val="28"/>
              </w:rPr>
              <w:t>е</w:t>
            </w:r>
            <w:r w:rsidR="00A941B1" w:rsidRPr="00A941B1">
              <w:rPr>
                <w:bCs/>
                <w:color w:val="000000"/>
                <w:sz w:val="28"/>
                <w:szCs w:val="28"/>
              </w:rPr>
              <w:t xml:space="preserve"> бюджетной (бухгалтерской) отчетности </w:t>
            </w:r>
            <w:r w:rsidR="00582EC6">
              <w:rPr>
                <w:bCs/>
                <w:color w:val="000000"/>
                <w:sz w:val="28"/>
                <w:szCs w:val="28"/>
              </w:rPr>
              <w:t xml:space="preserve">осуществляется на основании </w:t>
            </w:r>
            <w:r w:rsidR="00EB2982">
              <w:rPr>
                <w:bCs/>
                <w:color w:val="000000"/>
                <w:sz w:val="28"/>
                <w:szCs w:val="28"/>
              </w:rPr>
              <w:t>с</w:t>
            </w:r>
            <w:r w:rsidR="00582EC6" w:rsidRPr="00EB2982">
              <w:rPr>
                <w:iCs/>
                <w:color w:val="000000"/>
                <w:sz w:val="28"/>
                <w:szCs w:val="28"/>
              </w:rPr>
              <w:t>оглашени</w:t>
            </w:r>
            <w:r w:rsidR="00EB2982">
              <w:rPr>
                <w:iCs/>
                <w:color w:val="000000"/>
                <w:sz w:val="28"/>
                <w:szCs w:val="28"/>
              </w:rPr>
              <w:t>я</w:t>
            </w:r>
            <w:r w:rsidR="00582EC6" w:rsidRPr="00EB2982">
              <w:rPr>
                <w:iCs/>
                <w:color w:val="000000"/>
                <w:sz w:val="28"/>
                <w:szCs w:val="28"/>
              </w:rPr>
              <w:t xml:space="preserve">  №2 от 10.01.2023 года  с КУ "Центр бюджетного учета и </w:t>
            </w:r>
            <w:r w:rsidR="00582EC6" w:rsidRPr="00EB2982">
              <w:rPr>
                <w:iCs/>
                <w:color w:val="000000"/>
                <w:sz w:val="28"/>
                <w:szCs w:val="28"/>
              </w:rPr>
              <w:lastRenderedPageBreak/>
              <w:t>отчетности Междуреченского муниципального округа</w:t>
            </w:r>
            <w:r w:rsidR="00EB2982">
              <w:rPr>
                <w:iCs/>
                <w:color w:val="000000"/>
                <w:sz w:val="28"/>
                <w:szCs w:val="28"/>
              </w:rPr>
              <w:t>»</w:t>
            </w:r>
          </w:p>
          <w:p w:rsidR="00FF526E" w:rsidRDefault="00FF526E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9854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1530"/>
              <w:gridCol w:w="979"/>
              <w:gridCol w:w="1178"/>
              <w:gridCol w:w="979"/>
              <w:gridCol w:w="979"/>
              <w:gridCol w:w="979"/>
              <w:gridCol w:w="2097"/>
            </w:tblGrid>
            <w:tr w:rsidR="00FF526E" w:rsidTr="003260BD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Таблица №11</w:t>
                  </w:r>
                </w:p>
              </w:tc>
            </w:tr>
            <w:tr w:rsidR="00FF526E" w:rsidTr="003260BD">
              <w:trPr>
                <w:trHeight w:val="322"/>
              </w:trPr>
              <w:tc>
                <w:tcPr>
                  <w:tcW w:w="9854" w:type="dxa"/>
                  <w:gridSpan w:val="8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об организационной структуре субъекта бюджетной отчетности</w:t>
                  </w:r>
                </w:p>
              </w:tc>
            </w:tr>
            <w:tr w:rsidR="00054EDF" w:rsidTr="003260BD">
              <w:trPr>
                <w:trHeight w:val="322"/>
              </w:trPr>
              <w:tc>
                <w:tcPr>
                  <w:tcW w:w="9854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4EDF" w:rsidRDefault="00054EDF" w:rsidP="00C87C9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F526E" w:rsidTr="003260BD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spacing w:line="1" w:lineRule="auto"/>
                    <w:jc w:val="center"/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Показатель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Значение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Правовое основание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Пояснения</w:t>
                  </w: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5</w:t>
                  </w: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Местонахождение учреждения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161050, с. Шуйское, ул. Советская 23а Междуреченский район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Организационно-правовая форма субъекта отчетности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020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75404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 xml:space="preserve">ОКОПФ </w:t>
                  </w:r>
                  <w:proofErr w:type="gramStart"/>
                  <w:r w:rsidRPr="00054EDF">
                    <w:rPr>
                      <w:iCs/>
                      <w:color w:val="000000"/>
                    </w:rPr>
                    <w:t>ОК</w:t>
                  </w:r>
                  <w:proofErr w:type="gramEnd"/>
                  <w:r w:rsidRPr="00054EDF">
                    <w:rPr>
                      <w:iCs/>
                      <w:color w:val="000000"/>
                    </w:rPr>
                    <w:t xml:space="preserve"> 028-2012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Изменение наименования субъекта отчетности за отчетный период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030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нет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Перечень основных нормативных правовых актов, регламентирующих деятельность субъекта отчетности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Решение Представительного Собрания Междуреченского муниципального округа  от 31.10.2022 года №41 "О контрольно-счетной комиссии Междуреченского муниципального округа" (с изменениями и дополнениями)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Наименование органа, осуществляющего внешний государственный (муниципальный) финансовый контроль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050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 xml:space="preserve">Контрольно-счетная комиссия </w:t>
                  </w:r>
                  <w:r w:rsidR="003260BD" w:rsidRPr="00054EDF">
                    <w:rPr>
                      <w:iCs/>
                      <w:color w:val="000000"/>
                    </w:rPr>
                    <w:t xml:space="preserve">Междуреченского муниципального </w:t>
                  </w:r>
                  <w:r w:rsidRPr="00054EDF">
                    <w:rPr>
                      <w:iCs/>
                      <w:color w:val="000000"/>
                    </w:rPr>
                    <w:t>округа</w:t>
                  </w: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Сроки деятельности субъекта отчетности, созданного на определенный срок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060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Наименование и место публикации отчета, содержащего информацию о результатах исполнения бюджетной сметы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070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да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Бюджетный кодекс РФ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Официальный сайт Междуреченского муниципального округа Вологодской области, раздел "Контрольно-счетный орган  муниципального образования"</w:t>
                  </w: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Наличие государственных (муниципальных) унитарных и казенных предприятий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080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нет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Изменение количества государственных (муниципальных) унитарных и казенных предприятий, произошедшие за отчетный период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090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нет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Изменение состава бюджетных полномочий, произошедшее в отчетном периоде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нет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 xml:space="preserve">Передача полномочий по ведению бюджетного учета иному учреждению </w:t>
                  </w:r>
                  <w:r w:rsidRPr="00054EDF">
                    <w:rPr>
                      <w:color w:val="000000"/>
                    </w:rPr>
                    <w:lastRenderedPageBreak/>
                    <w:t>(централизованной бухгалтерии)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lastRenderedPageBreak/>
                    <w:t>110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>да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t xml:space="preserve">Соглашение  №2 от 10.01.2023 года  с КУ "Центр бюджетного учета и отчетности </w:t>
                  </w:r>
                  <w:r w:rsidRPr="00054EDF">
                    <w:rPr>
                      <w:iCs/>
                      <w:color w:val="000000"/>
                    </w:rPr>
                    <w:lastRenderedPageBreak/>
                    <w:t>Междуреченского муниципального округа"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Cs/>
                      <w:color w:val="000000"/>
                    </w:rPr>
                  </w:pPr>
                  <w:r w:rsidRPr="00054EDF">
                    <w:rPr>
                      <w:iCs/>
                      <w:color w:val="000000"/>
                    </w:rPr>
                    <w:lastRenderedPageBreak/>
                    <w:t xml:space="preserve">КУ "Центр бюджетного учета и отчетности Междуреченского </w:t>
                  </w:r>
                  <w:r w:rsidRPr="00054EDF">
                    <w:rPr>
                      <w:iCs/>
                      <w:color w:val="000000"/>
                    </w:rPr>
                    <w:lastRenderedPageBreak/>
                    <w:t>муниципального округа", ИНН 3513003348, 10.01.2023 года</w:t>
                  </w: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lastRenderedPageBreak/>
      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c>
                <w:tcPr>
                  <w:tcW w:w="266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160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Pr="00054EDF" w:rsidRDefault="00FF526E" w:rsidP="00C87C9E">
                  <w:pPr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FF526E" w:rsidTr="003260BD">
              <w:trPr>
                <w:trHeight w:val="322"/>
              </w:trPr>
              <w:tc>
                <w:tcPr>
                  <w:tcW w:w="9854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526E" w:rsidRDefault="00FF526E" w:rsidP="00C87C9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* Общероссийский классификатор организационно-правовых форм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ОК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028-2012</w:t>
                  </w:r>
                </w:p>
              </w:tc>
            </w:tr>
          </w:tbl>
          <w:p w:rsidR="000C3139" w:rsidRDefault="000C3139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C3139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C3139" w:rsidRDefault="000C3139">
                  <w:pPr>
                    <w:spacing w:line="1" w:lineRule="auto"/>
                    <w:jc w:val="both"/>
                  </w:pPr>
                </w:p>
              </w:tc>
            </w:tr>
          </w:tbl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3139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44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46"/>
            </w:tblGrid>
            <w:tr w:rsidR="000C3139" w:rsidTr="0072194D">
              <w:trPr>
                <w:trHeight w:val="4884"/>
              </w:trPr>
              <w:tc>
                <w:tcPr>
                  <w:tcW w:w="10446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F21EF" w:rsidRDefault="00682CEA" w:rsidP="00FF526E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C87C9E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 мерах по повышению эффективности расходования бюджетных средств.</w:t>
                  </w:r>
                  <w:r w:rsidR="00FF526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F526E" w:rsidRDefault="00682CEA" w:rsidP="00FF526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C87C9E">
                    <w:rPr>
                      <w:color w:val="000000"/>
                      <w:sz w:val="28"/>
                      <w:szCs w:val="28"/>
                    </w:rPr>
                    <w:t>Мероприятия по оптимизации расходов  в 2023 году  планировались</w:t>
                  </w:r>
                  <w:r w:rsidR="00C83826">
                    <w:rPr>
                      <w:color w:val="000000"/>
                      <w:sz w:val="28"/>
                      <w:szCs w:val="28"/>
                    </w:rPr>
                    <w:t xml:space="preserve"> в размере 10 000 рублей, исполнение составило 8 600,00</w:t>
                  </w:r>
                  <w:r w:rsidR="000F21EF">
                    <w:rPr>
                      <w:color w:val="000000"/>
                      <w:sz w:val="28"/>
                      <w:szCs w:val="28"/>
                    </w:rPr>
                    <w:t xml:space="preserve"> рублей</w:t>
                  </w:r>
                  <w:r w:rsidR="00C87C9E">
                    <w:rPr>
                      <w:color w:val="000000"/>
                      <w:sz w:val="28"/>
                      <w:szCs w:val="28"/>
                    </w:rPr>
                    <w:t>. Закупки с  применением конкурентных способов  за 2023 год не проводились.</w:t>
                  </w:r>
                  <w:r w:rsidR="00FF526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2194D" w:rsidRDefault="0072194D" w:rsidP="00FF526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0C3139" w:rsidRDefault="00682CEA" w:rsidP="00FF526E"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C87C9E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 мерах по повышению квалификации и переподготовке специалистов.</w:t>
                  </w:r>
                </w:p>
                <w:p w:rsidR="000C3139" w:rsidRDefault="0072194D" w:rsidP="0072194D">
                  <w:pPr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2023 году председатель и старший инспектор контрольно-счетной комиссии прошли профессиональную переподготовку по программе повышения квалификации в ООО «Межрегиональный центр делового и профессионального образования» по теме «Новации в организации деятельности КСО в связи с изменениями ФЗ №6-ФЗ БК РФ с целью достижения национальных целей и реализаций стратегических планов органов власти и местного самоуправления»</w:t>
                  </w:r>
                  <w:proofErr w:type="gramEnd"/>
                </w:p>
                <w:p w:rsidR="000C3139" w:rsidRDefault="00682CEA" w:rsidP="0072194D"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C87C9E">
                    <w:rPr>
                      <w:color w:val="000000"/>
                      <w:sz w:val="28"/>
                      <w:szCs w:val="28"/>
                    </w:rPr>
                    <w:t xml:space="preserve">Основные средства находятся в рабочем состоянии. Средний возраст </w:t>
                  </w:r>
                  <w:r w:rsidR="0072194D">
                    <w:rPr>
                      <w:color w:val="000000"/>
                      <w:sz w:val="28"/>
                      <w:szCs w:val="28"/>
                    </w:rPr>
                    <w:t>к</w:t>
                  </w:r>
                  <w:r w:rsidR="00C87C9E">
                    <w:rPr>
                      <w:color w:val="000000"/>
                      <w:sz w:val="28"/>
                      <w:szCs w:val="28"/>
                    </w:rPr>
                    <w:t>омпьютеров и оргтехники 8 лет. </w:t>
                  </w:r>
                </w:p>
              </w:tc>
            </w:tr>
          </w:tbl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3139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306E2A" w:rsidRDefault="00306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06E2A" w:rsidRDefault="00306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RANGE!A1:K15"/>
            <w:r w:rsidRPr="00E51E57">
              <w:rPr>
                <w:rFonts w:ascii="Arial" w:hAnsi="Arial" w:cs="Arial"/>
                <w:b/>
                <w:bCs/>
                <w:color w:val="000000"/>
              </w:rPr>
              <w:t>Сведения об исполнении бюджета</w:t>
            </w:r>
            <w:bookmarkEnd w:id="3"/>
          </w:p>
          <w:p w:rsidR="00C87C9E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10198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583"/>
              <w:gridCol w:w="1458"/>
              <w:gridCol w:w="1313"/>
              <w:gridCol w:w="1313"/>
              <w:gridCol w:w="1313"/>
              <w:gridCol w:w="1312"/>
              <w:gridCol w:w="589"/>
              <w:gridCol w:w="280"/>
            </w:tblGrid>
            <w:tr w:rsidR="00C87C9E" w:rsidRPr="00C87C9E" w:rsidTr="00EF5C63">
              <w:trPr>
                <w:trHeight w:val="740"/>
              </w:trPr>
              <w:tc>
                <w:tcPr>
                  <w:tcW w:w="20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Код по бюджетной классификации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Утвержденные бюджетные назначения (прогнозные показатели)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Доведенные бюджетные данные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 xml:space="preserve">Исполнено, </w:t>
                  </w:r>
                  <w:r w:rsidRPr="00054EDF">
                    <w:rPr>
                      <w:color w:val="000000"/>
                    </w:rPr>
                    <w:br/>
                    <w:t xml:space="preserve">   руб.</w:t>
                  </w:r>
                </w:p>
              </w:tc>
              <w:tc>
                <w:tcPr>
                  <w:tcW w:w="2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Показатели исполнения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Причины отклонений от планового процента</w:t>
                  </w:r>
                </w:p>
              </w:tc>
            </w:tr>
            <w:tr w:rsidR="00C87C9E" w:rsidRPr="00C87C9E" w:rsidTr="00EF5C63">
              <w:trPr>
                <w:trHeight w:val="1233"/>
              </w:trPr>
              <w:tc>
                <w:tcPr>
                  <w:tcW w:w="20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процент исполнения¹,</w:t>
                  </w:r>
                  <w:r w:rsidRPr="00054EDF">
                    <w:rPr>
                      <w:color w:val="000000"/>
                    </w:rPr>
                    <w:br/>
                    <w:t xml:space="preserve">   %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сумма отклонения, руб.</w:t>
                  </w:r>
                  <w:r w:rsidRPr="00054EDF">
                    <w:rPr>
                      <w:color w:val="000000"/>
                    </w:rPr>
                    <w:br/>
                    <w:t>(гр. 5 - гр. 3)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ind w:left="-659" w:right="399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пояснения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9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1. Доходы бюджета, всего</w:t>
                  </w:r>
                </w:p>
              </w:tc>
              <w:tc>
                <w:tcPr>
                  <w:tcW w:w="5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 них не исполнено: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2. Расходы бюджета, всего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1 457 114,96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1 457 114,96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1 456 520,70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99,96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-594,26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 них не исполнено: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466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-1456520,70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</w:tr>
            <w:tr w:rsidR="00C87C9E" w:rsidRPr="00C87C9E" w:rsidTr="00EF5C63">
              <w:trPr>
                <w:trHeight w:val="466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3. Источники финансирования дефицита бюджета, всего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1 456 520,70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1 456 520,70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 них не исполнено: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466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 них не исполнено: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466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Источники внешнего финансирования дефицита бюджета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X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из них не исполнено: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  <w:tr w:rsidR="00C87C9E" w:rsidRPr="00C87C9E" w:rsidTr="00EF5C63">
              <w:trPr>
                <w:trHeight w:val="275"/>
              </w:trPr>
              <w:tc>
                <w:tcPr>
                  <w:tcW w:w="20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center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jc w:val="right"/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87C9E" w:rsidRPr="00054EDF" w:rsidRDefault="00C87C9E" w:rsidP="00C87C9E">
                  <w:pPr>
                    <w:rPr>
                      <w:color w:val="000000"/>
                    </w:rPr>
                  </w:pPr>
                  <w:r w:rsidRPr="00054EDF">
                    <w:rPr>
                      <w:color w:val="000000"/>
                    </w:rPr>
                    <w:t> </w:t>
                  </w:r>
                </w:p>
              </w:tc>
            </w:tr>
          </w:tbl>
          <w:p w:rsidR="000C3139" w:rsidRDefault="000C3139" w:rsidP="00C87C9E">
            <w:pPr>
              <w:ind w:right="249"/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 w:rsidP="00C87C9E">
            <w:pPr>
              <w:ind w:right="249"/>
              <w:jc w:val="both"/>
              <w:rPr>
                <w:color w:val="000000"/>
                <w:sz w:val="28"/>
                <w:szCs w:val="28"/>
              </w:rPr>
            </w:pPr>
          </w:p>
          <w:p w:rsidR="00A26EAB" w:rsidRDefault="00A26EAB" w:rsidP="00C87C9E">
            <w:pPr>
              <w:ind w:right="249"/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 w:rsidP="00C87C9E">
            <w:pPr>
              <w:ind w:right="249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880"/>
              <w:gridCol w:w="1660"/>
              <w:gridCol w:w="1060"/>
              <w:gridCol w:w="2180"/>
              <w:gridCol w:w="2180"/>
            </w:tblGrid>
            <w:tr w:rsidR="00A26EAB" w:rsidRPr="00CA5B4F" w:rsidTr="00A26EAB">
              <w:trPr>
                <w:trHeight w:val="549"/>
              </w:trPr>
              <w:tc>
                <w:tcPr>
                  <w:tcW w:w="9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lastRenderedPageBreak/>
                    <w:t>Расшифровка неисполненных бюджетных и денежных обязательств</w:t>
                  </w:r>
                </w:p>
              </w:tc>
            </w:tr>
            <w:tr w:rsidR="00A26EAB" w:rsidRPr="00CA5B4F" w:rsidTr="00A26EAB">
              <w:trPr>
                <w:trHeight w:val="264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26EAB" w:rsidRPr="00CA5B4F" w:rsidTr="00A26EAB">
              <w:trPr>
                <w:trHeight w:val="276"/>
              </w:trPr>
              <w:tc>
                <w:tcPr>
                  <w:tcW w:w="45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Номер (код) счета бюджетного учета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Сумма, рублей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Контрагент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Расшифровка</w:t>
                  </w:r>
                </w:p>
              </w:tc>
            </w:tr>
            <w:tr w:rsidR="00A26EAB" w:rsidRPr="00CA5B4F" w:rsidTr="00A26EAB">
              <w:trPr>
                <w:trHeight w:val="276"/>
              </w:trPr>
              <w:tc>
                <w:tcPr>
                  <w:tcW w:w="2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Часть КБК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КВД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Код счета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26EAB" w:rsidRPr="00CA5B4F" w:rsidTr="00A26EAB">
              <w:trPr>
                <w:trHeight w:val="264"/>
              </w:trPr>
              <w:tc>
                <w:tcPr>
                  <w:tcW w:w="2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A26EAB" w:rsidRPr="00CA5B4F" w:rsidTr="00A26EAB">
              <w:trPr>
                <w:trHeight w:val="1848"/>
              </w:trPr>
              <w:tc>
                <w:tcPr>
                  <w:tcW w:w="2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01069300000190242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50211221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360,00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000000000000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Остались неисполненные бюджетные обязательства по причине снижения первоначальной стоимости договора</w:t>
                  </w:r>
                </w:p>
              </w:tc>
            </w:tr>
            <w:tr w:rsidR="00A26EAB" w:rsidRPr="00CA5B4F" w:rsidTr="00A26EAB">
              <w:trPr>
                <w:trHeight w:val="1848"/>
              </w:trPr>
              <w:tc>
                <w:tcPr>
                  <w:tcW w:w="2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01069300000190244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50211346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234,26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000000000000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Остались неисполненные бюджетные обязательства по причине снижения первоначальной стоимости договора</w:t>
                  </w:r>
                </w:p>
              </w:tc>
            </w:tr>
            <w:tr w:rsidR="00A26EAB" w:rsidRPr="00CA5B4F" w:rsidTr="00A26EAB">
              <w:trPr>
                <w:trHeight w:val="264"/>
              </w:trPr>
              <w:tc>
                <w:tcPr>
                  <w:tcW w:w="2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Итого: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594,26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6EAB" w:rsidRPr="00CA5B4F" w:rsidRDefault="00A26EAB" w:rsidP="00A26EAB">
                  <w:pPr>
                    <w:rPr>
                      <w:rFonts w:ascii="Arial" w:hAnsi="Arial" w:cs="Arial"/>
                      <w:color w:val="000000"/>
                    </w:rPr>
                  </w:pPr>
                  <w:r w:rsidRPr="00CA5B4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</w:tbl>
          <w:p w:rsidR="00A26EAB" w:rsidRDefault="00A26EAB" w:rsidP="00A26E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194D" w:rsidRDefault="0072194D" w:rsidP="00C87C9E">
            <w:pPr>
              <w:ind w:right="249"/>
              <w:jc w:val="both"/>
              <w:rPr>
                <w:color w:val="000000"/>
                <w:sz w:val="28"/>
                <w:szCs w:val="28"/>
              </w:rPr>
            </w:pPr>
          </w:p>
          <w:p w:rsidR="0072194D" w:rsidRDefault="0072194D" w:rsidP="00C87C9E">
            <w:pPr>
              <w:ind w:right="249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C3139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C3139" w:rsidRDefault="000C3139">
                  <w:pPr>
                    <w:spacing w:line="1" w:lineRule="auto"/>
                    <w:jc w:val="both"/>
                  </w:pPr>
                </w:p>
              </w:tc>
            </w:tr>
          </w:tbl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3139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1042"/>
              <w:gridCol w:w="1307"/>
              <w:gridCol w:w="1973"/>
              <w:gridCol w:w="236"/>
              <w:gridCol w:w="1043"/>
              <w:gridCol w:w="1041"/>
              <w:gridCol w:w="236"/>
              <w:gridCol w:w="2089"/>
              <w:gridCol w:w="1092"/>
            </w:tblGrid>
            <w:tr w:rsidR="005F1AA2" w:rsidRPr="005F1AA2" w:rsidTr="005F1AA2">
              <w:trPr>
                <w:gridBefore w:val="1"/>
                <w:wBefore w:w="6" w:type="dxa"/>
                <w:trHeight w:val="825"/>
              </w:trPr>
              <w:tc>
                <w:tcPr>
                  <w:tcW w:w="100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</w:rPr>
                    <w:t>Расшифровка показателей, отраженных</w:t>
                  </w: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</w:rPr>
                    <w:br/>
                    <w:t>в Справке по заключению счетов бюджетного учета</w:t>
                  </w: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</w:rPr>
                    <w:br/>
                    <w:t>отчетного финансового года (ф. 0503110)¹ (справочно)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64"/>
              </w:trPr>
              <w:tc>
                <w:tcPr>
                  <w:tcW w:w="100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Единица измерения: </w:t>
                  </w:r>
                  <w:proofErr w:type="spellStart"/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64"/>
              </w:trPr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408"/>
              </w:trPr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Номер (код) строки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  <w:r w:rsidRPr="005F1AA2">
                    <w:rPr>
                      <w:rFonts w:ascii="Cambria Math" w:hAnsi="Cambria Math" w:cs="Cambria Math"/>
                      <w:b/>
                      <w:bCs/>
                      <w:color w:val="000000"/>
                      <w:sz w:val="16"/>
                      <w:szCs w:val="16"/>
                    </w:rPr>
                    <w:t>⁵</w:t>
                  </w:r>
                </w:p>
              </w:tc>
              <w:tc>
                <w:tcPr>
                  <w:tcW w:w="10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КОСГУ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Сумма²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Поясненияᶾ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63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Курсовая разница по денежным средствам в корреспонденции со счетами 201.XX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69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оценки активов и обязательств,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1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1XX.XX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52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204.5X, 205.XX, 206.XX, 208.XX, 209.XX, 210.XX, 215.5X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42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204.2X, 215.2X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36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204.3X, 215.3X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38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207.XX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68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302.XX, 303.XX, 304.XX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60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117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счетом 301.XX в части полученных кредитов и займов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0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счетом 301.XX в части долговых ценных бумаг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48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4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Чрезвычайные доходы от операций с активами,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348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1XX.XX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6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2XX.XX, за исключением счета 207.XX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207.XX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96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неденежные поступления текущего характера от сектора государственного управления и организаций государственного сектора,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62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1XX.XX, за исключением счетов из п. 141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204.5X, 205.XX, 206.XX, 208.XX, 209.XX, 210.XX, 215.5X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204.2X, 215.2X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204.3X, 215.3X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102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18 883,00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90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101.XX, 102.XX, 103.XX, 1041X, 104.3X, 1045X, 104.9X, 106.1X, 106.31, 106.3N, 106.3R, 106.31, 106.3D, 106.33, 106.41, 106.51 - 106.55, 106.9X, 108.51 - 108.55, 108.9X, 114.1X, 114.3X, 114.7X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18 883,00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spacing w:after="24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18 883,00 рублей  поступили безвозмездно основные средства от Представительного собрания ММО  по акту приема-передачи 01.01.2023 года</w:t>
                  </w:r>
                  <w:proofErr w:type="gramStart"/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-101.36.000 (Инвентарь производственный и хозяйственный - иное движимое имущество учреждения) в сумме 17 783,00 рублей (мебель);</w:t>
                  </w: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-101.38.000 (Прочие основные средства - иное движимое имущество учреждения) в сумме 1 000,00 рублей (печать).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612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неденежные безвозмездные поступления,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48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1XX.XX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40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204.5X, 205.XX, 206.XX, 208.XX, 209.XX, 210.XX, 215.5X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408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204.2X, 215.2X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204.3X, 215.3X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доходы,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корреспонденции со счетами 205.XX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162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 (указать подробно)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564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Чрезвычайные расходы по операциям с активами, всего</w:t>
                  </w:r>
                  <w:r w:rsidRPr="005F1AA2">
                    <w:rPr>
                      <w:rFonts w:ascii="Cambria Math" w:hAnsi="Cambria Math" w:cs="Cambria Math"/>
                      <w:color w:val="000000"/>
                      <w:sz w:val="16"/>
                      <w:szCs w:val="16"/>
                    </w:rPr>
                    <w:t>⁴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888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от операций с нефинансовыми активами, кроме чрезвычайных расходов от операций с материальными запасами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432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от операций с материальными запасами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gridBefore w:val="1"/>
                <w:wBefore w:w="6" w:type="dxa"/>
                <w:trHeight w:val="276"/>
              </w:trPr>
              <w:tc>
                <w:tcPr>
                  <w:tcW w:w="1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F1AA2" w:rsidRPr="005F1AA2" w:rsidTr="005F1AA2">
              <w:trPr>
                <w:trHeight w:val="276"/>
              </w:trPr>
              <w:tc>
                <w:tcPr>
                  <w:tcW w:w="104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35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F1AA2" w:rsidRPr="005F1AA2" w:rsidRDefault="005F1AA2" w:rsidP="005F1AA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F1AA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F1AA2" w:rsidRDefault="005F1A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7021" w:rsidRDefault="00A670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7021" w:rsidRDefault="00A67021" w:rsidP="00A67021">
            <w:pPr>
              <w:jc w:val="center"/>
              <w:rPr>
                <w:b/>
                <w:bCs/>
                <w:sz w:val="24"/>
                <w:szCs w:val="24"/>
              </w:rPr>
            </w:pPr>
            <w:r w:rsidRPr="002C4DD9">
              <w:rPr>
                <w:b/>
                <w:bCs/>
                <w:sz w:val="24"/>
                <w:szCs w:val="24"/>
              </w:rPr>
              <w:t>Расшифровка к форме 0503121</w:t>
            </w:r>
            <w:r>
              <w:rPr>
                <w:b/>
                <w:bCs/>
                <w:sz w:val="24"/>
                <w:szCs w:val="24"/>
              </w:rPr>
              <w:t xml:space="preserve"> «Отчет о финансовых результатах деятельности учреждения» </w:t>
            </w:r>
            <w:r w:rsidRPr="002C4DD9">
              <w:rPr>
                <w:b/>
                <w:bCs/>
                <w:sz w:val="24"/>
                <w:szCs w:val="24"/>
              </w:rPr>
              <w:t xml:space="preserve"> по </w:t>
            </w:r>
            <w:r w:rsidRPr="00A67021">
              <w:rPr>
                <w:b/>
                <w:bCs/>
                <w:color w:val="000000"/>
                <w:sz w:val="24"/>
                <w:szCs w:val="24"/>
              </w:rPr>
              <w:t>Контрольно-счетн</w:t>
            </w:r>
            <w:r>
              <w:rPr>
                <w:b/>
                <w:bCs/>
                <w:color w:val="000000"/>
                <w:sz w:val="24"/>
                <w:szCs w:val="24"/>
              </w:rPr>
              <w:t>ой</w:t>
            </w:r>
            <w:r w:rsidRPr="00A67021">
              <w:rPr>
                <w:b/>
                <w:bCs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670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DD9">
              <w:rPr>
                <w:b/>
                <w:bCs/>
                <w:sz w:val="24"/>
                <w:szCs w:val="24"/>
              </w:rPr>
              <w:t xml:space="preserve">Междуреченского муниципального </w:t>
            </w:r>
            <w:r>
              <w:rPr>
                <w:b/>
                <w:bCs/>
                <w:sz w:val="24"/>
                <w:szCs w:val="24"/>
              </w:rPr>
              <w:t>округа</w:t>
            </w:r>
          </w:p>
          <w:p w:rsidR="00A67021" w:rsidRDefault="00A67021" w:rsidP="00A6702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W w:w="9693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3260"/>
              <w:gridCol w:w="1276"/>
              <w:gridCol w:w="2180"/>
            </w:tblGrid>
            <w:tr w:rsidR="00ED68D1" w:rsidRPr="00ED68D1" w:rsidTr="00ED68D1">
              <w:trPr>
                <w:trHeight w:val="549"/>
              </w:trPr>
              <w:tc>
                <w:tcPr>
                  <w:tcW w:w="9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Расшифровка показателей по счету 401 10 19Х в справке 0503110</w:t>
                  </w:r>
                </w:p>
              </w:tc>
            </w:tr>
            <w:tr w:rsidR="00ED68D1" w:rsidRPr="00ED68D1" w:rsidTr="00ED68D1">
              <w:trPr>
                <w:trHeight w:val="264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D68D1" w:rsidRPr="00ED68D1" w:rsidTr="00ED68D1">
              <w:trPr>
                <w:trHeight w:val="825"/>
              </w:trPr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Корреспондирующий счет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Код счета бюджетного учета</w:t>
                  </w:r>
                </w:p>
              </w:tc>
              <w:tc>
                <w:tcPr>
                  <w:tcW w:w="34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 xml:space="preserve">Остаток на 1 января года, следующего за </w:t>
                  </w:r>
                  <w:proofErr w:type="gramStart"/>
                  <w:r w:rsidRPr="00ED68D1">
                    <w:rPr>
                      <w:rFonts w:ascii="Arial" w:hAnsi="Arial" w:cs="Arial"/>
                      <w:color w:val="000000"/>
                    </w:rPr>
                    <w:t>отчетным</w:t>
                  </w:r>
                  <w:proofErr w:type="gramEnd"/>
                  <w:r w:rsidRPr="00ED68D1">
                    <w:rPr>
                      <w:rFonts w:ascii="Arial" w:hAnsi="Arial" w:cs="Arial"/>
                      <w:color w:val="000000"/>
                    </w:rPr>
                    <w:t xml:space="preserve"> (до заключительных записей)</w:t>
                  </w:r>
                </w:p>
              </w:tc>
            </w:tr>
            <w:tr w:rsidR="00ED68D1" w:rsidRPr="00ED68D1" w:rsidTr="00ED68D1">
              <w:trPr>
                <w:trHeight w:val="276"/>
              </w:trPr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1 401 10 19Х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причина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По дебету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По кредиту</w:t>
                  </w:r>
                </w:p>
              </w:tc>
            </w:tr>
            <w:tr w:rsidR="00ED68D1" w:rsidRPr="00ED68D1" w:rsidTr="00ED68D1">
              <w:trPr>
                <w:trHeight w:val="264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ED68D1" w:rsidRPr="00ED68D1" w:rsidTr="00ED68D1">
              <w:trPr>
                <w:trHeight w:val="528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 xml:space="preserve">Нефинансовые активы, </w:t>
                  </w:r>
                  <w:proofErr w:type="gramStart"/>
                  <w:r w:rsidRPr="00ED68D1">
                    <w:rPr>
                      <w:rFonts w:ascii="Arial" w:hAnsi="Arial" w:cs="Arial"/>
                      <w:color w:val="000000"/>
                    </w:rPr>
                    <w:t>всего</w:t>
                  </w:r>
                  <w:proofErr w:type="gramEnd"/>
                  <w:r w:rsidRPr="00ED68D1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18 883,00</w:t>
                  </w:r>
                </w:p>
              </w:tc>
            </w:tr>
            <w:tr w:rsidR="00ED68D1" w:rsidRPr="00ED68D1" w:rsidTr="00ED68D1">
              <w:trPr>
                <w:trHeight w:val="4488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ind w:right="128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1 10100000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1D5282">
                  <w:pPr>
                    <w:spacing w:after="240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18 883,00 рублей  поступили безвозмездно основные средства от Представительного собрания ММО  по акту приема-передачи 01.01.2023 года</w:t>
                  </w:r>
                  <w:proofErr w:type="gramStart"/>
                  <w:r w:rsidRPr="00ED68D1"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End"/>
                  <w:r w:rsidRPr="00ED68D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D68D1">
                    <w:rPr>
                      <w:rFonts w:ascii="Arial" w:hAnsi="Arial" w:cs="Arial"/>
                      <w:color w:val="000000"/>
                    </w:rPr>
                    <w:br/>
                    <w:t xml:space="preserve">-101.36.000 (Инвентарь производственный и хозяйственный - иное движимое имущество учреждения) в сумме 17 </w:t>
                  </w:r>
                  <w:r w:rsidR="001D5282">
                    <w:rPr>
                      <w:rFonts w:ascii="Arial" w:hAnsi="Arial" w:cs="Arial"/>
                      <w:color w:val="000000"/>
                    </w:rPr>
                    <w:t>8</w:t>
                  </w:r>
                  <w:r w:rsidRPr="00ED68D1">
                    <w:rPr>
                      <w:rFonts w:ascii="Arial" w:hAnsi="Arial" w:cs="Arial"/>
                      <w:color w:val="000000"/>
                    </w:rPr>
                    <w:t>83,00 рублей (мебель);</w:t>
                  </w:r>
                  <w:r w:rsidRPr="00ED68D1">
                    <w:rPr>
                      <w:rFonts w:ascii="Arial" w:hAnsi="Arial" w:cs="Arial"/>
                      <w:color w:val="000000"/>
                    </w:rPr>
                    <w:br/>
                    <w:t>-101.38.000 (Прочие основные средства - иное движимое имущество учреждения) в сумме 1 000,00 рублей (печать).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18 883,00</w:t>
                  </w:r>
                </w:p>
              </w:tc>
            </w:tr>
            <w:tr w:rsidR="00ED68D1" w:rsidRPr="00ED68D1" w:rsidTr="00ED68D1">
              <w:trPr>
                <w:trHeight w:val="528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 xml:space="preserve">Финансовые активы, </w:t>
                  </w:r>
                  <w:proofErr w:type="gramStart"/>
                  <w:r w:rsidRPr="00ED68D1">
                    <w:rPr>
                      <w:rFonts w:ascii="Arial" w:hAnsi="Arial" w:cs="Arial"/>
                      <w:color w:val="000000"/>
                    </w:rPr>
                    <w:t>всего</w:t>
                  </w:r>
                  <w:proofErr w:type="gramEnd"/>
                  <w:r w:rsidRPr="00ED68D1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ED68D1" w:rsidRPr="00ED68D1" w:rsidTr="00ED68D1">
              <w:trPr>
                <w:trHeight w:val="264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ED68D1" w:rsidRPr="00ED68D1" w:rsidTr="00ED68D1">
              <w:trPr>
                <w:trHeight w:val="528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 xml:space="preserve">Обязательства, </w:t>
                  </w:r>
                  <w:proofErr w:type="gramStart"/>
                  <w:r w:rsidRPr="00ED68D1">
                    <w:rPr>
                      <w:rFonts w:ascii="Arial" w:hAnsi="Arial" w:cs="Arial"/>
                      <w:color w:val="000000"/>
                    </w:rPr>
                    <w:t>всего</w:t>
                  </w:r>
                  <w:proofErr w:type="gramEnd"/>
                  <w:r w:rsidRPr="00ED68D1">
                    <w:rPr>
                      <w:rFonts w:ascii="Arial" w:hAnsi="Arial" w:cs="Arial"/>
                      <w:color w:val="000000"/>
                    </w:rPr>
                    <w:br/>
                    <w:t>в том числе по счетам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ED68D1" w:rsidRPr="00ED68D1" w:rsidTr="00ED68D1">
              <w:trPr>
                <w:trHeight w:val="264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</w:tr>
            <w:tr w:rsidR="00ED68D1" w:rsidRPr="00ED68D1" w:rsidTr="00ED68D1">
              <w:trPr>
                <w:trHeight w:val="264"/>
              </w:trPr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D68D1" w:rsidRPr="00ED68D1" w:rsidRDefault="00ED68D1" w:rsidP="00ED68D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ED68D1">
                    <w:rPr>
                      <w:rFonts w:ascii="Arial" w:hAnsi="Arial" w:cs="Arial"/>
                      <w:color w:val="000000"/>
                    </w:rPr>
                    <w:t>18 883,00</w:t>
                  </w:r>
                </w:p>
              </w:tc>
            </w:tr>
          </w:tbl>
          <w:p w:rsidR="00A67021" w:rsidRDefault="00A670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06E2A" w:rsidRDefault="00306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194D" w:rsidRDefault="007219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41B1" w:rsidRDefault="00A941B1" w:rsidP="00A941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1918">
              <w:rPr>
                <w:b/>
                <w:color w:val="000000"/>
                <w:sz w:val="24"/>
                <w:szCs w:val="24"/>
              </w:rPr>
              <w:t xml:space="preserve">ф. 0503130 Баланс </w:t>
            </w:r>
            <w:r w:rsidRPr="008E1918">
              <w:rPr>
                <w:sz w:val="24"/>
                <w:szCs w:val="24"/>
              </w:rPr>
              <w:t xml:space="preserve"> </w:t>
            </w:r>
            <w:r w:rsidRPr="008E1918">
              <w:rPr>
                <w:b/>
                <w:color w:val="000000"/>
                <w:sz w:val="24"/>
                <w:szCs w:val="24"/>
              </w:rPr>
              <w:t>Главного распорядителя, распорядителя,</w:t>
            </w:r>
            <w:r w:rsidRPr="008E1918">
              <w:rPr>
                <w:sz w:val="24"/>
                <w:szCs w:val="24"/>
              </w:rPr>
              <w:t xml:space="preserve"> </w:t>
            </w:r>
            <w:r w:rsidRPr="008E1918">
              <w:rPr>
                <w:b/>
                <w:color w:val="000000"/>
                <w:sz w:val="24"/>
                <w:szCs w:val="24"/>
              </w:rPr>
              <w:t>получателя бюджетных средств,</w:t>
            </w:r>
            <w:r w:rsidRPr="008E1918">
              <w:rPr>
                <w:sz w:val="24"/>
                <w:szCs w:val="24"/>
              </w:rPr>
              <w:t xml:space="preserve"> </w:t>
            </w:r>
            <w:r w:rsidRPr="008E1918">
              <w:rPr>
                <w:b/>
                <w:color w:val="000000"/>
                <w:sz w:val="24"/>
                <w:szCs w:val="24"/>
              </w:rPr>
              <w:t>главного администратора, администратора доходов бюджета</w:t>
            </w:r>
          </w:p>
          <w:p w:rsidR="00306E2A" w:rsidRDefault="00306E2A" w:rsidP="00A941B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941B1" w:rsidRPr="008E1918" w:rsidRDefault="00A941B1" w:rsidP="00A941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Справка</w:t>
            </w:r>
          </w:p>
          <w:p w:rsidR="00A941B1" w:rsidRDefault="00A941B1" w:rsidP="00A941B1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4F47FE">
              <w:rPr>
                <w:b/>
                <w:i/>
                <w:sz w:val="24"/>
                <w:szCs w:val="24"/>
              </w:rPr>
              <w:t>Наличии</w:t>
            </w:r>
            <w:proofErr w:type="gramEnd"/>
            <w:r w:rsidRPr="004F47FE">
              <w:rPr>
                <w:b/>
                <w:i/>
                <w:sz w:val="24"/>
                <w:szCs w:val="24"/>
              </w:rPr>
              <w:t xml:space="preserve"> имущества и обязательств на забалансовых счетах</w:t>
            </w:r>
          </w:p>
          <w:p w:rsidR="00A941B1" w:rsidRDefault="00A941B1" w:rsidP="00A941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 к форме 0503130 Баланс ГРБС</w:t>
            </w:r>
            <w:proofErr w:type="gramStart"/>
            <w:r>
              <w:rPr>
                <w:b/>
                <w:i/>
                <w:sz w:val="24"/>
                <w:szCs w:val="24"/>
              </w:rPr>
              <w:t>,Р</w:t>
            </w:r>
            <w:proofErr w:type="gramEnd"/>
            <w:r>
              <w:rPr>
                <w:b/>
                <w:i/>
                <w:sz w:val="24"/>
                <w:szCs w:val="24"/>
              </w:rPr>
              <w:t>БС,ПБС,ГАИФ,АИФ,ГАДБ,АДБ)</w:t>
            </w:r>
          </w:p>
          <w:p w:rsidR="00A941B1" w:rsidRDefault="00A941B1" w:rsidP="00A941B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941B1" w:rsidRDefault="00A941B1" w:rsidP="00A941B1">
            <w:pPr>
              <w:jc w:val="center"/>
              <w:rPr>
                <w:b/>
                <w:i/>
                <w:sz w:val="24"/>
                <w:szCs w:val="24"/>
              </w:rPr>
            </w:pP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544"/>
              <w:gridCol w:w="1701"/>
              <w:gridCol w:w="3827"/>
            </w:tblGrid>
            <w:tr w:rsidR="00A941B1" w:rsidRPr="00AC3AD7" w:rsidTr="00A941B1">
              <w:trPr>
                <w:trHeight w:val="276"/>
              </w:trPr>
              <w:tc>
                <w:tcPr>
                  <w:tcW w:w="99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Расшифровка имущества и обязательств на забалансовых счетах</w:t>
                  </w:r>
                </w:p>
              </w:tc>
            </w:tr>
            <w:tr w:rsidR="00A941B1" w:rsidRPr="00AC3AD7" w:rsidTr="00A941B1">
              <w:trPr>
                <w:trHeight w:val="264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941B1" w:rsidRPr="00AC3AD7" w:rsidRDefault="00A941B1" w:rsidP="00A941B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941B1" w:rsidRPr="00AC3AD7" w:rsidRDefault="00A941B1" w:rsidP="00A941B1"/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941B1" w:rsidRPr="00AC3AD7" w:rsidRDefault="00A941B1" w:rsidP="00A941B1"/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941B1" w:rsidRPr="00AC3AD7" w:rsidRDefault="00A941B1" w:rsidP="00A941B1"/>
              </w:tc>
            </w:tr>
            <w:tr w:rsidR="00A941B1" w:rsidRPr="00AC3AD7" w:rsidTr="00A941B1">
              <w:trPr>
                <w:trHeight w:val="528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Номер счета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Наименование счета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Сумма, рублей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Расшифровка</w:t>
                  </w:r>
                </w:p>
              </w:tc>
            </w:tr>
            <w:tr w:rsidR="00A941B1" w:rsidRPr="00AC3AD7" w:rsidTr="00A941B1">
              <w:trPr>
                <w:trHeight w:val="264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941B1" w:rsidRPr="00AC3AD7" w:rsidTr="00A941B1">
              <w:trPr>
                <w:trHeight w:val="1584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Основные средства стоимостью до 10000 рублей включительно в эксплуатации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22 303,00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21.2.06 (ИДИ Производственный и хозяйственный инвентарь) -17 883,00 рублей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Рулонные шторы Sola 48*170 - 1154,00 рублей;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 xml:space="preserve">Рулонные шторы Sola 57*170 - 2510,00 рублей; 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Стул офисный - 6500,00 рублей;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Кресло офисное Comfort - 7719,00 рублей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21.2.09 (ИДИ прочие основные средства) - 1000,00 рублей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-Печать авт. COLOR R40 - 1000,00 рублей</w:t>
                  </w:r>
                </w:p>
                <w:p w:rsidR="00C14377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21.0.06 (Производственный и хозяйственный инвентарь)- 3 420,00 рублей</w:t>
                  </w:r>
                </w:p>
                <w:p w:rsidR="00A941B1" w:rsidRPr="00A26EAB" w:rsidRDefault="00C14377" w:rsidP="00C1437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набор экранов - 3420,00 рублей</w:t>
                  </w:r>
                </w:p>
              </w:tc>
            </w:tr>
            <w:tr w:rsidR="00A941B1" w:rsidRPr="00AC3AD7" w:rsidTr="00A941B1">
              <w:trPr>
                <w:trHeight w:val="264"/>
              </w:trPr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22 303,00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941B1" w:rsidRPr="00A26EAB" w:rsidRDefault="00A941B1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C7DFA" w:rsidRDefault="00DC7DFA" w:rsidP="00DC7DF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C7DFA" w:rsidRDefault="00DC7DFA" w:rsidP="00DC7DFA">
            <w:pPr>
              <w:jc w:val="center"/>
              <w:rPr>
                <w:rFonts w:ascii="Arial" w:hAnsi="Arial" w:cs="Arial"/>
                <w:color w:val="000000"/>
              </w:rPr>
            </w:pPr>
            <w:r w:rsidRPr="00F328A1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Расшифровка остатков на конец отчетного периода по счету 401 60 000 "Резервы предстоящих расходов</w:t>
            </w:r>
            <w:r w:rsidRPr="0078742D">
              <w:rPr>
                <w:rFonts w:ascii="Arial" w:hAnsi="Arial" w:cs="Arial"/>
                <w:color w:val="000000"/>
              </w:rPr>
              <w:t>"</w:t>
            </w:r>
          </w:p>
          <w:p w:rsidR="00DC7DFA" w:rsidRPr="00E51E57" w:rsidRDefault="00DC7DFA" w:rsidP="00DC7DF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C7DFA" w:rsidRPr="00E51E57" w:rsidRDefault="00DC7DFA" w:rsidP="00DC7DFA">
            <w:pPr>
              <w:jc w:val="both"/>
              <w:rPr>
                <w:color w:val="000000"/>
                <w:sz w:val="28"/>
                <w:szCs w:val="28"/>
              </w:rPr>
            </w:pPr>
            <w:r w:rsidRPr="00E51E57"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10119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3600"/>
              <w:gridCol w:w="1643"/>
              <w:gridCol w:w="3236"/>
            </w:tblGrid>
            <w:tr w:rsidR="00DC7DFA" w:rsidRPr="00835B41" w:rsidTr="00F450ED">
              <w:trPr>
                <w:trHeight w:val="528"/>
              </w:trPr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26EAB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26EAB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Наименование вида резервов предстоящих расходов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КОСГУ</w:t>
                  </w: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DC7DFA" w:rsidRPr="00835B41" w:rsidTr="00F450ED">
              <w:trPr>
                <w:trHeight w:val="264"/>
              </w:trPr>
              <w:tc>
                <w:tcPr>
                  <w:tcW w:w="1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C7DFA" w:rsidRPr="00835B41" w:rsidTr="00F450ED">
              <w:trPr>
                <w:trHeight w:val="528"/>
              </w:trPr>
              <w:tc>
                <w:tcPr>
                  <w:tcW w:w="1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Начислен резерв отпусков на выплаты работникам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DC7DFA" w:rsidRPr="00835B41" w:rsidTr="00F450ED">
              <w:trPr>
                <w:trHeight w:val="792"/>
              </w:trPr>
              <w:tc>
                <w:tcPr>
                  <w:tcW w:w="1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Начислен резерв отпусков  на единый налоговый платеж с данных выплат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DC7DFA" w:rsidRPr="00835B41" w:rsidTr="00F450ED">
              <w:trPr>
                <w:trHeight w:val="276"/>
              </w:trPr>
              <w:tc>
                <w:tcPr>
                  <w:tcW w:w="68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C7DFA" w:rsidRPr="00A26EAB" w:rsidRDefault="00DC7DFA" w:rsidP="00F450E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26EAB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9F2C54" w:rsidRPr="003F2DBE" w:rsidRDefault="009F2C54" w:rsidP="009F2C54">
            <w:pPr>
              <w:jc w:val="center"/>
              <w:rPr>
                <w:b/>
                <w:sz w:val="28"/>
                <w:szCs w:val="28"/>
              </w:rPr>
            </w:pPr>
            <w:r w:rsidRPr="003F2DBE">
              <w:rPr>
                <w:b/>
                <w:sz w:val="28"/>
                <w:szCs w:val="28"/>
              </w:rPr>
              <w:t>Сведения о движении нефинансовых активов (форма 0503168)</w:t>
            </w:r>
          </w:p>
          <w:p w:rsidR="009F2C54" w:rsidRPr="003F2DBE" w:rsidRDefault="009F2C54" w:rsidP="009F2C54">
            <w:pPr>
              <w:rPr>
                <w:sz w:val="28"/>
                <w:szCs w:val="28"/>
              </w:rPr>
            </w:pPr>
            <w:r w:rsidRPr="003F2DBE">
              <w:rPr>
                <w:i/>
                <w:sz w:val="28"/>
                <w:szCs w:val="28"/>
              </w:rPr>
              <w:t xml:space="preserve">   </w:t>
            </w: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9F2C54" w:rsidRPr="003F2DBE" w:rsidTr="00A67021">
              <w:trPr>
                <w:trHeight w:val="276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F2C54" w:rsidRPr="003F2DBE" w:rsidRDefault="009F2C54" w:rsidP="00F450E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bookmarkStart w:id="4" w:name="RANGE!A1:E2"/>
                  <w:r w:rsidRPr="003F2DBE">
                    <w:rPr>
                      <w:b/>
                      <w:sz w:val="28"/>
                      <w:szCs w:val="28"/>
                    </w:rPr>
                    <w:t>По счету 101.00.000 «Основные средства»</w:t>
                  </w:r>
                </w:p>
                <w:p w:rsidR="009F2C54" w:rsidRPr="003F2DBE" w:rsidRDefault="009F2C54" w:rsidP="00F450E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>- на 01.01.2023 г составляла – 0,00 рубля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 xml:space="preserve">- на 01.01.2024 г  составляет– </w:t>
                  </w:r>
                  <w:r w:rsidR="00267A42" w:rsidRPr="003F2DBE">
                    <w:rPr>
                      <w:sz w:val="28"/>
                      <w:szCs w:val="28"/>
                    </w:rPr>
                    <w:t>181 512,94</w:t>
                  </w:r>
                  <w:r w:rsidRPr="003F2DBE"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>в том числе: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>- машины и оборудование –</w:t>
                  </w:r>
                  <w:r w:rsidR="00267A42" w:rsidRPr="003F2DBE">
                    <w:rPr>
                      <w:sz w:val="28"/>
                      <w:szCs w:val="28"/>
                    </w:rPr>
                    <w:t>145 410,94</w:t>
                  </w:r>
                  <w:r w:rsidRPr="003F2DBE"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 xml:space="preserve">- инвентарь производственный и хозяйственный – </w:t>
                  </w:r>
                  <w:r w:rsidR="00267A42" w:rsidRPr="003F2DBE">
                    <w:rPr>
                      <w:sz w:val="28"/>
                      <w:szCs w:val="28"/>
                    </w:rPr>
                    <w:t>36 102,00</w:t>
                  </w:r>
                  <w:r w:rsidRPr="003F2DBE"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9F2C54" w:rsidRPr="003F2DBE" w:rsidRDefault="009F2C54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F2DBE">
                    <w:rPr>
                      <w:color w:val="000000"/>
                      <w:sz w:val="28"/>
                      <w:szCs w:val="28"/>
                    </w:rPr>
                    <w:t>Стоимость основных средств у</w:t>
                  </w:r>
                  <w:r w:rsidR="00267A42" w:rsidRPr="003F2DBE">
                    <w:rPr>
                      <w:color w:val="000000"/>
                      <w:sz w:val="28"/>
                      <w:szCs w:val="28"/>
                    </w:rPr>
                    <w:t>величилась</w:t>
                  </w: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 на </w:t>
                  </w:r>
                  <w:r w:rsidR="00267A42" w:rsidRPr="003F2DBE">
                    <w:rPr>
                      <w:color w:val="000000"/>
                      <w:sz w:val="28"/>
                      <w:szCs w:val="28"/>
                    </w:rPr>
                    <w:t>181 512,94</w:t>
                  </w: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 рубля</w:t>
                  </w:r>
                </w:p>
                <w:p w:rsidR="00A67021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F2C54" w:rsidRPr="003F2DBE" w:rsidRDefault="009F2C54" w:rsidP="00F450ED">
                  <w:pPr>
                    <w:rPr>
                      <w:b/>
                      <w:sz w:val="28"/>
                      <w:szCs w:val="28"/>
                    </w:rPr>
                  </w:pPr>
                  <w:r w:rsidRPr="003F2DBE">
                    <w:rPr>
                      <w:b/>
                      <w:sz w:val="28"/>
                      <w:szCs w:val="28"/>
                    </w:rPr>
                    <w:t>По счету 104.00.000 «Амортизация основных средств»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 xml:space="preserve"> - на 01.01.202</w:t>
                  </w:r>
                  <w:r w:rsidR="00267A42" w:rsidRPr="003F2DBE">
                    <w:rPr>
                      <w:sz w:val="28"/>
                      <w:szCs w:val="28"/>
                    </w:rPr>
                    <w:t>3</w:t>
                  </w:r>
                  <w:r w:rsidRPr="003F2DBE">
                    <w:rPr>
                      <w:sz w:val="28"/>
                      <w:szCs w:val="28"/>
                    </w:rPr>
                    <w:t xml:space="preserve"> г составляла – </w:t>
                  </w:r>
                  <w:r w:rsidR="00267A42" w:rsidRPr="003F2DBE">
                    <w:rPr>
                      <w:sz w:val="28"/>
                      <w:szCs w:val="28"/>
                    </w:rPr>
                    <w:t>0,00</w:t>
                  </w:r>
                  <w:r w:rsidRPr="003F2DBE">
                    <w:rPr>
                      <w:sz w:val="28"/>
                      <w:szCs w:val="28"/>
                    </w:rPr>
                    <w:t xml:space="preserve"> рубля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>- на 01.01.202</w:t>
                  </w:r>
                  <w:r w:rsidR="00267A42" w:rsidRPr="003F2DBE">
                    <w:rPr>
                      <w:sz w:val="28"/>
                      <w:szCs w:val="28"/>
                    </w:rPr>
                    <w:t>4</w:t>
                  </w:r>
                  <w:r w:rsidRPr="003F2DBE">
                    <w:rPr>
                      <w:sz w:val="28"/>
                      <w:szCs w:val="28"/>
                    </w:rPr>
                    <w:t xml:space="preserve">г составляет -   </w:t>
                  </w:r>
                  <w:r w:rsidR="00267A42" w:rsidRPr="003F2DBE">
                    <w:rPr>
                      <w:sz w:val="28"/>
                      <w:szCs w:val="28"/>
                    </w:rPr>
                    <w:t>0,00</w:t>
                  </w:r>
                  <w:r w:rsidRPr="003F2DBE"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</w:p>
                <w:p w:rsidR="009F2C54" w:rsidRPr="003F2DBE" w:rsidRDefault="009F2C54" w:rsidP="00F450ED">
                  <w:pPr>
                    <w:rPr>
                      <w:b/>
                      <w:sz w:val="28"/>
                      <w:szCs w:val="28"/>
                    </w:rPr>
                  </w:pPr>
                  <w:r w:rsidRPr="003F2DBE">
                    <w:rPr>
                      <w:b/>
                      <w:sz w:val="28"/>
                      <w:szCs w:val="28"/>
                    </w:rPr>
                    <w:t>По счету 105.00.000 «Материальные запасы»</w:t>
                  </w:r>
                </w:p>
                <w:p w:rsidR="009F2C54" w:rsidRPr="003F2DBE" w:rsidRDefault="009F2C54" w:rsidP="00F450E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 xml:space="preserve">- на 01.01.2023 г составляла – </w:t>
                  </w:r>
                  <w:r w:rsidR="00267A42" w:rsidRPr="003F2DBE">
                    <w:rPr>
                      <w:sz w:val="28"/>
                      <w:szCs w:val="28"/>
                    </w:rPr>
                    <w:t xml:space="preserve">0,00 </w:t>
                  </w:r>
                  <w:r w:rsidRPr="003F2DBE">
                    <w:rPr>
                      <w:sz w:val="28"/>
                      <w:szCs w:val="28"/>
                    </w:rPr>
                    <w:t>рубл</w:t>
                  </w:r>
                  <w:r w:rsidR="00267A42" w:rsidRPr="003F2DBE">
                    <w:rPr>
                      <w:sz w:val="28"/>
                      <w:szCs w:val="28"/>
                    </w:rPr>
                    <w:t>ей</w:t>
                  </w:r>
                  <w:r w:rsidRPr="003F2DBE">
                    <w:rPr>
                      <w:sz w:val="28"/>
                      <w:szCs w:val="28"/>
                    </w:rPr>
                    <w:t>;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  <w:r w:rsidRPr="003F2DBE">
                    <w:rPr>
                      <w:sz w:val="28"/>
                      <w:szCs w:val="28"/>
                    </w:rPr>
                    <w:t xml:space="preserve">- на 01.01.2024г составляет  – </w:t>
                  </w:r>
                  <w:r w:rsidR="00267A42" w:rsidRPr="003F2DBE">
                    <w:rPr>
                      <w:sz w:val="28"/>
                      <w:szCs w:val="28"/>
                    </w:rPr>
                    <w:t>11 999,00</w:t>
                  </w:r>
                  <w:r w:rsidRPr="003F2DBE">
                    <w:rPr>
                      <w:sz w:val="28"/>
                      <w:szCs w:val="28"/>
                    </w:rPr>
                    <w:t xml:space="preserve"> рубл</w:t>
                  </w:r>
                  <w:r w:rsidR="00267A42" w:rsidRPr="003F2DBE">
                    <w:rPr>
                      <w:sz w:val="28"/>
                      <w:szCs w:val="28"/>
                    </w:rPr>
                    <w:t>ей</w:t>
                  </w:r>
                  <w:r w:rsidRPr="003F2DBE">
                    <w:rPr>
                      <w:sz w:val="28"/>
                      <w:szCs w:val="28"/>
                    </w:rPr>
                    <w:t>.</w:t>
                  </w:r>
                </w:p>
                <w:p w:rsidR="009F2C54" w:rsidRPr="003F2DBE" w:rsidRDefault="009F2C54" w:rsidP="00F450ED">
                  <w:pPr>
                    <w:rPr>
                      <w:sz w:val="28"/>
                      <w:szCs w:val="28"/>
                    </w:rPr>
                  </w:pPr>
                </w:p>
                <w:p w:rsidR="009F2C54" w:rsidRPr="003F2DBE" w:rsidRDefault="009F2C54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Стоимость материальных запасов </w:t>
                  </w:r>
                  <w:r w:rsidR="00267A42" w:rsidRPr="003F2DBE">
                    <w:rPr>
                      <w:color w:val="000000"/>
                      <w:sz w:val="28"/>
                      <w:szCs w:val="28"/>
                    </w:rPr>
                    <w:t xml:space="preserve">увеличилась </w:t>
                  </w: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r w:rsidR="00267A42" w:rsidRPr="003F2DBE">
                    <w:rPr>
                      <w:color w:val="000000"/>
                      <w:sz w:val="28"/>
                      <w:szCs w:val="28"/>
                    </w:rPr>
                    <w:t>11 999,00</w:t>
                  </w: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 рубл</w:t>
                  </w:r>
                  <w:r w:rsidR="00267A42" w:rsidRPr="003F2DBE">
                    <w:rPr>
                      <w:color w:val="000000"/>
                      <w:sz w:val="28"/>
                      <w:szCs w:val="28"/>
                    </w:rPr>
                    <w:t>ей</w:t>
                  </w:r>
                </w:p>
                <w:p w:rsidR="009F2C54" w:rsidRPr="003F2DBE" w:rsidRDefault="009F2C54" w:rsidP="00F450E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F2C54" w:rsidRPr="003F2DBE" w:rsidRDefault="009F2C54" w:rsidP="00F450ED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F2DBE">
                    <w:rPr>
                      <w:b/>
                      <w:color w:val="000000"/>
                      <w:sz w:val="28"/>
                      <w:szCs w:val="28"/>
                    </w:rPr>
                    <w:t>По счету 111.00.000 «Право пользования активами»</w:t>
                  </w:r>
                </w:p>
                <w:p w:rsidR="009F2C54" w:rsidRPr="003F2DBE" w:rsidRDefault="009F2C54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На 01.01.2023 г составляла </w:t>
                  </w:r>
                  <w:r w:rsidR="00267A42" w:rsidRPr="003F2DBE">
                    <w:rPr>
                      <w:sz w:val="28"/>
                      <w:szCs w:val="28"/>
                    </w:rPr>
                    <w:t>0,00</w:t>
                  </w:r>
                  <w:r w:rsidRPr="003F2DBE">
                    <w:rPr>
                      <w:sz w:val="28"/>
                      <w:szCs w:val="28"/>
                    </w:rPr>
                    <w:t xml:space="preserve"> </w:t>
                  </w:r>
                  <w:r w:rsidRPr="003F2DBE">
                    <w:rPr>
                      <w:color w:val="000000"/>
                      <w:sz w:val="28"/>
                      <w:szCs w:val="28"/>
                    </w:rPr>
                    <w:t>рублей</w:t>
                  </w:r>
                </w:p>
                <w:p w:rsidR="009F2C54" w:rsidRDefault="009F2C54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F2DBE">
                    <w:rPr>
                      <w:color w:val="000000"/>
                      <w:sz w:val="28"/>
                      <w:szCs w:val="28"/>
                    </w:rPr>
                    <w:t xml:space="preserve">На 01.01.2024 г составляет </w:t>
                  </w:r>
                  <w:r w:rsidR="00267A42" w:rsidRPr="003F2DBE">
                    <w:rPr>
                      <w:sz w:val="28"/>
                      <w:szCs w:val="28"/>
                    </w:rPr>
                    <w:t>0,00</w:t>
                  </w:r>
                  <w:r w:rsidRPr="003F2DBE">
                    <w:rPr>
                      <w:sz w:val="28"/>
                      <w:szCs w:val="28"/>
                    </w:rPr>
                    <w:t xml:space="preserve"> </w:t>
                  </w:r>
                  <w:r w:rsidRPr="003F2DBE">
                    <w:rPr>
                      <w:color w:val="000000"/>
                      <w:sz w:val="28"/>
                      <w:szCs w:val="28"/>
                    </w:rPr>
                    <w:t>рублей</w:t>
                  </w:r>
                </w:p>
                <w:p w:rsidR="0080435B" w:rsidRDefault="0080435B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80435B" w:rsidRDefault="0080435B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72194D" w:rsidRDefault="0072194D" w:rsidP="00F450E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20"/>
                    <w:gridCol w:w="1660"/>
                    <w:gridCol w:w="2180"/>
                    <w:gridCol w:w="1440"/>
                    <w:gridCol w:w="1631"/>
                  </w:tblGrid>
                  <w:tr w:rsidR="00A67021" w:rsidRPr="00A67021" w:rsidTr="0080435B">
                    <w:trPr>
                      <w:trHeight w:val="276"/>
                    </w:trPr>
                    <w:tc>
                      <w:tcPr>
                        <w:tcW w:w="953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2194D" w:rsidRDefault="0072194D" w:rsidP="0080435B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A67021" w:rsidRPr="00A67021" w:rsidRDefault="00A67021" w:rsidP="0080435B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Анализ состояния НФА на 01.01.2023 года и основные направления их поступления и выбытия:</w:t>
                        </w:r>
                      </w:p>
                    </w:tc>
                  </w:tr>
                  <w:tr w:rsidR="00A67021" w:rsidRPr="00A67021" w:rsidTr="0080435B">
                    <w:trPr>
                      <w:trHeight w:val="264"/>
                    </w:trPr>
                    <w:tc>
                      <w:tcPr>
                        <w:tcW w:w="2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67021" w:rsidRPr="00A67021" w:rsidTr="0080435B">
                    <w:trPr>
                      <w:trHeight w:val="792"/>
                    </w:trPr>
                    <w:tc>
                      <w:tcPr>
                        <w:tcW w:w="2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поступление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руб.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Направления поступления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НФА в учреждение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выбытие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руб.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Направления выбытия  НФА в учреждении</w:t>
                        </w:r>
                      </w:p>
                    </w:tc>
                  </w:tr>
                  <w:tr w:rsidR="00A67021" w:rsidRPr="00A67021" w:rsidTr="0080435B">
                    <w:trPr>
                      <w:trHeight w:val="26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A67021" w:rsidRPr="00A67021" w:rsidTr="0080435B">
                    <w:trPr>
                      <w:trHeight w:val="819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223 815,94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101.34.000 (Машины и оборудование - иное движимое имущество учреждения)-165 410,94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приобретено 37 499,00 рублей: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Моноблок DEXP AIO-MC -37 499,00 рублей.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поступили безвозмездно основные средства от Представительного собрания ММО по акту приема-передачи 01.01.2023 года на сумму 127 911,94 рублей 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Компьютер (комплект) -26 261,94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;К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омпьютер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комплект-24 750,00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рублей;МФУ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Kyocera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ECOSYS M2735dn-23 500,00 рублей; Ноутбук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Lenovo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570E- 20 000,00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рублей;Процессор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ПК DEXP Atlas-24 000,00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рублей;Телефон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факс- 4 900,00 рублей; Факс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Brother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Fax-236SFG- 4 500,00 рублей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101.36.000 (Инвентарь производственный и хозяйственный - иное движимое имущество учреждения) -57 405,00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приобретено-3 420,00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-набор экранов - 3 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420,00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поступили безвозмездно основные средства от Представительного собрания ММО по акту приема-передачи 01.01.2023 года на сумму 53 985,00 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Металлический шкаф для офиса - 6 112,00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;С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тол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-4 700,00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рублей;Стол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криволинейный с тумбой -6 850,00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рублей;Стол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ТЕ 1409 с тумбой подкатной-5 140,00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рублей;Тумба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подкатная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-3 500,00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рублей;Шкаф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SH502 с дверями -5 200,00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рублей;Шкаф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гардероб-4 600,00 рублей ;Кресло офисное Comfort - 7 719,00 рублей;  Рулонные шторы Sola 48*170 -1 154,00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;Р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улонные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шторы Sola 57*170-2 510,00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рублей;Стул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офисный- 6 500,00 рублей.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101.38.000 (Прочие основные средства - иное движимое имущество учреждения)поступили безвозмездно основные средства от Представительного собрания ММО по акту приема-передачи 01.01.2023 года на сумму -1 000,00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-Печать авт. COLOR R40-1 000,00 рублей;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42 303,00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101.34.000 (Машины и оборудование - иное движимое имущество учреждения) -20 000,00 рублей 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-с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писание с баланса Распоряжение АММО №330-р от 16.11.2022г.: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-Ноутбук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Lenovo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570E-20 000,00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101.36.000 (Инвентарь производственный и хозяйственный - иное движимое имущество учреждения) -21  303,00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списание  на забалансовый счет 21  -21 303,00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Рулонные шторы Sola 48*170 -1 154,00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;Р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улонные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шторы Sola 57*170-2 510,00 рублей; Кресло офисное Comfort - 7 719,00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рублей;Стул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офисный- 6 500,00 рублей; набор экранов 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3 420,00 рублей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101.38.000 (Прочие основные средства - иное движимое имущество учреждения)-1000,00 рублей: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списание на забалансовый счет 21 печать-1 000,00 рублей;</w:t>
                        </w:r>
                      </w:p>
                    </w:tc>
                  </w:tr>
                  <w:tr w:rsidR="00A67021" w:rsidRPr="00A67021" w:rsidTr="0080435B">
                    <w:trPr>
                      <w:trHeight w:val="8192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Амортизация основных средств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181 512,94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104.34.000 (Амортизация машин и оборудования - иного движимого имущества учреждения) поступила безвозмездно амортизация в сумме 127 911,94 рублей  от Представительного собрания ММО по акту приема-передачи 01.01.2023 года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Компьютер (комплект) -26 261,94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;К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омпьютер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комплект-24 750,00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рублей;МФУ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Kyocera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ECOSYS M2735dn-23 500,00 рублей; Ноутбук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Lenovo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570E- 20 000,00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рублей;Процессор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ПК DEXP Atlas-24 000,00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рублей;Телефон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факс- 4 900,00 рублей; Факс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Brother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Fax-236SFG- 4 500,00 рублей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104.36.000 (Амортизация инвентаря производственного и хозяйственного - иного движимого имущества учреждения)- 36 102,00 рублей поступили безвозмездно амортизация от 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 xml:space="preserve">Представительного собрания ММО по акту приема-передачи 01.01.2023 года 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:М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еталлический шкаф для офиса - 6 112,00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рублей;Стол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-4 700,00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рублей;Стол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криволинейный с тумбой -6 850,00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рублей;Стол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ТЕ 1409 с тумбой подкатной-5 140,00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рублей;Тумба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подкатная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-3 500,00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;Ш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каф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SH502 с дверями -5 200,00 </w:t>
                        </w:r>
                        <w:proofErr w:type="spell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рублей;Шкаф</w:t>
                        </w:r>
                        <w:proofErr w:type="spell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 гардероб-4 600,00 рублей</w:t>
                        </w:r>
                      </w:p>
                    </w:tc>
                  </w:tr>
                  <w:tr w:rsidR="00A67021" w:rsidRPr="00A67021" w:rsidTr="0080435B">
                    <w:trPr>
                      <w:trHeight w:val="494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Вложения в основные средства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40 919,00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101.36.000 (Инвентарь производственный и хозяйственный - иное движимое имущество учреждения) -3 420,00 рублей: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набор экранов-3 420,00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101.34.000 (Машины и оборудование - иное движимое имущество учреждения) -37 499,00 рублей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-Моноблок DEXP AIO-MC -37 499,00 рублей.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40 919,00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101.36.000 (Инвентарь производственный и хозяйственный - иное движимое имущество учреждения) -3 420,00 рублей: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набор экранов-3 420,00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101.34.000 (Машины и оборудование - иное движимое имущество учреждения) -37 499,00 рублей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-Моноблок DEXP AIO-MC -37 499,00 рублей.</w:t>
                        </w:r>
                      </w:p>
                    </w:tc>
                  </w:tr>
                  <w:tr w:rsidR="00A67021" w:rsidRPr="00A67021" w:rsidTr="0080435B">
                    <w:trPr>
                      <w:trHeight w:val="44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Нематериальные активы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67021" w:rsidRPr="00A67021" w:rsidTr="0080435B">
                    <w:trPr>
                      <w:trHeight w:val="720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67021" w:rsidRPr="00A67021" w:rsidTr="0080435B">
                    <w:trPr>
                      <w:trHeight w:val="720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67021" w:rsidRPr="00A67021" w:rsidTr="0080435B">
                    <w:trPr>
                      <w:trHeight w:val="456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67021" w:rsidRPr="00A67021" w:rsidTr="0080435B">
                    <w:trPr>
                      <w:trHeight w:val="74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A67021" w:rsidRPr="00A67021" w:rsidTr="0080435B">
                    <w:trPr>
                      <w:trHeight w:val="5280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22 715,74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105.36.000 (Прочие материальные запасы - иное движимое имущество учреждения)- приобретено на сумму 22 715,74 рублей 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канцелярские товары (бумага, папки) -9423,74 рублей.;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-монитор MSI 27"  -11 999,00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-краска радиаторная 526,00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-конверты -34,00 рубля;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-газлифт для кресла- 733,00 рублей.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10 716,74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 xml:space="preserve">105.36.000 (Прочие материальные запасы - иное движимое имущество учреждения)- списано на сумму 10 716,74 рублей </w:t>
                        </w:r>
                        <w:proofErr w:type="gramStart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</w:t>
                        </w:r>
                        <w:proofErr w:type="gramEnd"/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канцелярские товары (бумага, папки) -9423,74 рублей.;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-краска радиаторная 526,00 рублей;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-конверты -34,00 рубля;</w:t>
                        </w: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br/>
                          <w:t>-газлифт для кресла- 733,00 рублей.</w:t>
                        </w:r>
                      </w:p>
                    </w:tc>
                  </w:tr>
                  <w:tr w:rsidR="00A67021" w:rsidRPr="00A67021" w:rsidTr="0080435B">
                    <w:trPr>
                      <w:trHeight w:val="564"/>
                    </w:trPr>
                    <w:tc>
                      <w:tcPr>
                        <w:tcW w:w="2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Вложения в материальные запасы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A67021" w:rsidRPr="00A67021" w:rsidRDefault="00A67021" w:rsidP="00A67021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67021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A67021" w:rsidRDefault="00A67021" w:rsidP="00A67021">
                  <w:pPr>
                    <w:tabs>
                      <w:tab w:val="left" w:pos="2580"/>
                    </w:tabs>
                    <w:ind w:right="-250"/>
                    <w:rPr>
                      <w:color w:val="000000"/>
                      <w:sz w:val="28"/>
                      <w:szCs w:val="28"/>
                    </w:rPr>
                  </w:pPr>
                </w:p>
                <w:p w:rsidR="00A67021" w:rsidRPr="003F2DBE" w:rsidRDefault="00A67021" w:rsidP="00F450ED">
                  <w:pPr>
                    <w:tabs>
                      <w:tab w:val="left" w:pos="2580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bookmarkEnd w:id="4"/>
                <w:p w:rsidR="00FF1426" w:rsidRPr="003F2DBE" w:rsidRDefault="00FF1426" w:rsidP="003F2DBE">
                  <w:pPr>
                    <w:tabs>
                      <w:tab w:val="left" w:pos="258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F2DBE">
                    <w:rPr>
                      <w:b/>
                      <w:color w:val="000000"/>
                      <w:sz w:val="28"/>
                      <w:szCs w:val="28"/>
                    </w:rPr>
                    <w:t>Сведения по дебиторской и кредиторской задолженности» (ф. 0503169)</w:t>
                  </w:r>
                </w:p>
                <w:p w:rsidR="00FF1426" w:rsidRPr="003F2DBE" w:rsidRDefault="00FF1426" w:rsidP="00FF1426">
                  <w:pPr>
                    <w:tabs>
                      <w:tab w:val="left" w:pos="2580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3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90"/>
                  </w:tblGrid>
                  <w:tr w:rsidR="00FF1426" w:rsidRPr="003F2DBE" w:rsidTr="00BB70AB">
                    <w:trPr>
                      <w:trHeight w:val="549"/>
                    </w:trPr>
                    <w:tc>
                      <w:tcPr>
                        <w:tcW w:w="9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3F2DBE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- Расшифровка дебиторской задолженности на конец отчетного периода по счетам учета</w:t>
                        </w:r>
                      </w:p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F2DBE">
                          <w:rPr>
                            <w:color w:val="000000"/>
                            <w:sz w:val="28"/>
                            <w:szCs w:val="28"/>
                          </w:rPr>
                          <w:t>Сумма дебиторской задолженности:</w:t>
                        </w:r>
                      </w:p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F2DBE">
                          <w:rPr>
                            <w:color w:val="000000"/>
                            <w:sz w:val="28"/>
                            <w:szCs w:val="28"/>
                          </w:rPr>
                          <w:t>- на 01.01.2023 г</w:t>
                        </w:r>
                        <w:r w:rsidR="004A6B6C" w:rsidRPr="003F2DBE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3F2DBE">
                          <w:rPr>
                            <w:color w:val="000000"/>
                            <w:sz w:val="28"/>
                            <w:szCs w:val="28"/>
                          </w:rPr>
                          <w:t>- 0,00 рублей;</w:t>
                        </w:r>
                      </w:p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F2DBE">
                          <w:rPr>
                            <w:color w:val="000000"/>
                            <w:sz w:val="28"/>
                            <w:szCs w:val="28"/>
                          </w:rPr>
                          <w:t>- на 01.01.2024 г -</w:t>
                        </w:r>
                        <w:r w:rsidR="004A6B6C" w:rsidRPr="003F2DBE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3F2DBE">
                          <w:rPr>
                            <w:color w:val="000000"/>
                            <w:sz w:val="28"/>
                            <w:szCs w:val="28"/>
                          </w:rPr>
                          <w:t>0,00 копейки</w:t>
                        </w:r>
                      </w:p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F2DBE">
                          <w:rPr>
                            <w:color w:val="000000"/>
                            <w:sz w:val="28"/>
                            <w:szCs w:val="28"/>
                          </w:rPr>
                          <w:t>Дебиторская задолженность не изменилась</w:t>
                        </w:r>
                      </w:p>
                      <w:p w:rsidR="00BB70AB" w:rsidRPr="003F2DBE" w:rsidRDefault="00BB70AB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pPr w:leftFromText="180" w:rightFromText="180" w:vertAnchor="text" w:tblpY="-258"/>
                          <w:tblOverlap w:val="never"/>
                          <w:tblW w:w="92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56"/>
                          <w:gridCol w:w="1147"/>
                          <w:gridCol w:w="1577"/>
                          <w:gridCol w:w="5034"/>
                        </w:tblGrid>
                        <w:tr w:rsidR="00FF1426" w:rsidRPr="003F2DBE" w:rsidTr="003F2DBE">
                          <w:trPr>
                            <w:trHeight w:val="644"/>
                          </w:trPr>
                          <w:tc>
                            <w:tcPr>
                              <w:tcW w:w="921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F2DBE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Расшифровка кредиторской задолженности на конец отчетного периода по счетам учета</w:t>
                              </w: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F2DBE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Сумма кредиторской задолженности:</w:t>
                              </w: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F2DBE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- на 01.01.2023 г. – 0,00 рублей</w:t>
                              </w: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F2DBE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- на 01.01.2024 г  - 18,80 рублей</w:t>
                              </w: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F2DBE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Кредиторская задолженность увеличилось на   18,80 рублей</w:t>
                              </w:r>
                            </w:p>
                            <w:p w:rsidR="00BB70AB" w:rsidRPr="003F2DBE" w:rsidRDefault="00BB70AB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8776" w:type="dxa"/>
                                <w:tblInd w:w="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5"/>
                                <w:gridCol w:w="1234"/>
                                <w:gridCol w:w="1656"/>
                                <w:gridCol w:w="4197"/>
                                <w:gridCol w:w="34"/>
                              </w:tblGrid>
                              <w:tr w:rsidR="00BB70AB" w:rsidRPr="003F2DBE" w:rsidTr="00986F19">
                                <w:trPr>
                                  <w:trHeight w:val="773"/>
                                </w:trPr>
                                <w:tc>
                                  <w:tcPr>
                                    <w:tcW w:w="165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Код счета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Сумма, рублей</w:t>
                                    </w:r>
                                  </w:p>
                                </w:tc>
                                <w:tc>
                                  <w:tcPr>
                                    <w:tcW w:w="1656" w:type="dxa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 xml:space="preserve">из них </w:t>
                                    </w:r>
                                    <w:proofErr w:type="gramStart"/>
                                    <w:r w:rsidRPr="00BB70AB">
                                      <w:rPr>
                                        <w:color w:val="000000"/>
                                      </w:rPr>
                                      <w:t>просроченная</w:t>
                                    </w:r>
                                    <w:proofErr w:type="gramEnd"/>
                                    <w:r w:rsidRPr="00BB70AB">
                                      <w:rPr>
                                        <w:color w:val="000000"/>
                                      </w:rPr>
                                      <w:t>, рублей</w:t>
                                    </w:r>
                                  </w:p>
                                </w:tc>
                                <w:tc>
                                  <w:tcPr>
                                    <w:tcW w:w="423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Расшифровка</w:t>
                                    </w:r>
                                  </w:p>
                                </w:tc>
                              </w:tr>
                              <w:tr w:rsidR="00BB70AB" w:rsidRPr="003F2DBE" w:rsidTr="00986F19">
                                <w:trPr>
                                  <w:trHeight w:val="386"/>
                                </w:trPr>
                                <w:tc>
                                  <w:tcPr>
                                    <w:tcW w:w="1655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23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BB70AB" w:rsidRPr="00054EDF" w:rsidTr="00986F19">
                                <w:trPr>
                                  <w:gridAfter w:val="1"/>
                                  <w:wAfter w:w="34" w:type="dxa"/>
                                  <w:trHeight w:val="1158"/>
                                </w:trPr>
                                <w:tc>
                                  <w:tcPr>
                                    <w:tcW w:w="1655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30221004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18,79</w:t>
                                    </w:r>
                                  </w:p>
                                </w:tc>
                                <w:tc>
                                  <w:tcPr>
                                    <w:tcW w:w="16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419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3F2DBE">
                                    <w:pPr>
                                      <w:ind w:right="317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 xml:space="preserve">Задолженность перед ПАО Ростелеком услуги связи за декабрь 2023 г </w:t>
                                    </w:r>
                                  </w:p>
                                </w:tc>
                              </w:tr>
                              <w:tr w:rsidR="00BB70AB" w:rsidRPr="00054EDF" w:rsidTr="00986F19">
                                <w:trPr>
                                  <w:gridAfter w:val="1"/>
                                  <w:wAfter w:w="34" w:type="dxa"/>
                                  <w:trHeight w:val="1546"/>
                                </w:trPr>
                                <w:tc>
                                  <w:tcPr>
                                    <w:tcW w:w="1655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30315001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0,01</w:t>
                                    </w:r>
                                  </w:p>
                                </w:tc>
                                <w:tc>
                                  <w:tcPr>
                                    <w:tcW w:w="16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419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 xml:space="preserve">Задолженность перед Казначейством России (ФНС России) по ЕНП с заработной платы работников  за декабрь 2023 год </w:t>
                                    </w:r>
                                  </w:p>
                                </w:tc>
                              </w:tr>
                              <w:tr w:rsidR="00BB70AB" w:rsidRPr="003F2DBE" w:rsidTr="00986F19">
                                <w:trPr>
                                  <w:trHeight w:val="773"/>
                                </w:trPr>
                                <w:tc>
                                  <w:tcPr>
                                    <w:tcW w:w="1655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Итого кредиторская задолженность: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18,80</w:t>
                                    </w:r>
                                  </w:p>
                                </w:tc>
                                <w:tc>
                                  <w:tcPr>
                                    <w:tcW w:w="16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423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BB70AB" w:rsidRPr="00BB70AB" w:rsidRDefault="00BB70AB" w:rsidP="00BB70AB">
                                    <w:pPr>
                                      <w:ind w:right="743"/>
                                      <w:rPr>
                                        <w:color w:val="000000"/>
                                      </w:rPr>
                                    </w:pPr>
                                    <w:r w:rsidRPr="00BB70AB"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B70AB" w:rsidRPr="003F2DBE" w:rsidRDefault="00BB70AB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8960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810"/>
                                <w:gridCol w:w="324"/>
                                <w:gridCol w:w="385"/>
                                <w:gridCol w:w="608"/>
                                <w:gridCol w:w="384"/>
                                <w:gridCol w:w="1276"/>
                                <w:gridCol w:w="750"/>
                                <w:gridCol w:w="242"/>
                                <w:gridCol w:w="750"/>
                                <w:gridCol w:w="243"/>
                                <w:gridCol w:w="850"/>
                                <w:gridCol w:w="567"/>
                                <w:gridCol w:w="70"/>
                              </w:tblGrid>
                              <w:tr w:rsidR="003F2DBE" w:rsidRPr="003F2DBE" w:rsidTr="003F2DBE">
                                <w:trPr>
                                  <w:trHeight w:val="549"/>
                                </w:trPr>
                                <w:tc>
                                  <w:tcPr>
                                    <w:tcW w:w="8960" w:type="dxa"/>
                                    <w:gridSpan w:val="1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3F2DBE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Анализ изменения доли просроченной кредиторской (дебиторской) задолженности в общем объеме задолженности</w:t>
                                    </w:r>
                                  </w:p>
                                </w:tc>
                              </w:tr>
                              <w:tr w:rsidR="003F2DBE" w:rsidRPr="003F2DBE" w:rsidTr="003F2DBE">
                                <w:trPr>
                                  <w:gridAfter w:val="1"/>
                                  <w:wAfter w:w="70" w:type="dxa"/>
                                  <w:trHeight w:val="264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3F2DBE" w:rsidRPr="003F2DBE" w:rsidTr="003F2DBE">
                                <w:trPr>
                                  <w:gridAfter w:val="1"/>
                                  <w:wAfter w:w="70" w:type="dxa"/>
                                  <w:trHeight w:val="1101"/>
                                </w:trPr>
                                <w:tc>
                                  <w:tcPr>
                                    <w:tcW w:w="1701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gridSpan w:val="5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на начало года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gridSpan w:val="5"/>
                                    <w:tc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на конец года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 xml:space="preserve">Рост (сокращение) доли просроченной </w:t>
                                    </w:r>
                                    <w:proofErr w:type="spellStart"/>
                                    <w:r w:rsidRPr="00054EDF">
                                      <w:rPr>
                                        <w:color w:val="000000"/>
                                      </w:rPr>
                                      <w:t>задолженност</w:t>
                                    </w:r>
                                    <w:proofErr w:type="spellEnd"/>
                                    <w:r w:rsidRPr="00054EDF">
                                      <w:rPr>
                                        <w:color w:val="000000"/>
                                      </w:rPr>
                                      <w:t xml:space="preserve"> в общей сумме задолженности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Причина роста доли просроченной задолженности в общей сумме задолженност</w:t>
                                    </w:r>
                                    <w:r w:rsidRPr="00054EDF">
                                      <w:rPr>
                                        <w:color w:val="000000"/>
                                      </w:rPr>
                                      <w:lastRenderedPageBreak/>
                                      <w:t>и</w:t>
                                    </w:r>
                                  </w:p>
                                </w:tc>
                              </w:tr>
                              <w:tr w:rsidR="003F2DBE" w:rsidRPr="003F2DBE" w:rsidTr="003F2DBE">
                                <w:trPr>
                                  <w:gridAfter w:val="1"/>
                                  <w:wAfter w:w="70" w:type="dxa"/>
                                  <w:trHeight w:val="1377"/>
                                </w:trPr>
                                <w:tc>
                                  <w:tcPr>
                                    <w:tcW w:w="1701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 xml:space="preserve">просроченная 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доля просроченной в общем объеме задолженности,%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просроченная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доля просроченной в общем объеме задолженности,%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3F2DBE" w:rsidRPr="003F2DBE" w:rsidTr="003F2DBE">
                                <w:trPr>
                                  <w:gridAfter w:val="1"/>
                                  <w:wAfter w:w="70" w:type="dxa"/>
                                  <w:trHeight w:val="264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4=3/2*100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7=6/5*100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8=7-4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jc w:val="center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3F2DBE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3F2DBE" w:rsidRPr="003F2DBE" w:rsidTr="003F2DBE">
                                <w:trPr>
                                  <w:gridAfter w:val="1"/>
                                  <w:wAfter w:w="70" w:type="dxa"/>
                                  <w:trHeight w:val="528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Итого дебиторская задолженность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3F2DBE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F2DBE" w:rsidRPr="003F2DBE" w:rsidTr="003F2DBE">
                                <w:trPr>
                                  <w:gridAfter w:val="1"/>
                                  <w:wAfter w:w="70" w:type="dxa"/>
                                  <w:trHeight w:val="571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Итого кредиторская задолженность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18,80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054EDF" w:rsidRDefault="003F2DBE" w:rsidP="00F450ED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054EDF">
                                      <w:rPr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3F2DBE" w:rsidRPr="003F2DBE" w:rsidRDefault="003F2DBE" w:rsidP="00F450ED">
                                    <w:pP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3F2DBE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F1426" w:rsidRPr="003F2DBE" w:rsidTr="003F2DBE">
                          <w:trPr>
                            <w:trHeight w:val="310"/>
                          </w:trPr>
                          <w:tc>
                            <w:tcPr>
                              <w:tcW w:w="1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0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FF1426" w:rsidRPr="003F2DBE" w:rsidRDefault="00FF1426" w:rsidP="00FF1426">
                              <w:pPr>
                                <w:tabs>
                                  <w:tab w:val="left" w:pos="2580"/>
                                </w:tabs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F1426" w:rsidRPr="003F2DBE" w:rsidRDefault="00FF1426" w:rsidP="00FF1426">
                        <w:pPr>
                          <w:tabs>
                            <w:tab w:val="left" w:pos="2580"/>
                          </w:tabs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86F19" w:rsidRPr="00986F19" w:rsidRDefault="00986F19" w:rsidP="00986F19">
                  <w:pPr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986F19">
                    <w:rPr>
                      <w:b/>
                      <w:sz w:val="28"/>
                      <w:szCs w:val="28"/>
                    </w:rPr>
                    <w:lastRenderedPageBreak/>
                    <w:t>Сведения об остатках денежных средств на счетах</w:t>
                  </w:r>
                </w:p>
                <w:p w:rsidR="00986F19" w:rsidRPr="00986F19" w:rsidRDefault="00986F19" w:rsidP="00986F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86F19">
                    <w:rPr>
                      <w:b/>
                      <w:sz w:val="28"/>
                      <w:szCs w:val="28"/>
                    </w:rPr>
                    <w:t>получателя бюджетных средств (форма 0503178)</w:t>
                  </w:r>
                </w:p>
                <w:p w:rsidR="00986F19" w:rsidRPr="00986F19" w:rsidRDefault="00986F19" w:rsidP="00986F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86F19" w:rsidRPr="00986F19" w:rsidRDefault="00986F19" w:rsidP="00986F19">
                  <w:pPr>
                    <w:rPr>
                      <w:sz w:val="28"/>
                      <w:szCs w:val="28"/>
                    </w:rPr>
                  </w:pPr>
                  <w:r w:rsidRPr="00986F19">
                    <w:rPr>
                      <w:sz w:val="28"/>
                      <w:szCs w:val="28"/>
                    </w:rPr>
                    <w:t>На 01.01.2023-0,00 рублей</w:t>
                  </w:r>
                </w:p>
                <w:p w:rsidR="00986F19" w:rsidRPr="00986F19" w:rsidRDefault="00986F19" w:rsidP="00986F19">
                  <w:pPr>
                    <w:rPr>
                      <w:sz w:val="28"/>
                      <w:szCs w:val="28"/>
                    </w:rPr>
                  </w:pPr>
                  <w:r w:rsidRPr="00986F19">
                    <w:rPr>
                      <w:sz w:val="28"/>
                      <w:szCs w:val="28"/>
                    </w:rPr>
                    <w:t>На 01.01.2024-0,00 рублей</w:t>
                  </w:r>
                </w:p>
                <w:p w:rsidR="00986F19" w:rsidRPr="00986F19" w:rsidRDefault="00986F19" w:rsidP="00986F19">
                  <w:pPr>
                    <w:jc w:val="both"/>
                    <w:rPr>
                      <w:sz w:val="28"/>
                      <w:szCs w:val="28"/>
                    </w:rPr>
                  </w:pPr>
                  <w:r w:rsidRPr="00986F19">
                    <w:rPr>
                      <w:sz w:val="28"/>
                      <w:szCs w:val="28"/>
                    </w:rPr>
                    <w:t>Остатка денежных средств нет</w:t>
                  </w:r>
                </w:p>
                <w:p w:rsidR="009F2C54" w:rsidRDefault="009F2C54" w:rsidP="00F450ED">
                  <w:pPr>
                    <w:tabs>
                      <w:tab w:val="left" w:pos="258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86F19" w:rsidRPr="00986F19" w:rsidRDefault="00986F19" w:rsidP="00986F19">
                  <w:pPr>
                    <w:tabs>
                      <w:tab w:val="left" w:pos="258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86F19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 показателях по сегментам (бюджетные единицы)</w:t>
                  </w:r>
                </w:p>
                <w:p w:rsidR="009F2C54" w:rsidRPr="00986F19" w:rsidRDefault="009F2C54" w:rsidP="00986F19">
                  <w:pPr>
                    <w:tabs>
                      <w:tab w:val="left" w:pos="258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2C54" w:rsidRPr="003F2DBE" w:rsidRDefault="009F2C54" w:rsidP="00986F19">
                  <w:pPr>
                    <w:tabs>
                      <w:tab w:val="left" w:pos="2580"/>
                    </w:tabs>
                    <w:ind w:right="-110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2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0"/>
                    <w:gridCol w:w="3920"/>
                    <w:gridCol w:w="980"/>
                    <w:gridCol w:w="940"/>
                    <w:gridCol w:w="1100"/>
                    <w:gridCol w:w="1700"/>
                  </w:tblGrid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86F19" w:rsidRPr="00986F19" w:rsidRDefault="00986F19" w:rsidP="00986F19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86F19" w:rsidRPr="00986F19" w:rsidRDefault="00986F19" w:rsidP="00986F19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86F19" w:rsidRPr="00986F19" w:rsidRDefault="00986F19" w:rsidP="00986F19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86F19" w:rsidRPr="00986F19" w:rsidRDefault="00986F19" w:rsidP="00986F19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86F19" w:rsidRPr="00986F19" w:rsidRDefault="00986F19" w:rsidP="00986F19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86F19">
                          <w:rPr>
                            <w:color w:val="000000"/>
                            <w:sz w:val="22"/>
                            <w:szCs w:val="22"/>
                          </w:rPr>
                          <w:t xml:space="preserve">ед. </w:t>
                        </w:r>
                        <w:proofErr w:type="spellStart"/>
                        <w:r w:rsidRPr="00986F19">
                          <w:rPr>
                            <w:color w:val="000000"/>
                            <w:sz w:val="22"/>
                            <w:szCs w:val="22"/>
                          </w:rPr>
                          <w:t>изм</w:t>
                        </w:r>
                        <w:proofErr w:type="spellEnd"/>
                        <w:r w:rsidRPr="00986F19">
                          <w:rPr>
                            <w:color w:val="000000"/>
                            <w:sz w:val="22"/>
                            <w:szCs w:val="22"/>
                          </w:rPr>
                          <w:t>: рубли</w:t>
                        </w:r>
                      </w:p>
                    </w:tc>
                  </w:tr>
                  <w:tr w:rsidR="00986F19" w:rsidRPr="00986F19" w:rsidTr="00986F19">
                    <w:trPr>
                      <w:trHeight w:val="504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 xml:space="preserve">№ </w:t>
                        </w:r>
                        <w:proofErr w:type="gramStart"/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/п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код по КОСГУ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на 01.01.2023 г.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на 01.01.2024 г.</w:t>
                        </w:r>
                      </w:p>
                    </w:tc>
                  </w:tr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986F19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986F19" w:rsidRPr="00986F19" w:rsidTr="00986F19">
                    <w:trPr>
                      <w:trHeight w:val="69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общая величина признанных доходов за период, а также показатели по следующим доходам: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010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61 973,00</w:t>
                        </w:r>
                      </w:p>
                    </w:tc>
                  </w:tr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доходам от операций с активами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090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170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14 600,00</w:t>
                        </w:r>
                      </w:p>
                    </w:tc>
                  </w:tr>
                  <w:tr w:rsidR="00986F19" w:rsidRPr="00986F19" w:rsidTr="00986F19">
                    <w:trPr>
                      <w:trHeight w:val="69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общая величина признанных расходов за период, а также показатели по следующим расходам: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150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1 491 913,50</w:t>
                        </w:r>
                      </w:p>
                    </w:tc>
                  </w:tr>
                  <w:tr w:rsidR="00986F19" w:rsidRPr="00986F19" w:rsidTr="00986F19">
                    <w:trPr>
                      <w:trHeight w:val="46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оплате труда, начислениям на выплаты по оплате труда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160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210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1 336 681,59</w:t>
                        </w:r>
                      </w:p>
                    </w:tc>
                  </w:tr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оплате работ, услуг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170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220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69 879,79</w:t>
                        </w:r>
                      </w:p>
                    </w:tc>
                  </w:tr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социальному обеспечению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260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14 833,38</w:t>
                        </w:r>
                      </w:p>
                    </w:tc>
                  </w:tr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операциям с активами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250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270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70 518,74</w:t>
                        </w:r>
                      </w:p>
                    </w:tc>
                  </w:tr>
                  <w:tr w:rsidR="00986F19" w:rsidRPr="00986F19" w:rsidTr="00986F19">
                    <w:trPr>
                      <w:trHeight w:val="91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350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26 599,00</w:t>
                        </w:r>
                      </w:p>
                    </w:tc>
                  </w:tr>
                  <w:tr w:rsidR="00986F19" w:rsidRPr="00986F19" w:rsidTr="00986F19">
                    <w:trPr>
                      <w:trHeight w:val="69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общая величина обязательств на конец периода, а также показатели по следующим обязательствам: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550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986F19">
                          <w:rPr>
                            <w:b/>
                            <w:bCs/>
                            <w:color w:val="000000"/>
                          </w:rPr>
                          <w:t>18,80</w:t>
                        </w:r>
                      </w:p>
                    </w:tc>
                  </w:tr>
                  <w:tr w:rsidR="00986F19" w:rsidRPr="00986F19" w:rsidTr="00986F19">
                    <w:trPr>
                      <w:trHeight w:val="46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прочим расчетам с кредиторами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410, 430, 470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18,79</w:t>
                        </w:r>
                      </w:p>
                    </w:tc>
                  </w:tr>
                  <w:tr w:rsidR="00986F19" w:rsidRPr="00986F19" w:rsidTr="00986F19">
                    <w:trPr>
                      <w:trHeight w:val="288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3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расчетам по платежам в бюджеты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420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Х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86F19" w:rsidRPr="00986F19" w:rsidRDefault="00986F19" w:rsidP="00986F1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F19">
                          <w:rPr>
                            <w:color w:val="000000"/>
                          </w:rPr>
                          <w:t>0,01</w:t>
                        </w:r>
                      </w:p>
                    </w:tc>
                  </w:tr>
                </w:tbl>
                <w:p w:rsidR="009F2C54" w:rsidRPr="003F2DBE" w:rsidRDefault="009F2C54" w:rsidP="00F450ED">
                  <w:pPr>
                    <w:tabs>
                      <w:tab w:val="left" w:pos="258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2C54" w:rsidRDefault="009F2C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3139" w:rsidRDefault="000C3139">
            <w:pPr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C3139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C3139" w:rsidRDefault="000C3139">
                  <w:pPr>
                    <w:spacing w:line="1" w:lineRule="auto"/>
                    <w:jc w:val="both"/>
                  </w:pPr>
                </w:p>
              </w:tc>
            </w:tr>
          </w:tbl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3139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tbl>
            <w:tblPr>
              <w:tblOverlap w:val="never"/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1530"/>
              <w:gridCol w:w="979"/>
              <w:gridCol w:w="1530"/>
              <w:gridCol w:w="979"/>
              <w:gridCol w:w="979"/>
              <w:gridCol w:w="979"/>
              <w:gridCol w:w="2097"/>
            </w:tblGrid>
            <w:tr w:rsidR="003260BD" w:rsidTr="00A941B1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Таблица №6</w:t>
                  </w:r>
                </w:p>
              </w:tc>
            </w:tr>
            <w:tr w:rsidR="003260BD" w:rsidTr="00A941B1">
              <w:trPr>
                <w:trHeight w:val="322"/>
              </w:trPr>
              <w:tc>
                <w:tcPr>
                  <w:tcW w:w="10206" w:type="dxa"/>
                  <w:gridSpan w:val="8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 проведении инвентаризаций</w:t>
                  </w:r>
                </w:p>
              </w:tc>
            </w:tr>
            <w:tr w:rsidR="003260BD" w:rsidTr="00A941B1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Default="003260BD" w:rsidP="00A941B1">
                  <w:pPr>
                    <w:spacing w:line="1" w:lineRule="auto"/>
                    <w:jc w:val="center"/>
                  </w:pPr>
                </w:p>
              </w:tc>
            </w:tr>
            <w:tr w:rsidR="003260BD" w:rsidTr="00A941B1">
              <w:trPr>
                <w:trHeight w:val="322"/>
              </w:trPr>
              <w:tc>
                <w:tcPr>
                  <w:tcW w:w="5172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Проведение инвентаризации</w:t>
                  </w:r>
                </w:p>
              </w:tc>
              <w:tc>
                <w:tcPr>
                  <w:tcW w:w="293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Результат инвентаризации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Меры по устранению выявленных нарушений</w:t>
                  </w:r>
                </w:p>
              </w:tc>
            </w:tr>
            <w:tr w:rsidR="003260BD" w:rsidTr="00A941B1">
              <w:trPr>
                <w:trHeight w:val="322"/>
              </w:trPr>
              <w:tc>
                <w:tcPr>
                  <w:tcW w:w="113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370ADC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0ADC">
                    <w:rPr>
                      <w:color w:val="000000"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509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приказ о проведении</w:t>
                  </w:r>
                </w:p>
              </w:tc>
              <w:tc>
                <w:tcPr>
                  <w:tcW w:w="1958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код счета бюджетного учета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209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60BD" w:rsidTr="00A941B1">
              <w:tc>
                <w:tcPr>
                  <w:tcW w:w="113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370ADC" w:rsidRDefault="003260BD" w:rsidP="00A941B1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58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60BD" w:rsidTr="00A941B1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370ADC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0ADC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8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3260BD" w:rsidTr="00A941B1"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370ADC" w:rsidRDefault="003260BD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70ADC">
                    <w:rPr>
                      <w:color w:val="000000"/>
                      <w:sz w:val="24"/>
                      <w:szCs w:val="24"/>
                    </w:rPr>
                    <w:t>годовая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01.12.2023</w:t>
                  </w: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30.11.2023</w:t>
                  </w:r>
                </w:p>
              </w:tc>
              <w:tc>
                <w:tcPr>
                  <w:tcW w:w="195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60BD" w:rsidRPr="0072194D" w:rsidRDefault="003260BD" w:rsidP="00A941B1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A405A" w:rsidRDefault="009A405A" w:rsidP="009A405A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9A405A" w:rsidRPr="009A405A" w:rsidRDefault="009A405A" w:rsidP="009A40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405A">
              <w:rPr>
                <w:bCs/>
                <w:color w:val="000000"/>
                <w:sz w:val="28"/>
                <w:szCs w:val="28"/>
              </w:rPr>
              <w:t xml:space="preserve">Сведения об особенностях ведения бухгалтерского учета </w:t>
            </w:r>
          </w:p>
          <w:p w:rsidR="003260BD" w:rsidRDefault="003260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Overlap w:val="never"/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443"/>
              <w:gridCol w:w="386"/>
              <w:gridCol w:w="831"/>
              <w:gridCol w:w="57"/>
              <w:gridCol w:w="774"/>
              <w:gridCol w:w="501"/>
              <w:gridCol w:w="330"/>
              <w:gridCol w:w="831"/>
              <w:gridCol w:w="56"/>
              <w:gridCol w:w="58"/>
              <w:gridCol w:w="773"/>
              <w:gridCol w:w="502"/>
              <w:gridCol w:w="329"/>
              <w:gridCol w:w="831"/>
              <w:gridCol w:w="56"/>
              <w:gridCol w:w="59"/>
              <w:gridCol w:w="831"/>
              <w:gridCol w:w="444"/>
              <w:gridCol w:w="387"/>
              <w:gridCol w:w="831"/>
              <w:gridCol w:w="66"/>
            </w:tblGrid>
            <w:tr w:rsidR="00986F19" w:rsidTr="00F450ED"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Таблица №4</w:t>
                  </w:r>
                </w:p>
              </w:tc>
              <w:tc>
                <w:tcPr>
                  <w:tcW w:w="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</w:tr>
            <w:tr w:rsidR="00986F19" w:rsidTr="00F450ED">
              <w:tc>
                <w:tcPr>
                  <w:tcW w:w="10140" w:type="dxa"/>
                  <w:gridSpan w:val="21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об основных положениях учетной политики</w:t>
                  </w:r>
                </w:p>
              </w:tc>
              <w:tc>
                <w:tcPr>
                  <w:tcW w:w="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</w:tr>
            <w:tr w:rsidR="00986F19" w:rsidTr="00F450ED"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Наименование объекта учета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Код счета бюджетного учета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Способ ведения бюджетного учета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Характеристика применяемого способа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Активы, обязательства, финансовый результат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Организация ведения бухгалтерского учета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Полномочия переданы централизованной бухгалтерии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Активы и обязательства загранучреждения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 xml:space="preserve">Методы </w:t>
                  </w:r>
                  <w:proofErr w:type="gramStart"/>
                  <w:r w:rsidRPr="0072194D">
                    <w:rPr>
                      <w:color w:val="000000"/>
                      <w:sz w:val="24"/>
                      <w:szCs w:val="24"/>
                    </w:rPr>
                    <w:t>пересчета стоимости объектов бухгалтерского учета загранучреждения</w:t>
                  </w:r>
                  <w:proofErr w:type="gramEnd"/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Все факты хозяйственной жизни загранучреждения отражаются в бухгалтерском учете в иностранной валюте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Активы и обязательства загранучреждения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 xml:space="preserve">Методы </w:t>
                  </w:r>
                  <w:proofErr w:type="gramStart"/>
                  <w:r w:rsidRPr="0072194D">
                    <w:rPr>
                      <w:color w:val="000000"/>
                      <w:sz w:val="24"/>
                      <w:szCs w:val="24"/>
                    </w:rPr>
                    <w:t>пересчета стоимости объектов бухгалтерского учета загранучреждения</w:t>
                  </w:r>
                  <w:proofErr w:type="gramEnd"/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Все факты хозяйственной жизни загранучреждения отражаются в бухгалтерском учете одновременно в иностранной валюте и в рублевом эквиваленте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Бланки строгой отчетности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1 00003000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Учет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 стоимости приобретения бланков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Бланки строгой отчетности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1 00003000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Учет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Условная оценка: один бланк, один рубль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Основные средства в эксплуатации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1 00021000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Учет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Условная оценка: один объект, один рубль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Основные средства в эксплуатации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1 00021000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Учет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 балансовой стоимости введенного в эксплуатацию объекта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Основные средства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1 10100000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Определение срока полезного использования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 xml:space="preserve">Исходя из ожидаемого срока получения экономических выгод и </w:t>
                  </w:r>
                  <w:r w:rsidRPr="0072194D">
                    <w:rPr>
                      <w:color w:val="000000"/>
                      <w:sz w:val="24"/>
                      <w:szCs w:val="24"/>
                    </w:rPr>
                    <w:lastRenderedPageBreak/>
                    <w:t>(или) полезного потенциала, заключенных в активе, признаваемом объектом основных средств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lastRenderedPageBreak/>
                    <w:t>Основные средства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1 10100000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Определение срока полезного использования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1 10400000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Методы начисления амортизации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Пропорционально объему продукции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1 10400000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Методы учета суммы амортизации при переоценке объекта основных средств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1 10400000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Методы начисления амортизации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Метод уменьшаемого остатка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1 10400000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Методы начисления амортизации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Линейный метод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1 10400000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Методы учета суммы амортизации при переоценке объекта основных средств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Материальные запасы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1 10500000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Выбытие материальных запасов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 средней фактической стоимости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Материальные запасы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1 10500000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Выбытие материальных запасов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 стоимости каждой единицы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 xml:space="preserve">Затраты на </w:t>
                  </w:r>
                  <w:r w:rsidRPr="0072194D">
                    <w:rPr>
                      <w:color w:val="000000"/>
                      <w:sz w:val="24"/>
                      <w:szCs w:val="24"/>
                    </w:rPr>
                    <w:lastRenderedPageBreak/>
                    <w:t>изготовление готовой продукции, выполнение работ, услуг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1 10900000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 xml:space="preserve">Распределение </w:t>
                  </w:r>
                  <w:r w:rsidRPr="0072194D">
                    <w:rPr>
                      <w:color w:val="000000"/>
                      <w:sz w:val="24"/>
                      <w:szCs w:val="24"/>
                    </w:rPr>
                    <w:lastRenderedPageBreak/>
                    <w:t>накладных затрат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 xml:space="preserve">Пропорционально </w:t>
                  </w:r>
                  <w:r w:rsidRPr="0072194D">
                    <w:rPr>
                      <w:color w:val="000000"/>
                      <w:sz w:val="24"/>
                      <w:szCs w:val="24"/>
                    </w:rPr>
                    <w:lastRenderedPageBreak/>
                    <w:t>иному показателю, характеризующему результаты деятельности учреждения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lastRenderedPageBreak/>
                    <w:t>Затраты на изготовление готовой продукции, выполнение работ, услуг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1 10900000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Распределение накладных затрат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Пропорционально объему выручки от реализации продукции (работ, услуг)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Затраты на изготовление готовой продукции, выполнение работ, услуг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1 10900000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Распределение накладных затрат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Пропорционально прямым затратам по иным прямым затратам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Затраты на изготовление готовой продукции, выполнение работ, услуг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1 10900000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Распределение накладных затрат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Пропорционально прямым затратам по материальным затратам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Затраты на изготовление готовой продукции, выполнение работ, услуг</w:t>
                  </w: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9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3"/>
                  </w:tblGrid>
                  <w:tr w:rsidR="00986F19" w:rsidRPr="0072194D" w:rsidTr="00F450ED">
                    <w:trPr>
                      <w:jc w:val="center"/>
                    </w:trPr>
                    <w:tc>
                      <w:tcPr>
                        <w:tcW w:w="24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F19" w:rsidRPr="0072194D" w:rsidRDefault="00986F19" w:rsidP="00F450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194D">
                          <w:rPr>
                            <w:color w:val="000000"/>
                            <w:sz w:val="24"/>
                            <w:szCs w:val="24"/>
                          </w:rPr>
                          <w:t>1 10900000</w:t>
                        </w:r>
                      </w:p>
                    </w:tc>
                  </w:tr>
                </w:tbl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5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Распределение накладных затрат</w:t>
                  </w: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spacing w:line="1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  <w:vMerge w:val="restar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Пропорционально прямым затратам по оплате труда</w:t>
                  </w:r>
                </w:p>
              </w:tc>
              <w:tc>
                <w:tcPr>
                  <w:tcW w:w="6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8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  <w:tc>
                <w:tcPr>
                  <w:tcW w:w="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3831" w:type="dxa"/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986F19" w:rsidRDefault="00986F19" w:rsidP="00F450E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986F19" w:rsidRDefault="00986F19" w:rsidP="00F450E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Таблица №16</w:t>
                  </w:r>
                </w:p>
              </w:tc>
            </w:tr>
            <w:tr w:rsidR="00986F19" w:rsidTr="00F450ED">
              <w:trPr>
                <w:trHeight w:val="322"/>
              </w:trPr>
              <w:tc>
                <w:tcPr>
                  <w:tcW w:w="10206" w:type="dxa"/>
                  <w:gridSpan w:val="2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Прочие вопросы деятельности субъекта бюджетной отчетности</w:t>
                  </w: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1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  <w:jc w:val="center"/>
                  </w:pPr>
                </w:p>
              </w:tc>
            </w:tr>
            <w:tr w:rsidR="00986F19" w:rsidTr="00F450ED">
              <w:trPr>
                <w:trHeight w:val="680"/>
              </w:trPr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Наименование отчета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Код строки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Пояснения</w:t>
                  </w: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Таблица № 6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Годовая инвентаризация проведена</w:t>
                  </w: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i/>
                      <w:iCs/>
                      <w:color w:val="000000"/>
                      <w:sz w:val="24"/>
                      <w:szCs w:val="24"/>
                    </w:rPr>
                    <w:t>01.12.2023</w:t>
                  </w: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0503296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Информация о задолженности по исполнительным документам и о правовом основании ее возникновения</w:t>
                  </w: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Корреспонденция счетов бюджетного учета, утвержденная субъектом учета (централизованной бухгалтерии)</w:t>
                  </w: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      </w: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 0503128-НП – «Отчет о бюджетных обязательствах (по национальным проектам)»;</w:t>
                  </w:r>
                </w:p>
                <w:p w:rsidR="00C45482" w:rsidRPr="00EE0812" w:rsidRDefault="00C45482" w:rsidP="00C4548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ф.0503167 – «Сведения о целевых иностранных кредитах»;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ф.0503168 К -  «Сведения о движении нефинансовых активов ( в части имущества казны);</w:t>
                  </w:r>
                  <w:r w:rsidRPr="00EE0812">
                    <w:rPr>
                      <w:sz w:val="24"/>
                      <w:szCs w:val="24"/>
                    </w:rPr>
                    <w:br/>
                    <w:t xml:space="preserve">- ф.0503168 </w:t>
                  </w:r>
                  <w:proofErr w:type="gramStart"/>
                  <w:r w:rsidRPr="00EE0812">
                    <w:rPr>
                      <w:sz w:val="24"/>
                      <w:szCs w:val="24"/>
                    </w:rPr>
                    <w:t>КОРР</w:t>
                  </w:r>
                  <w:proofErr w:type="gramEnd"/>
                  <w:r w:rsidRPr="00EE0812">
                    <w:rPr>
                      <w:sz w:val="24"/>
                      <w:szCs w:val="24"/>
                    </w:rPr>
                    <w:t xml:space="preserve"> -  Минусовый отчет по ф.168;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 xml:space="preserve">- ф.0503171 –« Сведения о финансовых вложениях получателя </w:t>
                  </w:r>
                  <w:r w:rsidRPr="00EE0812">
                    <w:rPr>
                      <w:sz w:val="24"/>
                      <w:szCs w:val="24"/>
                    </w:rPr>
                    <w:lastRenderedPageBreak/>
                    <w:t>бюджетных средств, администратора источников финансирования дефицита бюджета»;</w:t>
                  </w:r>
                </w:p>
                <w:p w:rsidR="00C4548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ф.0503172 – «Сведения о государственном (муниципальном) долге, предоставленных бюджетных кредитах»;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-ф. 0503173_1 - </w:t>
                  </w:r>
                  <w:r w:rsidRPr="00EE0812">
                    <w:rPr>
                      <w:sz w:val="24"/>
                      <w:szCs w:val="24"/>
                    </w:rPr>
                    <w:t xml:space="preserve">«Сведения об изменении остатков валюты баланса. </w:t>
                  </w:r>
                  <w:r>
                    <w:rPr>
                      <w:sz w:val="24"/>
                      <w:szCs w:val="24"/>
                    </w:rPr>
                    <w:t>Бюджетная деятельность</w:t>
                  </w:r>
                  <w:r w:rsidRPr="00EE0812">
                    <w:rPr>
                      <w:sz w:val="24"/>
                      <w:szCs w:val="24"/>
                    </w:rPr>
                    <w:t>»;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 xml:space="preserve">- ф. 0503173_3 – «Сведения об изменении остатков валюты баланса. Средства во временном распоряжении»; 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ф.0503173_</w:t>
                  </w:r>
                  <w:proofErr w:type="gramStart"/>
                  <w:r w:rsidRPr="00EE0812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EE0812">
                    <w:rPr>
                      <w:sz w:val="24"/>
                      <w:szCs w:val="24"/>
                    </w:rPr>
                    <w:t xml:space="preserve"> – «Информация об изменении показателей на начало отчетного периода вступительного баланса, указанная в графе 6 раздела 1 Сведений об изменении остатков валюты баланса»;</w:t>
                  </w:r>
                </w:p>
                <w:p w:rsidR="00C45482" w:rsidRPr="00EE0812" w:rsidRDefault="00C45482" w:rsidP="00C45482">
                  <w:pPr>
                    <w:rPr>
                      <w:b/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ф.0503174 –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      </w:r>
                  <w:r w:rsidRPr="00EE0812">
                    <w:rPr>
                      <w:b/>
                      <w:sz w:val="24"/>
                      <w:szCs w:val="24"/>
                    </w:rPr>
                    <w:t>;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ф.0503175 –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EE0812">
                    <w:rPr>
                      <w:sz w:val="24"/>
                      <w:szCs w:val="24"/>
                    </w:rPr>
                    <w:t xml:space="preserve"> Сведения о принятых и неисполненных обязательствах получателя бюджетных средств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EE0812">
                    <w:rPr>
                      <w:sz w:val="24"/>
                      <w:szCs w:val="24"/>
                    </w:rPr>
                    <w:t xml:space="preserve">; </w:t>
                  </w:r>
                  <w:r w:rsidRPr="00EE0812">
                    <w:rPr>
                      <w:sz w:val="24"/>
                      <w:szCs w:val="24"/>
                    </w:rPr>
                    <w:br/>
                    <w:t xml:space="preserve">ф. 0503178_3 </w:t>
                  </w:r>
                  <w:r>
                    <w:rPr>
                      <w:sz w:val="24"/>
                      <w:szCs w:val="24"/>
                    </w:rPr>
                    <w:t>–«</w:t>
                  </w:r>
                  <w:r w:rsidRPr="00EE0812">
                    <w:rPr>
                      <w:sz w:val="24"/>
                      <w:szCs w:val="24"/>
                    </w:rPr>
                    <w:t xml:space="preserve"> Сведения об остатках денежных средств на счетах получателя бюджетных средств. Средства во временном распоряжении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EE0812">
                    <w:rPr>
                      <w:sz w:val="24"/>
                      <w:szCs w:val="24"/>
                    </w:rPr>
                    <w:t>;</w:t>
                  </w:r>
                </w:p>
                <w:p w:rsidR="00C45482" w:rsidRPr="00EE0812" w:rsidRDefault="00C45482" w:rsidP="00C45482">
                  <w:pPr>
                    <w:rPr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>- ф. 0503184 – «Справка о суммах консолидируемых поступлений, подлежащих зачислению на счет бюджета»;</w:t>
                  </w:r>
                  <w:r w:rsidRPr="00EE0812">
                    <w:rPr>
                      <w:sz w:val="24"/>
                      <w:szCs w:val="24"/>
                    </w:rPr>
                    <w:br/>
                    <w:t xml:space="preserve">- ф. 0503190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EE081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EE0812">
                    <w:rPr>
                      <w:sz w:val="24"/>
                      <w:szCs w:val="24"/>
                    </w:rPr>
                    <w:t>Сведения о вложениях в объекты недвижимого имущества, объектах незавершенного строительства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EE0812">
                    <w:rPr>
                      <w:sz w:val="24"/>
                      <w:szCs w:val="24"/>
                    </w:rPr>
                    <w:t>;</w:t>
                  </w:r>
                  <w:proofErr w:type="gramStart"/>
                  <w:r w:rsidRPr="00EE0812">
                    <w:rPr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EE0812">
                    <w:rPr>
                      <w:sz w:val="24"/>
                      <w:szCs w:val="24"/>
                    </w:rPr>
                    <w:t xml:space="preserve">ф.0503296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EE081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EE0812">
                    <w:rPr>
                      <w:sz w:val="24"/>
                      <w:szCs w:val="24"/>
                    </w:rPr>
                    <w:t>Сведения об исполнении судебных решений по денежным обязательствам бюджета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EE0812">
                    <w:rPr>
                      <w:sz w:val="24"/>
                      <w:szCs w:val="24"/>
                    </w:rPr>
                    <w:t>;</w:t>
                  </w:r>
                </w:p>
                <w:p w:rsidR="00C45482" w:rsidRPr="00EE0812" w:rsidRDefault="00C45482" w:rsidP="00C45482">
                  <w:pPr>
                    <w:rPr>
                      <w:bCs/>
                      <w:color w:val="333333"/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 xml:space="preserve">-ф.05003324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EE081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EE0812">
                    <w:rPr>
                      <w:bCs/>
                      <w:color w:val="333333"/>
                      <w:sz w:val="24"/>
                      <w:szCs w:val="24"/>
                    </w:rPr>
                    <w:t xml:space="preserve">Отчет об использовании межбюджетных трансфертов из федерального </w:t>
                  </w:r>
                  <w:r w:rsidRPr="00EE0812">
                    <w:rPr>
                      <w:bCs/>
                      <w:color w:val="333333"/>
                      <w:sz w:val="24"/>
                      <w:szCs w:val="24"/>
                    </w:rPr>
                    <w:lastRenderedPageBreak/>
                    <w:t>бюджета субъектами Российской Федерации, муниципальными образованиями и территориальным государственным внебюджетным фондом»;</w:t>
                  </w:r>
                </w:p>
                <w:p w:rsidR="00986F19" w:rsidRPr="0072194D" w:rsidRDefault="00C45482" w:rsidP="00C45482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E0812">
                    <w:rPr>
                      <w:sz w:val="24"/>
                      <w:szCs w:val="24"/>
                    </w:rPr>
                    <w:t xml:space="preserve">-ф R35_005 - 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EE0812">
                    <w:rPr>
                      <w:sz w:val="24"/>
                      <w:szCs w:val="24"/>
                    </w:rPr>
                    <w:t>Сведения о вложениях в объекты недвижимого имущества, объектах незавершенного строительства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986F19" w:rsidTr="00F450ED"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2194D">
                    <w:rPr>
                      <w:color w:val="000000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3825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3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Pr="0072194D" w:rsidRDefault="00986F19" w:rsidP="00F450ED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6F19" w:rsidTr="00F450ED">
              <w:trPr>
                <w:trHeight w:val="1"/>
              </w:trPr>
              <w:tc>
                <w:tcPr>
                  <w:tcW w:w="10206" w:type="dxa"/>
                  <w:gridSpan w:val="2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6F19" w:rsidRDefault="00986F19" w:rsidP="00F450ED">
                  <w:pPr>
                    <w:spacing w:line="1" w:lineRule="auto"/>
                  </w:pPr>
                </w:p>
              </w:tc>
            </w:tr>
          </w:tbl>
          <w:p w:rsidR="00986F19" w:rsidRDefault="00986F19" w:rsidP="00986F1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F5C63" w:rsidRDefault="00EF5C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F5C6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C3139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C3139" w:rsidRDefault="000C3139">
                  <w:pPr>
                    <w:spacing w:line="1" w:lineRule="auto"/>
                    <w:jc w:val="both"/>
                  </w:pPr>
                </w:p>
              </w:tc>
            </w:tr>
          </w:tbl>
          <w:p w:rsidR="000C3139" w:rsidRDefault="00C87C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C3139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</w:tbl>
    <w:p w:rsidR="000C3139" w:rsidRDefault="000C3139">
      <w:pPr>
        <w:rPr>
          <w:vanish/>
        </w:rPr>
      </w:pPr>
      <w:bookmarkStart w:id="5" w:name="__bookmark_4"/>
      <w:bookmarkEnd w:id="5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0C313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C313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80435B"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="00C87C9E">
                    <w:rPr>
                      <w:color w:val="000000"/>
                      <w:sz w:val="28"/>
                      <w:szCs w:val="28"/>
                    </w:rPr>
                    <w:t>редседатель Контрольно-счетной комиссии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C313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Дудина Ольга Александровна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C313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r>
                    <w:rPr>
                      <w:color w:val="000000"/>
                      <w:sz w:val="28"/>
                      <w:szCs w:val="28"/>
                    </w:rPr>
                    <w:t>Главный специалист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C313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Загладкина Наталия Сергеевна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C313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C313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Кузьминова Ирина Владимировна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C313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C313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Рыжакова Кристина Вячеславовна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C87C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  <w:tr w:rsidR="000C3139">
        <w:tc>
          <w:tcPr>
            <w:tcW w:w="98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0C3139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C3139" w:rsidRDefault="00C87C9E" w:rsidP="00986F19"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86F19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января 2024 г.</w:t>
                  </w:r>
                </w:p>
              </w:tc>
            </w:tr>
          </w:tbl>
          <w:p w:rsidR="000C3139" w:rsidRDefault="000C313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139" w:rsidRDefault="000C3139">
            <w:pPr>
              <w:spacing w:line="1" w:lineRule="auto"/>
            </w:pPr>
          </w:p>
        </w:tc>
      </w:tr>
    </w:tbl>
    <w:p w:rsidR="000C3139" w:rsidRDefault="000C3139" w:rsidP="00986F19">
      <w:pPr>
        <w:rPr>
          <w:vanish/>
        </w:rPr>
      </w:pPr>
      <w:bookmarkStart w:id="6" w:name="__bookmark_7"/>
      <w:bookmarkStart w:id="7" w:name="__bookmark_17"/>
      <w:bookmarkEnd w:id="6"/>
      <w:bookmarkEnd w:id="7"/>
    </w:p>
    <w:sectPr w:rsidR="000C3139" w:rsidSect="000C3139">
      <w:headerReference w:type="default" r:id="rId7"/>
      <w:footerReference w:type="default" r:id="rId8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95" w:rsidRDefault="00F87E95" w:rsidP="000C3139">
      <w:r>
        <w:separator/>
      </w:r>
    </w:p>
  </w:endnote>
  <w:endnote w:type="continuationSeparator" w:id="0">
    <w:p w:rsidR="00F87E95" w:rsidRDefault="00F87E95" w:rsidP="000C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45482">
      <w:trPr>
        <w:trHeight w:val="56"/>
      </w:trPr>
      <w:tc>
        <w:tcPr>
          <w:tcW w:w="10421" w:type="dxa"/>
        </w:tcPr>
        <w:p w:rsidR="00C45482" w:rsidRDefault="00C4548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95" w:rsidRDefault="00F87E95" w:rsidP="000C3139">
      <w:r>
        <w:separator/>
      </w:r>
    </w:p>
  </w:footnote>
  <w:footnote w:type="continuationSeparator" w:id="0">
    <w:p w:rsidR="00F87E95" w:rsidRDefault="00F87E95" w:rsidP="000C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45482">
      <w:trPr>
        <w:trHeight w:val="56"/>
      </w:trPr>
      <w:tc>
        <w:tcPr>
          <w:tcW w:w="10421" w:type="dxa"/>
        </w:tcPr>
        <w:p w:rsidR="00C45482" w:rsidRDefault="00C4548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39"/>
    <w:rsid w:val="00054EDF"/>
    <w:rsid w:val="0008457E"/>
    <w:rsid w:val="000C0058"/>
    <w:rsid w:val="000C2935"/>
    <w:rsid w:val="000C3139"/>
    <w:rsid w:val="000D2208"/>
    <w:rsid w:val="000F21EF"/>
    <w:rsid w:val="001402F0"/>
    <w:rsid w:val="001D5282"/>
    <w:rsid w:val="001F0AA5"/>
    <w:rsid w:val="002501A3"/>
    <w:rsid w:val="00267A42"/>
    <w:rsid w:val="00306E2A"/>
    <w:rsid w:val="003260BD"/>
    <w:rsid w:val="00370ADC"/>
    <w:rsid w:val="003E0CFF"/>
    <w:rsid w:val="003F2DBE"/>
    <w:rsid w:val="004A6B6C"/>
    <w:rsid w:val="00582EC6"/>
    <w:rsid w:val="005F1AA2"/>
    <w:rsid w:val="00682CEA"/>
    <w:rsid w:val="007204A2"/>
    <w:rsid w:val="0072194D"/>
    <w:rsid w:val="00724A62"/>
    <w:rsid w:val="00784F3E"/>
    <w:rsid w:val="00792462"/>
    <w:rsid w:val="007B3995"/>
    <w:rsid w:val="007D3ABE"/>
    <w:rsid w:val="007E0EA0"/>
    <w:rsid w:val="007F6580"/>
    <w:rsid w:val="0080435B"/>
    <w:rsid w:val="00882FA1"/>
    <w:rsid w:val="009055F6"/>
    <w:rsid w:val="009211CA"/>
    <w:rsid w:val="00986F19"/>
    <w:rsid w:val="009A405A"/>
    <w:rsid w:val="009F2C54"/>
    <w:rsid w:val="00A20190"/>
    <w:rsid w:val="00A26EAB"/>
    <w:rsid w:val="00A34CCA"/>
    <w:rsid w:val="00A67021"/>
    <w:rsid w:val="00A941B1"/>
    <w:rsid w:val="00AC6E4E"/>
    <w:rsid w:val="00B81BE4"/>
    <w:rsid w:val="00BB70AB"/>
    <w:rsid w:val="00C06F94"/>
    <w:rsid w:val="00C14377"/>
    <w:rsid w:val="00C45482"/>
    <w:rsid w:val="00C83826"/>
    <w:rsid w:val="00C87C9E"/>
    <w:rsid w:val="00CA5B4F"/>
    <w:rsid w:val="00D24234"/>
    <w:rsid w:val="00D44D03"/>
    <w:rsid w:val="00D86839"/>
    <w:rsid w:val="00DC7DFA"/>
    <w:rsid w:val="00E132C5"/>
    <w:rsid w:val="00EB2982"/>
    <w:rsid w:val="00ED094C"/>
    <w:rsid w:val="00ED68D1"/>
    <w:rsid w:val="00EF5C63"/>
    <w:rsid w:val="00F379BE"/>
    <w:rsid w:val="00F450ED"/>
    <w:rsid w:val="00F87E95"/>
    <w:rsid w:val="00F9699F"/>
    <w:rsid w:val="00FC27F9"/>
    <w:rsid w:val="00FF1426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C3139"/>
    <w:rPr>
      <w:color w:val="0000FF"/>
      <w:u w:val="single"/>
    </w:rPr>
  </w:style>
  <w:style w:type="paragraph" w:styleId="a4">
    <w:name w:val="Balloon Text"/>
    <w:basedOn w:val="a"/>
    <w:link w:val="a5"/>
    <w:rsid w:val="00F45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4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C3139"/>
    <w:rPr>
      <w:color w:val="0000FF"/>
      <w:u w:val="single"/>
    </w:rPr>
  </w:style>
  <w:style w:type="paragraph" w:styleId="a4">
    <w:name w:val="Balloon Text"/>
    <w:basedOn w:val="a"/>
    <w:link w:val="a5"/>
    <w:rsid w:val="00F45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4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2024-01-19T05:35:00Z</cp:lastPrinted>
  <dcterms:created xsi:type="dcterms:W3CDTF">2024-02-19T06:42:00Z</dcterms:created>
  <dcterms:modified xsi:type="dcterms:W3CDTF">2024-02-19T06:42:00Z</dcterms:modified>
</cp:coreProperties>
</file>