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611414">
        <w:rPr>
          <w:rFonts w:ascii="Times New Roman" w:hAnsi="Times New Roman"/>
          <w:b/>
          <w:sz w:val="28"/>
          <w:szCs w:val="28"/>
        </w:rPr>
        <w:t>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0A1776" w:rsidRPr="00B90EFF" w:rsidRDefault="003D0C8E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4A11EF">
        <w:rPr>
          <w:rFonts w:ascii="Times New Roman" w:hAnsi="Times New Roman"/>
          <w:sz w:val="28"/>
          <w:szCs w:val="28"/>
          <w:u w:val="single"/>
        </w:rPr>
        <w:t>28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4A11EF">
        <w:rPr>
          <w:rFonts w:ascii="Times New Roman" w:hAnsi="Times New Roman"/>
          <w:sz w:val="28"/>
          <w:szCs w:val="28"/>
          <w:u w:val="single"/>
        </w:rPr>
        <w:t>12</w:t>
      </w:r>
      <w:r w:rsidR="000A1776">
        <w:rPr>
          <w:rFonts w:ascii="Times New Roman" w:hAnsi="Times New Roman"/>
          <w:sz w:val="28"/>
          <w:szCs w:val="28"/>
          <w:u w:val="single"/>
        </w:rPr>
        <w:t>.202</w:t>
      </w:r>
      <w:r w:rsidR="00611414">
        <w:rPr>
          <w:rFonts w:ascii="Times New Roman" w:hAnsi="Times New Roman"/>
          <w:sz w:val="28"/>
          <w:szCs w:val="28"/>
          <w:u w:val="single"/>
        </w:rPr>
        <w:t>3</w:t>
      </w:r>
      <w:r w:rsidR="006907E9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6907E9">
        <w:rPr>
          <w:rFonts w:ascii="Times New Roman" w:hAnsi="Times New Roman"/>
          <w:sz w:val="28"/>
          <w:szCs w:val="28"/>
          <w:u w:val="single"/>
        </w:rPr>
        <w:t xml:space="preserve"> 906</w:t>
      </w:r>
    </w:p>
    <w:p w:rsidR="000A1776" w:rsidRPr="003D0C8E" w:rsidRDefault="006907E9" w:rsidP="000A1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776" w:rsidRPr="003D0C8E">
        <w:rPr>
          <w:rFonts w:ascii="Times New Roman" w:hAnsi="Times New Roman"/>
          <w:sz w:val="24"/>
          <w:szCs w:val="24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</w:p>
    <w:p w:rsidR="006907E9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0C2EA1">
        <w:rPr>
          <w:rFonts w:ascii="Times New Roman" w:hAnsi="Times New Roman"/>
          <w:sz w:val="28"/>
          <w:szCs w:val="28"/>
        </w:rPr>
        <w:t xml:space="preserve">  </w:t>
      </w:r>
    </w:p>
    <w:p w:rsidR="000A1776" w:rsidRDefault="00D13D9B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0A1776">
        <w:rPr>
          <w:rFonts w:ascii="Times New Roman" w:hAnsi="Times New Roman"/>
          <w:sz w:val="28"/>
          <w:szCs w:val="28"/>
        </w:rPr>
        <w:t>.</w:t>
      </w:r>
      <w:r w:rsidR="00CE72DC">
        <w:rPr>
          <w:rFonts w:ascii="Times New Roman" w:hAnsi="Times New Roman"/>
          <w:sz w:val="28"/>
          <w:szCs w:val="28"/>
        </w:rPr>
        <w:t>10</w:t>
      </w:r>
      <w:r w:rsidR="000A1776">
        <w:rPr>
          <w:rFonts w:ascii="Times New Roman" w:hAnsi="Times New Roman"/>
          <w:sz w:val="28"/>
          <w:szCs w:val="28"/>
        </w:rPr>
        <w:t>.202</w:t>
      </w:r>
      <w:r w:rsidR="00CE72DC">
        <w:rPr>
          <w:rFonts w:ascii="Times New Roman" w:hAnsi="Times New Roman"/>
          <w:sz w:val="28"/>
          <w:szCs w:val="28"/>
        </w:rPr>
        <w:t>2</w:t>
      </w:r>
      <w:r w:rsidR="000A1776">
        <w:rPr>
          <w:rFonts w:ascii="Times New Roman" w:hAnsi="Times New Roman"/>
          <w:sz w:val="28"/>
          <w:szCs w:val="28"/>
        </w:rPr>
        <w:t xml:space="preserve"> № </w:t>
      </w:r>
      <w:r w:rsidR="00F84B79">
        <w:rPr>
          <w:rFonts w:ascii="Times New Roman" w:hAnsi="Times New Roman"/>
          <w:sz w:val="28"/>
          <w:szCs w:val="28"/>
        </w:rPr>
        <w:t>491</w:t>
      </w:r>
    </w:p>
    <w:p w:rsidR="006907E9" w:rsidRPr="00B90EFF" w:rsidRDefault="006907E9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E450A3">
        <w:rPr>
          <w:rFonts w:ascii="Times New Roman" w:hAnsi="Times New Roman"/>
          <w:sz w:val="28"/>
          <w:szCs w:val="28"/>
        </w:rPr>
        <w:t>округа</w:t>
      </w:r>
      <w:r w:rsidR="000C2EA1">
        <w:rPr>
          <w:rFonts w:ascii="Times New Roman" w:hAnsi="Times New Roman"/>
          <w:sz w:val="28"/>
          <w:szCs w:val="28"/>
        </w:rPr>
        <w:t xml:space="preserve">  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Default="000A1776" w:rsidP="000A177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</w:t>
      </w:r>
      <w:r w:rsidR="00F84B79">
        <w:rPr>
          <w:rFonts w:ascii="Times New Roman" w:hAnsi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 w:rsidR="00F84B79">
        <w:rPr>
          <w:rFonts w:ascii="Times New Roman" w:hAnsi="Times New Roman"/>
          <w:sz w:val="28"/>
          <w:szCs w:val="28"/>
        </w:rPr>
        <w:t xml:space="preserve">ом  муниципальном </w:t>
      </w:r>
      <w:r w:rsidR="00B97A75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D13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13D9B">
        <w:rPr>
          <w:rFonts w:ascii="Times New Roman" w:hAnsi="Times New Roman"/>
          <w:sz w:val="28"/>
          <w:szCs w:val="28"/>
        </w:rPr>
        <w:t>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D13D9B">
        <w:rPr>
          <w:rFonts w:ascii="Times New Roman" w:hAnsi="Times New Roman"/>
          <w:sz w:val="28"/>
          <w:szCs w:val="28"/>
        </w:rPr>
        <w:t>6</w:t>
      </w:r>
      <w:r w:rsidR="00640C6C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3D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13D9B">
        <w:rPr>
          <w:rFonts w:ascii="Times New Roman" w:hAnsi="Times New Roman"/>
          <w:sz w:val="28"/>
          <w:szCs w:val="28"/>
        </w:rPr>
        <w:t>49</w:t>
      </w:r>
      <w:r w:rsidR="00F84B79">
        <w:rPr>
          <w:rFonts w:ascii="Times New Roman" w:hAnsi="Times New Roman"/>
          <w:sz w:val="28"/>
          <w:szCs w:val="28"/>
        </w:rPr>
        <w:t>1</w:t>
      </w:r>
      <w:r w:rsidR="00127A39">
        <w:rPr>
          <w:rFonts w:ascii="Times New Roman" w:hAnsi="Times New Roman"/>
          <w:sz w:val="28"/>
          <w:szCs w:val="28"/>
        </w:rPr>
        <w:t>,</w:t>
      </w:r>
      <w:r w:rsidR="000C2EA1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изменения</w:t>
      </w:r>
      <w:r w:rsidR="00747EC5">
        <w:rPr>
          <w:rFonts w:ascii="Times New Roman" w:hAnsi="Times New Roman"/>
          <w:sz w:val="28"/>
          <w:szCs w:val="28"/>
        </w:rPr>
        <w:t>,</w:t>
      </w:r>
      <w:r w:rsidR="008C3E21">
        <w:rPr>
          <w:rFonts w:ascii="Times New Roman" w:hAnsi="Times New Roman"/>
          <w:sz w:val="28"/>
          <w:szCs w:val="28"/>
        </w:rPr>
        <w:t xml:space="preserve"> изложив ее в новой редакции согласн</w:t>
      </w:r>
      <w:r w:rsidR="00127A39">
        <w:rPr>
          <w:rFonts w:ascii="Times New Roman" w:hAnsi="Times New Roman"/>
          <w:sz w:val="28"/>
          <w:szCs w:val="28"/>
        </w:rPr>
        <w:t>о приложению к настоящему постановлению</w:t>
      </w:r>
      <w:r w:rsidR="008C3E21">
        <w:rPr>
          <w:rFonts w:ascii="Times New Roman" w:hAnsi="Times New Roman"/>
          <w:sz w:val="28"/>
          <w:szCs w:val="28"/>
        </w:rPr>
        <w:t>.</w:t>
      </w:r>
    </w:p>
    <w:p w:rsidR="008C3E21" w:rsidRDefault="003D0C8E" w:rsidP="003D0C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8C3E21">
        <w:rPr>
          <w:rFonts w:ascii="Times New Roman" w:hAnsi="Times New Roman"/>
          <w:color w:val="000000"/>
          <w:sz w:val="28"/>
          <w:szCs w:val="28"/>
        </w:rPr>
        <w:t>К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>онтроль за</w:t>
      </w:r>
      <w:proofErr w:type="gramEnd"/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640C6C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E450A3">
        <w:rPr>
          <w:rFonts w:ascii="Times New Roman" w:hAnsi="Times New Roman"/>
          <w:color w:val="000000"/>
          <w:sz w:val="28"/>
          <w:szCs w:val="28"/>
        </w:rPr>
        <w:t>округа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E450A3">
        <w:rPr>
          <w:rFonts w:ascii="Times New Roman" w:hAnsi="Times New Roman"/>
          <w:sz w:val="28"/>
          <w:szCs w:val="28"/>
        </w:rPr>
        <w:t>Л.А. Фокину</w:t>
      </w:r>
      <w:r w:rsidR="008C3E21" w:rsidRPr="002D4A21">
        <w:rPr>
          <w:rFonts w:ascii="Times New Roman" w:hAnsi="Times New Roman"/>
          <w:sz w:val="28"/>
          <w:szCs w:val="28"/>
        </w:rPr>
        <w:t>.</w:t>
      </w:r>
    </w:p>
    <w:p w:rsidR="008C3E21" w:rsidRPr="00F55E9B" w:rsidRDefault="003D0C8E" w:rsidP="003D0C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B1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640C6C">
        <w:rPr>
          <w:rFonts w:ascii="Times New Roman" w:hAnsi="Times New Roman"/>
          <w:color w:val="000000"/>
          <w:sz w:val="28"/>
          <w:szCs w:val="28"/>
        </w:rPr>
        <w:t xml:space="preserve">Междуреченского муниципального округа 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C3E21" w:rsidRDefault="008C3E21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D0C8E" w:rsidRPr="008C3E21" w:rsidRDefault="003D0C8E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827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Default="00DC2D25" w:rsidP="0082752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</w:t>
      </w:r>
      <w:r w:rsidR="00E450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450A3">
        <w:rPr>
          <w:rFonts w:ascii="Times New Roman" w:hAnsi="Times New Roman"/>
          <w:sz w:val="28"/>
          <w:szCs w:val="28"/>
        </w:rPr>
        <w:t xml:space="preserve"> округа</w:t>
      </w:r>
      <w:r w:rsidR="00640C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40C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А.А. Титов</w:t>
      </w:r>
    </w:p>
    <w:p w:rsidR="000A1776" w:rsidRDefault="000A1776"/>
    <w:p w:rsidR="00747EC5" w:rsidRDefault="00747EC5"/>
    <w:p w:rsidR="00747EC5" w:rsidRDefault="00747EC5"/>
    <w:p w:rsidR="00DC2D25" w:rsidRDefault="00DC2D25"/>
    <w:p w:rsidR="00747EC5" w:rsidRDefault="00747EC5"/>
    <w:p w:rsidR="00747EC5" w:rsidRDefault="00747EC5"/>
    <w:p w:rsidR="00747EC5" w:rsidRDefault="00747EC5"/>
    <w:p w:rsidR="00747EC5" w:rsidRDefault="00747EC5"/>
    <w:p w:rsidR="008F599B" w:rsidRDefault="008F599B"/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к постановлению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администрации </w:t>
      </w:r>
      <w:r w:rsidR="00E450A3">
        <w:rPr>
          <w:rFonts w:ascii="Times New Roman" w:hAnsi="Times New Roman"/>
          <w:sz w:val="24"/>
          <w:szCs w:val="24"/>
        </w:rPr>
        <w:t>округа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от </w:t>
      </w:r>
      <w:r w:rsidR="006907E9">
        <w:rPr>
          <w:rFonts w:ascii="Times New Roman" w:hAnsi="Times New Roman"/>
          <w:sz w:val="24"/>
          <w:szCs w:val="24"/>
        </w:rPr>
        <w:t>28</w:t>
      </w:r>
      <w:r w:rsidRPr="003D0C8E">
        <w:rPr>
          <w:rFonts w:ascii="Times New Roman" w:hAnsi="Times New Roman"/>
          <w:sz w:val="24"/>
          <w:szCs w:val="24"/>
        </w:rPr>
        <w:t>.</w:t>
      </w:r>
      <w:r w:rsidR="006907E9">
        <w:rPr>
          <w:rFonts w:ascii="Times New Roman" w:hAnsi="Times New Roman"/>
          <w:sz w:val="24"/>
          <w:szCs w:val="24"/>
        </w:rPr>
        <w:t>12</w:t>
      </w:r>
      <w:r w:rsidRPr="003D0C8E">
        <w:rPr>
          <w:rFonts w:ascii="Times New Roman" w:hAnsi="Times New Roman"/>
          <w:sz w:val="24"/>
          <w:szCs w:val="24"/>
        </w:rPr>
        <w:t>.202</w:t>
      </w:r>
      <w:r w:rsidR="00E450A3">
        <w:rPr>
          <w:rFonts w:ascii="Times New Roman" w:hAnsi="Times New Roman"/>
          <w:sz w:val="24"/>
          <w:szCs w:val="24"/>
        </w:rPr>
        <w:t>3</w:t>
      </w:r>
      <w:r w:rsidRPr="003D0C8E">
        <w:rPr>
          <w:rFonts w:ascii="Times New Roman" w:hAnsi="Times New Roman"/>
          <w:sz w:val="24"/>
          <w:szCs w:val="24"/>
        </w:rPr>
        <w:t xml:space="preserve"> №</w:t>
      </w:r>
      <w:r w:rsidR="00E450A3">
        <w:rPr>
          <w:rFonts w:ascii="Times New Roman" w:hAnsi="Times New Roman"/>
          <w:sz w:val="24"/>
          <w:szCs w:val="24"/>
        </w:rPr>
        <w:t xml:space="preserve"> </w:t>
      </w:r>
      <w:r w:rsidR="006907E9">
        <w:rPr>
          <w:rFonts w:ascii="Times New Roman" w:hAnsi="Times New Roman"/>
          <w:sz w:val="24"/>
          <w:szCs w:val="24"/>
        </w:rPr>
        <w:t>906</w:t>
      </w:r>
    </w:p>
    <w:p w:rsidR="00747EC5" w:rsidRPr="003D0C8E" w:rsidRDefault="00747EC5">
      <w:pPr>
        <w:rPr>
          <w:sz w:val="24"/>
          <w:szCs w:val="24"/>
        </w:rPr>
      </w:pP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«Утверждена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постановлением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администрации </w:t>
      </w:r>
      <w:r w:rsidR="00E450A3">
        <w:rPr>
          <w:rFonts w:ascii="Times New Roman" w:hAnsi="Times New Roman"/>
          <w:sz w:val="24"/>
          <w:szCs w:val="24"/>
        </w:rPr>
        <w:t>округа</w:t>
      </w:r>
    </w:p>
    <w:p w:rsidR="00747EC5" w:rsidRPr="003D0C8E" w:rsidRDefault="00E450A3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11EF">
        <w:rPr>
          <w:rFonts w:ascii="Times New Roman" w:hAnsi="Times New Roman"/>
          <w:sz w:val="24"/>
          <w:szCs w:val="24"/>
        </w:rPr>
        <w:t>26</w:t>
      </w:r>
      <w:r w:rsidR="003D0C8E" w:rsidRPr="003D0C8E">
        <w:rPr>
          <w:rFonts w:ascii="Times New Roman" w:hAnsi="Times New Roman"/>
          <w:sz w:val="24"/>
          <w:szCs w:val="24"/>
        </w:rPr>
        <w:t>.</w:t>
      </w:r>
      <w:r w:rsidR="004A11EF">
        <w:rPr>
          <w:rFonts w:ascii="Times New Roman" w:hAnsi="Times New Roman"/>
          <w:sz w:val="24"/>
          <w:szCs w:val="24"/>
        </w:rPr>
        <w:t>10</w:t>
      </w:r>
      <w:r w:rsidR="003D0C8E" w:rsidRPr="003D0C8E">
        <w:rPr>
          <w:rFonts w:ascii="Times New Roman" w:hAnsi="Times New Roman"/>
          <w:sz w:val="24"/>
          <w:szCs w:val="24"/>
        </w:rPr>
        <w:t>.202</w:t>
      </w:r>
      <w:r w:rsidR="004A11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A11EF">
        <w:rPr>
          <w:rFonts w:ascii="Times New Roman" w:hAnsi="Times New Roman"/>
          <w:sz w:val="24"/>
          <w:szCs w:val="24"/>
        </w:rPr>
        <w:t>491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465C65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747EC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Междуреченского</w:t>
      </w:r>
      <w:proofErr w:type="gramEnd"/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65C6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465C65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747EC5" w:rsidRPr="002E7A4B" w:rsidRDefault="006758C1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47EC5" w:rsidRPr="002E7A4B">
        <w:rPr>
          <w:rFonts w:ascii="Times New Roman" w:hAnsi="Times New Roman"/>
          <w:sz w:val="28"/>
          <w:szCs w:val="28"/>
        </w:rPr>
        <w:t xml:space="preserve"> отдела культуры,</w:t>
      </w: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спорта и молодежной политики  </w:t>
      </w:r>
    </w:p>
    <w:p w:rsidR="00747EC5" w:rsidRPr="00747EC5" w:rsidRDefault="006758C1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</w:t>
      </w:r>
      <w:r w:rsidR="00747EC5" w:rsidRPr="002E7A4B">
        <w:rPr>
          <w:rFonts w:ascii="Times New Roman" w:hAnsi="Times New Roman"/>
          <w:sz w:val="28"/>
          <w:szCs w:val="28"/>
        </w:rPr>
        <w:t xml:space="preserve">., тел. </w:t>
      </w:r>
      <w:r w:rsidR="00747EC5" w:rsidRPr="00747EC5">
        <w:rPr>
          <w:rFonts w:ascii="Times New Roman" w:hAnsi="Times New Roman"/>
          <w:sz w:val="28"/>
          <w:szCs w:val="28"/>
          <w:lang w:val="en-US"/>
        </w:rPr>
        <w:t>(817 49) 2-18-31</w:t>
      </w: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E7A4B">
        <w:rPr>
          <w:rFonts w:ascii="Times New Roman" w:hAnsi="Times New Roman"/>
          <w:sz w:val="28"/>
          <w:szCs w:val="28"/>
          <w:lang w:val="de-DE"/>
        </w:rPr>
        <w:t>e</w:t>
      </w:r>
      <w:r w:rsidRPr="00747EC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_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758C1" w:rsidRDefault="006758C1" w:rsidP="006758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758C1" w:rsidRDefault="006758C1" w:rsidP="006758C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главы округа                                                                                          С.Н. Киселёв</w:t>
      </w: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E7A4B">
        <w:rPr>
          <w:rFonts w:ascii="Times New Roman" w:hAnsi="Times New Roman"/>
          <w:b/>
          <w:sz w:val="28"/>
          <w:szCs w:val="28"/>
        </w:rPr>
        <w:t>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67"/>
      </w:tblGrid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округе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067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ф</w:t>
            </w:r>
            <w:r w:rsidRPr="00142772"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изическая культура и массовый спорт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485BD3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овлечение населения в занятия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отдел образования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67" w:type="dxa"/>
          </w:tcPr>
          <w:p w:rsidR="00747EC5" w:rsidRPr="00DD5C0F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C0F">
              <w:rPr>
                <w:rFonts w:ascii="Times New Roman" w:hAnsi="Times New Roman"/>
                <w:sz w:val="28"/>
                <w:szCs w:val="28"/>
              </w:rPr>
              <w:t xml:space="preserve">- обеспечение развития физической культуры и спорта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D5C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67" w:type="dxa"/>
          </w:tcPr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Повышение мотивации граждан к регулярным занятиям физической культурой и спортом и популяризация здорового образа жизни на территории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округа</w:t>
            </w: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осуществление спортивной подготовки по видам спорта, включенным во всероссийский реестр видов спорта;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 xml:space="preserve">развитие инфраструктуры физической культуры и спорта на территории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округа;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показатели и индикаторы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граждан </w:t>
            </w:r>
            <w:r w:rsidR="002054B4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, систематически занимающихся физической культурой и спортом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(%);</w:t>
            </w:r>
          </w:p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лиц с ограниченными возможностями здоровья и инвалидов, систематически занимающихся физической культурой и спортом, в общей численност</w:t>
            </w:r>
            <w:r>
              <w:rPr>
                <w:rFonts w:ascii="Times New Roman" w:hAnsi="Times New Roman"/>
                <w:sz w:val="28"/>
                <w:szCs w:val="28"/>
              </w:rPr>
              <w:t>и данной категории населения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детей и молодежи (возраст 3-29 лет), систематически за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softHyphen/>
              <w:t xml:space="preserve">нимающихся физической культурой и спортом, в общей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 детей и молодежи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9C4E22" w:rsidRDefault="00747EC5" w:rsidP="0061141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граждан среднего возраста  (женщины: 30-54 года; муж</w:t>
            </w:r>
            <w:r w:rsidRPr="009C4E22">
              <w:rPr>
                <w:rFonts w:ascii="Times New Roman" w:hAnsi="Times New Roman"/>
                <w:sz w:val="28"/>
                <w:szCs w:val="28"/>
              </w:rPr>
              <w:softHyphen/>
              <w:t>чины: 30-59 лет), систематически занимающихся физической культурой и спортом, в общей численности граждан среднего возрас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граждан старшего возраста (женщины: 55-79 лет; муж</w:t>
            </w:r>
            <w:r w:rsidRPr="00B60BA7">
              <w:rPr>
                <w:rFonts w:ascii="Times New Roman" w:hAnsi="Times New Roman"/>
                <w:sz w:val="28"/>
                <w:szCs w:val="28"/>
              </w:rPr>
              <w:softHyphen/>
              <w:t>чины: 60-79 лет), систематически занимающихся физической культурой и спортом, в общей численнос</w:t>
            </w:r>
            <w:r>
              <w:rPr>
                <w:rFonts w:ascii="Times New Roman" w:hAnsi="Times New Roman"/>
                <w:sz w:val="28"/>
                <w:szCs w:val="28"/>
              </w:rPr>
              <w:t>ти граждан старшего возраста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-уровень обеспеченности населения области спортивными сооружениями исходя из единовременной пропускной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способности объектов спорта.</w:t>
            </w:r>
          </w:p>
        </w:tc>
      </w:tr>
      <w:tr w:rsidR="00747EC5" w:rsidRPr="00B60BA7" w:rsidTr="00611414">
        <w:trPr>
          <w:trHeight w:val="615"/>
        </w:trPr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067" w:type="dxa"/>
          </w:tcPr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="004A11E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27A39">
              <w:rPr>
                <w:rFonts w:ascii="Times New Roman" w:hAnsi="Times New Roman"/>
                <w:color w:val="000000"/>
                <w:sz w:val="28"/>
                <w:szCs w:val="28"/>
              </w:rPr>
              <w:t>037</w:t>
            </w:r>
            <w:r w:rsidR="004A11E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27A3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0C2EA1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4B037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9 867,3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4B037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371">
              <w:rPr>
                <w:rFonts w:ascii="Times New Roman" w:hAnsi="Times New Roman"/>
                <w:sz w:val="28"/>
                <w:szCs w:val="28"/>
              </w:rPr>
              <w:t>2024 – 9</w:t>
            </w:r>
            <w:r w:rsidR="004A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>586,9 тыс. руб.</w:t>
            </w:r>
          </w:p>
          <w:p w:rsidR="00747EC5" w:rsidRPr="004B037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371">
              <w:rPr>
                <w:rFonts w:ascii="Times New Roman" w:hAnsi="Times New Roman"/>
                <w:sz w:val="28"/>
                <w:szCs w:val="28"/>
              </w:rPr>
              <w:t>2025 – 9</w:t>
            </w:r>
            <w:r w:rsidR="004A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>895,4 тыс.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371">
              <w:rPr>
                <w:rFonts w:ascii="Times New Roman" w:hAnsi="Times New Roman"/>
                <w:sz w:val="28"/>
                <w:szCs w:val="28"/>
              </w:rPr>
              <w:t>2026 – 8</w:t>
            </w:r>
            <w:r w:rsidR="00127A39">
              <w:rPr>
                <w:rFonts w:ascii="Times New Roman" w:hAnsi="Times New Roman"/>
                <w:sz w:val="28"/>
                <w:szCs w:val="28"/>
              </w:rPr>
              <w:t> 969,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>0 тыс</w:t>
            </w:r>
            <w:r w:rsidRPr="009B1F64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>2027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127A39">
              <w:rPr>
                <w:rFonts w:ascii="Times New Roman" w:hAnsi="Times New Roman"/>
                <w:sz w:val="28"/>
                <w:szCs w:val="28"/>
              </w:rPr>
              <w:t> 969,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9B1F6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Pr="00FF4517" w:rsidRDefault="00747EC5" w:rsidP="006114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граждан </w:t>
            </w:r>
            <w:r w:rsidR="002054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, систе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матически за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нимающегося физической культурой и спортом, в об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щей численно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населения в возрасте от 3 до 79 лет</w:t>
            </w:r>
            <w:r w:rsidR="004A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,0 %;</w:t>
            </w:r>
          </w:p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категории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населения до 16,6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детей и молодежи (возраст 3-29 лет), систематически за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нимающихся физической культурой и спортом, в общей численности детей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85 %;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среднего возраста  (женщины: 30-54 года;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30-59 лет), систематически занимающихся физической культурой и спортом, в общей численности граждан среднего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>до 74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старшего возраста (женщины: 55-79 лет;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60-79 лет), систематически занимающихся физической культурой и спортом, в общей численности граждан старшего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уровня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обеспеченности населения области спортивными сооружениями исходя из единовременной пропускной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особности объектов спорта 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95,1 %.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7A4B">
        <w:rPr>
          <w:rFonts w:ascii="Times New Roman" w:hAnsi="Times New Roman"/>
          <w:b/>
          <w:sz w:val="28"/>
          <w:szCs w:val="28"/>
        </w:rPr>
        <w:t>.Характеристика сферы реализации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муниципальной программы, основные проблемы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747EC5" w:rsidRPr="002E7A4B" w:rsidRDefault="00747EC5" w:rsidP="00747EC5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 xml:space="preserve">Междуреченский </w:t>
      </w:r>
      <w:r w:rsidR="002054B4">
        <w:rPr>
          <w:rFonts w:ascii="Times New Roman" w:hAnsi="Times New Roman"/>
          <w:color w:val="000000"/>
          <w:sz w:val="28"/>
          <w:szCs w:val="24"/>
        </w:rPr>
        <w:t>округ</w:t>
      </w:r>
      <w:r w:rsidRPr="00142772">
        <w:rPr>
          <w:rFonts w:ascii="Times New Roman" w:hAnsi="Times New Roman"/>
          <w:color w:val="000000"/>
          <w:sz w:val="28"/>
          <w:szCs w:val="24"/>
        </w:rPr>
        <w:t xml:space="preserve"> продолжает эффективную работу по развитию физической культуры и спорта, 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 xml:space="preserve">вовлечению в систематические занятия физической культурой и спортом населения района </w:t>
      </w:r>
      <w:r w:rsidRPr="00142772">
        <w:rPr>
          <w:rFonts w:ascii="Times New Roman" w:hAnsi="Times New Roman"/>
          <w:kern w:val="2"/>
          <w:sz w:val="28"/>
          <w:szCs w:val="24"/>
          <w:lang w:eastAsia="hi-IN" w:bidi="hi-IN"/>
        </w:rPr>
        <w:t>в возрасте от 3 до 79 лет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>.</w:t>
      </w:r>
      <w:r w:rsidR="000C2EA1">
        <w:rPr>
          <w:rFonts w:ascii="Times New Roman" w:hAnsi="Times New Roman"/>
          <w:kern w:val="2"/>
          <w:sz w:val="28"/>
          <w:szCs w:val="24"/>
          <w:lang w:bidi="hi-IN"/>
        </w:rPr>
        <w:t xml:space="preserve"> </w:t>
      </w:r>
      <w:proofErr w:type="gramStart"/>
      <w:r w:rsidRPr="002E7A4B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>трех</w:t>
      </w:r>
      <w:r w:rsidRPr="002E7A4B">
        <w:rPr>
          <w:rFonts w:ascii="Times New Roman" w:hAnsi="Times New Roman"/>
          <w:sz w:val="28"/>
          <w:szCs w:val="28"/>
        </w:rPr>
        <w:t xml:space="preserve"> лет в </w:t>
      </w:r>
      <w:r w:rsidR="002054B4">
        <w:rPr>
          <w:rFonts w:ascii="Times New Roman" w:hAnsi="Times New Roman"/>
          <w:sz w:val="28"/>
          <w:szCs w:val="28"/>
        </w:rPr>
        <w:t>округе</w:t>
      </w:r>
      <w:r w:rsidRPr="002E7A4B">
        <w:rPr>
          <w:rFonts w:ascii="Times New Roman" w:hAnsi="Times New Roman"/>
          <w:sz w:val="28"/>
          <w:szCs w:val="28"/>
        </w:rPr>
        <w:t xml:space="preserve"> действовала муниципальная программа «Развитие физической культуры и спорта в Междуреченском муниципальном районе на 20</w:t>
      </w:r>
      <w:r>
        <w:rPr>
          <w:rFonts w:ascii="Times New Roman" w:hAnsi="Times New Roman"/>
          <w:sz w:val="28"/>
          <w:szCs w:val="28"/>
        </w:rPr>
        <w:t>21</w:t>
      </w:r>
      <w:r w:rsidRPr="002E7A4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2E7A4B">
        <w:rPr>
          <w:rFonts w:ascii="Times New Roman" w:hAnsi="Times New Roman"/>
          <w:sz w:val="28"/>
          <w:szCs w:val="28"/>
        </w:rPr>
        <w:t xml:space="preserve"> годы», за это время удалось выстроить систему проведения районных спортивных соревнований, усовершенствовать тренерский процесс, способствовать развитию материально-технической базы учреждений, достигнуть успехов на межрайонном и областном уровнях, </w:t>
      </w:r>
      <w:r w:rsidRPr="002E7A4B">
        <w:rPr>
          <w:rFonts w:ascii="Times New Roman" w:hAnsi="Times New Roman"/>
          <w:sz w:val="28"/>
          <w:szCs w:val="28"/>
        </w:rPr>
        <w:lastRenderedPageBreak/>
        <w:t>обеспечить рост основного показателя – удельного веса населения, регулярно занимающегося спортом.</w:t>
      </w:r>
      <w:proofErr w:type="gramEnd"/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На территории Междуреченского муниципального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 xml:space="preserve"> действуют МБУ «ФОК «Сухона», МБУ «ФОК </w:t>
      </w:r>
      <w:r>
        <w:rPr>
          <w:rFonts w:ascii="Times New Roman" w:hAnsi="Times New Roman"/>
          <w:sz w:val="28"/>
          <w:szCs w:val="28"/>
        </w:rPr>
        <w:t>«Лидер» и МБУ «ФОК «Олимп». В 2022</w:t>
      </w:r>
      <w:r w:rsidRPr="002E7A4B">
        <w:rPr>
          <w:rFonts w:ascii="Times New Roman" w:hAnsi="Times New Roman"/>
          <w:sz w:val="28"/>
          <w:szCs w:val="28"/>
        </w:rPr>
        <w:t xml:space="preserve"> году численность занимающихся физической к</w:t>
      </w:r>
      <w:r>
        <w:rPr>
          <w:rFonts w:ascii="Times New Roman" w:hAnsi="Times New Roman"/>
          <w:sz w:val="28"/>
          <w:szCs w:val="28"/>
        </w:rPr>
        <w:t>ультурой и спортом составляла 2090</w:t>
      </w:r>
      <w:r w:rsidRPr="002E7A4B">
        <w:rPr>
          <w:rFonts w:ascii="Times New Roman" w:hAnsi="Times New Roman"/>
          <w:sz w:val="28"/>
          <w:szCs w:val="28"/>
        </w:rPr>
        <w:t xml:space="preserve"> человек. Ежегодно спортсмены района принимают участие в областных соревнованиях по мини-футболу среди команд общеобразовательных учреждений (в рамках Общероссийского проекта «Мини-футбол в школу»), где занимают первые места. 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Начиная с 2014 года, на те</w:t>
      </w:r>
      <w:r>
        <w:rPr>
          <w:rFonts w:ascii="Times New Roman" w:hAnsi="Times New Roman"/>
          <w:sz w:val="28"/>
          <w:szCs w:val="28"/>
        </w:rPr>
        <w:t xml:space="preserve">рритории </w:t>
      </w:r>
      <w:r w:rsidR="000C2E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развивается новое направление в спорте: армреслинг. В данном виде</w:t>
      </w:r>
      <w:r w:rsidRPr="002E7A4B">
        <w:rPr>
          <w:rFonts w:ascii="Times New Roman" w:hAnsi="Times New Roman"/>
          <w:sz w:val="28"/>
          <w:szCs w:val="28"/>
        </w:rPr>
        <w:t xml:space="preserve"> спорта наши спортсмены принимают участие на районном уровне, областном</w:t>
      </w:r>
      <w:r>
        <w:rPr>
          <w:rFonts w:ascii="Times New Roman" w:hAnsi="Times New Roman"/>
          <w:sz w:val="28"/>
          <w:szCs w:val="28"/>
        </w:rPr>
        <w:t xml:space="preserve"> и Всероссийском</w:t>
      </w:r>
      <w:r w:rsidRPr="002E7A4B">
        <w:rPr>
          <w:rFonts w:ascii="Times New Roman" w:hAnsi="Times New Roman"/>
          <w:sz w:val="28"/>
          <w:szCs w:val="28"/>
        </w:rPr>
        <w:t xml:space="preserve">.  </w:t>
      </w:r>
    </w:p>
    <w:p w:rsidR="00747EC5" w:rsidRPr="002E7A4B" w:rsidRDefault="00747EC5" w:rsidP="00747E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Немаловажное значение в развитии спорта </w:t>
      </w:r>
      <w:r w:rsidR="002054B4"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 xml:space="preserve"> отдается маломобильным группам населения. Основная цель привлечения инвалидов к регулярным занятиям физической культурой и спортом – поддержание и приобретение хорошей физической формы необходимого уровня физической подготовленности. Физкультурно-оздоровительная активность является действенным средством профилактики и восстановления нормальной жизнедеятельности организма, а также способствует приобретению того уровня физической подготовленности, который необходим инвалидам. Кроме того, физическая культура и спорт помогают психическому и физическому совершенствованию этой категории населения, способствую их социальной интеграции и физической реабилитации.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2E7A4B">
        <w:rPr>
          <w:rFonts w:ascii="Times New Roman" w:hAnsi="Times New Roman"/>
          <w:sz w:val="28"/>
          <w:szCs w:val="28"/>
        </w:rPr>
        <w:tab/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Реализация  муниципальной программы направлена на обеспечение развития физической культуры и спорта на территории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Междуреченского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,  включая развитие физи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softHyphen/>
        <w:t xml:space="preserve">ческой культуры и массового спорта.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 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  <w:t xml:space="preserve">Среди перспективных направлений развития физической культуры и спорта на 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, раскрывающих потенциал отрасли, можно выделить следующие: 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массовой физической культуры и массового спорта;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создание условий для увеличения числа граждан, ведущих здоровый образ жизни;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обеспечение возможностей для занятий физической культурой и спортом всех слоев населения;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спортивной инфраструктуры.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- развитие  школьного и молодежного спорта на 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;                                                                                                                                     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создание условий для подготовки спортивных сборных команд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по видам спорта, включенным во всероссийский реестр видов спорта;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активизация комплекса ВФСК ГТО как одного из приоритетных направлений развития спорта в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округе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;</w:t>
      </w:r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- использование современных информационных технологий в процессе реализации муницип</w:t>
      </w:r>
      <w:r w:rsidR="003D0C8E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аль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ной политики в сфере развития физической культуры и спорта.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E7A4B">
        <w:rPr>
          <w:rFonts w:ascii="Times New Roman" w:hAnsi="Times New Roman"/>
          <w:b/>
          <w:sz w:val="28"/>
          <w:szCs w:val="28"/>
        </w:rPr>
        <w:t>. Приоритеты в сфере реализации муниципальной программы,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цели, задачи, сроки реализации муниципальной программы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</w:r>
      <w:proofErr w:type="gramStart"/>
      <w:r w:rsidRPr="00142772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физической культуры и спорта на региональном уровне определены в </w:t>
      </w:r>
      <w:hyperlink r:id="rId10" w:history="1">
        <w:r w:rsidRPr="00142772">
          <w:rPr>
            <w:rStyle w:val="af3"/>
            <w:rFonts w:ascii="Times New Roman" w:hAnsi="Times New Roman"/>
            <w:color w:val="000000" w:themeColor="text1"/>
            <w:sz w:val="28"/>
            <w:szCs w:val="28"/>
          </w:rPr>
          <w:t>Стратегии</w:t>
        </w:r>
      </w:hyperlink>
      <w:r w:rsidRPr="00142772">
        <w:rPr>
          <w:rFonts w:ascii="Times New Roman" w:hAnsi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920, и государственной программе «Развитие физической культуры и спорта в Вологодской области на 2021 - 2025 годы», утвержденной постановлением Правительства области от 22 апреля 2020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387.</w:t>
      </w:r>
      <w:proofErr w:type="gramEnd"/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К числу приоритетных направлений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относятся: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развитие детско-юношеского спорта 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в </w:t>
      </w:r>
      <w:r w:rsidR="002054B4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округе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- развитие и пропаганда комплекса ВФСК ГТО.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0C2EA1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- развитие инфраструктуры физической культуры и спорта на территории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округа.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Сроки реализа</w:t>
      </w:r>
      <w:r>
        <w:rPr>
          <w:rFonts w:ascii="Times New Roman" w:hAnsi="Times New Roman"/>
          <w:sz w:val="28"/>
          <w:szCs w:val="28"/>
        </w:rPr>
        <w:t>ции муниципальной программы: 2023</w:t>
      </w:r>
      <w:r w:rsidRPr="002E7A4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2E7A4B">
        <w:rPr>
          <w:rFonts w:ascii="Times New Roman" w:hAnsi="Times New Roman"/>
          <w:sz w:val="28"/>
          <w:szCs w:val="28"/>
        </w:rPr>
        <w:t xml:space="preserve"> годы.</w:t>
      </w:r>
    </w:p>
    <w:p w:rsidR="00747EC5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 xml:space="preserve">Включенные в муниципальную программу мероприятия сгруппированы в </w:t>
      </w:r>
      <w:r>
        <w:rPr>
          <w:rFonts w:ascii="Times New Roman" w:hAnsi="Times New Roman"/>
          <w:sz w:val="28"/>
          <w:szCs w:val="28"/>
        </w:rPr>
        <w:t>2</w:t>
      </w:r>
      <w:r w:rsidRPr="00263DCA">
        <w:rPr>
          <w:rFonts w:ascii="Times New Roman" w:hAnsi="Times New Roman"/>
          <w:sz w:val="28"/>
          <w:szCs w:val="28"/>
        </w:rPr>
        <w:t> 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263DCA">
        <w:rPr>
          <w:rFonts w:ascii="Times New Roman" w:hAnsi="Times New Roman"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ф</w:t>
      </w:r>
      <w:r w:rsidRPr="00142772"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изическая культура и массовый спорт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в</w:t>
      </w:r>
      <w:r w:rsidRPr="00485BD3">
        <w:rPr>
          <w:rFonts w:ascii="Times New Roman" w:hAnsi="Times New Roman"/>
          <w:sz w:val="28"/>
          <w:szCs w:val="28"/>
        </w:rPr>
        <w:t>овлечение населения в занятия физической культурой и спортом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района, </w:t>
      </w:r>
      <w:r w:rsidRPr="00263DCA">
        <w:rPr>
          <w:rFonts w:ascii="Times New Roman" w:hAnsi="Times New Roman"/>
          <w:sz w:val="28"/>
          <w:szCs w:val="28"/>
        </w:rPr>
        <w:t xml:space="preserve">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Pr="00DA7832" w:rsidRDefault="00747EC5" w:rsidP="00747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муниципальной программы,</w:t>
      </w:r>
    </w:p>
    <w:p w:rsidR="00747EC5" w:rsidRPr="00DA7832" w:rsidRDefault="00747EC5" w:rsidP="00747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Pr="00B43DFD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силами и средствами администрации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, отдела образования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 и МБУ «ФОК «Сухона»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3DFD">
        <w:rPr>
          <w:rFonts w:ascii="Times New Roman" w:hAnsi="Times New Roman"/>
          <w:sz w:val="28"/>
          <w:szCs w:val="28"/>
        </w:rPr>
        <w:t>МБУ «ФОК «</w:t>
      </w:r>
      <w:r>
        <w:rPr>
          <w:rFonts w:ascii="Times New Roman" w:hAnsi="Times New Roman"/>
          <w:sz w:val="28"/>
          <w:szCs w:val="28"/>
        </w:rPr>
        <w:t>Лидер</w:t>
      </w:r>
      <w:r w:rsidRPr="00B43D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43DFD">
        <w:rPr>
          <w:rFonts w:ascii="Times New Roman" w:hAnsi="Times New Roman"/>
          <w:sz w:val="28"/>
          <w:szCs w:val="28"/>
        </w:rPr>
        <w:t>МБУ «ФОК «</w:t>
      </w:r>
      <w:r>
        <w:rPr>
          <w:rFonts w:ascii="Times New Roman" w:hAnsi="Times New Roman"/>
          <w:sz w:val="28"/>
          <w:szCs w:val="28"/>
        </w:rPr>
        <w:t>Олимп</w:t>
      </w:r>
      <w:r w:rsidRPr="00B43DFD">
        <w:rPr>
          <w:rFonts w:ascii="Times New Roman" w:hAnsi="Times New Roman"/>
          <w:sz w:val="28"/>
          <w:szCs w:val="28"/>
        </w:rPr>
        <w:t xml:space="preserve">». Финансируется муниципальная программа в соответствии с перечнем программных мероприятий на основании нормативных правовых актов, действующих на территории </w:t>
      </w:r>
      <w:r w:rsidR="004A11EF"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. </w:t>
      </w:r>
    </w:p>
    <w:p w:rsidR="00747EC5" w:rsidRPr="008B04C1" w:rsidRDefault="00747EC5" w:rsidP="003D0C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Источником финансирования муниципальной</w:t>
      </w:r>
      <w:r w:rsidR="002054B4">
        <w:rPr>
          <w:rFonts w:ascii="Times New Roman" w:hAnsi="Times New Roman"/>
          <w:sz w:val="28"/>
          <w:szCs w:val="28"/>
        </w:rPr>
        <w:t xml:space="preserve"> программы является бюджет круга</w:t>
      </w:r>
      <w:r w:rsidRPr="00B43DFD">
        <w:rPr>
          <w:rFonts w:ascii="Times New Roman" w:hAnsi="Times New Roman"/>
          <w:sz w:val="28"/>
          <w:szCs w:val="28"/>
        </w:rPr>
        <w:t>.</w:t>
      </w:r>
      <w:r w:rsidR="00205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60BA7">
        <w:rPr>
          <w:rFonts w:ascii="Times New Roman" w:hAnsi="Times New Roman"/>
          <w:color w:val="000000"/>
          <w:sz w:val="28"/>
          <w:szCs w:val="28"/>
        </w:rPr>
        <w:t>бъем бюджетных ассигнований и внебюджетны</w:t>
      </w:r>
      <w:r>
        <w:rPr>
          <w:rFonts w:ascii="Times New Roman" w:hAnsi="Times New Roman"/>
          <w:color w:val="000000"/>
          <w:sz w:val="28"/>
          <w:szCs w:val="28"/>
        </w:rPr>
        <w:t>х источников</w:t>
      </w:r>
      <w:r w:rsidRPr="00AD2F0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48</w:t>
      </w:r>
      <w:r w:rsidR="00127A39">
        <w:rPr>
          <w:rFonts w:ascii="Times New Roman" w:hAnsi="Times New Roman"/>
          <w:color w:val="000000"/>
          <w:sz w:val="28"/>
          <w:szCs w:val="28"/>
        </w:rPr>
        <w:t> 037,6</w:t>
      </w:r>
      <w:r w:rsidRPr="008B04C1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747EC5" w:rsidRPr="008B04C1" w:rsidRDefault="00747EC5" w:rsidP="00747E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04C1">
        <w:rPr>
          <w:rFonts w:ascii="Times New Roman" w:hAnsi="Times New Roman"/>
          <w:color w:val="000000"/>
          <w:sz w:val="28"/>
          <w:szCs w:val="28"/>
        </w:rPr>
        <w:t xml:space="preserve">в т. ч. за счет бюджета </w:t>
      </w:r>
      <w:r w:rsidR="000C2EA1">
        <w:rPr>
          <w:rFonts w:ascii="Times New Roman" w:hAnsi="Times New Roman"/>
          <w:color w:val="000000"/>
          <w:sz w:val="28"/>
          <w:szCs w:val="28"/>
        </w:rPr>
        <w:t>округа</w:t>
      </w:r>
      <w:r w:rsidRPr="008B04C1">
        <w:rPr>
          <w:rFonts w:ascii="Times New Roman" w:hAnsi="Times New Roman"/>
          <w:color w:val="000000"/>
          <w:sz w:val="28"/>
          <w:szCs w:val="28"/>
        </w:rPr>
        <w:t>:</w:t>
      </w:r>
    </w:p>
    <w:p w:rsidR="00747EC5" w:rsidRPr="004B0371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 w:rsidR="00E450A3">
        <w:rPr>
          <w:rFonts w:ascii="Times New Roman" w:hAnsi="Times New Roman"/>
          <w:sz w:val="28"/>
          <w:szCs w:val="28"/>
        </w:rPr>
        <w:t>9</w:t>
      </w:r>
      <w:r w:rsidR="004A11EF">
        <w:rPr>
          <w:rFonts w:ascii="Times New Roman" w:hAnsi="Times New Roman"/>
          <w:sz w:val="28"/>
          <w:szCs w:val="28"/>
        </w:rPr>
        <w:t xml:space="preserve"> 867</w:t>
      </w:r>
      <w:r w:rsidR="00E450A3">
        <w:rPr>
          <w:rFonts w:ascii="Times New Roman" w:hAnsi="Times New Roman"/>
          <w:sz w:val="28"/>
          <w:szCs w:val="28"/>
        </w:rPr>
        <w:t>,</w:t>
      </w:r>
      <w:r w:rsidR="004A11EF">
        <w:rPr>
          <w:rFonts w:ascii="Times New Roman" w:hAnsi="Times New Roman"/>
          <w:sz w:val="28"/>
          <w:szCs w:val="28"/>
        </w:rPr>
        <w:t>3</w:t>
      </w:r>
      <w:r w:rsidRPr="004B0371">
        <w:rPr>
          <w:rFonts w:ascii="Times New Roman" w:hAnsi="Times New Roman"/>
          <w:sz w:val="28"/>
          <w:szCs w:val="28"/>
        </w:rPr>
        <w:t xml:space="preserve"> тыс. руб.</w:t>
      </w:r>
    </w:p>
    <w:p w:rsidR="00747EC5" w:rsidRPr="004B0371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371">
        <w:rPr>
          <w:rFonts w:ascii="Times New Roman" w:hAnsi="Times New Roman"/>
          <w:sz w:val="28"/>
          <w:szCs w:val="28"/>
        </w:rPr>
        <w:t>2024 – 9</w:t>
      </w:r>
      <w:r w:rsidR="004A11EF">
        <w:rPr>
          <w:rFonts w:ascii="Times New Roman" w:hAnsi="Times New Roman"/>
          <w:sz w:val="28"/>
          <w:szCs w:val="28"/>
        </w:rPr>
        <w:t xml:space="preserve"> </w:t>
      </w:r>
      <w:r w:rsidRPr="004B0371">
        <w:rPr>
          <w:rFonts w:ascii="Times New Roman" w:hAnsi="Times New Roman"/>
          <w:sz w:val="28"/>
          <w:szCs w:val="28"/>
        </w:rPr>
        <w:t>586,9 тыс. руб.</w:t>
      </w:r>
    </w:p>
    <w:p w:rsidR="00747EC5" w:rsidRPr="004B0371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371">
        <w:rPr>
          <w:rFonts w:ascii="Times New Roman" w:hAnsi="Times New Roman"/>
          <w:sz w:val="28"/>
          <w:szCs w:val="28"/>
        </w:rPr>
        <w:t>2025 – 9</w:t>
      </w:r>
      <w:r w:rsidR="004A11EF">
        <w:rPr>
          <w:rFonts w:ascii="Times New Roman" w:hAnsi="Times New Roman"/>
          <w:sz w:val="28"/>
          <w:szCs w:val="28"/>
        </w:rPr>
        <w:t xml:space="preserve"> </w:t>
      </w:r>
      <w:r w:rsidRPr="004B0371">
        <w:rPr>
          <w:rFonts w:ascii="Times New Roman" w:hAnsi="Times New Roman"/>
          <w:sz w:val="28"/>
          <w:szCs w:val="28"/>
        </w:rPr>
        <w:t>895,4 тыс. руб.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371">
        <w:rPr>
          <w:rFonts w:ascii="Times New Roman" w:hAnsi="Times New Roman"/>
          <w:sz w:val="28"/>
          <w:szCs w:val="28"/>
        </w:rPr>
        <w:t>2026 – 8</w:t>
      </w:r>
      <w:r w:rsidR="00127A39">
        <w:rPr>
          <w:rFonts w:ascii="Times New Roman" w:hAnsi="Times New Roman"/>
          <w:sz w:val="28"/>
          <w:szCs w:val="28"/>
        </w:rPr>
        <w:t> 969,</w:t>
      </w:r>
      <w:r w:rsidRPr="004B0371">
        <w:rPr>
          <w:rFonts w:ascii="Times New Roman" w:hAnsi="Times New Roman"/>
          <w:sz w:val="28"/>
          <w:szCs w:val="28"/>
        </w:rPr>
        <w:t>0 тыс</w:t>
      </w:r>
      <w:r w:rsidRPr="009B1F64">
        <w:rPr>
          <w:rFonts w:ascii="Times New Roman" w:hAnsi="Times New Roman"/>
          <w:sz w:val="28"/>
          <w:szCs w:val="28"/>
        </w:rPr>
        <w:t>. руб.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>2027 –</w:t>
      </w:r>
      <w:r>
        <w:rPr>
          <w:rFonts w:ascii="Times New Roman" w:hAnsi="Times New Roman"/>
          <w:sz w:val="28"/>
          <w:szCs w:val="28"/>
        </w:rPr>
        <w:t xml:space="preserve"> 8</w:t>
      </w:r>
      <w:r w:rsidR="00127A39">
        <w:rPr>
          <w:rFonts w:ascii="Times New Roman" w:hAnsi="Times New Roman"/>
          <w:sz w:val="28"/>
          <w:szCs w:val="28"/>
        </w:rPr>
        <w:t> 969,</w:t>
      </w:r>
      <w:r>
        <w:rPr>
          <w:rFonts w:ascii="Times New Roman" w:hAnsi="Times New Roman"/>
          <w:sz w:val="28"/>
          <w:szCs w:val="28"/>
        </w:rPr>
        <w:t xml:space="preserve">0 </w:t>
      </w:r>
      <w:r w:rsidRPr="009B1F64">
        <w:rPr>
          <w:rFonts w:ascii="Times New Roman" w:hAnsi="Times New Roman"/>
          <w:sz w:val="28"/>
          <w:szCs w:val="28"/>
        </w:rPr>
        <w:t>тыс. руб.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DF69EF" w:rsidRDefault="00747EC5" w:rsidP="00747EC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7EC5" w:rsidRPr="00DA7832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обеспечения мероприятий муниципальной программы осуществлялся с учетом изменений прогнозных объемов оказания муниципальными учреждениями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</w:t>
      </w:r>
      <w:r>
        <w:rPr>
          <w:rFonts w:ascii="Times New Roman" w:hAnsi="Times New Roman"/>
          <w:sz w:val="28"/>
          <w:szCs w:val="28"/>
        </w:rPr>
        <w:t>спорт</w:t>
      </w:r>
      <w:r w:rsidRPr="00DA7832">
        <w:rPr>
          <w:rFonts w:ascii="Times New Roman" w:hAnsi="Times New Roman"/>
          <w:sz w:val="28"/>
          <w:szCs w:val="28"/>
        </w:rPr>
        <w:t xml:space="preserve"> в соответствии с прогнозными значениями индекса-дефлятора.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/>
    <w:p w:rsidR="00747EC5" w:rsidRDefault="00747EC5" w:rsidP="00747EC5">
      <w:pPr>
        <w:sectPr w:rsidR="00747EC5" w:rsidSect="003D0C8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747EC5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целевых показателях </w:t>
      </w:r>
      <w:r w:rsidRPr="002E7A4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pPr w:leftFromText="180" w:rightFromText="180" w:vertAnchor="text" w:horzAnchor="margin" w:tblpY="43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451"/>
        <w:gridCol w:w="1280"/>
        <w:gridCol w:w="1539"/>
        <w:gridCol w:w="1526"/>
        <w:gridCol w:w="1276"/>
        <w:gridCol w:w="1418"/>
        <w:gridCol w:w="1065"/>
        <w:gridCol w:w="919"/>
      </w:tblGrid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Цель, задача, на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правленная на дос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тижение цели</w:t>
            </w:r>
          </w:p>
        </w:tc>
        <w:tc>
          <w:tcPr>
            <w:tcW w:w="3451" w:type="dxa"/>
            <w:vMerge w:val="restart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vMerge w:val="restart"/>
          </w:tcPr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  <w:p w:rsidR="00747EC5" w:rsidRPr="006A0EC0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6A0EC0">
              <w:rPr>
                <w:rFonts w:ascii="Times New Roman" w:hAnsi="Times New Roman" w:cs="Times New Roman"/>
              </w:rPr>
              <w:t xml:space="preserve">2020 </w:t>
            </w:r>
          </w:p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9" w:type="dxa"/>
            <w:vMerge w:val="restart"/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  <w:p w:rsidR="00747EC5" w:rsidRPr="006A0EC0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04" w:type="dxa"/>
            <w:gridSpan w:val="5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747EC5" w:rsidRPr="006A0EC0" w:rsidTr="00611414">
        <w:tc>
          <w:tcPr>
            <w:tcW w:w="14992" w:type="dxa"/>
            <w:gridSpan w:val="9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(цели): обеспечение развития физической культуры и спорта на территории </w:t>
            </w:r>
            <w:r w:rsidR="000C2EA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мотивации граждан к регуляр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занятиям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культурой и спортом и веде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здорового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0C2E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граждан </w:t>
            </w:r>
            <w:r w:rsidR="000C2EA1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от 3 до 79 лет</w:t>
            </w:r>
            <w:proofErr w:type="gramStart"/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54,2 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16,8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систематически за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нимающихся физической культурой и спортом, в общей численности детей и молодежи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среднего возраста  (женщины: 30-54 года;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занимающихся физической культурой и спортом, в общей численности граждан старшего возраста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47EC5" w:rsidRPr="006A0EC0" w:rsidTr="00611414">
        <w:tc>
          <w:tcPr>
            <w:tcW w:w="2518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спорта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Уровень обеспеченности населения области спортивными сооружениями исходя из единовременной пропускной способности объектов спорта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том</w:t>
            </w:r>
            <w:proofErr w:type="gram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spellEnd"/>
            <w:proofErr w:type="gramEnd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Методика расчета целевых показателей</w:t>
      </w:r>
    </w:p>
    <w:p w:rsidR="00747EC5" w:rsidRPr="00465C65" w:rsidRDefault="00747EC5" w:rsidP="00747EC5">
      <w:pPr>
        <w:tabs>
          <w:tab w:val="left" w:pos="6015"/>
        </w:tabs>
      </w:pPr>
    </w:p>
    <w:tbl>
      <w:tblPr>
        <w:tblpPr w:leftFromText="180" w:rightFromText="180" w:vertAnchor="page" w:horzAnchor="margin" w:tblpY="2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 3 до 79 лет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2054B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населения </w:t>
            </w:r>
            <w:r w:rsidR="002054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мающегося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численности насе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3 до 79 лет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Дз</w:t>
            </w:r>
            <w:proofErr w:type="spellEnd"/>
            <w:r w:rsidRPr="006A0EC0">
              <w:rPr>
                <w:color w:val="000000"/>
              </w:rPr>
              <w:t xml:space="preserve"> =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/ </w:t>
            </w: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x 100,где: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лет, занимающегося физической культурой и спортом;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тистического наблюдения № 1-ФК, ут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вержденная </w:t>
            </w:r>
            <w:hyperlink r:id="rId11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ФСГС от  27.03.2019 № 172.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spacing w:after="0" w:line="240" w:lineRule="auto"/>
              <w:ind w:firstLine="34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данной категории населения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можностями здо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ровья и 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дов, систе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мати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щихся физиче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ской куль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турой и спортом, в об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щей численно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 xml:space="preserve">сти 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дан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ной катего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рии населения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Ди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=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Чзи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/ (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>)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Чзи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лиц с ограничен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стями здоровья и инвалидов, система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мающихся фи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зической культу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рой и спортом;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Чни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населе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ния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 xml:space="preserve">можностями здоровья и 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числен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ность инвалидов, имею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щих противопока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зания для занятия физической культу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рой и спор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том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2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организации» </w:t>
            </w:r>
            <w:hyperlink r:id="rId13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тей и мо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дежи (возраст 3-29 лет), система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тически занимаю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детей и моло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дежи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детей и мо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лодежи (воз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 3-29 лет),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занимающихся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том, в общей числен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и молодежи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3-29 лет;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района  в возрасте 3-29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ждан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возраста 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граждан среднего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населения </w:t>
            </w:r>
            <w:r w:rsidR="002054B4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щины: 55-79 лет;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ности граждан старшего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чины: 60-79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занимаю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граждан стар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рой и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спортом в возрасте 55-79 лет (для женщин) и 60-79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55 – 79 лет (для женщин) и 60 – 79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68" w:type="dxa"/>
          </w:tcPr>
          <w:p w:rsidR="00747EC5" w:rsidRPr="006A0EC0" w:rsidRDefault="00747EC5" w:rsidP="006332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спортивными сооружениями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исходя из единовременной пропускной способности объектов спорта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  <w:proofErr w:type="gramEnd"/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Уо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ЕПСфакт</w:t>
            </w:r>
            <w:proofErr w:type="spellEnd"/>
            <w:r w:rsidRPr="006A0EC0">
              <w:t xml:space="preserve"> / </w:t>
            </w:r>
            <w:proofErr w:type="spellStart"/>
            <w:r w:rsidRPr="006A0EC0">
              <w:t>ЕПСнорм</w:t>
            </w:r>
            <w:proofErr w:type="spellEnd"/>
            <w:r w:rsidRPr="006A0EC0"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нормативная единовременная пропускная способность имеющихся спортивных сооружений в Междуреченском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федерального статистического наблюдения по форме № 1-ФК, человек;</w:t>
            </w:r>
          </w:p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необходимая нормативная единовременная пропускная способность имеющихся спортивных сооружений, рассчитываемая в соответствии с </w:t>
            </w:r>
            <w:hyperlink r:id="rId14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Министерства спорта Российской Федерации от 21.03.2018 № 244, чел.</w:t>
            </w:r>
          </w:p>
          <w:p w:rsidR="006907E9" w:rsidRDefault="006907E9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7E9" w:rsidRPr="006A0EC0" w:rsidRDefault="006907E9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hyperlink r:id="rId15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№ 1-ФК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>, утвержденная приказом ФСГС от 17.11.2017 № 766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1B508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1B5082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6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7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  <w:sectPr w:rsidR="00747EC5" w:rsidSect="006114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7EC5" w:rsidRPr="002E7A4B" w:rsidRDefault="00747EC5" w:rsidP="00747E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4B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7A4B">
        <w:rPr>
          <w:rFonts w:ascii="Times New Roman" w:hAnsi="Times New Roman" w:cs="Times New Roman"/>
          <w:b/>
          <w:sz w:val="28"/>
          <w:szCs w:val="28"/>
        </w:rPr>
        <w:t>. Меры регулирования и управления рисками с целью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администрация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>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7A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7A4B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747EC5" w:rsidRPr="00210F28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эффективности.</w:t>
      </w:r>
      <w:bookmarkStart w:id="1" w:name="Par461"/>
      <w:bookmarkEnd w:id="1"/>
    </w:p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tbl>
      <w:tblPr>
        <w:tblpPr w:leftFromText="180" w:rightFromText="180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747EC5" w:rsidRPr="00383632" w:rsidTr="00611414">
        <w:tc>
          <w:tcPr>
            <w:tcW w:w="4750" w:type="dxa"/>
          </w:tcPr>
          <w:p w:rsidR="00747EC5" w:rsidRPr="00383632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   </w:t>
            </w:r>
          </w:p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747EC5" w:rsidRDefault="00747EC5" w:rsidP="00747EC5">
      <w:pPr>
        <w:framePr w:hSpace="180" w:wrap="around" w:vAnchor="text" w:hAnchor="margin" w:x="-318" w:y="1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1 </w:t>
      </w:r>
      <w:r w:rsidRPr="00B43DFD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D967E0">
        <w:rPr>
          <w:rFonts w:ascii="Times New Roman" w:hAnsi="Times New Roman"/>
          <w:b/>
          <w:bCs/>
          <w:kern w:val="2"/>
          <w:sz w:val="28"/>
          <w:szCs w:val="24"/>
          <w:lang w:eastAsia="hi-IN" w:bidi="hi-IN"/>
        </w:rPr>
        <w:t>Физическая культура и массовый спорт</w:t>
      </w:r>
      <w:r w:rsidRPr="00B43DFD">
        <w:rPr>
          <w:rFonts w:ascii="Times New Roman" w:hAnsi="Times New Roman"/>
          <w:b/>
          <w:sz w:val="28"/>
          <w:szCs w:val="28"/>
        </w:rPr>
        <w:t xml:space="preserve"> »</w:t>
      </w:r>
    </w:p>
    <w:p w:rsidR="00747EC5" w:rsidRPr="00B43DFD" w:rsidRDefault="00747EC5" w:rsidP="00747EC5">
      <w:pPr>
        <w:framePr w:hSpace="180" w:wrap="around" w:vAnchor="text" w:hAnchor="margin" w:x="-318" w:y="1"/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7E0">
              <w:rPr>
                <w:kern w:val="2"/>
                <w:sz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</w:t>
            </w:r>
            <w:r>
              <w:rPr>
                <w:kern w:val="2"/>
                <w:sz w:val="28"/>
                <w:lang w:eastAsia="hi-IN" w:bidi="hi-IN"/>
              </w:rPr>
              <w:t>Междуреченского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 муниципального </w:t>
            </w:r>
            <w:r w:rsidR="00633242" w:rsidRPr="00633242">
              <w:rPr>
                <w:sz w:val="28"/>
                <w:szCs w:val="28"/>
              </w:rPr>
              <w:t>округа</w:t>
            </w:r>
            <w:r w:rsidRPr="00D967E0">
              <w:rPr>
                <w:sz w:val="28"/>
              </w:rPr>
              <w:t>, популяризация здорового образа жизни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54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 xml:space="preserve">- 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7E0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 количество мероприятий по тестированию видов испытаний комплекса ГТО (ед.)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2749"/>
        </w:trPr>
        <w:tc>
          <w:tcPr>
            <w:tcW w:w="3510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954" w:type="dxa"/>
          </w:tcPr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внебюджетных источников: 921.9 тыс. руб.,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в т. ч. за счет бюджета</w:t>
            </w:r>
            <w:r w:rsidR="00633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178,7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8"/>
              </w:rPr>
              <w:t>181,9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8"/>
              </w:rPr>
              <w:t>182,9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="00013E6F">
              <w:rPr>
                <w:rFonts w:ascii="Times New Roman" w:hAnsi="Times New Roman"/>
                <w:sz w:val="28"/>
                <w:szCs w:val="28"/>
              </w:rPr>
              <w:t>– 189,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>2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 w:rsidR="00013E6F">
              <w:rPr>
                <w:rFonts w:ascii="Times New Roman" w:hAnsi="Times New Roman"/>
                <w:sz w:val="28"/>
                <w:szCs w:val="28"/>
              </w:rPr>
              <w:t>–189,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>2 тыс. руб.;</w:t>
            </w:r>
          </w:p>
        </w:tc>
      </w:tr>
      <w:tr w:rsidR="00747EC5" w:rsidRPr="00B60BA7" w:rsidTr="00611414">
        <w:trPr>
          <w:trHeight w:val="70"/>
        </w:trPr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54" w:type="dxa"/>
          </w:tcPr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-увеличение доли детей и молодежи (возраст 3-29 лет), систематически занимающихся физической культурой и спортом, в общей численности детей и молодежи до </w:t>
            </w:r>
            <w:r>
              <w:rPr>
                <w:rFonts w:ascii="Times New Roman" w:hAnsi="Times New Roman"/>
                <w:sz w:val="28"/>
                <w:szCs w:val="24"/>
              </w:rPr>
              <w:t>85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,0 % к 2027 году;</w:t>
            </w:r>
          </w:p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</w:t>
            </w:r>
            <w:r>
              <w:rPr>
                <w:rFonts w:ascii="Times New Roman" w:hAnsi="Times New Roman"/>
                <w:sz w:val="28"/>
                <w:szCs w:val="24"/>
              </w:rPr>
              <w:t>74,9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 xml:space="preserve"> 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,4%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60FCE">
              <w:rPr>
                <w:rFonts w:ascii="Times New Roman" w:hAnsi="Times New Roman"/>
                <w:sz w:val="28"/>
                <w:szCs w:val="24"/>
              </w:rPr>
              <w:t xml:space="preserve">- увеличение доли лиц,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сдаче нормативов Всероссийского физкультурно-спортивного комплекса "Готов к труду и обороне" (ГТО) до </w:t>
            </w:r>
            <w:r>
              <w:rPr>
                <w:rFonts w:ascii="Times New Roman" w:hAnsi="Times New Roman"/>
                <w:sz w:val="28"/>
                <w:szCs w:val="24"/>
              </w:rPr>
              <w:t>48,8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% к 202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году;</w:t>
            </w:r>
          </w:p>
          <w:p w:rsidR="00747EC5" w:rsidRPr="00654B5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увеличение количества мероприятий по тестированию видов испытаний комплекса ГТО с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6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1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 до 1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0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7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году.</w:t>
            </w:r>
          </w:p>
        </w:tc>
      </w:tr>
    </w:tbl>
    <w:p w:rsidR="00747EC5" w:rsidRDefault="00747EC5" w:rsidP="00747EC5"/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747EC5" w:rsidRPr="00BD03E8" w:rsidRDefault="00747EC5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val="en-US" w:eastAsia="hi-IN" w:bidi="hi-IN"/>
        </w:rPr>
        <w:lastRenderedPageBreak/>
        <w:t>I</w:t>
      </w: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 xml:space="preserve">. Характеристика сферы реализации подпрограммы 1, </w:t>
      </w:r>
    </w:p>
    <w:p w:rsidR="00747EC5" w:rsidRPr="00BD03E8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>описание основных проблем в указанной сфере и перспективы ее развития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Успешное развитие физической культуры и массового спорта имеет приоритетное значение для укрепления здоровья граждан </w:t>
      </w:r>
      <w:r w:rsidR="00633242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 и повышения качества их жизни и, в связи с этим, является одним из ключевых факторов, обеспечивающих устойчивое социально-экономическое развитие района.  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В Междуреченском муниципальном </w:t>
      </w:r>
      <w:r w:rsidR="00633242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округе</w:t>
      </w: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 по состоянию на 01 января 2022 года: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- численность систематически занимающихся физической культурой и спортом, в общей численности населения района в возрасте от 3 до 79 лет составила 48,5 процента;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Bookman Old Style" w:hAnsi="Bookman Old Style" w:cs="Bookman Old Style"/>
          <w:color w:val="000000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 2022 году проведено более 478 спортивных мероприятий в   муниципальных образованиях района</w:t>
      </w: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. Количество участников спортивных и физкультурных мероприятий свыше 2000 человек.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bidi="hi-IN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Решение проблемных вопросов, связанных с повышением мотивации жителей 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Междуреченского муниципального </w:t>
      </w:r>
      <w:r w:rsidR="00B15B3A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к систематическим занятиям спортом, ведению здорового образа жизни, доступности спортивной инфраструктуры не теряет своей актуальности.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Осознанный выбор здорового образа жизни,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 района.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FE1D26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Важную роль в развитии физической культуры и массового спорта играют учреждения образования. Согласно действующему законодательству образовательные учреждения с учетом местных условий и </w:t>
      </w:r>
      <w:proofErr w:type="gramStart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интересов</w:t>
      </w:r>
      <w:proofErr w:type="gramEnd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1E517D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 целом, учитывая сложившуюся ситуацию, в подпрограмме 1 запланирован комплекс мер по повышению эффективности пропаганды физической культуры и спорта, развитию детско-юношеского спорта.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ab/>
      </w:r>
      <w:r>
        <w:rPr>
          <w:rFonts w:ascii="Times New Roman" w:hAnsi="Times New Roman"/>
          <w:kern w:val="2"/>
          <w:sz w:val="28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Важную роль в области развития физической культуры и спорта играет укрепление материально-технической базы, создание необходимых условий для занятий физической культурой и спортом населения района, повышение уровня спортивного мастерства.</w:t>
      </w: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Pr="002069F0" w:rsidRDefault="00747EC5" w:rsidP="00747EC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lastRenderedPageBreak/>
        <w:t>I</w:t>
      </w: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 xml:space="preserve">I. </w:t>
      </w:r>
      <w:r w:rsidRPr="002069F0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Цель, задачи и показатели (индикаторы) достижения цели и решения задачи, основные ожидаемые конечные результаты, сроки реализации подпрограммы 1</w:t>
      </w:r>
    </w:p>
    <w:p w:rsidR="00747EC5" w:rsidRDefault="00747EC5" w:rsidP="00747EC5">
      <w:pPr>
        <w:widowControl w:val="0"/>
        <w:suppressAutoHyphens/>
        <w:spacing w:after="0" w:line="240" w:lineRule="auto"/>
        <w:jc w:val="center"/>
      </w:pPr>
      <w:r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  <w:tab/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Целью подпрограммы 1 является создание условий для развития физической культуры и массового спорта на территории Междуреченского муниципального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округа</w:t>
      </w:r>
      <w:r w:rsidRPr="002069F0">
        <w:rPr>
          <w:rFonts w:ascii="Times New Roman" w:hAnsi="Times New Roman"/>
          <w:sz w:val="28"/>
          <w:szCs w:val="24"/>
        </w:rPr>
        <w:t>, популяризация здорового образа жизни.</w:t>
      </w: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</w:r>
      <w:r w:rsidRPr="002069F0">
        <w:rPr>
          <w:rFonts w:ascii="Times New Roman" w:hAnsi="Times New Roman"/>
          <w:sz w:val="28"/>
          <w:szCs w:val="24"/>
        </w:rPr>
        <w:t>Достижение данной цели будет обеспечиваться решением следующих задач:</w:t>
      </w:r>
    </w:p>
    <w:p w:rsidR="00747EC5" w:rsidRPr="002069F0" w:rsidRDefault="00747EC5" w:rsidP="00747E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>- увеличение уровня вовлеченности населения в систематические  занятия физической культурой  и спортом</w:t>
      </w:r>
      <w:r w:rsidRPr="002069F0">
        <w:rPr>
          <w:rFonts w:ascii="Times New Roman" w:hAnsi="Times New Roman"/>
          <w:sz w:val="28"/>
          <w:szCs w:val="24"/>
        </w:rPr>
        <w:t>, в том числе посредством реализации Всероссийского физкультурно-спортивного ком</w:t>
      </w:r>
      <w:r>
        <w:rPr>
          <w:rFonts w:ascii="Times New Roman" w:hAnsi="Times New Roman"/>
          <w:sz w:val="28"/>
          <w:szCs w:val="24"/>
        </w:rPr>
        <w:t>плекса «Готов к труду и обороне»</w:t>
      </w:r>
      <w:r w:rsidRPr="002069F0">
        <w:rPr>
          <w:rFonts w:ascii="Times New Roman" w:hAnsi="Times New Roman"/>
          <w:sz w:val="28"/>
          <w:szCs w:val="24"/>
        </w:rPr>
        <w:t xml:space="preserve"> (ГТО);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highlight w:val="yellow"/>
          <w:lang w:eastAsia="hi-IN" w:bidi="hi-IN"/>
        </w:rPr>
      </w:pPr>
      <w:r w:rsidRPr="002069F0">
        <w:rPr>
          <w:rFonts w:ascii="Times New Roman" w:hAnsi="Times New Roman"/>
          <w:sz w:val="28"/>
          <w:szCs w:val="24"/>
        </w:rPr>
        <w:t>- развитие сети объектов для занятий физической культурой и массовым спортом в районе.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sz w:val="28"/>
          <w:szCs w:val="24"/>
        </w:rPr>
        <w:t>Решение поставленной задачи будет обеспечено путем эффективного взаимодействия органов местного самоуправления, общественных объединений и организаций физкультурно-спортивной направленности.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  <w:t>Ожидаемые конечные результаты реализации подпрограммы 1 характеризуются улучшением количественных и качественных показателей в сфере физической культуры и массового спорта: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8F5">
        <w:rPr>
          <w:rFonts w:ascii="Times New Roman" w:hAnsi="Times New Roman"/>
          <w:sz w:val="28"/>
          <w:szCs w:val="28"/>
        </w:rPr>
        <w:t>- увеличение доли детей и молодежи (возраст 3-29 лет), систематически занимающихся физической культурой и спортом, в общей численности детей и молодежи до 85,0 % к 2027 году;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74,9 % к 2027 году;</w:t>
      </w:r>
    </w:p>
    <w:p w:rsidR="00747EC5" w:rsidRPr="00B60A44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12,4% к 2027 году</w:t>
      </w:r>
      <w:r w:rsidRPr="002B08F5">
        <w:rPr>
          <w:rFonts w:ascii="Bookman Old Style" w:hAnsi="Bookman Old Style" w:cs="Bookman Old Style"/>
          <w:sz w:val="24"/>
          <w:szCs w:val="24"/>
        </w:rPr>
        <w:t>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лиц, выполнивших нормативы Всероссийского физк</w:t>
      </w:r>
      <w:r>
        <w:rPr>
          <w:rFonts w:ascii="Times New Roman" w:hAnsi="Times New Roman"/>
          <w:sz w:val="28"/>
          <w:szCs w:val="24"/>
        </w:rPr>
        <w:t>ультурно-спортивного комплекса 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</w:r>
      <w:r>
        <w:rPr>
          <w:rFonts w:ascii="Times New Roman" w:hAnsi="Times New Roman"/>
          <w:sz w:val="28"/>
          <w:szCs w:val="24"/>
        </w:rPr>
        <w:t>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 до </w:t>
      </w:r>
      <w:r>
        <w:rPr>
          <w:rFonts w:ascii="Times New Roman" w:hAnsi="Times New Roman"/>
          <w:sz w:val="28"/>
          <w:szCs w:val="24"/>
        </w:rPr>
        <w:t>48,8</w:t>
      </w:r>
      <w:r w:rsidRPr="002B08F5">
        <w:rPr>
          <w:rFonts w:ascii="Times New Roman" w:hAnsi="Times New Roman"/>
          <w:sz w:val="28"/>
          <w:szCs w:val="24"/>
        </w:rPr>
        <w:t xml:space="preserve"> % к 202</w:t>
      </w:r>
      <w:r>
        <w:rPr>
          <w:rFonts w:ascii="Times New Roman" w:hAnsi="Times New Roman"/>
          <w:sz w:val="28"/>
          <w:szCs w:val="24"/>
        </w:rPr>
        <w:t>7</w:t>
      </w:r>
      <w:r w:rsidRPr="002B08F5">
        <w:rPr>
          <w:rFonts w:ascii="Times New Roman" w:hAnsi="Times New Roman"/>
          <w:sz w:val="28"/>
          <w:szCs w:val="24"/>
        </w:rPr>
        <w:t xml:space="preserve"> году;</w:t>
      </w:r>
    </w:p>
    <w:p w:rsidR="00747EC5" w:rsidRPr="00775A4D" w:rsidRDefault="00747EC5" w:rsidP="00747E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>- увеличение количества мероприятий по тестированию видов испытаний комплекса ГТО с 6 мероприятий в 2022 году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до 10 мероприятий в 2027 году.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Сроки реализации подпрограммы 1 - 2023-2027 годы.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  <w:sectPr w:rsidR="00747EC5" w:rsidSect="0061141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47EC5" w:rsidRPr="004721D0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0945BA" w:rsidTr="00611414">
        <w:tc>
          <w:tcPr>
            <w:tcW w:w="2518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0945BA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0945BA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0945BA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0945BA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0945BA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0945BA" w:rsidTr="00611414">
        <w:tc>
          <w:tcPr>
            <w:tcW w:w="25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0945BA" w:rsidTr="00611414">
        <w:tc>
          <w:tcPr>
            <w:tcW w:w="14992" w:type="dxa"/>
            <w:gridSpan w:val="9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0945BA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том</w:t>
            </w:r>
            <w:proofErr w:type="gram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spellEnd"/>
            <w:proofErr w:type="gramEnd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0945BA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ectPr w:rsidR="00747EC5" w:rsidSect="00611414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747EC5" w:rsidRPr="00DA7832" w:rsidRDefault="00747EC5" w:rsidP="00747EC5">
      <w:pPr>
        <w:pStyle w:val="ConsPlusNormal"/>
        <w:numPr>
          <w:ilvl w:val="0"/>
          <w:numId w:val="4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8C5353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8C5353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8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9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0945BA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t>IV</w:t>
      </w:r>
      <w:r w:rsidRPr="000945BA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. Характеристика основных мероприятий подпрограммы 1</w:t>
      </w:r>
    </w:p>
    <w:p w:rsidR="00747EC5" w:rsidRPr="00465C6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Для достижения намеченной цели в рамках подпрограммы 1 предусматривается реализация основных мероприятий.</w:t>
      </w:r>
    </w:p>
    <w:p w:rsidR="00747EC5" w:rsidRPr="000945BA" w:rsidRDefault="00747EC5" w:rsidP="00747EC5">
      <w:pPr>
        <w:widowControl w:val="0"/>
        <w:suppressAutoHyphens/>
        <w:spacing w:before="120"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i/>
          <w:kern w:val="2"/>
          <w:sz w:val="28"/>
          <w:szCs w:val="28"/>
          <w:lang w:eastAsia="hi-IN" w:bidi="hi-IN"/>
        </w:rPr>
        <w:tab/>
      </w:r>
      <w:r w:rsidRPr="000945BA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Основное мероприятие 1.1 «Физическое воспитание и обеспечение организации и проведения физкультурных мероприятий и массовых спортивных мероприятий».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Цель мероприятия – совершенствование физического воспитания жителей района и системы проведения физкультурных и спортивных мероприятий.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В рамках осуществления основного мероприятия 1.1 предусматривается выделение субсидии на: организацию и проведение официальных физкультурных (физкультурно-оздоровительных) мероприятий, в том числе: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проведение районных спартакиад среди: школьников, сельских поселений, ветеранов спорта, работников образования и здравоохранения, граждан пенсионного возраста;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организацию и проведение турниров, первенств и кубков </w:t>
      </w:r>
      <w:r w:rsidR="00DC2D25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81EBA" w:rsidRDefault="00747EC5" w:rsidP="00747EC5">
      <w:pPr>
        <w:widowControl w:val="0"/>
        <w:suppressAutoHyphens/>
        <w:spacing w:after="0" w:line="240" w:lineRule="auto"/>
        <w:jc w:val="both"/>
        <w:rPr>
          <w:rFonts w:ascii="Bookman Old Style" w:hAnsi="Bookman Old Style" w:cs="Bookman Old Style"/>
          <w:b/>
          <w:kern w:val="2"/>
          <w:sz w:val="24"/>
          <w:szCs w:val="24"/>
          <w:lang w:eastAsia="hi-IN" w:bidi="hi-IN"/>
        </w:rPr>
      </w:pPr>
    </w:p>
    <w:p w:rsidR="00747EC5" w:rsidRPr="000945BA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47EC5" w:rsidRPr="000945BA" w:rsidSect="00611414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Перечень мероприятий, подлежащих реализации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решения задач муниципальной подпрограммы и достижения поставленной цели </w:t>
      </w:r>
    </w:p>
    <w:p w:rsidR="003D0C8E" w:rsidRPr="006A2304" w:rsidRDefault="003D0C8E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4"/>
        <w:gridCol w:w="2213"/>
        <w:gridCol w:w="34"/>
        <w:gridCol w:w="1098"/>
        <w:gridCol w:w="34"/>
        <w:gridCol w:w="2011"/>
        <w:gridCol w:w="1296"/>
        <w:gridCol w:w="1532"/>
        <w:gridCol w:w="19"/>
        <w:gridCol w:w="1817"/>
        <w:gridCol w:w="7"/>
        <w:gridCol w:w="23"/>
        <w:gridCol w:w="1793"/>
        <w:gridCol w:w="16"/>
        <w:gridCol w:w="8"/>
        <w:gridCol w:w="20"/>
        <w:gridCol w:w="1656"/>
        <w:gridCol w:w="11"/>
        <w:gridCol w:w="28"/>
        <w:gridCol w:w="1717"/>
      </w:tblGrid>
      <w:tr w:rsidR="00747EC5" w:rsidRPr="00062774" w:rsidTr="0061141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9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Объемы финансирования (в тыс. руб.)</w:t>
            </w:r>
          </w:p>
        </w:tc>
      </w:tr>
      <w:tr w:rsidR="00747EC5" w:rsidRPr="00062774" w:rsidTr="0061141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747EC5" w:rsidRPr="00062774" w:rsidTr="0061141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77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774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774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774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774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747EC5" w:rsidRPr="00062774" w:rsidTr="00611414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74">
              <w:rPr>
                <w:rFonts w:ascii="Times New Roman" w:hAnsi="Times New Roman"/>
                <w:sz w:val="24"/>
                <w:szCs w:val="24"/>
              </w:rPr>
              <w:t>1. Развитие сети физкультурно-оздоровительных и спортивных сооружений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Ремонтные работы на </w:t>
            </w:r>
            <w:r w:rsidR="003D0C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спортивной площадке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с. Шуйское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747EC5" w:rsidRPr="00062774" w:rsidTr="00611414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71">
              <w:rPr>
                <w:rFonts w:ascii="Times New Roman" w:hAnsi="Times New Roman"/>
                <w:sz w:val="24"/>
                <w:szCs w:val="24"/>
              </w:rPr>
              <w:t>2. Материально-техническое обеспечение процесса совершенствования физического воспитания и развития физической культуры и спорта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спортивного инвентаря и оборудования для сборных команд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МБУ «ФОК «Сухона»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40.0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8.0</w:t>
            </w:r>
          </w:p>
        </w:tc>
      </w:tr>
      <w:tr w:rsidR="00747EC5" w:rsidRPr="00062774" w:rsidTr="00611414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71">
              <w:rPr>
                <w:rFonts w:ascii="Times New Roman" w:hAnsi="Times New Roman"/>
                <w:sz w:val="24"/>
                <w:szCs w:val="24"/>
              </w:rPr>
              <w:t>3. Физическая культура среди инвалидов и лиц пожилого возраста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деятельности физкультурно-спортивного клуба для инвалидов на базе МБУ «ФОК «Сухона»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МБУ «ФОК «Сухона»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B0371" w:rsidRDefault="00747EC5" w:rsidP="0061141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физкультурно-спортивных мероприятий среди инвалидов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Междуре</w:t>
            </w:r>
            <w:r w:rsidR="003D0C8E">
              <w:rPr>
                <w:rFonts w:ascii="Times New Roman" w:hAnsi="Times New Roman"/>
                <w:sz w:val="24"/>
                <w:szCs w:val="24"/>
                <w:lang w:eastAsia="en-US"/>
              </w:rPr>
              <w:t>ченская РОО «ВОИ» (по согласова</w:t>
            </w: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нию), МБУ «ФОК «Сухона»</w:t>
            </w:r>
          </w:p>
          <w:p w:rsidR="006907E9" w:rsidRPr="00062774" w:rsidRDefault="006907E9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25.0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5.0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областных соревнованиях среди лиц с ограниченными возможностями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Междуре</w:t>
            </w:r>
            <w:r w:rsidR="003D0C8E">
              <w:rPr>
                <w:rFonts w:ascii="Times New Roman" w:hAnsi="Times New Roman"/>
                <w:sz w:val="24"/>
                <w:szCs w:val="24"/>
                <w:lang w:eastAsia="en-US"/>
              </w:rPr>
              <w:t>ченская РОО «ВОИ» (по согласова</w:t>
            </w: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нию), МБУ «ФОК «Сухона»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75.0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B0371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15.0</w:t>
            </w:r>
          </w:p>
        </w:tc>
      </w:tr>
      <w:tr w:rsidR="00747EC5" w:rsidRPr="00062774" w:rsidTr="00611414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62774">
              <w:rPr>
                <w:rFonts w:ascii="Times New Roman" w:hAnsi="Times New Roman"/>
                <w:sz w:val="24"/>
                <w:szCs w:val="24"/>
              </w:rPr>
              <w:t>4. Развитие системы районных физкультурно-массовых мероприятий, подготовка спортивного резерва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областных и межрайонных соревнованиях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отдел образования, МБУ «ФОК «Сухона»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414.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86.2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86.2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годовых спартакиад среди команд поселений, районных соревнований для населения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МБУ «ФОК «Сухона»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17.7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17.7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17.7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17.7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мероприятий по поэтапному внедрению комплекса ГТО, участие, сборных команд </w:t>
            </w:r>
            <w:proofErr w:type="spellStart"/>
            <w:proofErr w:type="gramStart"/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</w:t>
            </w:r>
            <w:r w:rsidR="006907E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льных</w:t>
            </w:r>
            <w:proofErr w:type="spellEnd"/>
            <w:proofErr w:type="gramEnd"/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организаций в официальных областных мероприятиях по внедрению комплекса ГТО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отдел образования,  МБУ «ФОК «Сухона»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45.0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062774" w:rsidRDefault="00747EC5" w:rsidP="00611414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9.0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 спорта и молодежной политики, отдел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231.5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371">
              <w:rPr>
                <w:rFonts w:ascii="Times New Roman" w:hAnsi="Times New Roman"/>
                <w:sz w:val="24"/>
                <w:szCs w:val="24"/>
                <w:lang w:eastAsia="en-US"/>
              </w:rPr>
              <w:t>46.3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46.3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46.3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46.3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ind w:left="-37" w:firstLine="3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774">
              <w:rPr>
                <w:rFonts w:ascii="Times New Roman" w:hAnsi="Times New Roman"/>
                <w:sz w:val="24"/>
                <w:szCs w:val="24"/>
                <w:lang w:eastAsia="en-US"/>
              </w:rPr>
              <w:t>46.3</w:t>
            </w:r>
          </w:p>
        </w:tc>
      </w:tr>
      <w:tr w:rsidR="00747EC5" w:rsidRPr="00062774" w:rsidTr="00611414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06277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A11EF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A11EF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A11EF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5" w:rsidRPr="004A11EF" w:rsidRDefault="00747EC5" w:rsidP="00611414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921,9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A11EF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178,7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A11EF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181,9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A11EF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A11EF" w:rsidRDefault="00747EC5" w:rsidP="007D0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  <w:r w:rsidR="007D0A1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C5" w:rsidRPr="004A11EF" w:rsidRDefault="007D0A12" w:rsidP="00611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189,</w:t>
            </w:r>
            <w:r w:rsidR="00747EC5" w:rsidRPr="004A11E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4A11EF" w:rsidP="004A11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Pr="00383632" w:rsidRDefault="00747EC5" w:rsidP="00747EC5">
      <w:pPr>
        <w:framePr w:hSpace="180" w:wrap="around" w:vAnchor="text" w:hAnchor="margin" w:x="-318" w:y="-487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Подпрограмма 2</w:t>
      </w: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</w:rPr>
      </w:pPr>
      <w:r w:rsidRPr="00383632">
        <w:rPr>
          <w:rFonts w:ascii="Times New Roman" w:hAnsi="Times New Roman"/>
          <w:bCs/>
          <w:iCs/>
          <w:sz w:val="28"/>
          <w:szCs w:val="28"/>
        </w:rPr>
        <w:t>к муниципальной программе</w:t>
      </w:r>
    </w:p>
    <w:p w:rsidR="00747EC5" w:rsidRDefault="00747EC5" w:rsidP="00747EC5">
      <w:pPr>
        <w:rPr>
          <w:rFonts w:ascii="Times New Roman" w:hAnsi="Times New Roman"/>
        </w:rPr>
      </w:pPr>
    </w:p>
    <w:p w:rsidR="004A11EF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 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«В</w:t>
      </w:r>
      <w:r w:rsidRPr="00B43DFD">
        <w:rPr>
          <w:rFonts w:ascii="Times New Roman" w:hAnsi="Times New Roman"/>
          <w:b/>
          <w:sz w:val="28"/>
          <w:szCs w:val="28"/>
        </w:rPr>
        <w:t>овлечение населения в занятия физической культурой и спортом»</w:t>
      </w:r>
    </w:p>
    <w:p w:rsidR="00747EC5" w:rsidRPr="00B43DFD" w:rsidRDefault="00747EC5" w:rsidP="00747EC5">
      <w:pPr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747EC5" w:rsidRPr="00B43DFD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</w:tcPr>
          <w:p w:rsidR="00747EC5" w:rsidRPr="00B60BA7" w:rsidRDefault="00747EC5" w:rsidP="003D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9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обеспечение жителей </w:t>
            </w:r>
            <w:r w:rsidR="004A11EF">
              <w:rPr>
                <w:sz w:val="28"/>
                <w:szCs w:val="28"/>
              </w:rPr>
              <w:t>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</w:p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6237" w:type="dxa"/>
          </w:tcPr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99E">
              <w:rPr>
                <w:rFonts w:ascii="Times New Roman" w:hAnsi="Times New Roman"/>
                <w:sz w:val="28"/>
                <w:szCs w:val="28"/>
              </w:rPr>
              <w:t>- доля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</w:t>
            </w:r>
            <w:r>
              <w:rPr>
                <w:rFonts w:ascii="Times New Roman" w:hAnsi="Times New Roman"/>
                <w:sz w:val="28"/>
                <w:szCs w:val="28"/>
              </w:rPr>
              <w:t>отов к труду и обороне» (ГТО).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подпрограммы 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 г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3886"/>
        </w:trPr>
        <w:tc>
          <w:tcPr>
            <w:tcW w:w="3686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6237" w:type="dxa"/>
          </w:tcPr>
          <w:p w:rsidR="00747EC5" w:rsidRPr="00AD2F0C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источников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127A39">
              <w:rPr>
                <w:rFonts w:ascii="Times New Roman" w:hAnsi="Times New Roman"/>
                <w:color w:val="000000"/>
                <w:sz w:val="28"/>
                <w:szCs w:val="28"/>
              </w:rPr>
              <w:t>47 115,7</w:t>
            </w:r>
            <w:r w:rsidR="004A1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747EC5" w:rsidRPr="00AD2F0C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F0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9</w:t>
            </w:r>
            <w:r w:rsidR="004A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6</w:t>
            </w:r>
            <w:r w:rsidR="004A11EF">
              <w:rPr>
                <w:rFonts w:ascii="Times New Roman" w:hAnsi="Times New Roman"/>
                <w:sz w:val="28"/>
                <w:szCs w:val="28"/>
              </w:rPr>
              <w:t>88</w:t>
            </w:r>
            <w:r w:rsidR="00B14935">
              <w:rPr>
                <w:rFonts w:ascii="Times New Roman" w:hAnsi="Times New Roman"/>
                <w:sz w:val="28"/>
                <w:szCs w:val="28"/>
              </w:rPr>
              <w:t>,</w:t>
            </w:r>
            <w:r w:rsidR="004A11EF">
              <w:rPr>
                <w:rFonts w:ascii="Times New Roman" w:hAnsi="Times New Roman"/>
                <w:sz w:val="28"/>
                <w:szCs w:val="28"/>
              </w:rPr>
              <w:t>6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9</w:t>
            </w:r>
            <w:r w:rsidR="00127A39">
              <w:rPr>
                <w:rFonts w:ascii="Times New Roman" w:hAnsi="Times New Roman"/>
                <w:sz w:val="28"/>
                <w:szCs w:val="28"/>
              </w:rPr>
              <w:t> 405,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– 9</w:t>
            </w:r>
            <w:r w:rsidR="00127A39">
              <w:rPr>
                <w:rFonts w:ascii="Times New Roman" w:hAnsi="Times New Roman"/>
                <w:sz w:val="28"/>
                <w:szCs w:val="28"/>
              </w:rPr>
              <w:t> 712,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>
              <w:rPr>
                <w:rFonts w:ascii="Times New Roman" w:hAnsi="Times New Roman"/>
                <w:sz w:val="28"/>
                <w:szCs w:val="28"/>
              </w:rPr>
              <w:t>– 8</w:t>
            </w:r>
            <w:r w:rsidR="00127A39">
              <w:rPr>
                <w:rFonts w:ascii="Times New Roman" w:hAnsi="Times New Roman"/>
                <w:sz w:val="28"/>
                <w:szCs w:val="28"/>
              </w:rPr>
              <w:t> 779,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>
              <w:rPr>
                <w:rFonts w:ascii="Times New Roman" w:hAnsi="Times New Roman"/>
                <w:sz w:val="28"/>
                <w:szCs w:val="28"/>
              </w:rPr>
              <w:t>– 8</w:t>
            </w:r>
            <w:r w:rsidR="00127A39">
              <w:rPr>
                <w:rFonts w:ascii="Times New Roman" w:hAnsi="Times New Roman"/>
                <w:sz w:val="28"/>
                <w:szCs w:val="28"/>
              </w:rPr>
              <w:t> 779,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</w:tc>
      </w:tr>
      <w:tr w:rsidR="00747EC5" w:rsidRPr="00B60BA7" w:rsidTr="00611414">
        <w:trPr>
          <w:trHeight w:val="70"/>
        </w:trPr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Default="00747EC5" w:rsidP="0061141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>увеличение количества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планом, до 52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1A099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1A099E">
              <w:rPr>
                <w:rFonts w:ascii="Times New Roman" w:hAnsi="Times New Roman"/>
                <w:sz w:val="28"/>
                <w:szCs w:val="28"/>
              </w:rPr>
              <w:t>увеличение доли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«Готов к труду и обороне» (ГТО),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44,8 %</w:t>
            </w:r>
          </w:p>
          <w:p w:rsidR="00747EC5" w:rsidRPr="00654B55" w:rsidRDefault="00747EC5" w:rsidP="006114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3DFD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подпрограммы,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747EC5" w:rsidRPr="007E2DAF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На территории Междуреченского муниципального района действуют</w:t>
      </w:r>
      <w:r>
        <w:rPr>
          <w:rFonts w:ascii="Times New Roman" w:hAnsi="Times New Roman"/>
          <w:sz w:val="28"/>
          <w:szCs w:val="28"/>
        </w:rPr>
        <w:t xml:space="preserve"> три учреждения спорта: </w:t>
      </w:r>
      <w:r w:rsidRPr="00B43DFD">
        <w:rPr>
          <w:rFonts w:ascii="Times New Roman" w:hAnsi="Times New Roman"/>
          <w:sz w:val="28"/>
          <w:szCs w:val="28"/>
        </w:rPr>
        <w:t xml:space="preserve">МБУ «ФОК «Сухона», МБУ «ФОК «Лидер», МБУ «ФОК «Олимп». 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ФОК «Сухона»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3DFD">
        <w:rPr>
          <w:rFonts w:ascii="Times New Roman" w:hAnsi="Times New Roman"/>
          <w:sz w:val="28"/>
          <w:szCs w:val="28"/>
        </w:rPr>
        <w:t>«ФОК «Лидер»,</w:t>
      </w:r>
      <w:r>
        <w:rPr>
          <w:rFonts w:ascii="Times New Roman" w:hAnsi="Times New Roman"/>
          <w:sz w:val="28"/>
          <w:szCs w:val="28"/>
        </w:rPr>
        <w:t xml:space="preserve"> «ФОК «Олимп» </w:t>
      </w:r>
      <w:r w:rsidRPr="00B43DFD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43DFD">
        <w:rPr>
          <w:rFonts w:ascii="Times New Roman" w:hAnsi="Times New Roman" w:cs="Times New Roman"/>
          <w:sz w:val="28"/>
          <w:szCs w:val="28"/>
        </w:rPr>
        <w:t>тся не только материально-технической базой физической культуры и спорта, но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43DFD">
        <w:rPr>
          <w:rFonts w:ascii="Times New Roman" w:hAnsi="Times New Roman" w:cs="Times New Roman"/>
          <w:sz w:val="28"/>
          <w:szCs w:val="28"/>
        </w:rPr>
        <w:t xml:space="preserve"> значение физкультурно-оздоровительн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3DF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3DFD">
        <w:rPr>
          <w:rFonts w:ascii="Times New Roman" w:hAnsi="Times New Roman" w:cs="Times New Roman"/>
          <w:sz w:val="28"/>
          <w:szCs w:val="28"/>
        </w:rPr>
        <w:t>, активно принимающ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3DFD">
        <w:rPr>
          <w:rFonts w:ascii="Times New Roman" w:hAnsi="Times New Roman" w:cs="Times New Roman"/>
          <w:sz w:val="28"/>
          <w:szCs w:val="28"/>
        </w:rPr>
        <w:t xml:space="preserve"> участие в проведении различных спортивных мероприятий, пропаганде здорового образа жизни.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ФОК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проведения и реализации программ физкультурно-массовой направленности, осуществление социально-экономических, спортивно-оздоровительных проектов, </w:t>
      </w:r>
      <w:r w:rsidRPr="00B43DFD">
        <w:rPr>
          <w:rFonts w:ascii="Times New Roman" w:hAnsi="Times New Roman" w:cs="Times New Roman"/>
          <w:sz w:val="28"/>
          <w:szCs w:val="28"/>
        </w:rPr>
        <w:lastRenderedPageBreak/>
        <w:t>ориентированных на массовое оздоровление детей, подростков и взрослого населения, занятий учащихся спортивных и общеобразовательных школ.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В районе за последнее время стабилизировалась численность систематически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B43DFD">
        <w:rPr>
          <w:rFonts w:ascii="Times New Roman" w:hAnsi="Times New Roman" w:cs="Times New Roman"/>
          <w:sz w:val="28"/>
          <w:szCs w:val="28"/>
        </w:rPr>
        <w:t>Организацию физкультурно-массовой и спортивной работы в районе осуществляют  14 штатных работников, все имеют высшее и с</w:t>
      </w:r>
      <w:r>
        <w:rPr>
          <w:rFonts w:ascii="Times New Roman" w:hAnsi="Times New Roman" w:cs="Times New Roman"/>
          <w:sz w:val="28"/>
          <w:szCs w:val="28"/>
        </w:rPr>
        <w:t xml:space="preserve">реднее специальное образование. </w:t>
      </w:r>
      <w:r w:rsidRPr="00B43DFD">
        <w:rPr>
          <w:rFonts w:ascii="Times New Roman" w:hAnsi="Times New Roman" w:cs="Times New Roman"/>
          <w:sz w:val="28"/>
          <w:szCs w:val="28"/>
        </w:rPr>
        <w:t xml:space="preserve">Основные проблемы организации физической культуры и спорта (далее -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):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финансовое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(недостаточное финансирование физической культуры и спорта, в том числе: низкая заработная плата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DFD">
        <w:rPr>
          <w:rFonts w:ascii="Times New Roman" w:hAnsi="Times New Roman" w:cs="Times New Roman"/>
          <w:sz w:val="28"/>
          <w:szCs w:val="28"/>
        </w:rPr>
        <w:t>недостаточное выделение финансовых средств на подготовку, повышение квалификации и переподготовку кадров,  проведение физкультурных и спортивных соревнований и мероприятий 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кадро</w:t>
      </w:r>
      <w:r>
        <w:rPr>
          <w:rFonts w:ascii="Times New Roman" w:hAnsi="Times New Roman" w:cs="Times New Roman"/>
          <w:sz w:val="28"/>
          <w:szCs w:val="28"/>
        </w:rPr>
        <w:t xml:space="preserve">вое обеспечение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дефицит квалифицированных тренерских и руководящих кадров в сфере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проблемы подготовки и повышения квалификации спортивных кадров);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программно-методическое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(низкий уровень методического обеспечения).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Среди перспективных направлений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раскрывающих потенциал отрасли, можно выделить следующие: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повышение эффективности деятельности,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спортивную подготовку;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развитие 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и молодежного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спортадолжно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стать приоритетным;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условийдля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подготовки спортивных сборных команд района по олимпийским  видам спорта, направленных на развитие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взаимодействиясо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спортивными федерациями области, общественными объединениями и организациями сферы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в процессе реализации государственной политики в сфере развития физической культуры и спорта</w:t>
      </w:r>
      <w:r>
        <w:rPr>
          <w:sz w:val="28"/>
          <w:szCs w:val="28"/>
        </w:rPr>
        <w:t>.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3DFD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подпрограммы, цели, задачи, мероприятия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и сроки реализации подпрограммы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3D0C8E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Приоритеты </w:t>
      </w:r>
      <w:r w:rsidRPr="00B43DFD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B43DFD">
        <w:rPr>
          <w:rFonts w:ascii="Times New Roman" w:hAnsi="Times New Roman"/>
          <w:sz w:val="28"/>
          <w:szCs w:val="28"/>
        </w:rPr>
        <w:t xml:space="preserve">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747EC5" w:rsidRPr="002E7A4B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>- Федеральный закон от 04.12.2007 № 329-ФЗ «О физической культуре и спорте в Российской Федерации»;</w:t>
      </w:r>
    </w:p>
    <w:p w:rsidR="00747EC5" w:rsidRPr="00764C78" w:rsidRDefault="00747EC5" w:rsidP="003D0C8E">
      <w:pPr>
        <w:spacing w:after="0" w:line="240" w:lineRule="auto"/>
        <w:ind w:left="284" w:right="28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C78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764C78">
          <w:rPr>
            <w:rStyle w:val="af3"/>
            <w:rFonts w:ascii="Times New Roman" w:hAnsi="Times New Roman"/>
            <w:sz w:val="28"/>
            <w:szCs w:val="28"/>
            <w:shd w:val="clear" w:color="auto" w:fill="FFFFFF"/>
          </w:rPr>
          <w:t>Указом Президента Российской Федерации "О Всероссийском физкультурно-спортивном комплексе "Готов к труду и обороне" (ГТО)"</w:t>
        </w:r>
      </w:hyperlink>
      <w:r w:rsidRPr="00764C78">
        <w:rPr>
          <w:rFonts w:ascii="Times New Roman" w:hAnsi="Times New Roman"/>
          <w:sz w:val="28"/>
          <w:szCs w:val="28"/>
        </w:rPr>
        <w:br/>
      </w:r>
      <w:r w:rsidRPr="00764C78">
        <w:rPr>
          <w:rFonts w:ascii="Times New Roman" w:hAnsi="Times New Roman"/>
          <w:sz w:val="28"/>
          <w:szCs w:val="28"/>
          <w:shd w:val="clear" w:color="auto" w:fill="FFFFFF"/>
        </w:rPr>
        <w:t>от 24.03. 2014 г. № 172;</w:t>
      </w:r>
    </w:p>
    <w:p w:rsidR="00747EC5" w:rsidRPr="00764C78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C78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«Развитие физической культуры и спорта в </w:t>
      </w:r>
      <w:r w:rsidRPr="00764C78">
        <w:rPr>
          <w:rFonts w:ascii="Times New Roman" w:hAnsi="Times New Roman" w:cs="Times New Roman"/>
          <w:sz w:val="28"/>
          <w:szCs w:val="28"/>
        </w:rPr>
        <w:lastRenderedPageBreak/>
        <w:t>Вологодск</w:t>
      </w:r>
      <w:r>
        <w:rPr>
          <w:rFonts w:ascii="Times New Roman" w:hAnsi="Times New Roman" w:cs="Times New Roman"/>
          <w:sz w:val="28"/>
          <w:szCs w:val="28"/>
        </w:rPr>
        <w:t>ой области на 2021-2025 годы», у</w:t>
      </w:r>
      <w:r w:rsidRPr="00764C78">
        <w:rPr>
          <w:rFonts w:ascii="Times New Roman" w:hAnsi="Times New Roman" w:cs="Times New Roman"/>
          <w:sz w:val="28"/>
          <w:szCs w:val="28"/>
        </w:rPr>
        <w:t>твержденной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11EF">
        <w:rPr>
          <w:rFonts w:ascii="Times New Roman" w:hAnsi="Times New Roman" w:cs="Times New Roman"/>
          <w:sz w:val="28"/>
          <w:szCs w:val="28"/>
        </w:rPr>
        <w:t xml:space="preserve"> </w:t>
      </w:r>
      <w:r w:rsidRPr="00764C78">
        <w:rPr>
          <w:rFonts w:ascii="Times New Roman" w:hAnsi="Times New Roman" w:cs="Times New Roman"/>
          <w:sz w:val="28"/>
          <w:szCs w:val="28"/>
        </w:rPr>
        <w:t>Правительства Вологодской о</w:t>
      </w:r>
      <w:r>
        <w:rPr>
          <w:rFonts w:ascii="Times New Roman" w:hAnsi="Times New Roman" w:cs="Times New Roman"/>
          <w:sz w:val="28"/>
          <w:szCs w:val="28"/>
        </w:rPr>
        <w:t>бласти от 22.04.2019 г. № 387</w:t>
      </w:r>
      <w:r w:rsidRPr="00764C78">
        <w:rPr>
          <w:rFonts w:ascii="Times New Roman" w:hAnsi="Times New Roman" w:cs="Times New Roman"/>
          <w:sz w:val="28"/>
          <w:szCs w:val="28"/>
        </w:rPr>
        <w:t>;</w:t>
      </w:r>
    </w:p>
    <w:p w:rsidR="00747EC5" w:rsidRPr="00AB4E9F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AB4E9F">
        <w:rPr>
          <w:rFonts w:ascii="Times New Roman" w:hAnsi="Times New Roman"/>
          <w:sz w:val="28"/>
          <w:szCs w:val="28"/>
        </w:rPr>
        <w:t xml:space="preserve"> -  </w:t>
      </w:r>
      <w:hyperlink r:id="rId21" w:tgtFrame="_blank" w:history="1">
        <w:r w:rsidRPr="00AB4E9F">
          <w:rPr>
            <w:rStyle w:val="af3"/>
            <w:rFonts w:ascii="Times New Roman" w:hAnsi="Times New Roman"/>
            <w:sz w:val="28"/>
            <w:szCs w:val="28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B4E9F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747EC5" w:rsidRPr="00B43DFD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спортивного обслуживания населения района состоят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>: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условий для развития физической культуры и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различных категорий и групп населения области, в том числе инвалидов, лиц с ограниченными возможностями здоровья, а также адаптивной физической культуры и адаптивного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детско-юношеского спорта, системы отбора и подготовки спортивного резерва, совершенствование системы развития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профессиональной подготовке, переподготовке и повышении квалификации специалистов в области физической культуры и спорта;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пропаганде физической культуры, спорта и здорового образа жизни.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Основной целью реализации подпрограммы является создание благоприятных условий для широкого доступа населения к занятию спортом и физкультурно-оздоровительной деятельностью.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подпрограммы: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создание условий для развития детского и юношеского спорта и осуществление физкультурно-оздоровительной деятельности среди взрослого населения, пропаганды здорового образа жизни;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иформационно</w:t>
      </w:r>
      <w:proofErr w:type="spellEnd"/>
      <w:r w:rsidRPr="00B43DFD">
        <w:rPr>
          <w:rFonts w:ascii="Times New Roman" w:hAnsi="Times New Roman"/>
          <w:sz w:val="28"/>
          <w:szCs w:val="28"/>
        </w:rPr>
        <w:t>-рекламных мероприятий в целях развития физической культуры и спорта;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организация проведения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B43DFD">
        <w:rPr>
          <w:rFonts w:ascii="Times New Roman" w:hAnsi="Times New Roman"/>
          <w:sz w:val="28"/>
          <w:szCs w:val="28"/>
        </w:rPr>
        <w:t>, районных и межрайонных официальных физкультурно-оздоровительных и спортивных мероприятий;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обеспечение участия спортивных сборных команд в межрайонных и региональных физкультурных и спортивных мероприятиях;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методическое руководство деятельностью физкультурно-оздоровительных комплексов поселений района;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 - сбор, анализ и обобщение информации в сфере физической культуры и спорта в районе.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Для достижения цели и решения задач подпрограммы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обеспечение выполнения муниципального задания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>
        <w:rPr>
          <w:rFonts w:ascii="Times New Roman" w:hAnsi="Times New Roman"/>
          <w:sz w:val="28"/>
          <w:szCs w:val="28"/>
        </w:rPr>
        <w:t>ами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материально-техническое оснащение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подпрограммы рассчитана на 2023</w:t>
      </w:r>
      <w:r w:rsidRPr="00B43DFD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B43DFD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747EC5" w:rsidRDefault="00747EC5" w:rsidP="00747EC5">
      <w:pPr>
        <w:rPr>
          <w:rFonts w:ascii="Times New Roman" w:hAnsi="Times New Roman"/>
        </w:rPr>
        <w:sectPr w:rsidR="00747EC5" w:rsidSect="00611414">
          <w:pgSz w:w="11906" w:h="16838"/>
          <w:pgMar w:top="709" w:right="425" w:bottom="1134" w:left="851" w:header="709" w:footer="709" w:gutter="0"/>
          <w:cols w:space="708"/>
          <w:docGrid w:linePitch="360"/>
        </w:sect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E644C9" w:rsidTr="00611414">
        <w:tc>
          <w:tcPr>
            <w:tcW w:w="2518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E644C9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E644C9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E644C9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E644C9" w:rsidTr="00611414">
        <w:tc>
          <w:tcPr>
            <w:tcW w:w="25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E644C9" w:rsidTr="00611414">
        <w:tc>
          <w:tcPr>
            <w:tcW w:w="14992" w:type="dxa"/>
            <w:gridSpan w:val="9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E644C9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ской культурой и 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том,</w:t>
            </w:r>
            <w:r w:rsidR="004A11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в том числе по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46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47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</w:t>
            </w:r>
          </w:p>
        </w:tc>
      </w:tr>
      <w:tr w:rsidR="00747EC5" w:rsidRPr="00E644C9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Pr="00DA7832" w:rsidRDefault="00747EC5" w:rsidP="00747EC5">
      <w:pPr>
        <w:pStyle w:val="ConsPlusNormal"/>
        <w:numPr>
          <w:ilvl w:val="0"/>
          <w:numId w:val="4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E644C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22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23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6838" w:h="11905" w:orient="landscape"/>
          <w:pgMar w:top="284" w:right="1134" w:bottom="851" w:left="1134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7EC5" w:rsidRPr="0097263E" w:rsidRDefault="00747EC5" w:rsidP="00747E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7263E">
        <w:rPr>
          <w:rFonts w:ascii="Times New Roman" w:hAnsi="Times New Roman" w:cs="Times New Roman"/>
          <w:sz w:val="28"/>
          <w:szCs w:val="28"/>
        </w:rPr>
        <w:t>. Характеристика осн</w:t>
      </w:r>
      <w:r>
        <w:rPr>
          <w:rFonts w:ascii="Times New Roman" w:hAnsi="Times New Roman" w:cs="Times New Roman"/>
          <w:sz w:val="28"/>
          <w:szCs w:val="28"/>
        </w:rPr>
        <w:t xml:space="preserve">овных мероприятий подпрограммы </w:t>
      </w:r>
    </w:p>
    <w:p w:rsidR="00747EC5" w:rsidRPr="0097263E" w:rsidRDefault="00747EC5" w:rsidP="0074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Pr="00827764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Для достижения намеченной цели в рамках подпрограммы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2</w:t>
      </w: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 предусматривается реализация основных мероприятий.</w:t>
      </w:r>
    </w:p>
    <w:p w:rsidR="00747EC5" w:rsidRPr="00827764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Bookman Old Style" w:hAnsi="Bookman Old Style" w:cs="Bookman Old Style"/>
          <w:i/>
          <w:kern w:val="2"/>
          <w:sz w:val="24"/>
          <w:szCs w:val="24"/>
          <w:lang w:eastAsia="hi-IN" w:bidi="hi-IN"/>
        </w:rPr>
        <w:tab/>
      </w:r>
      <w:r w:rsidRPr="00827764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Основное мероприятие 1.1 «</w:t>
      </w:r>
      <w:r w:rsidRPr="00827764">
        <w:rPr>
          <w:rFonts w:ascii="Times New Roman" w:hAnsi="Times New Roman"/>
          <w:sz w:val="28"/>
          <w:szCs w:val="28"/>
        </w:rPr>
        <w:t>Обеспечение выполнения муниципального задания в ФОК «Сухона»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7764">
        <w:rPr>
          <w:rFonts w:ascii="Times New Roman" w:hAnsi="Times New Roman"/>
          <w:sz w:val="28"/>
          <w:szCs w:val="28"/>
        </w:rPr>
        <w:t>ФОК «</w:t>
      </w:r>
      <w:r>
        <w:rPr>
          <w:rFonts w:ascii="Times New Roman" w:hAnsi="Times New Roman"/>
          <w:sz w:val="28"/>
          <w:szCs w:val="28"/>
        </w:rPr>
        <w:t>Лидер</w:t>
      </w:r>
      <w:r w:rsidRPr="008277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7764">
        <w:rPr>
          <w:rFonts w:ascii="Times New Roman" w:hAnsi="Times New Roman"/>
          <w:sz w:val="28"/>
          <w:szCs w:val="28"/>
        </w:rPr>
        <w:t>ФОК «</w:t>
      </w:r>
      <w:r>
        <w:rPr>
          <w:rFonts w:ascii="Times New Roman" w:hAnsi="Times New Roman"/>
          <w:sz w:val="28"/>
          <w:szCs w:val="28"/>
        </w:rPr>
        <w:t>Олимп</w:t>
      </w:r>
      <w:r w:rsidRPr="008277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 организация и проведение следующих мероприятий: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3E">
        <w:rPr>
          <w:rFonts w:ascii="Times New Roman" w:hAnsi="Times New Roman" w:cs="Times New Roman"/>
          <w:sz w:val="28"/>
          <w:szCs w:val="28"/>
        </w:rPr>
        <w:t>1) комплексные, массовые и направленные на популяризацию физической культуры и здорового образа жизни мероприятия в рамках календарного плана официальных физкультурных мероприятий и спортивных мероприятий области, в том числе:</w:t>
      </w:r>
      <w:proofErr w:type="gramEnd"/>
    </w:p>
    <w:p w:rsidR="00747EC5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организация и проведение массовых спортивных мероприятий и физкультурных мероприятий среди лиц средних и старших возрастных групп населения;</w:t>
      </w:r>
    </w:p>
    <w:p w:rsidR="00747EC5" w:rsidRPr="00943234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234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мероприятий, направленных на популяризацию здорового образа жизни и активных занятий спортом;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развитие ветеранского спортивного движения;</w:t>
      </w:r>
    </w:p>
    <w:p w:rsidR="00747EC5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3E">
        <w:rPr>
          <w:rFonts w:ascii="Times New Roman" w:hAnsi="Times New Roman" w:cs="Times New Roman"/>
          <w:sz w:val="28"/>
          <w:szCs w:val="28"/>
        </w:rPr>
        <w:t xml:space="preserve">2) комплексные, массовые и направленные на популяризацию физической культуры и здорового образа жизни мероприятия с лицами с ограниченными возможностями здоровья и инвалидами в рамках календарного плана официальных физкультурных мероприятий </w:t>
      </w:r>
      <w:r>
        <w:rPr>
          <w:rFonts w:ascii="Times New Roman" w:hAnsi="Times New Roman" w:cs="Times New Roman"/>
          <w:sz w:val="28"/>
          <w:szCs w:val="28"/>
        </w:rPr>
        <w:t>и спортивных мероприятий района</w:t>
      </w:r>
      <w:r w:rsidRPr="009726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7EC5" w:rsidRPr="009F0BF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E">
        <w:rPr>
          <w:rFonts w:ascii="Times New Roman" w:hAnsi="Times New Roman" w:cs="Times New Roman"/>
          <w:sz w:val="28"/>
          <w:szCs w:val="28"/>
        </w:rPr>
        <w:t xml:space="preserve">3) комплексные, массовые и направленные на популяризацию физической культуры и здорового образа жизни мероприятия в рамках Календарного плана мероприятий с </w:t>
      </w:r>
      <w:proofErr w:type="gramStart"/>
      <w:r w:rsidRPr="009F0B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0BFE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r w:rsidRPr="009F0BFE">
        <w:rPr>
          <w:rFonts w:ascii="Times New Roman" w:hAnsi="Times New Roman" w:cs="Times New Roman"/>
          <w:sz w:val="28"/>
          <w:szCs w:val="28"/>
        </w:rPr>
        <w:t>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263E">
        <w:rPr>
          <w:rFonts w:ascii="Times New Roman" w:hAnsi="Times New Roman" w:cs="Times New Roman"/>
          <w:sz w:val="28"/>
          <w:szCs w:val="28"/>
        </w:rPr>
        <w:t>) организация и проведение мероприятий по реализации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(ГТО).</w:t>
      </w:r>
    </w:p>
    <w:p w:rsidR="00747EC5" w:rsidRPr="00CB0420" w:rsidRDefault="00747EC5" w:rsidP="00747EC5">
      <w:pPr>
        <w:pStyle w:val="ConsPlusNormal"/>
        <w:ind w:firstLine="709"/>
        <w:jc w:val="both"/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1905" w:h="16838"/>
          <w:pgMar w:top="709" w:right="1134" w:bottom="1134" w:left="851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Pr="009169D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Ресурсное </w:t>
      </w:r>
      <w:r w:rsidRPr="00642FCF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</w:t>
      </w:r>
      <w:r w:rsidR="004A1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bCs/>
          <w:sz w:val="28"/>
          <w:szCs w:val="28"/>
        </w:rPr>
        <w:t>за сч</w:t>
      </w:r>
      <w:r>
        <w:rPr>
          <w:rFonts w:ascii="Times New Roman" w:hAnsi="Times New Roman"/>
          <w:b/>
          <w:bCs/>
          <w:sz w:val="28"/>
          <w:szCs w:val="28"/>
        </w:rPr>
        <w:t xml:space="preserve">ет средств </w:t>
      </w:r>
      <w:r w:rsidRPr="004A11EF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4A11EF" w:rsidRPr="004A11E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(тыс. </w:t>
      </w:r>
      <w:r w:rsidRPr="00642FCF">
        <w:rPr>
          <w:rFonts w:ascii="Times New Roman" w:hAnsi="Times New Roman"/>
          <w:b/>
          <w:bCs/>
          <w:sz w:val="28"/>
          <w:szCs w:val="28"/>
        </w:rPr>
        <w:t>руб.)</w:t>
      </w:r>
      <w:proofErr w:type="gramEnd"/>
    </w:p>
    <w:p w:rsidR="00747EC5" w:rsidRPr="00DA7832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134"/>
        <w:gridCol w:w="1134"/>
        <w:gridCol w:w="1276"/>
        <w:gridCol w:w="1134"/>
        <w:gridCol w:w="1134"/>
        <w:gridCol w:w="1113"/>
      </w:tblGrid>
      <w:tr w:rsidR="00747EC5" w:rsidRPr="00AD2F0C" w:rsidTr="00611414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подпрограммы / основного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Ответственный исполнитель,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(тыс. руб.), годы</w:t>
            </w:r>
          </w:p>
        </w:tc>
      </w:tr>
      <w:tr w:rsidR="00747EC5" w:rsidRPr="00AD2F0C" w:rsidTr="00611414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очередной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747EC5" w:rsidRPr="00AD2F0C" w:rsidTr="00611414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EC5" w:rsidRPr="00AD2F0C" w:rsidTr="00611414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47EC5" w:rsidRPr="00AD2F0C" w:rsidTr="00611414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bCs/>
                <w:iCs/>
                <w:sz w:val="26"/>
                <w:szCs w:val="26"/>
              </w:rPr>
              <w:t>«В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овлечение населения в занятия физической культурой и спортом в физкультурно-оздоровительном комплексе «Сухона»</w:t>
            </w:r>
            <w:r>
              <w:rPr>
                <w:rFonts w:ascii="Times New Roman" w:hAnsi="Times New Roman"/>
                <w:sz w:val="26"/>
                <w:szCs w:val="26"/>
              </w:rPr>
              <w:t>, «Лидер», «Олимп».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DC2D2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405,0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7D0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D0A12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779</w:t>
            </w:r>
            <w:r w:rsidR="007D0A1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D0A12">
              <w:rPr>
                <w:rFonts w:ascii="Times New Roman" w:hAnsi="Times New Roman"/>
                <w:sz w:val="26"/>
                <w:szCs w:val="26"/>
              </w:rPr>
              <w:t> 779,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4A11EF" w:rsidP="00B1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46 365,7</w:t>
            </w:r>
          </w:p>
        </w:tc>
      </w:tr>
      <w:tr w:rsidR="00747EC5" w:rsidRPr="00AD2F0C" w:rsidTr="00611414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- администрация Междуреченского муниципального района;</w:t>
            </w:r>
          </w:p>
          <w:p w:rsidR="00747EC5" w:rsidRDefault="007D0A12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EC5"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«Олимп»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«Лидер»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4A11EF" w:rsidP="00DC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C2D25">
              <w:rPr>
                <w:rFonts w:ascii="Times New Roman" w:hAnsi="Times New Roman"/>
                <w:sz w:val="26"/>
                <w:szCs w:val="26"/>
              </w:rPr>
              <w:t>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9405,0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D0A12">
              <w:rPr>
                <w:rFonts w:ascii="Times New Roman" w:hAnsi="Times New Roman"/>
                <w:sz w:val="26"/>
                <w:szCs w:val="26"/>
              </w:rPr>
              <w:t> 779,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D0A12">
              <w:rPr>
                <w:rFonts w:ascii="Times New Roman" w:hAnsi="Times New Roman"/>
                <w:sz w:val="26"/>
                <w:szCs w:val="26"/>
              </w:rPr>
              <w:t> 779,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DC2D2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46 365,7</w:t>
            </w:r>
          </w:p>
        </w:tc>
      </w:tr>
      <w:tr w:rsidR="00747EC5" w:rsidRPr="00AD2F0C" w:rsidTr="00611414">
        <w:trPr>
          <w:trHeight w:val="167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Основное мероприятие 1.1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Обеспечение деятельности бюджетн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учрежден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ФОК «Сухона», ФОК «</w:t>
            </w:r>
            <w:r>
              <w:rPr>
                <w:rFonts w:ascii="Times New Roman" w:hAnsi="Times New Roman"/>
                <w:sz w:val="26"/>
                <w:szCs w:val="26"/>
              </w:rPr>
              <w:t>Лидер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», ФОК «</w:t>
            </w:r>
            <w:r>
              <w:rPr>
                <w:rFonts w:ascii="Times New Roman" w:hAnsi="Times New Roman"/>
                <w:sz w:val="26"/>
                <w:szCs w:val="26"/>
              </w:rPr>
              <w:t>Олимп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 т.ч. из него: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- администрация Междуреченского муниципального района;</w:t>
            </w:r>
          </w:p>
          <w:p w:rsidR="00747EC5" w:rsidRDefault="007D0A12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EC5"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«Олимп»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«Лидер»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DC2D2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738,3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D0A12">
              <w:rPr>
                <w:rFonts w:ascii="Times New Roman" w:hAnsi="Times New Roman"/>
                <w:sz w:val="26"/>
                <w:szCs w:val="26"/>
              </w:rPr>
              <w:t> 779,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D0A12">
              <w:rPr>
                <w:rFonts w:ascii="Times New Roman" w:hAnsi="Times New Roman"/>
                <w:sz w:val="26"/>
                <w:szCs w:val="26"/>
              </w:rPr>
              <w:t> 779,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DC2D25" w:rsidP="00B1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44 365,6</w:t>
            </w:r>
          </w:p>
        </w:tc>
      </w:tr>
      <w:tr w:rsidR="00747EC5" w:rsidRPr="00AD2F0C" w:rsidTr="00611414">
        <w:trPr>
          <w:trHeight w:val="2143"/>
          <w:tblCellSpacing w:w="5" w:type="nil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 w:rsidR="004A11EF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- МБУ «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ФОК «Сухона»</w:t>
            </w:r>
          </w:p>
          <w:p w:rsidR="00747EC5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«Олимп»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«Лидер»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4A11EF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5 809,8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5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413,8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5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606,9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4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719,7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4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719,7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DC2D25" w:rsidP="00B1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26 269,9</w:t>
            </w:r>
          </w:p>
        </w:tc>
      </w:tr>
      <w:tr w:rsidR="00747EC5" w:rsidRPr="00AD2F0C" w:rsidTr="00611414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- администрация Междуреченского муниципального района;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- МБУ «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ФОК «Сухона»</w:t>
            </w:r>
          </w:p>
          <w:p w:rsidR="00747EC5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«Олимп»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«Лидер»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3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3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324,5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3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5769A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5769A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C2D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060,1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E46CEE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18095,7</w:t>
            </w:r>
          </w:p>
        </w:tc>
      </w:tr>
      <w:tr w:rsidR="00747EC5" w:rsidRPr="00AD2F0C" w:rsidTr="00611414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Основное мероприятие 1.2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стратегического проекта «Здоровый образ жизни»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администрация Междуреченского муниципального района;</w:t>
            </w:r>
          </w:p>
          <w:p w:rsidR="00747EC5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- МБУ «ФОК «Сухона»</w:t>
            </w:r>
          </w:p>
          <w:p w:rsidR="00747EC5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«Олимп»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-МБУ «ФОК «Лидер»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2000,1</w:t>
            </w:r>
          </w:p>
        </w:tc>
      </w:tr>
    </w:tbl>
    <w:p w:rsidR="00747EC5" w:rsidRDefault="00747EC5" w:rsidP="00747EC5">
      <w:pPr>
        <w:jc w:val="right"/>
      </w:pPr>
    </w:p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7E2DAF">
        <w:rPr>
          <w:rFonts w:ascii="Times New Roman" w:hAnsi="Times New Roman"/>
          <w:b/>
          <w:sz w:val="28"/>
          <w:szCs w:val="28"/>
        </w:rPr>
        <w:t xml:space="preserve">. </w:t>
      </w:r>
      <w:r w:rsidRPr="00642FCF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  <w:r w:rsidR="00DC2D25">
        <w:rPr>
          <w:rFonts w:ascii="Times New Roman" w:hAnsi="Times New Roman"/>
          <w:b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sz w:val="28"/>
          <w:szCs w:val="28"/>
        </w:rPr>
        <w:t>на оказание муниципальных услуг муниципальными</w:t>
      </w:r>
      <w:r w:rsidR="00DC2D25">
        <w:rPr>
          <w:rFonts w:ascii="Times New Roman" w:hAnsi="Times New Roman"/>
          <w:b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sz w:val="28"/>
          <w:szCs w:val="28"/>
        </w:rPr>
        <w:t xml:space="preserve">учреждениями </w:t>
      </w:r>
      <w:r w:rsidR="00DC2D25">
        <w:rPr>
          <w:rFonts w:ascii="Times New Roman" w:hAnsi="Times New Roman"/>
          <w:b/>
          <w:sz w:val="28"/>
          <w:szCs w:val="28"/>
        </w:rPr>
        <w:t>округа</w:t>
      </w:r>
      <w:r w:rsidRPr="00642FCF">
        <w:rPr>
          <w:rFonts w:ascii="Times New Roman" w:hAnsi="Times New Roman"/>
          <w:b/>
          <w:sz w:val="28"/>
          <w:szCs w:val="28"/>
        </w:rPr>
        <w:t xml:space="preserve"> по подпрограмме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642FCF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747EC5" w:rsidRPr="00642FCF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134"/>
        <w:gridCol w:w="142"/>
        <w:gridCol w:w="1134"/>
        <w:gridCol w:w="1417"/>
        <w:gridCol w:w="1276"/>
        <w:gridCol w:w="1701"/>
      </w:tblGrid>
      <w:tr w:rsidR="00747EC5" w:rsidRPr="00943234" w:rsidTr="00611414">
        <w:trPr>
          <w:tblCellSpacing w:w="5" w:type="nil"/>
        </w:trPr>
        <w:tc>
          <w:tcPr>
            <w:tcW w:w="2485" w:type="dxa"/>
            <w:vMerge w:val="restart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804" w:type="dxa"/>
            <w:gridSpan w:val="6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  <w:r w:rsidR="00DC2D2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43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23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оказание муниципальной услуги,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  <w:vMerge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nil"/>
            </w:tcBorders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Показатель объема услуги (работы):           </w:t>
            </w:r>
          </w:p>
        </w:tc>
        <w:tc>
          <w:tcPr>
            <w:tcW w:w="12474" w:type="dxa"/>
            <w:gridSpan w:val="11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 физкультурных (физкультурно-оздоровительных) мероприятий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960,6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993,7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807,0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834,8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 участия спортивных сборных команд в официальных спортивных мероприятиях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1122,2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1160,9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842,1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871,1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707,1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731,5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</w:tr>
    </w:tbl>
    <w:p w:rsidR="00747EC5" w:rsidRPr="0054355C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" w:name="Par581"/>
      <w:bookmarkEnd w:id="2"/>
    </w:p>
    <w:p w:rsidR="002C75A1" w:rsidRDefault="00747EC5" w:rsidP="006907E9">
      <w:pPr>
        <w:jc w:val="right"/>
      </w:pPr>
      <w:r w:rsidRPr="00747EC5">
        <w:rPr>
          <w:rFonts w:ascii="Times New Roman" w:hAnsi="Times New Roman"/>
        </w:rPr>
        <w:t>».</w:t>
      </w:r>
    </w:p>
    <w:sectPr w:rsidR="002C75A1" w:rsidSect="000A1776">
      <w:headerReference w:type="even" r:id="rId24"/>
      <w:headerReference w:type="default" r:id="rId2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05" w:rsidRDefault="00F35905" w:rsidP="000A75CF">
      <w:pPr>
        <w:spacing w:after="0" w:line="240" w:lineRule="auto"/>
      </w:pPr>
      <w:r>
        <w:separator/>
      </w:r>
    </w:p>
  </w:endnote>
  <w:endnote w:type="continuationSeparator" w:id="0">
    <w:p w:rsidR="00F35905" w:rsidRDefault="00F35905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05" w:rsidRDefault="00F35905" w:rsidP="000A75CF">
      <w:pPr>
        <w:spacing w:after="0" w:line="240" w:lineRule="auto"/>
      </w:pPr>
      <w:r>
        <w:separator/>
      </w:r>
    </w:p>
  </w:footnote>
  <w:footnote w:type="continuationSeparator" w:id="0">
    <w:p w:rsidR="00F35905" w:rsidRDefault="00F35905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9E" w:rsidRDefault="002B1A9E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1A9E" w:rsidRDefault="002B1A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9E" w:rsidRDefault="002B1A9E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A044A9"/>
    <w:multiLevelType w:val="hybridMultilevel"/>
    <w:tmpl w:val="71461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854F51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256EB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E21887"/>
    <w:multiLevelType w:val="hybridMultilevel"/>
    <w:tmpl w:val="5714F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892874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9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0D4EC9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7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7501E3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D05DAD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B229B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0"/>
  </w:num>
  <w:num w:numId="3">
    <w:abstractNumId w:val="9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0"/>
  </w:num>
  <w:num w:numId="10">
    <w:abstractNumId w:val="27"/>
  </w:num>
  <w:num w:numId="11">
    <w:abstractNumId w:val="2"/>
  </w:num>
  <w:num w:numId="12">
    <w:abstractNumId w:val="24"/>
  </w:num>
  <w:num w:numId="13">
    <w:abstractNumId w:val="19"/>
  </w:num>
  <w:num w:numId="14">
    <w:abstractNumId w:val="25"/>
  </w:num>
  <w:num w:numId="15">
    <w:abstractNumId w:val="14"/>
  </w:num>
  <w:num w:numId="16">
    <w:abstractNumId w:val="41"/>
  </w:num>
  <w:num w:numId="17">
    <w:abstractNumId w:val="10"/>
  </w:num>
  <w:num w:numId="18">
    <w:abstractNumId w:val="17"/>
  </w:num>
  <w:num w:numId="19">
    <w:abstractNumId w:val="3"/>
  </w:num>
  <w:num w:numId="20">
    <w:abstractNumId w:val="5"/>
  </w:num>
  <w:num w:numId="21">
    <w:abstractNumId w:val="28"/>
  </w:num>
  <w:num w:numId="22">
    <w:abstractNumId w:val="15"/>
  </w:num>
  <w:num w:numId="23">
    <w:abstractNumId w:val="29"/>
  </w:num>
  <w:num w:numId="24">
    <w:abstractNumId w:val="40"/>
  </w:num>
  <w:num w:numId="25">
    <w:abstractNumId w:val="8"/>
  </w:num>
  <w:num w:numId="26">
    <w:abstractNumId w:val="7"/>
  </w:num>
  <w:num w:numId="27">
    <w:abstractNumId w:val="11"/>
  </w:num>
  <w:num w:numId="28">
    <w:abstractNumId w:val="6"/>
  </w:num>
  <w:num w:numId="29">
    <w:abstractNumId w:val="36"/>
  </w:num>
  <w:num w:numId="30">
    <w:abstractNumId w:val="32"/>
  </w:num>
  <w:num w:numId="31">
    <w:abstractNumId w:val="21"/>
  </w:num>
  <w:num w:numId="32">
    <w:abstractNumId w:val="31"/>
  </w:num>
  <w:num w:numId="33">
    <w:abstractNumId w:val="18"/>
  </w:num>
  <w:num w:numId="34">
    <w:abstractNumId w:val="22"/>
  </w:num>
  <w:num w:numId="35">
    <w:abstractNumId w:val="23"/>
  </w:num>
  <w:num w:numId="36">
    <w:abstractNumId w:val="20"/>
  </w:num>
  <w:num w:numId="37">
    <w:abstractNumId w:val="37"/>
  </w:num>
  <w:num w:numId="38">
    <w:abstractNumId w:val="12"/>
  </w:num>
  <w:num w:numId="39">
    <w:abstractNumId w:val="16"/>
  </w:num>
  <w:num w:numId="40">
    <w:abstractNumId w:val="4"/>
  </w:num>
  <w:num w:numId="41">
    <w:abstractNumId w:val="34"/>
  </w:num>
  <w:num w:numId="42">
    <w:abstractNumId w:val="39"/>
  </w:num>
  <w:num w:numId="43">
    <w:abstractNumId w:val="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186"/>
    <w:rsid w:val="00013E6F"/>
    <w:rsid w:val="00030CC8"/>
    <w:rsid w:val="00032403"/>
    <w:rsid w:val="000718DC"/>
    <w:rsid w:val="000A1776"/>
    <w:rsid w:val="000A75CF"/>
    <w:rsid w:val="000C2EA1"/>
    <w:rsid w:val="00127A39"/>
    <w:rsid w:val="00183C23"/>
    <w:rsid w:val="002054B4"/>
    <w:rsid w:val="00212D90"/>
    <w:rsid w:val="00252A0C"/>
    <w:rsid w:val="002A7186"/>
    <w:rsid w:val="002B1A9E"/>
    <w:rsid w:val="002C469C"/>
    <w:rsid w:val="002C75A1"/>
    <w:rsid w:val="002D4A21"/>
    <w:rsid w:val="002F34F5"/>
    <w:rsid w:val="003223E7"/>
    <w:rsid w:val="00332817"/>
    <w:rsid w:val="00333043"/>
    <w:rsid w:val="00375264"/>
    <w:rsid w:val="003A7C32"/>
    <w:rsid w:val="003C4A3B"/>
    <w:rsid w:val="003D0B6E"/>
    <w:rsid w:val="003D0C8E"/>
    <w:rsid w:val="004A11EF"/>
    <w:rsid w:val="004E6934"/>
    <w:rsid w:val="004F6F18"/>
    <w:rsid w:val="00530FBA"/>
    <w:rsid w:val="00571CF5"/>
    <w:rsid w:val="005A6BB5"/>
    <w:rsid w:val="005D7AC3"/>
    <w:rsid w:val="005F133E"/>
    <w:rsid w:val="00611414"/>
    <w:rsid w:val="00633242"/>
    <w:rsid w:val="00640C6C"/>
    <w:rsid w:val="006575EF"/>
    <w:rsid w:val="006758C1"/>
    <w:rsid w:val="006907E9"/>
    <w:rsid w:val="006B5107"/>
    <w:rsid w:val="006C389B"/>
    <w:rsid w:val="006F102A"/>
    <w:rsid w:val="00732B70"/>
    <w:rsid w:val="007427CD"/>
    <w:rsid w:val="00747EC5"/>
    <w:rsid w:val="007D08E8"/>
    <w:rsid w:val="007D0A12"/>
    <w:rsid w:val="007E473B"/>
    <w:rsid w:val="00827522"/>
    <w:rsid w:val="0088553C"/>
    <w:rsid w:val="008878C4"/>
    <w:rsid w:val="008B45A7"/>
    <w:rsid w:val="008C3E21"/>
    <w:rsid w:val="008E7D9F"/>
    <w:rsid w:val="008F254B"/>
    <w:rsid w:val="008F599B"/>
    <w:rsid w:val="009155C1"/>
    <w:rsid w:val="00932AF9"/>
    <w:rsid w:val="00976769"/>
    <w:rsid w:val="00987083"/>
    <w:rsid w:val="009D0AAC"/>
    <w:rsid w:val="00A30506"/>
    <w:rsid w:val="00A464FA"/>
    <w:rsid w:val="00AC2DD1"/>
    <w:rsid w:val="00B11A13"/>
    <w:rsid w:val="00B14935"/>
    <w:rsid w:val="00B15B3A"/>
    <w:rsid w:val="00B51E96"/>
    <w:rsid w:val="00B97A75"/>
    <w:rsid w:val="00BC4169"/>
    <w:rsid w:val="00BD01FF"/>
    <w:rsid w:val="00C01350"/>
    <w:rsid w:val="00C66DA0"/>
    <w:rsid w:val="00C921FB"/>
    <w:rsid w:val="00CE72DC"/>
    <w:rsid w:val="00D13D9B"/>
    <w:rsid w:val="00D3646C"/>
    <w:rsid w:val="00D47175"/>
    <w:rsid w:val="00DC2D25"/>
    <w:rsid w:val="00E025B2"/>
    <w:rsid w:val="00E07A4F"/>
    <w:rsid w:val="00E114BF"/>
    <w:rsid w:val="00E450A3"/>
    <w:rsid w:val="00E840B2"/>
    <w:rsid w:val="00EB0E24"/>
    <w:rsid w:val="00ED7CBE"/>
    <w:rsid w:val="00F21356"/>
    <w:rsid w:val="00F35905"/>
    <w:rsid w:val="00F55E9B"/>
    <w:rsid w:val="00F65C9A"/>
    <w:rsid w:val="00F84B79"/>
    <w:rsid w:val="00F9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link w:val="15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5">
    <w:name w:val="Гиперссылка1"/>
    <w:link w:val="af3"/>
    <w:rsid w:val="00747EC5"/>
    <w:pPr>
      <w:spacing w:after="0" w:line="240" w:lineRule="auto"/>
    </w:pPr>
    <w:rPr>
      <w:color w:val="0000FF"/>
      <w:u w:val="single"/>
    </w:rPr>
  </w:style>
  <w:style w:type="paragraph" w:customStyle="1" w:styleId="ConsPlusTitlePage">
    <w:name w:val="ConsPlusTitlePage"/>
    <w:uiPriority w:val="99"/>
    <w:rsid w:val="00747E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8" Type="http://schemas.openxmlformats.org/officeDocument/2006/relationships/hyperlink" Target="consultantplus://offline/ref=89A745645415EEF029A174A2591D0AF00835A60B83928E5F77E5554CC2FAAE5C4B1176F9F9EC3C0123TD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745645415EEF029A174A2591D0AF00835A60B83928E5F77E5554CC2FAAE5C4B1176F9F9EC3C0123TDH" TargetMode="External"/><Relationship Id="rId17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745645415EEF029A174A2591D0AF00835A60B83928E5F77E5554CC2FAAE5C4B1176F9F9EC3C0123TDH" TargetMode="External"/><Relationship Id="rId20" Type="http://schemas.openxmlformats.org/officeDocument/2006/relationships/hyperlink" Target="https://minsport.gov.ru/documents/orders/2907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76B7B35358EB634A3612FE114DF96516C268B7E1117F451B06CD5BCEA5B81C20B1D2D48A0D9A548T2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83736&amp;date=23.04.2020&amp;dst=100014&amp;fld=134" TargetMode="External"/><Relationship Id="rId2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0" Type="http://schemas.openxmlformats.org/officeDocument/2006/relationships/hyperlink" Target="consultantplus://offline/ref=69A9376D732E53C4751F5D95D4EED43BF21FEF2456DABDCE5E761A14CBD76C58091A35FD356DC394E39D5EC5H5B0G" TargetMode="External"/><Relationship Id="rId19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14768&amp;date=23.04.2020&amp;dst=100010&amp;fld=134" TargetMode="External"/><Relationship Id="rId22" Type="http://schemas.openxmlformats.org/officeDocument/2006/relationships/hyperlink" Target="consultantplus://offline/ref=89A745645415EEF029A174A2591D0AF00835A60B83928E5F77E5554CC2FAAE5C4B1176F9F9EC3C0123TD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C3EB-33D2-430E-8D71-B09EE3D8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8328</Words>
  <Characters>47474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31</cp:revision>
  <cp:lastPrinted>2024-02-07T13:56:00Z</cp:lastPrinted>
  <dcterms:created xsi:type="dcterms:W3CDTF">2023-01-08T08:18:00Z</dcterms:created>
  <dcterms:modified xsi:type="dcterms:W3CDTF">2024-02-07T13:57:00Z</dcterms:modified>
</cp:coreProperties>
</file>