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9"/>
      </w:tblGrid>
      <w:tr w:rsidR="002C75A1" w:rsidRPr="00DA7832" w:rsidTr="002C75A1">
        <w:tc>
          <w:tcPr>
            <w:tcW w:w="6062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C75A1" w:rsidRPr="00DA7832" w:rsidRDefault="002C75A1" w:rsidP="000C19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2C75A1" w:rsidRPr="00DA7832" w:rsidRDefault="002C75A1" w:rsidP="000C19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2C75A1" w:rsidRPr="00DA7832" w:rsidRDefault="002C75A1" w:rsidP="000C19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36DC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140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1925">
              <w:rPr>
                <w:rFonts w:ascii="Times New Roman" w:hAnsi="Times New Roman"/>
                <w:sz w:val="28"/>
                <w:szCs w:val="28"/>
              </w:rPr>
              <w:t>22</w:t>
            </w:r>
            <w:r w:rsidR="00140E67">
              <w:rPr>
                <w:rFonts w:ascii="Times New Roman" w:hAnsi="Times New Roman"/>
                <w:sz w:val="28"/>
                <w:szCs w:val="28"/>
              </w:rPr>
              <w:t>.</w:t>
            </w:r>
            <w:r w:rsidR="00536DCC">
              <w:rPr>
                <w:rFonts w:ascii="Times New Roman" w:hAnsi="Times New Roman"/>
                <w:sz w:val="28"/>
                <w:szCs w:val="28"/>
              </w:rPr>
              <w:t>0</w:t>
            </w:r>
            <w:r w:rsidR="000C1925">
              <w:rPr>
                <w:rFonts w:ascii="Times New Roman" w:hAnsi="Times New Roman"/>
                <w:sz w:val="28"/>
                <w:szCs w:val="28"/>
              </w:rPr>
              <w:t>2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.</w:t>
            </w:r>
            <w:r w:rsidR="0004110C">
              <w:rPr>
                <w:rFonts w:ascii="Times New Roman" w:hAnsi="Times New Roman"/>
                <w:sz w:val="28"/>
                <w:szCs w:val="28"/>
              </w:rPr>
              <w:t>202</w:t>
            </w:r>
            <w:r w:rsidR="00536DC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C1925">
              <w:rPr>
                <w:rFonts w:ascii="Times New Roman" w:hAnsi="Times New Roman"/>
                <w:sz w:val="28"/>
                <w:szCs w:val="28"/>
              </w:rPr>
              <w:t xml:space="preserve"> 115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5A1" w:rsidRPr="00DA7832" w:rsidTr="002C75A1">
        <w:tc>
          <w:tcPr>
            <w:tcW w:w="6062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C75A1" w:rsidRPr="00DA7832" w:rsidRDefault="002C75A1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</w:t>
      </w:r>
    </w:p>
    <w:p w:rsidR="002C75A1" w:rsidRPr="00DA7832" w:rsidRDefault="00815FD3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3E555D">
        <w:rPr>
          <w:rFonts w:ascii="Times New Roman" w:hAnsi="Times New Roman"/>
          <w:sz w:val="28"/>
          <w:szCs w:val="28"/>
        </w:rPr>
        <w:t>территори</w:t>
      </w:r>
      <w:r w:rsidR="00786604">
        <w:rPr>
          <w:rFonts w:ascii="Times New Roman" w:hAnsi="Times New Roman"/>
          <w:sz w:val="28"/>
          <w:szCs w:val="28"/>
        </w:rPr>
        <w:t>и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="002C75A1" w:rsidRPr="00DA7832">
        <w:rPr>
          <w:rFonts w:ascii="Times New Roman" w:hAnsi="Times New Roman"/>
          <w:sz w:val="28"/>
          <w:szCs w:val="28"/>
        </w:rPr>
        <w:t>Междуреченск</w:t>
      </w:r>
      <w:r w:rsidR="00786604">
        <w:rPr>
          <w:rFonts w:ascii="Times New Roman" w:hAnsi="Times New Roman"/>
          <w:sz w:val="28"/>
          <w:szCs w:val="28"/>
        </w:rPr>
        <w:t>ого</w:t>
      </w:r>
      <w:r w:rsidR="002C75A1" w:rsidRPr="00DA7832">
        <w:rPr>
          <w:rFonts w:ascii="Times New Roman" w:hAnsi="Times New Roman"/>
          <w:sz w:val="28"/>
          <w:szCs w:val="28"/>
        </w:rPr>
        <w:t xml:space="preserve"> муниципальн</w:t>
      </w:r>
      <w:r w:rsidR="0078660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:rsidR="002C75A1" w:rsidRPr="00DA7832" w:rsidRDefault="003E555D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2023</w:t>
      </w:r>
      <w:r w:rsidR="002C75A1" w:rsidRPr="00DA783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="002C75A1" w:rsidRPr="00DA7832">
        <w:rPr>
          <w:rFonts w:ascii="Times New Roman" w:hAnsi="Times New Roman"/>
          <w:sz w:val="28"/>
          <w:szCs w:val="28"/>
        </w:rPr>
        <w:t xml:space="preserve"> годы»</w:t>
      </w: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AD1789" w:rsidRDefault="002C75A1" w:rsidP="00957BAB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2C75A1" w:rsidRPr="00AD1789" w:rsidRDefault="00194EBF" w:rsidP="00957BAB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>Управление по развитию территории а</w:t>
      </w:r>
      <w:r w:rsidR="002C75A1" w:rsidRPr="00AD1789">
        <w:rPr>
          <w:rFonts w:ascii="Times New Roman" w:hAnsi="Times New Roman"/>
          <w:b w:val="0"/>
          <w:sz w:val="28"/>
          <w:szCs w:val="28"/>
        </w:rPr>
        <w:t>дминистраци</w:t>
      </w:r>
      <w:r w:rsidRPr="00AD1789">
        <w:rPr>
          <w:rFonts w:ascii="Times New Roman" w:hAnsi="Times New Roman"/>
          <w:b w:val="0"/>
          <w:sz w:val="28"/>
          <w:szCs w:val="28"/>
        </w:rPr>
        <w:t>и</w:t>
      </w:r>
      <w:r w:rsidR="006F19C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2C75A1" w:rsidRPr="00AD1789">
        <w:rPr>
          <w:rFonts w:ascii="Times New Roman" w:hAnsi="Times New Roman"/>
          <w:b w:val="0"/>
          <w:sz w:val="28"/>
          <w:szCs w:val="28"/>
        </w:rPr>
        <w:t>Междуреченского</w:t>
      </w:r>
      <w:proofErr w:type="gramEnd"/>
    </w:p>
    <w:p w:rsidR="002C75A1" w:rsidRPr="00194EBF" w:rsidRDefault="002C75A1" w:rsidP="00957BAB">
      <w:pPr>
        <w:pStyle w:val="a7"/>
        <w:jc w:val="left"/>
        <w:rPr>
          <w:rFonts w:ascii="Times New Roman" w:hAnsi="Times New Roman"/>
          <w:b w:val="0"/>
          <w:color w:val="FF0000"/>
          <w:sz w:val="28"/>
          <w:szCs w:val="28"/>
        </w:rPr>
      </w:pPr>
      <w:r w:rsidRPr="00AD1789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194EBF" w:rsidRPr="00AD1789">
        <w:rPr>
          <w:rFonts w:ascii="Times New Roman" w:hAnsi="Times New Roman"/>
          <w:b w:val="0"/>
          <w:sz w:val="28"/>
          <w:szCs w:val="28"/>
        </w:rPr>
        <w:t>округа</w:t>
      </w:r>
    </w:p>
    <w:p w:rsidR="002C75A1" w:rsidRPr="00DA7832" w:rsidRDefault="002C75A1" w:rsidP="00957BAB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2C75A1" w:rsidRPr="00DA7832" w:rsidRDefault="002C75A1" w:rsidP="00957BAB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A783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A7832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2C75A1" w:rsidRPr="00DA7832" w:rsidRDefault="00BF25D3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управления</w:t>
      </w:r>
      <w:r w:rsidR="002C75A1" w:rsidRPr="00DA7832">
        <w:rPr>
          <w:rFonts w:ascii="Times New Roman" w:hAnsi="Times New Roman"/>
          <w:sz w:val="28"/>
          <w:szCs w:val="28"/>
        </w:rPr>
        <w:t xml:space="preserve"> </w:t>
      </w:r>
    </w:p>
    <w:p w:rsidR="002C75A1" w:rsidRPr="00EE2453" w:rsidRDefault="003E555D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Коробова Н.Г</w:t>
      </w:r>
      <w:r w:rsidR="002C75A1" w:rsidRPr="00DA7832">
        <w:rPr>
          <w:rFonts w:ascii="Times New Roman" w:hAnsi="Times New Roman"/>
          <w:sz w:val="28"/>
          <w:szCs w:val="28"/>
        </w:rPr>
        <w:t xml:space="preserve">., тел. </w:t>
      </w:r>
      <w:r w:rsidR="002C75A1" w:rsidRPr="00EE2453">
        <w:rPr>
          <w:rFonts w:ascii="Times New Roman" w:hAnsi="Times New Roman"/>
          <w:sz w:val="28"/>
          <w:szCs w:val="28"/>
        </w:rPr>
        <w:t>(817 49) 2-1</w:t>
      </w:r>
      <w:r>
        <w:rPr>
          <w:rFonts w:ascii="Times New Roman" w:hAnsi="Times New Roman"/>
          <w:sz w:val="28"/>
          <w:szCs w:val="28"/>
        </w:rPr>
        <w:t>5</w:t>
      </w:r>
      <w:r w:rsidR="002C75A1" w:rsidRPr="00EE24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69</w:t>
      </w:r>
    </w:p>
    <w:p w:rsidR="002C75A1" w:rsidRPr="003E555D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  <w:lang w:val="de-DE"/>
        </w:rPr>
        <w:t>e</w:t>
      </w:r>
      <w:r w:rsidRPr="00EE2453">
        <w:rPr>
          <w:rFonts w:ascii="Times New Roman" w:hAnsi="Times New Roman"/>
          <w:sz w:val="28"/>
          <w:szCs w:val="28"/>
        </w:rPr>
        <w:t>-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EE2453">
        <w:rPr>
          <w:rFonts w:ascii="Times New Roman" w:hAnsi="Times New Roman"/>
          <w:sz w:val="28"/>
          <w:szCs w:val="28"/>
        </w:rPr>
        <w:t>:</w:t>
      </w:r>
      <w:proofErr w:type="spellStart"/>
      <w:r w:rsidR="003E555D">
        <w:rPr>
          <w:rFonts w:ascii="Times New Roman" w:hAnsi="Times New Roman"/>
          <w:sz w:val="28"/>
          <w:szCs w:val="28"/>
          <w:lang w:val="en-US"/>
        </w:rPr>
        <w:t>suxonane</w:t>
      </w:r>
      <w:proofErr w:type="spellEnd"/>
      <w:r w:rsidR="003E555D" w:rsidRPr="00855DAF">
        <w:rPr>
          <w:rFonts w:ascii="Times New Roman" w:hAnsi="Times New Roman"/>
          <w:sz w:val="28"/>
          <w:szCs w:val="28"/>
        </w:rPr>
        <w:t>@</w:t>
      </w:r>
      <w:r w:rsidR="003E555D">
        <w:rPr>
          <w:rFonts w:ascii="Times New Roman" w:hAnsi="Times New Roman"/>
          <w:sz w:val="28"/>
          <w:szCs w:val="28"/>
          <w:lang w:val="en-US"/>
        </w:rPr>
        <w:t>mail</w:t>
      </w:r>
      <w:r w:rsidR="003E555D" w:rsidRPr="00855DAF">
        <w:rPr>
          <w:rFonts w:ascii="Times New Roman" w:hAnsi="Times New Roman"/>
          <w:sz w:val="28"/>
          <w:szCs w:val="28"/>
        </w:rPr>
        <w:t>.</w:t>
      </w:r>
      <w:proofErr w:type="spellStart"/>
      <w:r w:rsidR="003E55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5A1" w:rsidRPr="00EE2453" w:rsidRDefault="002C75A1" w:rsidP="00957B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25D3" w:rsidRDefault="00BF25D3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2C75A1" w:rsidRPr="00DA7832" w:rsidRDefault="00BF25D3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="002C75A1" w:rsidRPr="00DA7832">
        <w:rPr>
          <w:rFonts w:ascii="Times New Roman" w:hAnsi="Times New Roman"/>
          <w:sz w:val="28"/>
          <w:szCs w:val="28"/>
        </w:rPr>
        <w:t xml:space="preserve">                         </w:t>
      </w:r>
      <w:r w:rsidR="000C1925">
        <w:rPr>
          <w:rFonts w:ascii="Times New Roman" w:hAnsi="Times New Roman"/>
          <w:sz w:val="28"/>
          <w:szCs w:val="28"/>
        </w:rPr>
        <w:t xml:space="preserve">      </w:t>
      </w:r>
      <w:r w:rsidR="002C75A1">
        <w:rPr>
          <w:rFonts w:ascii="Times New Roman" w:hAnsi="Times New Roman"/>
          <w:sz w:val="28"/>
          <w:szCs w:val="28"/>
        </w:rPr>
        <w:t xml:space="preserve">         С.Н. Киселё</w:t>
      </w:r>
      <w:r w:rsidR="002C75A1" w:rsidRPr="00DA7832">
        <w:rPr>
          <w:rFonts w:ascii="Times New Roman" w:hAnsi="Times New Roman"/>
          <w:sz w:val="28"/>
          <w:szCs w:val="28"/>
        </w:rPr>
        <w:t>в</w:t>
      </w: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9" w:rsidRDefault="00AD1789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1925" w:rsidRDefault="000C1925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lastRenderedPageBreak/>
        <w:t>Паспорт  муниципальной программы</w:t>
      </w:r>
    </w:p>
    <w:p w:rsidR="002C75A1" w:rsidRPr="00DA7832" w:rsidRDefault="002C75A1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 (далее - муниципальная программа).</w:t>
      </w:r>
    </w:p>
    <w:p w:rsidR="002C75A1" w:rsidRDefault="002C75A1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925" w:rsidRDefault="000C1925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925" w:rsidRPr="00DA7832" w:rsidRDefault="000C1925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6138"/>
      </w:tblGrid>
      <w:tr w:rsidR="002C75A1" w:rsidRPr="00DA7832" w:rsidTr="000C1925"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6138" w:type="dxa"/>
          </w:tcPr>
          <w:p w:rsidR="00786604" w:rsidRPr="00786604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</w:p>
          <w:p w:rsidR="002C75A1" w:rsidRPr="00DA7832" w:rsidRDefault="0078660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604">
              <w:rPr>
                <w:rFonts w:ascii="Times New Roman" w:hAnsi="Times New Roman"/>
                <w:sz w:val="28"/>
                <w:szCs w:val="28"/>
              </w:rPr>
              <w:t xml:space="preserve"> на 2023-2027 годы»</w:t>
            </w:r>
          </w:p>
        </w:tc>
      </w:tr>
      <w:tr w:rsidR="002C75A1" w:rsidRPr="00DA7832" w:rsidTr="000C1925"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38" w:type="dxa"/>
          </w:tcPr>
          <w:p w:rsidR="002C75A1" w:rsidRPr="00194EBF" w:rsidRDefault="00194EBF" w:rsidP="00957B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2C75A1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2C75A1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</w:t>
            </w:r>
            <w:r w:rsidR="00F153CA" w:rsidRPr="00DC692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 xml:space="preserve"> (далее – Управление)</w:t>
            </w:r>
          </w:p>
        </w:tc>
      </w:tr>
      <w:tr w:rsidR="002C75A1" w:rsidRPr="00DA7832" w:rsidTr="000C1925"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138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</w:t>
            </w:r>
            <w:r w:rsidR="00DC0FE8">
              <w:rPr>
                <w:rFonts w:ascii="Times New Roman" w:hAnsi="Times New Roman"/>
                <w:sz w:val="28"/>
                <w:szCs w:val="28"/>
              </w:rPr>
              <w:t>Р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азвитие</w:t>
            </w:r>
            <w:r w:rsidR="006F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У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правления по развитию </w:t>
            </w:r>
            <w:r w:rsidR="003E555D">
              <w:rPr>
                <w:rFonts w:ascii="Times New Roman" w:hAnsi="Times New Roman"/>
                <w:sz w:val="28"/>
                <w:szCs w:val="28"/>
              </w:rPr>
              <w:t>территори</w:t>
            </w:r>
            <w:r w:rsidR="00DC0FE8">
              <w:rPr>
                <w:rFonts w:ascii="Times New Roman" w:hAnsi="Times New Roman"/>
                <w:sz w:val="28"/>
                <w:szCs w:val="28"/>
              </w:rPr>
              <w:t>и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</w:t>
            </w:r>
            <w:r w:rsidR="003E555D">
              <w:rPr>
                <w:rFonts w:ascii="Times New Roman" w:hAnsi="Times New Roman"/>
                <w:sz w:val="28"/>
                <w:szCs w:val="28"/>
              </w:rPr>
              <w:t xml:space="preserve"> национальной обороны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</w:t>
            </w:r>
            <w:r w:rsidR="003E555D">
              <w:rPr>
                <w:rFonts w:ascii="Times New Roman" w:hAnsi="Times New Roman"/>
                <w:sz w:val="28"/>
                <w:szCs w:val="28"/>
              </w:rPr>
              <w:t>Развитие н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>ациональн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ой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 xml:space="preserve"> и правоохранительн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ой</w:t>
            </w:r>
            <w:r w:rsidR="003E555D" w:rsidRPr="003E555D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 w:rsidR="003E555D">
              <w:rPr>
                <w:rFonts w:ascii="Times New Roman" w:hAnsi="Times New Roman"/>
                <w:sz w:val="28"/>
                <w:szCs w:val="28"/>
              </w:rPr>
              <w:t>и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C75A1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- «</w:t>
            </w:r>
            <w:r w:rsidR="003E555D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Развитие </w:t>
            </w:r>
            <w:r w:rsidR="003E555D" w:rsidRPr="003E555D">
              <w:rPr>
                <w:rFonts w:ascii="Times New Roman" w:hAnsi="Times New Roman"/>
                <w:bCs/>
                <w:sz w:val="28"/>
                <w:szCs w:val="28"/>
              </w:rPr>
              <w:t>благоустройств</w:t>
            </w:r>
            <w:r w:rsidR="003E555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E555D" w:rsidRPr="003E555D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территории</w:t>
            </w: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2C75A1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16021F">
              <w:rPr>
                <w:rFonts w:ascii="Times New Roman" w:hAnsi="Times New Roman"/>
                <w:bCs/>
                <w:sz w:val="28"/>
                <w:szCs w:val="28"/>
              </w:rPr>
              <w:t>«Программа</w:t>
            </w:r>
            <w:r w:rsidR="0016021F" w:rsidRPr="0016021F">
              <w:rPr>
                <w:rFonts w:ascii="Times New Roman" w:hAnsi="Times New Roman"/>
                <w:bCs/>
                <w:sz w:val="28"/>
                <w:szCs w:val="28"/>
              </w:rPr>
              <w:t xml:space="preserve"> по борьбе с борщевиком Сосновского</w:t>
            </w:r>
            <w:r w:rsidR="0016021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2C75A1" w:rsidRPr="00DA7832" w:rsidTr="000C1925"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Цели муниципальной программы</w:t>
            </w:r>
          </w:p>
        </w:tc>
        <w:tc>
          <w:tcPr>
            <w:tcW w:w="6138" w:type="dxa"/>
          </w:tcPr>
          <w:p w:rsidR="00DC0FE8" w:rsidRDefault="00815FD3" w:rsidP="00957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беспечение деятельности 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У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  <w:r w:rsidR="00194EB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DC0FE8">
              <w:rPr>
                <w:rFonts w:ascii="Times New Roman" w:hAnsi="Times New Roman"/>
                <w:sz w:val="28"/>
                <w:szCs w:val="28"/>
              </w:rPr>
              <w:t>развити</w:t>
            </w:r>
            <w:r w:rsidR="00194EBF">
              <w:rPr>
                <w:rFonts w:ascii="Times New Roman" w:hAnsi="Times New Roman"/>
                <w:sz w:val="28"/>
                <w:szCs w:val="28"/>
              </w:rPr>
              <w:t>ю</w:t>
            </w:r>
            <w:r w:rsidR="00DC0FE8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proofErr w:type="gramStart"/>
            <w:r w:rsidR="00DC0FE8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00879" w:rsidRDefault="00500879" w:rsidP="00957BA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Обеспечение противопожарной защиты объектов и населенных пунктов в   </w:t>
            </w:r>
            <w:r w:rsidR="00815FD3">
              <w:rPr>
                <w:rFonts w:ascii="Times New Roman" w:hAnsi="Times New Roman"/>
                <w:sz w:val="28"/>
                <w:szCs w:val="28"/>
              </w:rPr>
              <w:t>М</w:t>
            </w:r>
            <w:r w:rsidR="00F153CA">
              <w:rPr>
                <w:rFonts w:ascii="Times New Roman" w:hAnsi="Times New Roman"/>
                <w:sz w:val="28"/>
                <w:szCs w:val="28"/>
              </w:rPr>
              <w:t xml:space="preserve">еждуреченском 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F153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500879" w:rsidP="00957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>Совершенствование системы комплексного благоустройства</w:t>
            </w:r>
            <w:r w:rsidR="006F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Междуреченского</w:t>
            </w:r>
            <w:r w:rsidRPr="0050087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53CA" w:rsidRPr="00DA7832" w:rsidRDefault="00500879" w:rsidP="00957B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15FD3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F153CA">
              <w:rPr>
                <w:rFonts w:ascii="Times New Roman" w:hAnsi="Times New Roman"/>
                <w:sz w:val="28"/>
                <w:szCs w:val="28"/>
              </w:rPr>
              <w:t>ов</w:t>
            </w:r>
            <w:r w:rsidR="00F153CA" w:rsidRPr="00F153CA">
              <w:rPr>
                <w:rFonts w:ascii="Times New Roman" w:hAnsi="Times New Roman"/>
                <w:sz w:val="28"/>
                <w:szCs w:val="28"/>
              </w:rPr>
              <w:t xml:space="preserve"> «Народный бюджет»</w:t>
            </w:r>
            <w:r w:rsidR="00815FD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Start"/>
            <w:r w:rsidR="00815FD3">
              <w:rPr>
                <w:rFonts w:ascii="Times New Roman" w:hAnsi="Times New Roman"/>
                <w:sz w:val="28"/>
                <w:szCs w:val="28"/>
              </w:rPr>
              <w:t>-</w:t>
            </w:r>
            <w:r w:rsidR="0016021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16021F">
              <w:rPr>
                <w:rFonts w:ascii="Times New Roman" w:hAnsi="Times New Roman"/>
                <w:sz w:val="28"/>
                <w:szCs w:val="28"/>
              </w:rPr>
              <w:t>аботы по борьбе с борщевиком Сосновского</w:t>
            </w:r>
          </w:p>
        </w:tc>
      </w:tr>
      <w:tr w:rsidR="002C75A1" w:rsidRPr="00DA7832" w:rsidTr="000C1925"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38" w:type="dxa"/>
          </w:tcPr>
          <w:p w:rsidR="002C75A1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Междуреченском 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безопасности, участие в добровольных пожарных формированиях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604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Организация уличного освещения населённых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786604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-строительство новых линий уличного освещения; 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Содержание наружных сетей уличного освещения территории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Организация  озеленения территории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 мест захоронений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879" w:rsidRDefault="00500879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879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территории округа</w:t>
            </w:r>
          </w:p>
          <w:p w:rsidR="00500879" w:rsidRPr="006C5D12" w:rsidRDefault="0016021F" w:rsidP="00957B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работы по борьбе с борщеви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021F">
              <w:rPr>
                <w:rFonts w:ascii="Times New Roman" w:hAnsi="Times New Roman" w:cs="Times New Roman"/>
                <w:sz w:val="28"/>
                <w:szCs w:val="28"/>
              </w:rPr>
              <w:t>ом Сосновского</w:t>
            </w:r>
          </w:p>
        </w:tc>
      </w:tr>
      <w:tr w:rsidR="002C75A1" w:rsidRPr="00DA7832" w:rsidTr="000C1925"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Основные целевые показатели и индикаторы муниципальной программы</w:t>
            </w:r>
          </w:p>
        </w:tc>
        <w:tc>
          <w:tcPr>
            <w:tcW w:w="6138" w:type="dxa"/>
          </w:tcPr>
          <w:p w:rsidR="006460BC" w:rsidRPr="006460BC" w:rsidRDefault="002C75A1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6460BC"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Снижение общего</w:t>
            </w:r>
            <w:r w:rsidR="006F19C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6460BC"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количества регистрируемых пожаров, ед.**</w:t>
            </w:r>
            <w:r w:rsidR="006460BC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Спасение людей и имущества при пожарах</w:t>
            </w:r>
            <w:proofErr w:type="gramStart"/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, %**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Удельный вес источников пожарного водоснабжения в исправном состоянии</w:t>
            </w:r>
            <w:proofErr w:type="gramStart"/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, %**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815FD3" w:rsidRDefault="006460BC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Привлечение населения к участию в тушении пожаров в составе добровольной пожарной охраны, повышение боеготовности подразделений ДПО</w:t>
            </w:r>
            <w:proofErr w:type="gramStart"/>
            <w:r w:rsidRPr="006460BC">
              <w:rPr>
                <w:rStyle w:val="fontstyle01"/>
                <w:rFonts w:ascii="Times New Roman" w:hAnsi="Times New Roman"/>
                <w:sz w:val="28"/>
                <w:szCs w:val="28"/>
              </w:rPr>
              <w:t>, %**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815FD3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Количество освещенных  населенных пунктов, </w:t>
            </w:r>
            <w:proofErr w:type="spellStart"/>
            <w:proofErr w:type="gram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15FD3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Доля исправных светильников %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Площадь  засаженных  цветочной рассадой цветников (мкв)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захоронений, мемориалов и памятников защитникам Отечества, поддерживаемых в достойном состоянии (</w:t>
            </w:r>
            <w:proofErr w:type="spellStart"/>
            <w:proofErr w:type="gram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Содержание  территории общего пользования,  мкв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Проведение смотров-конкурсов (</w:t>
            </w:r>
            <w:proofErr w:type="spellStart"/>
            <w:proofErr w:type="gram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количества мест (площадок) накопления ТКО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Ликвидация борщевика Сосновского площадь (</w:t>
            </w:r>
            <w:proofErr w:type="gram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Содержание общественной территории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DF09B4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Финансовое обеспечение первоочередных расходов в том числе:</w:t>
            </w:r>
          </w:p>
          <w:p w:rsidR="00025CBB" w:rsidRPr="00025CBB" w:rsidRDefault="00025CBB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spellStart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 по поддержке приоритетного регионального проекта «Народный бюджет</w:t>
            </w:r>
            <w:r w:rsidR="00DF09B4">
              <w:rPr>
                <w:rStyle w:val="fontstyle01"/>
                <w:rFonts w:ascii="Times New Roman" w:hAnsi="Times New Roman"/>
                <w:sz w:val="28"/>
                <w:szCs w:val="28"/>
              </w:rPr>
              <w:t>»</w:t>
            </w:r>
          </w:p>
          <w:p w:rsidR="002C75A1" w:rsidRPr="00194EBF" w:rsidRDefault="0016021F" w:rsidP="00957B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21F">
              <w:rPr>
                <w:rStyle w:val="fontstyle01"/>
                <w:rFonts w:ascii="Times New Roman" w:hAnsi="Times New Roman"/>
                <w:sz w:val="28"/>
                <w:szCs w:val="28"/>
              </w:rPr>
              <w:t>работы по борьбе с борщеви</w:t>
            </w:r>
            <w:r w:rsidR="00194EBF">
              <w:rPr>
                <w:rStyle w:val="fontstyle01"/>
                <w:rFonts w:ascii="Times New Roman" w:hAnsi="Times New Roman"/>
                <w:sz w:val="28"/>
                <w:szCs w:val="28"/>
              </w:rPr>
              <w:t>к</w:t>
            </w:r>
            <w:r w:rsidRPr="0016021F">
              <w:rPr>
                <w:rStyle w:val="fontstyle01"/>
                <w:rFonts w:ascii="Times New Roman" w:hAnsi="Times New Roman"/>
                <w:sz w:val="28"/>
                <w:szCs w:val="28"/>
              </w:rPr>
              <w:t>ом Сосновского</w:t>
            </w:r>
          </w:p>
        </w:tc>
      </w:tr>
      <w:tr w:rsidR="002C75A1" w:rsidRPr="00DA7832" w:rsidTr="000C1925"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138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D30539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D30539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</w:tr>
      <w:tr w:rsidR="002C75A1" w:rsidRPr="00DA7832" w:rsidTr="000C1925"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6138" w:type="dxa"/>
          </w:tcPr>
          <w:p w:rsidR="008878C4" w:rsidRPr="00DC6921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>1</w:t>
            </w:r>
            <w:r w:rsidR="002A7E27">
              <w:rPr>
                <w:rFonts w:ascii="Times New Roman" w:hAnsi="Times New Roman"/>
                <w:sz w:val="28"/>
                <w:szCs w:val="28"/>
              </w:rPr>
              <w:t>0</w:t>
            </w:r>
            <w:r w:rsidR="00C134E7">
              <w:rPr>
                <w:rFonts w:ascii="Times New Roman" w:hAnsi="Times New Roman"/>
                <w:sz w:val="28"/>
                <w:szCs w:val="28"/>
              </w:rPr>
              <w:t>4288,0</w:t>
            </w:r>
            <w:r w:rsidR="00DC6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025CBB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EB1">
              <w:rPr>
                <w:rFonts w:ascii="Times New Roman" w:hAnsi="Times New Roman"/>
                <w:sz w:val="28"/>
                <w:szCs w:val="28"/>
              </w:rPr>
              <w:t>202</w:t>
            </w:r>
            <w:r w:rsidR="00025CBB">
              <w:rPr>
                <w:rFonts w:ascii="Times New Roman" w:hAnsi="Times New Roman"/>
                <w:sz w:val="28"/>
                <w:szCs w:val="28"/>
              </w:rPr>
              <w:t>3</w:t>
            </w:r>
            <w:r w:rsidRPr="000D5EB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134E7">
              <w:rPr>
                <w:rFonts w:ascii="Times New Roman" w:hAnsi="Times New Roman"/>
                <w:sz w:val="28"/>
                <w:szCs w:val="28"/>
              </w:rPr>
              <w:t>21342,8</w:t>
            </w:r>
            <w:r w:rsidRPr="000D5EB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 xml:space="preserve">16254,0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>15704,2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8878C4">
              <w:rPr>
                <w:rFonts w:ascii="Times New Roman" w:hAnsi="Times New Roman"/>
                <w:sz w:val="28"/>
                <w:szCs w:val="28"/>
              </w:rPr>
              <w:t>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 xml:space="preserve"> 25493,5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134E7">
              <w:rPr>
                <w:rFonts w:ascii="Times New Roman" w:hAnsi="Times New Roman"/>
                <w:sz w:val="28"/>
                <w:szCs w:val="28"/>
              </w:rPr>
              <w:t xml:space="preserve">25493,5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8878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878C4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878C4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2C75A1" w:rsidRPr="00DA7832" w:rsidRDefault="00025CBB" w:rsidP="00957BA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9425A">
              <w:rPr>
                <w:rFonts w:ascii="Times New Roman" w:hAnsi="Times New Roman"/>
                <w:sz w:val="28"/>
                <w:szCs w:val="28"/>
              </w:rPr>
              <w:t>0</w:t>
            </w:r>
            <w:r w:rsidR="008878C4">
              <w:rPr>
                <w:rFonts w:ascii="Times New Roman" w:hAnsi="Times New Roman"/>
                <w:sz w:val="28"/>
                <w:szCs w:val="28"/>
              </w:rPr>
              <w:t>,0</w:t>
            </w:r>
            <w:r w:rsidR="008878C4"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2C75A1" w:rsidRPr="00DA7832" w:rsidTr="000C1925">
        <w:trPr>
          <w:trHeight w:val="840"/>
        </w:trPr>
        <w:tc>
          <w:tcPr>
            <w:tcW w:w="4035" w:type="dxa"/>
          </w:tcPr>
          <w:p w:rsidR="002C75A1" w:rsidRPr="00DA7832" w:rsidRDefault="002C75A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38" w:type="dxa"/>
          </w:tcPr>
          <w:p w:rsidR="002C75A1" w:rsidRDefault="002C75A1" w:rsidP="00957BA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программы к 202</w:t>
            </w:r>
            <w:r w:rsidR="00025CBB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025CBB" w:rsidRPr="00025CBB" w:rsidRDefault="002C75A1" w:rsidP="00957BA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улучшение пожарной обстановки на территории муниципального округа, в том числе сок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ращение удельного веса пожаров к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году на 23 %;</w:t>
            </w:r>
          </w:p>
          <w:p w:rsidR="00025CBB" w:rsidRDefault="00DF09B4" w:rsidP="00957BAB">
            <w:pPr>
              <w:pStyle w:val="ConsPlusNormal"/>
              <w:ind w:firstLine="0"/>
              <w:jc w:val="both"/>
              <w:outlineLvl w:val="1"/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создание условий для повышения роли населения в предотвращении пожаров, их тушении в составе добровольных пожарных дружин;</w:t>
            </w:r>
          </w:p>
          <w:p w:rsidR="00025CBB" w:rsidRPr="00025CBB" w:rsidRDefault="00DF09B4" w:rsidP="00957BA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Междуреченс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кого муниципального округа и степени  удовлетворенности населения уровнем благоустройства: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3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5%,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4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10%,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на 15%,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6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20%,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20%,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2C75A1" w:rsidRPr="006D4998" w:rsidRDefault="00DF09B4" w:rsidP="00957BA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>привлечение населения, а также предприятий, организаций и учреждений к участию в решении проблем  по благоустройству территории округа: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3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- 30 человек населения и 7 организаций,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4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– 50 человек населения и 7 организаций,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5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- 50 человек населения и 7 организаций, 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6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 - 50 человек населения и 7 организаций,202</w:t>
            </w:r>
            <w:r w:rsidR="00025CBB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="00025CBB" w:rsidRPr="00025CBB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год- 50 человек населения и 7 организаций,</w:t>
            </w:r>
            <w:r w:rsidR="002C75A1"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</w:tc>
      </w:tr>
    </w:tbl>
    <w:p w:rsidR="002C75A1" w:rsidRPr="0027139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1.Характеристика текущего состояния сферы реализации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2C75A1" w:rsidRPr="0094176F" w:rsidRDefault="002C75A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75A1" w:rsidRDefault="000C1925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Междуреченский </w:t>
      </w:r>
      <w:r w:rsidR="002C75A1" w:rsidRPr="0094176F">
        <w:rPr>
          <w:rFonts w:ascii="Times New Roman" w:hAnsi="Times New Roman"/>
          <w:sz w:val="28"/>
          <w:szCs w:val="28"/>
        </w:rPr>
        <w:t xml:space="preserve">муниципальный </w:t>
      </w:r>
      <w:r w:rsidR="00491813">
        <w:rPr>
          <w:rFonts w:ascii="Times New Roman" w:hAnsi="Times New Roman"/>
          <w:sz w:val="28"/>
          <w:szCs w:val="28"/>
        </w:rPr>
        <w:t>окру</w:t>
      </w:r>
      <w:proofErr w:type="gramStart"/>
      <w:r w:rsidR="00491813">
        <w:rPr>
          <w:rFonts w:ascii="Times New Roman" w:hAnsi="Times New Roman"/>
          <w:sz w:val="28"/>
          <w:szCs w:val="28"/>
        </w:rPr>
        <w:t>г</w:t>
      </w:r>
      <w:r w:rsidR="002C75A1" w:rsidRPr="0094176F">
        <w:rPr>
          <w:rFonts w:ascii="Times New Roman" w:hAnsi="Times New Roman"/>
          <w:sz w:val="28"/>
          <w:szCs w:val="28"/>
        </w:rPr>
        <w:t>(</w:t>
      </w:r>
      <w:proofErr w:type="gramEnd"/>
      <w:r w:rsidR="002C75A1" w:rsidRPr="0094176F">
        <w:rPr>
          <w:rFonts w:ascii="Times New Roman" w:hAnsi="Times New Roman"/>
          <w:sz w:val="28"/>
          <w:szCs w:val="28"/>
        </w:rPr>
        <w:t xml:space="preserve">далее – </w:t>
      </w:r>
      <w:r w:rsidR="00491813">
        <w:rPr>
          <w:rFonts w:ascii="Times New Roman" w:hAnsi="Times New Roman"/>
          <w:sz w:val="28"/>
          <w:szCs w:val="28"/>
        </w:rPr>
        <w:t>округ</w:t>
      </w:r>
      <w:r w:rsidR="002C75A1" w:rsidRPr="0094176F">
        <w:rPr>
          <w:rFonts w:ascii="Times New Roman" w:hAnsi="Times New Roman"/>
          <w:sz w:val="28"/>
          <w:szCs w:val="28"/>
        </w:rPr>
        <w:t>) представляет собой территорию, имеющую свои культурные корни и прошлое, и собственные пути развития.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Основные направления обеспечение противопожарной защиты объектов и населенных пунктов сформулированы в Федеральн</w:t>
      </w:r>
      <w:r w:rsidR="00194EBF">
        <w:rPr>
          <w:rFonts w:ascii="Times New Roman" w:hAnsi="Times New Roman"/>
          <w:sz w:val="28"/>
          <w:szCs w:val="28"/>
        </w:rPr>
        <w:t>ом</w:t>
      </w:r>
      <w:r w:rsidRPr="00491813">
        <w:rPr>
          <w:rFonts w:ascii="Times New Roman" w:hAnsi="Times New Roman"/>
          <w:sz w:val="28"/>
          <w:szCs w:val="28"/>
        </w:rPr>
        <w:t xml:space="preserve"> закон</w:t>
      </w:r>
      <w:r w:rsidR="00194EBF">
        <w:rPr>
          <w:rFonts w:ascii="Times New Roman" w:hAnsi="Times New Roman"/>
          <w:sz w:val="28"/>
          <w:szCs w:val="28"/>
        </w:rPr>
        <w:t>е</w:t>
      </w:r>
      <w:r w:rsidRPr="00491813">
        <w:rPr>
          <w:rFonts w:ascii="Times New Roman" w:hAnsi="Times New Roman"/>
          <w:sz w:val="28"/>
          <w:szCs w:val="28"/>
        </w:rPr>
        <w:t xml:space="preserve"> Российской Федерации от 21.12.1994 №</w:t>
      </w:r>
      <w:r w:rsidR="00194EBF">
        <w:rPr>
          <w:rFonts w:ascii="Times New Roman" w:hAnsi="Times New Roman"/>
          <w:sz w:val="28"/>
          <w:szCs w:val="28"/>
        </w:rPr>
        <w:t xml:space="preserve"> 69-ФЗ «О пожарной безопасности».</w:t>
      </w:r>
      <w:r w:rsidRPr="00491813">
        <w:rPr>
          <w:rFonts w:ascii="Times New Roman" w:hAnsi="Times New Roman"/>
          <w:sz w:val="28"/>
          <w:szCs w:val="28"/>
        </w:rPr>
        <w:t xml:space="preserve"> Основные показатели, характеризующие состояние гражданской обороны, </w:t>
      </w:r>
      <w:r w:rsidR="000C1925">
        <w:rPr>
          <w:rFonts w:ascii="Times New Roman" w:hAnsi="Times New Roman"/>
          <w:sz w:val="28"/>
          <w:szCs w:val="28"/>
        </w:rPr>
        <w:t xml:space="preserve">защиты населения и территорий </w:t>
      </w:r>
      <w:r w:rsidRPr="00491813">
        <w:rPr>
          <w:rFonts w:ascii="Times New Roman" w:hAnsi="Times New Roman"/>
          <w:sz w:val="28"/>
          <w:szCs w:val="28"/>
        </w:rPr>
        <w:t xml:space="preserve">от чрезвычайных ситуаций, обеспечение противопожарной защиты объектов и населенных пунктов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491813">
        <w:rPr>
          <w:rFonts w:ascii="Times New Roman" w:hAnsi="Times New Roman"/>
          <w:sz w:val="28"/>
          <w:szCs w:val="28"/>
        </w:rPr>
        <w:t xml:space="preserve"> муниципального округа за 202</w:t>
      </w:r>
      <w:r>
        <w:rPr>
          <w:rFonts w:ascii="Times New Roman" w:hAnsi="Times New Roman"/>
          <w:sz w:val="28"/>
          <w:szCs w:val="28"/>
        </w:rPr>
        <w:t>2</w:t>
      </w:r>
      <w:r w:rsidRPr="00491813">
        <w:rPr>
          <w:rFonts w:ascii="Times New Roman" w:hAnsi="Times New Roman"/>
          <w:sz w:val="28"/>
          <w:szCs w:val="28"/>
        </w:rPr>
        <w:t xml:space="preserve"> год:</w:t>
      </w:r>
    </w:p>
    <w:p w:rsidR="00491813" w:rsidRPr="00DF09B4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Противопожарное обеспечение осуществляется противопожарной службой муниципального округа, которая в своем составе имеет одну п</w:t>
      </w:r>
      <w:r w:rsidR="00194EBF">
        <w:rPr>
          <w:rFonts w:ascii="Times New Roman" w:hAnsi="Times New Roman"/>
          <w:sz w:val="28"/>
          <w:szCs w:val="28"/>
        </w:rPr>
        <w:t xml:space="preserve">рофессиональную пожарную часть </w:t>
      </w:r>
      <w:r w:rsidR="00F36589">
        <w:rPr>
          <w:rFonts w:ascii="Times New Roman" w:hAnsi="Times New Roman"/>
          <w:sz w:val="28"/>
          <w:szCs w:val="28"/>
        </w:rPr>
        <w:t>и добровольные пожарные дружины.</w:t>
      </w:r>
      <w:r w:rsidRPr="00491813">
        <w:rPr>
          <w:rFonts w:ascii="Times New Roman" w:hAnsi="Times New Roman"/>
          <w:sz w:val="28"/>
          <w:szCs w:val="28"/>
        </w:rPr>
        <w:t xml:space="preserve"> В распоряжении пожарной части имеется 3 пожарные машины. 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lastRenderedPageBreak/>
        <w:t xml:space="preserve">На территории муниципального округа имеется </w:t>
      </w:r>
      <w:r w:rsidR="00F36589" w:rsidRPr="00F36589">
        <w:rPr>
          <w:rFonts w:ascii="Times New Roman" w:hAnsi="Times New Roman"/>
          <w:sz w:val="28"/>
          <w:szCs w:val="28"/>
        </w:rPr>
        <w:t>72</w:t>
      </w:r>
      <w:r w:rsidR="00F36589">
        <w:rPr>
          <w:rFonts w:ascii="Times New Roman" w:hAnsi="Times New Roman"/>
          <w:sz w:val="28"/>
          <w:szCs w:val="28"/>
        </w:rPr>
        <w:t xml:space="preserve"> пожарных водоема</w:t>
      </w:r>
      <w:r w:rsidR="00F36589" w:rsidRPr="00F36589">
        <w:rPr>
          <w:rFonts w:ascii="Times New Roman" w:hAnsi="Times New Roman"/>
          <w:sz w:val="28"/>
          <w:szCs w:val="28"/>
        </w:rPr>
        <w:t>, 18 водоемов</w:t>
      </w:r>
      <w:r w:rsidRPr="00F36589">
        <w:rPr>
          <w:rFonts w:ascii="Times New Roman" w:hAnsi="Times New Roman"/>
          <w:sz w:val="28"/>
          <w:szCs w:val="28"/>
        </w:rPr>
        <w:t xml:space="preserve"> расположены в районном центре, Пожарные</w:t>
      </w:r>
      <w:r w:rsidRPr="00491813">
        <w:rPr>
          <w:rFonts w:ascii="Times New Roman" w:hAnsi="Times New Roman"/>
          <w:sz w:val="28"/>
          <w:szCs w:val="28"/>
        </w:rPr>
        <w:t xml:space="preserve"> водоемы находятся в удовлетворительном состоянии. В ве</w:t>
      </w:r>
      <w:r w:rsidR="00F36589">
        <w:rPr>
          <w:rFonts w:ascii="Times New Roman" w:hAnsi="Times New Roman"/>
          <w:sz w:val="28"/>
          <w:szCs w:val="28"/>
        </w:rPr>
        <w:t>сенне-летний период проводится с</w:t>
      </w:r>
      <w:r w:rsidRPr="00491813">
        <w:rPr>
          <w:rFonts w:ascii="Times New Roman" w:hAnsi="Times New Roman"/>
          <w:sz w:val="28"/>
          <w:szCs w:val="28"/>
        </w:rPr>
        <w:t xml:space="preserve">кашивание травы вокруг пожарных водоемов. В зимний период проводится чистка подъездных путей к пожарным водоемам. 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Для поддержания имеющихся объектов благоустройства в состоянии, обеспечивающем растущие потребности и удовлетворяющем современным требованиям, предъявляемым к их качеству, требуются определенные финансовые затраты. 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Необходимость совершенствования освещения округа вызвана значительным ростом автомобилизации, повышением интенсивности движения транспортных средств, ростом деловой и досуговой активности в вечерние и ночные часы. В целях повышения безопасности движения автотранспорта и пешеходов в ночное и вечернее время, повышения качества наружного освещения  необходимы своевременный ремонт и поддержание в исправном состоянии сетей уличного освещения.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Для улучшения и придания зеленым насаждениям надлежащего декоративного облика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а также  разбивка и уход за клумбами и цветниками. 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Финансово–</w:t>
      </w:r>
      <w:proofErr w:type="gramStart"/>
      <w:r w:rsidRPr="00ED755E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ED755E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  <w:r w:rsidRPr="00ED755E">
        <w:rPr>
          <w:rFonts w:ascii="Times New Roman" w:hAnsi="Times New Roman"/>
          <w:sz w:val="28"/>
          <w:szCs w:val="28"/>
        </w:rPr>
        <w:tab/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В последние годы на территории округа проводилась целенаправленная работа по благоустройству населенных пунктов.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В то же  время в вопросах благоустройства территории округа имеется ряд проблем. Работы по благоустройству населенных пунктов округа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По-прежнему серьезную озабоченность вызывает организация сбора и вывоза отходов. Несмотря на принимаемые меры, продолжается захламление территории округа путем несанкционированной выгрузки бытовых и строительных отходов организациями, предприятиями и жителями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Pr="00ED755E">
        <w:rPr>
          <w:rFonts w:ascii="Times New Roman" w:hAnsi="Times New Roman"/>
          <w:sz w:val="28"/>
          <w:szCs w:val="28"/>
        </w:rPr>
        <w:t>округа. В 20</w:t>
      </w:r>
      <w:r>
        <w:rPr>
          <w:rFonts w:ascii="Times New Roman" w:hAnsi="Times New Roman"/>
          <w:sz w:val="28"/>
          <w:szCs w:val="28"/>
        </w:rPr>
        <w:t>22</w:t>
      </w:r>
      <w:r w:rsidRPr="00ED755E">
        <w:rPr>
          <w:rFonts w:ascii="Times New Roman" w:hAnsi="Times New Roman"/>
          <w:sz w:val="28"/>
          <w:szCs w:val="28"/>
        </w:rPr>
        <w:t xml:space="preserve"> году была начата организационная работа по взаимодействию со специализированной организацией по сбору и вывозу бытовых отходов. Данную работу необходимо продолжить и максимально увеличить количество физических и юридических лиц, охваченных договорами на сбор и вывоз  отходов.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территории округа.  Не все домовладения имеют ухоженный вид. Одним из путей решения данной проблемы может стать ежегодное проведение смотров-конкурсов, </w:t>
      </w:r>
      <w:r w:rsidRPr="00ED755E">
        <w:rPr>
          <w:rFonts w:ascii="Times New Roman" w:hAnsi="Times New Roman"/>
          <w:sz w:val="28"/>
          <w:szCs w:val="28"/>
        </w:rPr>
        <w:lastRenderedPageBreak/>
        <w:t>направленных на благоустройство территорий, озеленение дворов и улиц:  «Лучший дом, двор», «За лучшее проведение работ по благоустройству, санитарному содержанию прилегающих территорий» с привлечением предприятий, организаций и учреждений.</w:t>
      </w:r>
      <w:r w:rsidRPr="00ED755E">
        <w:rPr>
          <w:rFonts w:ascii="Times New Roman" w:hAnsi="Times New Roman"/>
          <w:sz w:val="28"/>
          <w:szCs w:val="28"/>
        </w:rPr>
        <w:tab/>
        <w:t>Проведение  данных конкурсов призвано повышать культуру поведения жителей,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Pr="00ED755E">
        <w:rPr>
          <w:rFonts w:ascii="Times New Roman" w:hAnsi="Times New Roman"/>
          <w:sz w:val="28"/>
          <w:szCs w:val="28"/>
        </w:rPr>
        <w:t>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Для решения проблем требуется участие и взаимодействие органов местного самоуправления  с привлечением населения, предприятий и организаций; внедрение практики благоустройства территории на основе договорных отношений с организациями различных форм собственности и гражданами. Комплексное решение проблемы окажет положительный эффект на санитарно-эпидемиологическую обстановку, предотвратит угрозу жизни и безопасность граждан, будет способствовать повышению уровня их комфортного проживания.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5E">
        <w:rPr>
          <w:rFonts w:ascii="Times New Roman" w:hAnsi="Times New Roman"/>
          <w:sz w:val="28"/>
          <w:szCs w:val="28"/>
        </w:rPr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1813" w:rsidRDefault="00491813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55E" w:rsidRPr="00ED755E" w:rsidRDefault="00ED755E" w:rsidP="00957B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55E">
        <w:rPr>
          <w:rFonts w:ascii="Times New Roman" w:hAnsi="Times New Roman"/>
          <w:b/>
          <w:sz w:val="28"/>
          <w:szCs w:val="28"/>
        </w:rPr>
        <w:t>II.</w:t>
      </w:r>
      <w:r w:rsidR="006F19C1">
        <w:rPr>
          <w:rFonts w:ascii="Times New Roman" w:hAnsi="Times New Roman"/>
          <w:b/>
          <w:sz w:val="28"/>
          <w:szCs w:val="28"/>
        </w:rPr>
        <w:t xml:space="preserve"> </w:t>
      </w:r>
      <w:r w:rsidRPr="00ED755E">
        <w:rPr>
          <w:rFonts w:ascii="Times New Roman" w:hAnsi="Times New Roman"/>
          <w:b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ED755E" w:rsidRPr="00ED755E" w:rsidRDefault="00ED755E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На решение задач и достижение целей муниципальной программы могут оказать влияние следующие риски: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риски законодательных изменений, проявляющиеся в вероятности изменения действующих норм с выходом новых нормативных правовых актов и невозможностью выполнения каких-либо обязатель</w:t>
      </w:r>
      <w:proofErr w:type="gramStart"/>
      <w:r w:rsidRPr="00491813">
        <w:rPr>
          <w:rFonts w:ascii="Times New Roman" w:hAnsi="Times New Roman"/>
          <w:sz w:val="28"/>
          <w:szCs w:val="28"/>
        </w:rPr>
        <w:t>ств в св</w:t>
      </w:r>
      <w:proofErr w:type="gramEnd"/>
      <w:r w:rsidRPr="00491813">
        <w:rPr>
          <w:rFonts w:ascii="Times New Roman" w:hAnsi="Times New Roman"/>
          <w:sz w:val="28"/>
          <w:szCs w:val="28"/>
        </w:rPr>
        <w:t>язи с данными изменениями;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программы;</w:t>
      </w:r>
    </w:p>
    <w:p w:rsid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макроэкономические риски, связанные с неустойчивостью макроэкономических параметров и способные оказать влияние на политическую стабильность.  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Для поддержания имеющихся объектов благоустройства в состоянии, обеспечивающем растущие потребности и удовлетворяющем современным требованиям, предъявляемым к их качеству, требуются определенные финансовые затраты. 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Необходимость совершенствования освещения округа вызвана значительным ростом автомобилизации, повышением интенсивности движения транспортных средств, ростом деловой и досуговой активности в вечерние и </w:t>
      </w:r>
      <w:r w:rsidRPr="00491813">
        <w:rPr>
          <w:rFonts w:ascii="Times New Roman" w:hAnsi="Times New Roman"/>
          <w:sz w:val="28"/>
          <w:szCs w:val="28"/>
        </w:rPr>
        <w:lastRenderedPageBreak/>
        <w:t>ночные часы. В целях повышения безопасности движения автотранспорта и пешеходов в ночное и вечернее время, повышения качества наружного освещения  необходимы своевременный ремонт и поддержание в исправном состоянии сетей уличного освещения.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Для улучшения и придания зеленым насаждениям надлежащего декоративного облика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а также разбивка и уход за клумбами и цветниками. 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Финансово–</w:t>
      </w:r>
      <w:proofErr w:type="gramStart"/>
      <w:r w:rsidRPr="00491813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491813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  <w:r w:rsidRPr="00491813">
        <w:rPr>
          <w:rFonts w:ascii="Times New Roman" w:hAnsi="Times New Roman"/>
          <w:sz w:val="28"/>
          <w:szCs w:val="28"/>
        </w:rPr>
        <w:tab/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В последние годы на территории округа проводилась целенаправленная работа по благоустройству населенных пунктов.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В то же  время в вопросах благоустройства территории округа имеется ряд проблем. Работы по благоустройству населенных пунктов округа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По-прежнему серьезную озабоченность вызывает организация сбора и вывоза отходов. Несмотря на принимаемые меры, продолжается захламление территории округа путем несанкционированной выгрузки бытовых и строительных отходов организациями, предприятиями и жителями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Pr="00491813">
        <w:rPr>
          <w:rFonts w:ascii="Times New Roman" w:hAnsi="Times New Roman"/>
          <w:sz w:val="28"/>
          <w:szCs w:val="28"/>
        </w:rPr>
        <w:t>округа. В 20</w:t>
      </w:r>
      <w:r w:rsidR="0099425A">
        <w:rPr>
          <w:rFonts w:ascii="Times New Roman" w:hAnsi="Times New Roman"/>
          <w:sz w:val="28"/>
          <w:szCs w:val="28"/>
        </w:rPr>
        <w:t>20</w:t>
      </w:r>
      <w:r w:rsidRPr="00491813">
        <w:rPr>
          <w:rFonts w:ascii="Times New Roman" w:hAnsi="Times New Roman"/>
          <w:sz w:val="28"/>
          <w:szCs w:val="28"/>
        </w:rPr>
        <w:t xml:space="preserve"> году была начата организационная работа по взаимодействию со специализированной организацией по сбору и вывозу бытовых отходов. Данную работу необходимо продолжить и максимально увеличить количество физических и юридических лиц, охваченных договорами на сбор и вывоз  отходов.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территории округа.  Не все домовладения имеют ухоженный вид. Одним из путей решения данной проблемы может стать ежегодное проведение смотров-конкурсов, направленных на благоустройство территорий, озеленение дворов и улиц:  «Лучший дом, двор», «За лучшее проведение работ по благоустройству, санитарному содержанию прилегающих территорий» с привлечением предприятий, организаций и учреждений.</w:t>
      </w:r>
      <w:r w:rsidRPr="00491813">
        <w:rPr>
          <w:rFonts w:ascii="Times New Roman" w:hAnsi="Times New Roman"/>
          <w:sz w:val="28"/>
          <w:szCs w:val="28"/>
        </w:rPr>
        <w:tab/>
        <w:t>Проведение  данных конкурсов призвано повышать культуру поведения жителей,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Pr="00491813">
        <w:rPr>
          <w:rFonts w:ascii="Times New Roman" w:hAnsi="Times New Roman"/>
          <w:sz w:val="28"/>
          <w:szCs w:val="28"/>
        </w:rPr>
        <w:t>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 xml:space="preserve">Для решения проблем требуется участие и взаимодействие органов местного самоуправления с привлечением населения, предприятий и организаций; внедрение практики благоустройства территории на основе договорных отношений с организациями различных форм собственности и гражданами. Комплексное решение проблемы окажет положительный эффект на санитарно-эпидемиологическую обстановку, предотвратит угрозу жизни и </w:t>
      </w:r>
      <w:r w:rsidRPr="00491813">
        <w:rPr>
          <w:rFonts w:ascii="Times New Roman" w:hAnsi="Times New Roman"/>
          <w:sz w:val="28"/>
          <w:szCs w:val="28"/>
        </w:rPr>
        <w:lastRenderedPageBreak/>
        <w:t>безопасность граждан, будет способствовать повышению уровня их комфортного проживания.</w:t>
      </w:r>
    </w:p>
    <w:p w:rsidR="00491813" w:rsidRPr="00491813" w:rsidRDefault="00491813" w:rsidP="00957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813">
        <w:rPr>
          <w:rFonts w:ascii="Times New Roman" w:hAnsi="Times New Roman"/>
          <w:sz w:val="28"/>
          <w:szCs w:val="28"/>
        </w:rPr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1813" w:rsidRPr="0094176F" w:rsidRDefault="00491813" w:rsidP="00957BA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25A" w:rsidRDefault="0099425A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29A">
        <w:rPr>
          <w:rFonts w:ascii="Times New Roman" w:hAnsi="Times New Roman"/>
          <w:b/>
          <w:sz w:val="28"/>
          <w:szCs w:val="28"/>
        </w:rPr>
        <w:t>III. Механизм управления реализацией муниципальной программы</w:t>
      </w:r>
    </w:p>
    <w:p w:rsidR="00F2429A" w:rsidRPr="00F2429A" w:rsidRDefault="00F2429A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425A" w:rsidRPr="0099425A" w:rsidRDefault="00F2429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32D">
        <w:rPr>
          <w:rFonts w:ascii="Times New Roman" w:hAnsi="Times New Roman"/>
          <w:sz w:val="28"/>
          <w:szCs w:val="28"/>
        </w:rPr>
        <w:t>Управление</w:t>
      </w:r>
      <w:r w:rsidR="0099425A" w:rsidRPr="0099425A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координацию выполнения мероприятий муниципальной программы;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Pr="009942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425A"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99425A" w:rsidRPr="00DC6921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Для обеспечения мониторинга реализации муниципальной программы, отдел представляют полугодовой и годовой отчеты о ходе реализации муниципальной программы по форме согласно приложению № 1</w:t>
      </w:r>
      <w:r w:rsidR="003B5CC6">
        <w:rPr>
          <w:rFonts w:ascii="Times New Roman" w:hAnsi="Times New Roman"/>
          <w:sz w:val="28"/>
          <w:szCs w:val="28"/>
        </w:rPr>
        <w:t>,</w:t>
      </w:r>
      <w:r w:rsidRPr="0099425A">
        <w:rPr>
          <w:rFonts w:ascii="Times New Roman" w:hAnsi="Times New Roman"/>
          <w:sz w:val="28"/>
          <w:szCs w:val="28"/>
        </w:rPr>
        <w:t xml:space="preserve"> обеспечивает их согласование с </w:t>
      </w:r>
      <w:proofErr w:type="gramStart"/>
      <w:r w:rsidRPr="0099425A">
        <w:rPr>
          <w:rFonts w:ascii="Times New Roman" w:hAnsi="Times New Roman"/>
          <w:sz w:val="28"/>
          <w:szCs w:val="28"/>
        </w:rPr>
        <w:t xml:space="preserve">первым заместителем </w:t>
      </w:r>
      <w:r w:rsidRPr="00DC6921">
        <w:rPr>
          <w:rFonts w:ascii="Times New Roman" w:hAnsi="Times New Roman"/>
          <w:sz w:val="28"/>
          <w:szCs w:val="28"/>
        </w:rPr>
        <w:t>Главы Междуреченского муниципального округа, осуществляющим координацию деятельности ответственного исполнителя и направляет</w:t>
      </w:r>
      <w:proofErr w:type="gramEnd"/>
      <w:r w:rsidRPr="00DC6921">
        <w:rPr>
          <w:rFonts w:ascii="Times New Roman" w:hAnsi="Times New Roman"/>
          <w:sz w:val="28"/>
          <w:szCs w:val="28"/>
        </w:rPr>
        <w:t xml:space="preserve"> в  отдел </w:t>
      </w:r>
      <w:r w:rsidR="009C4561" w:rsidRPr="00DC6921">
        <w:rPr>
          <w:rFonts w:ascii="Times New Roman" w:hAnsi="Times New Roman"/>
          <w:sz w:val="28"/>
          <w:szCs w:val="28"/>
        </w:rPr>
        <w:t>экономики</w:t>
      </w:r>
      <w:r w:rsidRPr="00DC6921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округа.</w:t>
      </w:r>
    </w:p>
    <w:p w:rsidR="0099425A" w:rsidRPr="0099425A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C75A1" w:rsidRPr="002C75A1" w:rsidRDefault="0099425A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25A">
        <w:rPr>
          <w:rFonts w:ascii="Times New Roman" w:hAnsi="Times New Roman"/>
          <w:sz w:val="28"/>
          <w:szCs w:val="28"/>
        </w:rPr>
        <w:t xml:space="preserve">Мониторинг хода реализации муниципальной программы осуществляет отдел по экономическому развитию администрации  муниципального округа. Результаты мониторинга и оценки выполнения целевых показателей ежегодно до 15 апреля года, следующего за </w:t>
      </w:r>
      <w:proofErr w:type="gramStart"/>
      <w:r w:rsidRPr="0099425A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99425A">
        <w:rPr>
          <w:rFonts w:ascii="Times New Roman" w:hAnsi="Times New Roman"/>
          <w:sz w:val="28"/>
          <w:szCs w:val="28"/>
        </w:rPr>
        <w:t>, докладываются Главе муниципального округа.</w:t>
      </w:r>
    </w:p>
    <w:p w:rsidR="002C75A1" w:rsidRPr="00263DCA" w:rsidRDefault="002C75A1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программы,</w:t>
      </w: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объема финансовых ресурсов, необходимых </w:t>
      </w:r>
      <w:proofErr w:type="gramStart"/>
      <w:r w:rsidRPr="00DA7832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2C75A1" w:rsidRPr="00DA7832" w:rsidRDefault="002C75A1" w:rsidP="00957BA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75A1" w:rsidRPr="00DA7832" w:rsidRDefault="002C75A1" w:rsidP="00957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муниципальной программы базируется на имеющемся финансовом, организационном и кадровом потенциалах сферы </w:t>
      </w:r>
      <w:r w:rsidR="0099425A">
        <w:rPr>
          <w:rFonts w:ascii="Times New Roman" w:hAnsi="Times New Roman" w:cs="Times New Roman"/>
          <w:sz w:val="28"/>
          <w:szCs w:val="28"/>
        </w:rPr>
        <w:t>благоустройства</w:t>
      </w:r>
      <w:r w:rsidR="006F19C1">
        <w:rPr>
          <w:rFonts w:ascii="Times New Roman" w:hAnsi="Times New Roman" w:cs="Times New Roman"/>
          <w:sz w:val="28"/>
          <w:szCs w:val="28"/>
        </w:rPr>
        <w:t xml:space="preserve"> </w:t>
      </w:r>
      <w:r w:rsidR="0099425A">
        <w:rPr>
          <w:rFonts w:ascii="Times New Roman" w:hAnsi="Times New Roman" w:cs="Times New Roman"/>
          <w:sz w:val="28"/>
          <w:szCs w:val="28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 xml:space="preserve">, а также на действующих нормативных правовых актах </w:t>
      </w:r>
      <w:r w:rsidR="0099425A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.</w:t>
      </w:r>
    </w:p>
    <w:p w:rsidR="008878C4" w:rsidRPr="00DA7832" w:rsidRDefault="008878C4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 предполагает финансирование за счет бюджетных ассигнований и внебюджетных источников</w:t>
      </w:r>
      <w:r w:rsidRPr="00E842CD">
        <w:rPr>
          <w:rFonts w:ascii="Times New Roman" w:hAnsi="Times New Roman"/>
          <w:sz w:val="28"/>
          <w:szCs w:val="28"/>
        </w:rPr>
        <w:t>:</w:t>
      </w:r>
      <w:r w:rsidR="00D7470E" w:rsidRPr="00D7470E">
        <w:rPr>
          <w:rFonts w:ascii="Times New Roman" w:hAnsi="Times New Roman"/>
          <w:sz w:val="28"/>
          <w:szCs w:val="28"/>
        </w:rPr>
        <w:t>1</w:t>
      </w:r>
      <w:r w:rsidR="002A7E27">
        <w:rPr>
          <w:rFonts w:ascii="Times New Roman" w:hAnsi="Times New Roman"/>
          <w:sz w:val="28"/>
          <w:szCs w:val="28"/>
        </w:rPr>
        <w:t>04288,0</w:t>
      </w:r>
      <w:r w:rsidR="00D7470E">
        <w:rPr>
          <w:rFonts w:ascii="Times New Roman" w:hAnsi="Times New Roman"/>
          <w:sz w:val="28"/>
          <w:szCs w:val="28"/>
        </w:rPr>
        <w:t xml:space="preserve"> </w:t>
      </w:r>
      <w:r w:rsidR="00D7470E" w:rsidRPr="00D7470E">
        <w:rPr>
          <w:rFonts w:ascii="Times New Roman" w:hAnsi="Times New Roman"/>
          <w:sz w:val="28"/>
          <w:szCs w:val="28"/>
        </w:rPr>
        <w:t>тыс</w:t>
      </w:r>
      <w:r w:rsidRPr="00D7470E">
        <w:rPr>
          <w:rFonts w:ascii="Times New Roman" w:hAnsi="Times New Roman"/>
          <w:sz w:val="28"/>
          <w:szCs w:val="28"/>
        </w:rPr>
        <w:t>. руб.,</w:t>
      </w:r>
    </w:p>
    <w:p w:rsidR="008878C4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т. ч. за счет бюджета округа</w:t>
      </w:r>
      <w:r w:rsidR="008878C4" w:rsidRPr="00DA7832">
        <w:rPr>
          <w:rFonts w:ascii="Times New Roman" w:hAnsi="Times New Roman"/>
          <w:sz w:val="28"/>
          <w:szCs w:val="28"/>
        </w:rPr>
        <w:t>:</w:t>
      </w:r>
    </w:p>
    <w:p w:rsidR="00F36589" w:rsidRPr="002A7E27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EB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D5EB1">
        <w:rPr>
          <w:rFonts w:ascii="Times New Roman" w:hAnsi="Times New Roman"/>
          <w:sz w:val="28"/>
          <w:szCs w:val="28"/>
        </w:rPr>
        <w:t xml:space="preserve"> </w:t>
      </w:r>
      <w:r w:rsidRPr="002A7E27">
        <w:rPr>
          <w:rFonts w:ascii="Times New Roman" w:hAnsi="Times New Roman"/>
          <w:sz w:val="28"/>
          <w:szCs w:val="28"/>
        </w:rPr>
        <w:t xml:space="preserve">– </w:t>
      </w:r>
      <w:r w:rsidR="00A5119C" w:rsidRPr="002A7E27">
        <w:rPr>
          <w:rFonts w:ascii="Times New Roman" w:hAnsi="Times New Roman"/>
          <w:sz w:val="28"/>
          <w:szCs w:val="28"/>
        </w:rPr>
        <w:t>2</w:t>
      </w:r>
      <w:r w:rsidR="002A7E27" w:rsidRPr="002A7E27">
        <w:rPr>
          <w:rFonts w:ascii="Times New Roman" w:hAnsi="Times New Roman"/>
          <w:sz w:val="28"/>
          <w:szCs w:val="28"/>
        </w:rPr>
        <w:t>1342,8</w:t>
      </w:r>
      <w:r w:rsidRPr="002A7E27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2A7E27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27">
        <w:rPr>
          <w:rFonts w:ascii="Times New Roman" w:hAnsi="Times New Roman"/>
          <w:sz w:val="28"/>
          <w:szCs w:val="28"/>
        </w:rPr>
        <w:t>2024 –</w:t>
      </w:r>
      <w:r w:rsidR="00A5119C" w:rsidRPr="002A7E27">
        <w:rPr>
          <w:rFonts w:ascii="Times New Roman" w:hAnsi="Times New Roman"/>
          <w:sz w:val="28"/>
          <w:szCs w:val="28"/>
        </w:rPr>
        <w:t>1</w:t>
      </w:r>
      <w:r w:rsidR="002A7E27" w:rsidRPr="002A7E27">
        <w:rPr>
          <w:rFonts w:ascii="Times New Roman" w:hAnsi="Times New Roman"/>
          <w:sz w:val="28"/>
          <w:szCs w:val="28"/>
        </w:rPr>
        <w:t>6254,0</w:t>
      </w:r>
      <w:r w:rsidRPr="002A7E27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27">
        <w:rPr>
          <w:rFonts w:ascii="Times New Roman" w:hAnsi="Times New Roman"/>
          <w:sz w:val="28"/>
          <w:szCs w:val="28"/>
        </w:rPr>
        <w:t>2025 –</w:t>
      </w:r>
      <w:r w:rsidR="002A7E27" w:rsidRPr="002A7E27">
        <w:rPr>
          <w:rFonts w:ascii="Times New Roman" w:hAnsi="Times New Roman"/>
          <w:sz w:val="28"/>
          <w:szCs w:val="28"/>
        </w:rPr>
        <w:t>157</w:t>
      </w:r>
      <w:r w:rsidR="002A7E27">
        <w:rPr>
          <w:rFonts w:ascii="Times New Roman" w:hAnsi="Times New Roman"/>
          <w:sz w:val="28"/>
          <w:szCs w:val="28"/>
        </w:rPr>
        <w:t>04,2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A51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5119C">
        <w:rPr>
          <w:rFonts w:ascii="Times New Roman" w:hAnsi="Times New Roman"/>
          <w:sz w:val="28"/>
          <w:szCs w:val="28"/>
        </w:rPr>
        <w:t xml:space="preserve"> </w:t>
      </w:r>
      <w:r w:rsidR="002A7E27">
        <w:rPr>
          <w:rFonts w:ascii="Times New Roman" w:hAnsi="Times New Roman"/>
          <w:sz w:val="28"/>
          <w:szCs w:val="28"/>
        </w:rPr>
        <w:t>25493,5</w:t>
      </w:r>
      <w:r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 w:rsidR="002A7E27">
        <w:rPr>
          <w:rFonts w:ascii="Times New Roman" w:hAnsi="Times New Roman"/>
          <w:sz w:val="28"/>
          <w:szCs w:val="28"/>
        </w:rPr>
        <w:t>25493,5</w:t>
      </w:r>
      <w:r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DA7832">
        <w:rPr>
          <w:rFonts w:ascii="Times New Roman" w:hAnsi="Times New Roman"/>
          <w:sz w:val="28"/>
          <w:szCs w:val="28"/>
        </w:rPr>
        <w:t>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0,0</w:t>
      </w:r>
      <w:r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Pr="00DA7832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0,0</w:t>
      </w:r>
      <w:r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F36589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Pr="00DA78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0,0 тыс. руб.</w:t>
      </w:r>
    </w:p>
    <w:p w:rsidR="009C4561" w:rsidRDefault="00F36589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Pr="00DA783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0,0</w:t>
      </w:r>
      <w:r w:rsidRPr="00DA7832">
        <w:rPr>
          <w:rFonts w:ascii="Times New Roman" w:hAnsi="Times New Roman"/>
          <w:sz w:val="28"/>
          <w:szCs w:val="28"/>
        </w:rPr>
        <w:t xml:space="preserve"> тыс. руб.</w:t>
      </w:r>
    </w:p>
    <w:p w:rsidR="002C75A1" w:rsidRDefault="002C75A1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>обеспечения мероприятий муниципальной программы осуществлялся с учетом изменений прогнозных объемов реализации мероприятий</w:t>
      </w:r>
      <w:r w:rsidR="003B5CC6">
        <w:rPr>
          <w:rFonts w:ascii="Times New Roman" w:hAnsi="Times New Roman"/>
          <w:sz w:val="28"/>
          <w:szCs w:val="28"/>
        </w:rPr>
        <w:t>,</w:t>
      </w:r>
      <w:r w:rsidRPr="00DA7832">
        <w:rPr>
          <w:rFonts w:ascii="Times New Roman" w:hAnsi="Times New Roman"/>
          <w:sz w:val="28"/>
          <w:szCs w:val="28"/>
        </w:rPr>
        <w:t xml:space="preserve"> подпрограмм муниципальной программы, обеспечения повышения оплаты труда отдельных категорий работников, а также индексации иных расходов на </w:t>
      </w:r>
      <w:r w:rsidR="0099425A">
        <w:rPr>
          <w:rFonts w:ascii="Times New Roman" w:hAnsi="Times New Roman"/>
          <w:sz w:val="28"/>
          <w:szCs w:val="28"/>
        </w:rPr>
        <w:t>благоустройство</w:t>
      </w:r>
      <w:r w:rsidRPr="00DA7832">
        <w:rPr>
          <w:rFonts w:ascii="Times New Roman" w:hAnsi="Times New Roman"/>
          <w:sz w:val="28"/>
          <w:szCs w:val="28"/>
        </w:rPr>
        <w:t xml:space="preserve"> в соответствии с прогнозными значениями индекса-дефлятора.</w:t>
      </w:r>
    </w:p>
    <w:p w:rsidR="00F36589" w:rsidRDefault="00F36589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A64EC3" w:rsidRDefault="00E152C4" w:rsidP="00957BA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C3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4EC3">
        <w:rPr>
          <w:rFonts w:ascii="Times New Roman" w:hAnsi="Times New Roman" w:cs="Times New Roman"/>
          <w:b/>
          <w:sz w:val="28"/>
          <w:szCs w:val="28"/>
        </w:rPr>
        <w:t>. Меры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6F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EC3">
        <w:rPr>
          <w:rFonts w:ascii="Times New Roman" w:hAnsi="Times New Roman" w:cs="Times New Roman"/>
          <w:b/>
          <w:sz w:val="28"/>
          <w:szCs w:val="28"/>
        </w:rPr>
        <w:t>и управления рисками с целью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F2429A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 – </w:t>
      </w:r>
      <w:r w:rsidR="00F2429A" w:rsidRPr="00DC6921">
        <w:rPr>
          <w:rFonts w:ascii="Times New Roman" w:hAnsi="Times New Roman"/>
          <w:sz w:val="28"/>
          <w:szCs w:val="28"/>
        </w:rPr>
        <w:t xml:space="preserve">Управление по развитию территории </w:t>
      </w:r>
      <w:r w:rsidRPr="00DC6921">
        <w:rPr>
          <w:rFonts w:ascii="Times New Roman" w:hAnsi="Times New Roman"/>
          <w:sz w:val="28"/>
          <w:szCs w:val="28"/>
        </w:rPr>
        <w:t>администраци</w:t>
      </w:r>
      <w:r w:rsidR="00F2429A" w:rsidRPr="00DC6921">
        <w:rPr>
          <w:rFonts w:ascii="Times New Roman" w:hAnsi="Times New Roman"/>
          <w:sz w:val="28"/>
          <w:szCs w:val="28"/>
        </w:rPr>
        <w:t>и</w:t>
      </w:r>
      <w:r w:rsidRPr="00DC6921">
        <w:rPr>
          <w:rFonts w:ascii="Times New Roman" w:hAnsi="Times New Roman"/>
          <w:sz w:val="28"/>
          <w:szCs w:val="28"/>
        </w:rPr>
        <w:t xml:space="preserve"> Межд</w:t>
      </w:r>
      <w:r w:rsidR="003B5CC6" w:rsidRPr="00DC6921">
        <w:rPr>
          <w:rFonts w:ascii="Times New Roman" w:hAnsi="Times New Roman"/>
          <w:sz w:val="28"/>
          <w:szCs w:val="28"/>
        </w:rPr>
        <w:t>уреченского муниципального округа</w:t>
      </w:r>
      <w:r w:rsidRPr="00DC6921">
        <w:rPr>
          <w:rFonts w:ascii="Times New Roman" w:hAnsi="Times New Roman"/>
          <w:sz w:val="28"/>
          <w:szCs w:val="28"/>
        </w:rPr>
        <w:t>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64E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4EC3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E152C4" w:rsidRPr="00A64EC3" w:rsidRDefault="00E152C4" w:rsidP="00957B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- формирование ежегодных планов реализации муниципальной </w:t>
      </w:r>
      <w:r w:rsidRPr="00A64EC3">
        <w:rPr>
          <w:rFonts w:ascii="Times New Roman" w:hAnsi="Times New Roman"/>
          <w:sz w:val="28"/>
          <w:szCs w:val="28"/>
        </w:rPr>
        <w:lastRenderedPageBreak/>
        <w:t>программы;</w:t>
      </w:r>
    </w:p>
    <w:p w:rsidR="00E152C4" w:rsidRPr="00A64EC3" w:rsidRDefault="00E152C4" w:rsidP="00957B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  <w:bookmarkStart w:id="0" w:name="Par461"/>
      <w:bookmarkEnd w:id="0"/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2C4" w:rsidRPr="00A64EC3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1B009C" w:rsidRDefault="00E152C4" w:rsidP="00957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2C4" w:rsidRDefault="00E152C4" w:rsidP="00957BAB">
      <w:pPr>
        <w:pStyle w:val="ConsPlusNormal"/>
        <w:numPr>
          <w:ilvl w:val="0"/>
          <w:numId w:val="27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E152C4" w:rsidSect="000C1925"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E152C4" w:rsidRPr="00DA7832" w:rsidTr="00605BA2">
        <w:tc>
          <w:tcPr>
            <w:tcW w:w="7230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152C4" w:rsidRPr="00DA7832" w:rsidRDefault="00E152C4" w:rsidP="000C192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Приложение 1</w:t>
            </w:r>
          </w:p>
          <w:p w:rsidR="00E152C4" w:rsidRDefault="00E152C4" w:rsidP="000C192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E152C4" w:rsidRPr="00DA7832" w:rsidRDefault="00E152C4" w:rsidP="000C19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E152C4" w:rsidRPr="00DA7832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DC0FE8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DC0FE8" w:rsidRPr="00DC0FE8">
        <w:rPr>
          <w:rFonts w:ascii="Times New Roman" w:hAnsi="Times New Roman"/>
          <w:b/>
          <w:bCs/>
          <w:iCs/>
          <w:sz w:val="28"/>
          <w:szCs w:val="28"/>
        </w:rPr>
        <w:t xml:space="preserve">беспечение деятельности управления развития территории 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E152C4" w:rsidRPr="00C93846" w:rsidRDefault="00E152C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1)</w:t>
      </w:r>
    </w:p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1</w:t>
      </w:r>
    </w:p>
    <w:p w:rsidR="00E152C4" w:rsidRPr="00DA7832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521"/>
      </w:tblGrid>
      <w:tr w:rsidR="00E152C4" w:rsidRPr="00DA7832" w:rsidTr="000C192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1</w:t>
            </w:r>
          </w:p>
        </w:tc>
        <w:tc>
          <w:tcPr>
            <w:tcW w:w="6521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3B5CC6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3B5CC6">
              <w:rPr>
                <w:rFonts w:ascii="Times New Roman" w:hAnsi="Times New Roman"/>
                <w:sz w:val="28"/>
                <w:szCs w:val="28"/>
              </w:rPr>
              <w:t xml:space="preserve">реченского муниципального округа 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на 2023-2027 годы»</w:t>
            </w:r>
          </w:p>
        </w:tc>
      </w:tr>
      <w:tr w:rsidR="00E152C4" w:rsidRPr="00DA7832" w:rsidTr="000C192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521" w:type="dxa"/>
          </w:tcPr>
          <w:p w:rsidR="00E152C4" w:rsidRPr="00DC6921" w:rsidRDefault="00F2429A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E152C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E152C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E152C4" w:rsidRPr="00DA7832" w:rsidTr="000C192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521" w:type="dxa"/>
          </w:tcPr>
          <w:p w:rsidR="00E152C4" w:rsidRPr="00DA7832" w:rsidRDefault="00FF3C96" w:rsidP="00957BA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осуществления администрации, обеспечение взаимодействия администрации округа и жителей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проживающих на подведомственной территории; реализация функций и задач закрепленных за управлением; обеспечение прав граждан на участие в решении вопросов местного значения</w:t>
            </w:r>
          </w:p>
        </w:tc>
      </w:tr>
      <w:tr w:rsidR="00E152C4" w:rsidRPr="00DA7832" w:rsidTr="000C192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521" w:type="dxa"/>
          </w:tcPr>
          <w:p w:rsidR="00E152C4" w:rsidRPr="00DA7832" w:rsidRDefault="00FF3C96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C9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осуществления  администрации,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Pr="00FF3C96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Pr="00FF3C96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</w:p>
        </w:tc>
      </w:tr>
      <w:tr w:rsidR="00E152C4" w:rsidRPr="00DA7832" w:rsidTr="000C192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1</w:t>
            </w:r>
          </w:p>
        </w:tc>
        <w:tc>
          <w:tcPr>
            <w:tcW w:w="6521" w:type="dxa"/>
          </w:tcPr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47">
              <w:rPr>
                <w:rStyle w:val="fontstyle01"/>
                <w:rFonts w:ascii="Times New Roman" w:hAnsi="Times New Roman"/>
                <w:sz w:val="28"/>
                <w:szCs w:val="28"/>
              </w:rPr>
              <w:t>обеспечение прав граждан на участие в решении вопросов местного значения</w:t>
            </w:r>
          </w:p>
        </w:tc>
      </w:tr>
      <w:tr w:rsidR="00E152C4" w:rsidRPr="00DA7832" w:rsidTr="000C1925"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1</w:t>
            </w:r>
          </w:p>
        </w:tc>
        <w:tc>
          <w:tcPr>
            <w:tcW w:w="6521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 w:rsidR="00772C47"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 w:rsidR="00772C47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E152C4" w:rsidRPr="00DA7832" w:rsidTr="000C1925">
        <w:trPr>
          <w:trHeight w:val="4524"/>
        </w:trPr>
        <w:tc>
          <w:tcPr>
            <w:tcW w:w="3686" w:type="dxa"/>
          </w:tcPr>
          <w:p w:rsidR="00E152C4" w:rsidRPr="00D652B5" w:rsidRDefault="00E152C4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152C4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D74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>58898,6 тыс</w:t>
            </w:r>
            <w:r w:rsidRPr="00D7470E">
              <w:rPr>
                <w:rFonts w:ascii="Times New Roman" w:hAnsi="Times New Roman"/>
                <w:sz w:val="28"/>
                <w:szCs w:val="28"/>
              </w:rPr>
              <w:t>.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F242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52C4" w:rsidRPr="00DA7832" w:rsidRDefault="003B5CC6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152C4" w:rsidRPr="006F19C1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72C4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51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19C" w:rsidRPr="006F19C1">
              <w:rPr>
                <w:rFonts w:ascii="Times New Roman" w:hAnsi="Times New Roman"/>
                <w:sz w:val="28"/>
                <w:szCs w:val="28"/>
              </w:rPr>
              <w:t xml:space="preserve">9614,0 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152C4" w:rsidRPr="006F19C1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2024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5119C" w:rsidRPr="006F19C1">
              <w:rPr>
                <w:rFonts w:ascii="Times New Roman" w:hAnsi="Times New Roman"/>
                <w:sz w:val="28"/>
                <w:szCs w:val="28"/>
              </w:rPr>
              <w:t>10027,6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2025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5119C" w:rsidRPr="006F19C1">
              <w:rPr>
                <w:rFonts w:ascii="Times New Roman" w:hAnsi="Times New Roman"/>
                <w:sz w:val="28"/>
                <w:szCs w:val="28"/>
              </w:rPr>
              <w:t>9400,0</w:t>
            </w:r>
            <w:r w:rsidR="00E152C4" w:rsidRPr="006F19C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64EE2">
              <w:rPr>
                <w:rFonts w:ascii="Times New Roman" w:hAnsi="Times New Roman"/>
                <w:sz w:val="28"/>
                <w:szCs w:val="28"/>
              </w:rPr>
              <w:t>14928</w:t>
            </w:r>
            <w:r w:rsidR="009854F0">
              <w:rPr>
                <w:rFonts w:ascii="Times New Roman" w:hAnsi="Times New Roman"/>
                <w:sz w:val="28"/>
                <w:szCs w:val="28"/>
              </w:rPr>
              <w:t>,5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152C4" w:rsidRPr="00DA7832" w:rsidRDefault="00772C4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64EE2">
              <w:rPr>
                <w:rFonts w:ascii="Times New Roman" w:hAnsi="Times New Roman"/>
                <w:sz w:val="28"/>
                <w:szCs w:val="28"/>
              </w:rPr>
              <w:t>14928</w:t>
            </w:r>
            <w:r w:rsidR="009854F0">
              <w:rPr>
                <w:rFonts w:ascii="Times New Roman" w:hAnsi="Times New Roman"/>
                <w:sz w:val="28"/>
                <w:szCs w:val="28"/>
              </w:rPr>
              <w:t>,5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E152C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D4CD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152C4">
              <w:rPr>
                <w:rFonts w:ascii="Times New Roman" w:hAnsi="Times New Roman"/>
                <w:sz w:val="28"/>
                <w:szCs w:val="28"/>
              </w:rPr>
              <w:t>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152C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E152C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152C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152C4" w:rsidRPr="00DA7832" w:rsidRDefault="00CD1145" w:rsidP="0095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152C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152C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E152C4" w:rsidRPr="00DA7832" w:rsidTr="000C1925">
        <w:trPr>
          <w:trHeight w:val="2651"/>
        </w:trPr>
        <w:tc>
          <w:tcPr>
            <w:tcW w:w="3686" w:type="dxa"/>
          </w:tcPr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E152C4" w:rsidRPr="00DA7832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6521" w:type="dxa"/>
          </w:tcPr>
          <w:p w:rsidR="00E152C4" w:rsidRPr="009C4561" w:rsidRDefault="00E152C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 w:rsidR="00ED4CD4"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  <w:r w:rsidR="006F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CD4" w:rsidRPr="00ED4CD4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осуществления  администрации,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="00ED4CD4" w:rsidRPr="00ED4CD4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="00ED4CD4" w:rsidRPr="00ED4CD4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  <w:r w:rsidR="00ED4CD4">
              <w:rPr>
                <w:rFonts w:ascii="Times New Roman" w:hAnsi="Times New Roman"/>
                <w:sz w:val="28"/>
                <w:szCs w:val="28"/>
              </w:rPr>
              <w:t xml:space="preserve"> на 50%</w:t>
            </w:r>
          </w:p>
        </w:tc>
      </w:tr>
    </w:tbl>
    <w:p w:rsidR="00E152C4" w:rsidRPr="00DA7832" w:rsidRDefault="00E152C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2C4" w:rsidRDefault="00E152C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</w:t>
      </w:r>
    </w:p>
    <w:p w:rsidR="00E152C4" w:rsidRDefault="00E152C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CD4" w:rsidRP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Общая характеристика сферы реализации подпрограммы</w:t>
      </w:r>
      <w:proofErr w:type="gramStart"/>
      <w:r w:rsidRPr="00ED4CD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ED4CD4" w:rsidRP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включая описание текущего состояния, основных проблем</w:t>
      </w:r>
    </w:p>
    <w:p w:rsidR="00ED4CD4" w:rsidRDefault="00ED4CD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>в указанной сфере и перспектив ее развития</w:t>
      </w:r>
    </w:p>
    <w:p w:rsidR="00F2429A" w:rsidRDefault="00F2429A" w:rsidP="00957BA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734E" w:rsidRPr="001F734E" w:rsidRDefault="003B5CC6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 развитию территории </w:t>
      </w:r>
      <w:r w:rsidR="001F734E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 </w:t>
      </w:r>
      <w:r w:rsidR="001F734E" w:rsidRPr="001F734E">
        <w:rPr>
          <w:rFonts w:ascii="Times New Roman" w:hAnsi="Times New Roman"/>
          <w:sz w:val="28"/>
          <w:szCs w:val="28"/>
        </w:rPr>
        <w:t>создаётся для обеспечения управления и осуществления исполнительно-распорядительных, контрольных функций в пределах административных границ М</w:t>
      </w:r>
      <w:r w:rsidR="001F734E">
        <w:rPr>
          <w:rFonts w:ascii="Times New Roman" w:hAnsi="Times New Roman"/>
          <w:sz w:val="28"/>
          <w:szCs w:val="28"/>
        </w:rPr>
        <w:t>еждуреченского м</w:t>
      </w:r>
      <w:r w:rsidR="001F734E" w:rsidRPr="001F734E">
        <w:rPr>
          <w:rFonts w:ascii="Times New Roman" w:hAnsi="Times New Roman"/>
          <w:sz w:val="28"/>
          <w:szCs w:val="28"/>
        </w:rPr>
        <w:t>униципального округа.</w:t>
      </w: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F2429A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округа (далее – Управление)</w:t>
      </w:r>
      <w:r w:rsidR="001F734E" w:rsidRPr="001F734E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международными договорами Российской Федерации, Уставом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законами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указами Губернатора </w:t>
      </w:r>
      <w:r w:rsidR="001F734E">
        <w:rPr>
          <w:rFonts w:ascii="Times New Roman" w:hAnsi="Times New Roman"/>
          <w:sz w:val="28"/>
          <w:szCs w:val="28"/>
        </w:rPr>
        <w:t>Вологодской</w:t>
      </w:r>
      <w:r w:rsidR="001F734E" w:rsidRPr="001F734E">
        <w:rPr>
          <w:rFonts w:ascii="Times New Roman" w:hAnsi="Times New Roman"/>
          <w:sz w:val="28"/>
          <w:szCs w:val="28"/>
        </w:rPr>
        <w:t xml:space="preserve"> области, постановлениями и распоряжениями Правительства </w:t>
      </w:r>
      <w:r w:rsidR="001F734E">
        <w:rPr>
          <w:rFonts w:ascii="Times New Roman" w:hAnsi="Times New Roman"/>
          <w:sz w:val="28"/>
          <w:szCs w:val="28"/>
        </w:rPr>
        <w:t>Волого</w:t>
      </w:r>
      <w:r w:rsidR="001F734E" w:rsidRPr="001F734E">
        <w:rPr>
          <w:rFonts w:ascii="Times New Roman" w:hAnsi="Times New Roman"/>
          <w:sz w:val="28"/>
          <w:szCs w:val="28"/>
        </w:rPr>
        <w:t xml:space="preserve">дской области, Уставом </w:t>
      </w:r>
      <w:r w:rsidR="001F734E">
        <w:rPr>
          <w:rFonts w:ascii="Times New Roman" w:hAnsi="Times New Roman"/>
          <w:sz w:val="28"/>
          <w:szCs w:val="28"/>
        </w:rPr>
        <w:t>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округа, муниципальными</w:t>
      </w:r>
      <w:proofErr w:type="gramEnd"/>
      <w:r w:rsidR="001F734E" w:rsidRPr="001F734E">
        <w:rPr>
          <w:rFonts w:ascii="Times New Roman" w:hAnsi="Times New Roman"/>
          <w:sz w:val="28"/>
          <w:szCs w:val="28"/>
        </w:rPr>
        <w:t xml:space="preserve"> правовыми актами </w:t>
      </w:r>
      <w:r w:rsidR="001F734E">
        <w:rPr>
          <w:rFonts w:ascii="Times New Roman" w:hAnsi="Times New Roman"/>
          <w:sz w:val="28"/>
          <w:szCs w:val="28"/>
        </w:rPr>
        <w:t>Междуреченско</w:t>
      </w:r>
      <w:r w:rsidR="001F734E" w:rsidRPr="001F734E">
        <w:rPr>
          <w:rFonts w:ascii="Times New Roman" w:hAnsi="Times New Roman"/>
          <w:sz w:val="28"/>
          <w:szCs w:val="28"/>
        </w:rPr>
        <w:t xml:space="preserve">го муниципального округа, </w:t>
      </w:r>
      <w:r w:rsidR="00F2429A" w:rsidRPr="001F734E">
        <w:rPr>
          <w:rFonts w:ascii="Times New Roman" w:hAnsi="Times New Roman"/>
          <w:sz w:val="28"/>
          <w:szCs w:val="28"/>
        </w:rPr>
        <w:lastRenderedPageBreak/>
        <w:t xml:space="preserve">муниципальными правовыми актами </w:t>
      </w:r>
      <w:r w:rsidR="00F2429A">
        <w:rPr>
          <w:rFonts w:ascii="Times New Roman" w:hAnsi="Times New Roman"/>
          <w:sz w:val="28"/>
          <w:szCs w:val="28"/>
        </w:rPr>
        <w:t>администрации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="00F2429A">
        <w:rPr>
          <w:rFonts w:ascii="Times New Roman" w:hAnsi="Times New Roman"/>
          <w:sz w:val="28"/>
          <w:szCs w:val="28"/>
        </w:rPr>
        <w:t>Междуреченско</w:t>
      </w:r>
      <w:r w:rsidR="00F2429A" w:rsidRPr="001F734E">
        <w:rPr>
          <w:rFonts w:ascii="Times New Roman" w:hAnsi="Times New Roman"/>
          <w:sz w:val="28"/>
          <w:szCs w:val="28"/>
        </w:rPr>
        <w:t>го муниципального округа</w:t>
      </w:r>
      <w:r w:rsidR="00F2429A">
        <w:rPr>
          <w:rFonts w:ascii="Times New Roman" w:hAnsi="Times New Roman"/>
          <w:sz w:val="28"/>
          <w:szCs w:val="28"/>
        </w:rPr>
        <w:t xml:space="preserve">, </w:t>
      </w:r>
      <w:r w:rsidR="001F734E" w:rsidRPr="001F734E">
        <w:rPr>
          <w:rFonts w:ascii="Times New Roman" w:hAnsi="Times New Roman"/>
          <w:sz w:val="28"/>
          <w:szCs w:val="28"/>
        </w:rPr>
        <w:t>настоящим Положением (далее - Положение).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1F734E" w:rsidRPr="001F734E">
        <w:rPr>
          <w:rFonts w:ascii="Times New Roman" w:hAnsi="Times New Roman"/>
          <w:sz w:val="28"/>
          <w:szCs w:val="28"/>
        </w:rPr>
        <w:t xml:space="preserve">осуществляет свою деятельность в тесном контакте с другими структурными подразделениями администрации </w:t>
      </w:r>
      <w:r w:rsidR="001F734E">
        <w:rPr>
          <w:rFonts w:ascii="Times New Roman" w:hAnsi="Times New Roman"/>
          <w:sz w:val="28"/>
          <w:szCs w:val="28"/>
        </w:rPr>
        <w:t>Междуреченско</w:t>
      </w:r>
      <w:r w:rsidR="001F734E" w:rsidRPr="001F734E">
        <w:rPr>
          <w:rFonts w:ascii="Times New Roman" w:hAnsi="Times New Roman"/>
          <w:sz w:val="28"/>
          <w:szCs w:val="28"/>
        </w:rPr>
        <w:t>го муниципального округа, отраслевыми органами М</w:t>
      </w:r>
      <w:r w:rsidR="00815B63">
        <w:rPr>
          <w:rFonts w:ascii="Times New Roman" w:hAnsi="Times New Roman"/>
          <w:sz w:val="28"/>
          <w:szCs w:val="28"/>
        </w:rPr>
        <w:t>еждуречен</w:t>
      </w:r>
      <w:r w:rsidR="001F734E" w:rsidRPr="001F734E">
        <w:rPr>
          <w:rFonts w:ascii="Times New Roman" w:hAnsi="Times New Roman"/>
          <w:sz w:val="28"/>
          <w:szCs w:val="28"/>
        </w:rPr>
        <w:t xml:space="preserve">ского муниципального округа, </w:t>
      </w:r>
      <w:r w:rsidR="00815B63">
        <w:rPr>
          <w:rFonts w:ascii="Times New Roman" w:hAnsi="Times New Roman"/>
          <w:sz w:val="28"/>
          <w:szCs w:val="28"/>
        </w:rPr>
        <w:t xml:space="preserve">Представительным </w:t>
      </w:r>
      <w:r w:rsidR="009C4561">
        <w:rPr>
          <w:rFonts w:ascii="Times New Roman" w:hAnsi="Times New Roman"/>
          <w:sz w:val="28"/>
          <w:szCs w:val="28"/>
        </w:rPr>
        <w:t>С</w:t>
      </w:r>
      <w:r w:rsidR="00815B63">
        <w:rPr>
          <w:rFonts w:ascii="Times New Roman" w:hAnsi="Times New Roman"/>
          <w:sz w:val="28"/>
          <w:szCs w:val="28"/>
        </w:rPr>
        <w:t>обранием 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округа, органами государственной власти, органами территориального общественного самоуправления, территориальной избирательной комиссией, МФЦ </w:t>
      </w:r>
      <w:r w:rsidR="00815B63">
        <w:rPr>
          <w:rFonts w:ascii="Times New Roman" w:hAnsi="Times New Roman"/>
          <w:sz w:val="28"/>
          <w:szCs w:val="28"/>
        </w:rPr>
        <w:t>Междуреченского</w:t>
      </w:r>
      <w:r w:rsidR="001F734E" w:rsidRPr="001F734E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734E" w:rsidRPr="001F734E" w:rsidRDefault="001F734E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734E">
        <w:rPr>
          <w:rFonts w:ascii="Times New Roman" w:hAnsi="Times New Roman"/>
          <w:sz w:val="28"/>
          <w:szCs w:val="28"/>
        </w:rPr>
        <w:t xml:space="preserve">Во взаимоотношениях с другими организациями и гражданами </w:t>
      </w:r>
      <w:r w:rsidR="002823A9">
        <w:rPr>
          <w:rFonts w:ascii="Times New Roman" w:hAnsi="Times New Roman"/>
          <w:sz w:val="28"/>
          <w:szCs w:val="28"/>
        </w:rPr>
        <w:t xml:space="preserve">Управление </w:t>
      </w:r>
      <w:r w:rsidRPr="001F734E">
        <w:rPr>
          <w:rFonts w:ascii="Times New Roman" w:hAnsi="Times New Roman"/>
          <w:sz w:val="28"/>
          <w:szCs w:val="28"/>
        </w:rPr>
        <w:t xml:space="preserve">представляет интересы администрации </w:t>
      </w:r>
      <w:r w:rsidR="00815B63">
        <w:rPr>
          <w:rFonts w:ascii="Times New Roman" w:hAnsi="Times New Roman"/>
          <w:sz w:val="28"/>
          <w:szCs w:val="28"/>
        </w:rPr>
        <w:t>Междуреченского</w:t>
      </w:r>
      <w:r w:rsidRPr="001F734E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A5119C">
        <w:rPr>
          <w:rFonts w:ascii="Times New Roman" w:hAnsi="Times New Roman"/>
          <w:sz w:val="28"/>
          <w:szCs w:val="28"/>
        </w:rPr>
        <w:t xml:space="preserve"> </w:t>
      </w:r>
      <w:r w:rsidR="001F734E" w:rsidRPr="001F734E">
        <w:rPr>
          <w:rFonts w:ascii="Times New Roman" w:hAnsi="Times New Roman"/>
          <w:sz w:val="28"/>
          <w:szCs w:val="28"/>
        </w:rPr>
        <w:t>подчин</w:t>
      </w:r>
      <w:r w:rsidR="006F19C1">
        <w:rPr>
          <w:rFonts w:ascii="Times New Roman" w:hAnsi="Times New Roman"/>
          <w:sz w:val="28"/>
          <w:szCs w:val="28"/>
        </w:rPr>
        <w:t>е</w:t>
      </w:r>
      <w:r w:rsidR="001F734E" w:rsidRPr="001F73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1F734E" w:rsidRPr="001F734E">
        <w:rPr>
          <w:rFonts w:ascii="Times New Roman" w:hAnsi="Times New Roman"/>
          <w:sz w:val="28"/>
          <w:szCs w:val="28"/>
        </w:rPr>
        <w:t xml:space="preserve"> и подотчётн</w:t>
      </w:r>
      <w:r>
        <w:rPr>
          <w:rFonts w:ascii="Times New Roman" w:hAnsi="Times New Roman"/>
          <w:sz w:val="28"/>
          <w:szCs w:val="28"/>
        </w:rPr>
        <w:t>о   Главе</w:t>
      </w:r>
      <w:r w:rsidR="001F734E" w:rsidRPr="001F734E">
        <w:rPr>
          <w:rFonts w:ascii="Times New Roman" w:hAnsi="Times New Roman"/>
          <w:sz w:val="28"/>
          <w:szCs w:val="28"/>
        </w:rPr>
        <w:t xml:space="preserve"> М</w:t>
      </w:r>
      <w:r w:rsidR="00815B63">
        <w:rPr>
          <w:rFonts w:ascii="Times New Roman" w:hAnsi="Times New Roman"/>
          <w:sz w:val="28"/>
          <w:szCs w:val="28"/>
        </w:rPr>
        <w:t>еждуреченс</w:t>
      </w:r>
      <w:r w:rsidR="001F734E" w:rsidRPr="001F734E">
        <w:rPr>
          <w:rFonts w:ascii="Times New Roman" w:hAnsi="Times New Roman"/>
          <w:sz w:val="28"/>
          <w:szCs w:val="28"/>
        </w:rPr>
        <w:t>кого муниципального округа, а непосредственно по вопросам своей деятельности - первому заместителю Главы М</w:t>
      </w:r>
      <w:r w:rsidR="00815B63">
        <w:rPr>
          <w:rFonts w:ascii="Times New Roman" w:hAnsi="Times New Roman"/>
          <w:sz w:val="28"/>
          <w:szCs w:val="28"/>
        </w:rPr>
        <w:t>еждуреченск</w:t>
      </w:r>
      <w:r w:rsidR="001F734E" w:rsidRPr="001F734E">
        <w:rPr>
          <w:rFonts w:ascii="Times New Roman" w:hAnsi="Times New Roman"/>
          <w:sz w:val="28"/>
          <w:szCs w:val="28"/>
        </w:rPr>
        <w:t>ого муниципального округа.</w:t>
      </w:r>
    </w:p>
    <w:p w:rsidR="001F734E" w:rsidRPr="001F734E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1F734E" w:rsidRPr="001F734E">
        <w:rPr>
          <w:rFonts w:ascii="Times New Roman" w:hAnsi="Times New Roman"/>
          <w:sz w:val="28"/>
          <w:szCs w:val="28"/>
        </w:rPr>
        <w:t xml:space="preserve"> возглавляет </w:t>
      </w:r>
      <w:r w:rsidR="009C4561" w:rsidRPr="00DC6921">
        <w:rPr>
          <w:rFonts w:ascii="Times New Roman" w:hAnsi="Times New Roman"/>
          <w:sz w:val="28"/>
          <w:szCs w:val="28"/>
        </w:rPr>
        <w:t>начальник Управления</w:t>
      </w:r>
      <w:r w:rsidR="009C4561">
        <w:rPr>
          <w:rFonts w:ascii="Times New Roman" w:hAnsi="Times New Roman"/>
          <w:sz w:val="28"/>
          <w:szCs w:val="28"/>
        </w:rPr>
        <w:t>.</w:t>
      </w:r>
    </w:p>
    <w:p w:rsidR="001F734E" w:rsidRPr="00DC6921" w:rsidRDefault="002823A9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развитию территории</w:t>
      </w:r>
      <w:r w:rsidR="001F734E" w:rsidRPr="001F734E">
        <w:rPr>
          <w:rFonts w:ascii="Times New Roman" w:hAnsi="Times New Roman"/>
          <w:sz w:val="28"/>
          <w:szCs w:val="28"/>
        </w:rPr>
        <w:t xml:space="preserve"> состоит из </w:t>
      </w:r>
      <w:r>
        <w:rPr>
          <w:rFonts w:ascii="Times New Roman" w:hAnsi="Times New Roman"/>
          <w:sz w:val="28"/>
          <w:szCs w:val="28"/>
        </w:rPr>
        <w:t xml:space="preserve"> начальника</w:t>
      </w:r>
      <w:r w:rsidR="00F2429A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и специалистов </w:t>
      </w:r>
      <w:r w:rsidR="00F242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 (далее – специалисты</w:t>
      </w:r>
      <w:r w:rsidR="001F734E" w:rsidRPr="001F734E">
        <w:rPr>
          <w:rFonts w:ascii="Times New Roman" w:hAnsi="Times New Roman"/>
          <w:sz w:val="28"/>
          <w:szCs w:val="28"/>
        </w:rPr>
        <w:t>). Штаты</w:t>
      </w:r>
      <w:r>
        <w:rPr>
          <w:rFonts w:ascii="Times New Roman" w:hAnsi="Times New Roman"/>
          <w:sz w:val="28"/>
          <w:szCs w:val="28"/>
        </w:rPr>
        <w:t xml:space="preserve"> Управления   утверждаются </w:t>
      </w:r>
      <w:r w:rsidR="001F734E" w:rsidRPr="001F734E">
        <w:rPr>
          <w:rFonts w:ascii="Times New Roman" w:hAnsi="Times New Roman"/>
          <w:sz w:val="28"/>
          <w:szCs w:val="28"/>
        </w:rPr>
        <w:t xml:space="preserve"> штатным расписанием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="009C4561" w:rsidRPr="00DC6921">
        <w:rPr>
          <w:rFonts w:ascii="Times New Roman" w:hAnsi="Times New Roman"/>
          <w:sz w:val="28"/>
          <w:szCs w:val="28"/>
        </w:rPr>
        <w:t xml:space="preserve">Управления по развитию территории </w:t>
      </w:r>
      <w:r w:rsidR="001F734E" w:rsidRPr="00DC6921">
        <w:rPr>
          <w:rFonts w:ascii="Times New Roman" w:hAnsi="Times New Roman"/>
          <w:sz w:val="28"/>
          <w:szCs w:val="28"/>
        </w:rPr>
        <w:t>администрации М</w:t>
      </w:r>
      <w:r w:rsidR="00815B63" w:rsidRPr="00DC6921">
        <w:rPr>
          <w:rFonts w:ascii="Times New Roman" w:hAnsi="Times New Roman"/>
          <w:sz w:val="28"/>
          <w:szCs w:val="28"/>
        </w:rPr>
        <w:t>еждуреченс</w:t>
      </w:r>
      <w:r w:rsidR="001F734E" w:rsidRPr="00DC6921">
        <w:rPr>
          <w:rFonts w:ascii="Times New Roman" w:hAnsi="Times New Roman"/>
          <w:sz w:val="28"/>
          <w:szCs w:val="28"/>
        </w:rPr>
        <w:t>кого муниципального округа.</w:t>
      </w:r>
    </w:p>
    <w:p w:rsidR="00ED4CD4" w:rsidRDefault="00815B63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F734E" w:rsidRPr="001F734E">
        <w:rPr>
          <w:rFonts w:ascii="Times New Roman" w:hAnsi="Times New Roman"/>
          <w:sz w:val="28"/>
          <w:szCs w:val="28"/>
        </w:rPr>
        <w:t xml:space="preserve">ункции </w:t>
      </w:r>
      <w:r w:rsidR="002823A9">
        <w:rPr>
          <w:rFonts w:ascii="Times New Roman" w:hAnsi="Times New Roman"/>
          <w:sz w:val="28"/>
          <w:szCs w:val="28"/>
        </w:rPr>
        <w:t>и полномочия специалистов Управления</w:t>
      </w:r>
      <w:r w:rsidR="001F734E" w:rsidRPr="001F734E">
        <w:rPr>
          <w:rFonts w:ascii="Times New Roman" w:hAnsi="Times New Roman"/>
          <w:sz w:val="28"/>
          <w:szCs w:val="28"/>
        </w:rPr>
        <w:t xml:space="preserve"> определяются должностными инструкциями. Назначение и освобождение</w:t>
      </w:r>
      <w:r w:rsidR="002823A9">
        <w:rPr>
          <w:rFonts w:ascii="Times New Roman" w:hAnsi="Times New Roman"/>
          <w:sz w:val="28"/>
          <w:szCs w:val="28"/>
        </w:rPr>
        <w:t xml:space="preserve"> от должности сотрудников Управления</w:t>
      </w:r>
      <w:r w:rsidR="001F734E" w:rsidRPr="001F734E">
        <w:rPr>
          <w:rFonts w:ascii="Times New Roman" w:hAnsi="Times New Roman"/>
          <w:sz w:val="28"/>
          <w:szCs w:val="28"/>
        </w:rPr>
        <w:t xml:space="preserve">, применение к ним мер дисциплинарного воздействия и поощрения осуществляются </w:t>
      </w:r>
      <w:r w:rsidR="002823A9">
        <w:rPr>
          <w:rFonts w:ascii="Times New Roman" w:hAnsi="Times New Roman"/>
          <w:sz w:val="28"/>
          <w:szCs w:val="28"/>
        </w:rPr>
        <w:t xml:space="preserve"> начальником Управления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="001F734E" w:rsidRPr="001F734E">
        <w:rPr>
          <w:rFonts w:ascii="Times New Roman" w:hAnsi="Times New Roman"/>
          <w:sz w:val="28"/>
          <w:szCs w:val="28"/>
        </w:rPr>
        <w:t xml:space="preserve">на основании распоряжения </w:t>
      </w:r>
      <w:r w:rsidR="00F2429A">
        <w:rPr>
          <w:rFonts w:ascii="Times New Roman" w:hAnsi="Times New Roman"/>
          <w:sz w:val="28"/>
          <w:szCs w:val="28"/>
        </w:rPr>
        <w:t>а</w:t>
      </w:r>
      <w:r w:rsidR="001F734E" w:rsidRPr="001F734E">
        <w:rPr>
          <w:rFonts w:ascii="Times New Roman" w:hAnsi="Times New Roman"/>
          <w:sz w:val="28"/>
          <w:szCs w:val="28"/>
        </w:rPr>
        <w:t>дминистрации муниципального округа в соответствии с Федеральным законом от 2 марта 2007 года №25-ФЗ "О муниципальной службе в Российской Федерации".</w:t>
      </w:r>
    </w:p>
    <w:p w:rsidR="00815B63" w:rsidRPr="00ED4CD4" w:rsidRDefault="007B3417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Управления по развитию территории</w:t>
      </w:r>
      <w:r w:rsidR="00815B63" w:rsidRPr="00815B63">
        <w:rPr>
          <w:rFonts w:ascii="Times New Roman" w:hAnsi="Times New Roman"/>
          <w:sz w:val="28"/>
          <w:szCs w:val="28"/>
        </w:rPr>
        <w:t xml:space="preserve">: </w:t>
      </w:r>
      <w:r w:rsidR="00815B63">
        <w:rPr>
          <w:rFonts w:ascii="Times New Roman" w:hAnsi="Times New Roman"/>
          <w:sz w:val="28"/>
          <w:szCs w:val="28"/>
        </w:rPr>
        <w:t>161050,Вологод</w:t>
      </w:r>
      <w:r w:rsidR="00815B63" w:rsidRPr="00815B63">
        <w:rPr>
          <w:rFonts w:ascii="Times New Roman" w:hAnsi="Times New Roman"/>
          <w:sz w:val="28"/>
          <w:szCs w:val="28"/>
        </w:rPr>
        <w:t>ская область,</w:t>
      </w:r>
      <w:r w:rsidR="00815B63">
        <w:rPr>
          <w:rFonts w:ascii="Times New Roman" w:hAnsi="Times New Roman"/>
          <w:sz w:val="28"/>
          <w:szCs w:val="28"/>
        </w:rPr>
        <w:t xml:space="preserve"> Междуреченский район,</w:t>
      </w:r>
      <w:r w:rsidR="00815B63" w:rsidRPr="00815B63">
        <w:rPr>
          <w:rFonts w:ascii="Times New Roman" w:hAnsi="Times New Roman"/>
          <w:sz w:val="28"/>
          <w:szCs w:val="28"/>
        </w:rPr>
        <w:t xml:space="preserve"> с. </w:t>
      </w:r>
      <w:r w:rsidR="00815B63">
        <w:rPr>
          <w:rFonts w:ascii="Times New Roman" w:hAnsi="Times New Roman"/>
          <w:sz w:val="28"/>
          <w:szCs w:val="28"/>
        </w:rPr>
        <w:t>Шуйское</w:t>
      </w:r>
      <w:r w:rsidR="00815B63" w:rsidRPr="00815B63">
        <w:rPr>
          <w:rFonts w:ascii="Times New Roman" w:hAnsi="Times New Roman"/>
          <w:sz w:val="28"/>
          <w:szCs w:val="28"/>
        </w:rPr>
        <w:t xml:space="preserve">, </w:t>
      </w:r>
      <w:r w:rsidR="00815B63">
        <w:rPr>
          <w:rFonts w:ascii="Times New Roman" w:hAnsi="Times New Roman"/>
          <w:sz w:val="28"/>
          <w:szCs w:val="28"/>
        </w:rPr>
        <w:t>п</w:t>
      </w:r>
      <w:r w:rsidR="00815B63" w:rsidRPr="00815B63">
        <w:rPr>
          <w:rFonts w:ascii="Times New Roman" w:hAnsi="Times New Roman"/>
          <w:sz w:val="28"/>
          <w:szCs w:val="28"/>
        </w:rPr>
        <w:t>л. С</w:t>
      </w:r>
      <w:r w:rsidR="00815B63">
        <w:rPr>
          <w:rFonts w:ascii="Times New Roman" w:hAnsi="Times New Roman"/>
          <w:sz w:val="28"/>
          <w:szCs w:val="28"/>
        </w:rPr>
        <w:t>вободы</w:t>
      </w:r>
      <w:r w:rsidR="00815B63" w:rsidRPr="00815B63">
        <w:rPr>
          <w:rFonts w:ascii="Times New Roman" w:hAnsi="Times New Roman"/>
          <w:sz w:val="28"/>
          <w:szCs w:val="28"/>
        </w:rPr>
        <w:t xml:space="preserve">, д. </w:t>
      </w:r>
      <w:r w:rsidR="00815B63">
        <w:rPr>
          <w:rFonts w:ascii="Times New Roman" w:hAnsi="Times New Roman"/>
          <w:sz w:val="28"/>
          <w:szCs w:val="28"/>
        </w:rPr>
        <w:t>5</w:t>
      </w:r>
      <w:r w:rsidR="009C4561">
        <w:rPr>
          <w:rFonts w:ascii="Times New Roman" w:hAnsi="Times New Roman"/>
          <w:sz w:val="28"/>
          <w:szCs w:val="28"/>
        </w:rPr>
        <w:t>.</w:t>
      </w:r>
    </w:p>
    <w:p w:rsidR="00ED4CD4" w:rsidRPr="00ED4CD4" w:rsidRDefault="00ED4CD4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4CD4" w:rsidRPr="00ED4CD4" w:rsidRDefault="00111463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р</w:t>
      </w:r>
      <w:r w:rsidR="00815B63">
        <w:rPr>
          <w:rFonts w:ascii="Times New Roman" w:hAnsi="Times New Roman"/>
          <w:sz w:val="28"/>
          <w:szCs w:val="28"/>
        </w:rPr>
        <w:t>еализации подпрограммы 1</w:t>
      </w:r>
      <w:r w:rsidR="00F36589">
        <w:rPr>
          <w:rFonts w:ascii="Times New Roman" w:hAnsi="Times New Roman"/>
          <w:sz w:val="28"/>
          <w:szCs w:val="28"/>
        </w:rPr>
        <w:t xml:space="preserve"> за счет средств </w:t>
      </w:r>
      <w:r w:rsidR="00ED4CD4" w:rsidRPr="00ED4CD4">
        <w:rPr>
          <w:rFonts w:ascii="Times New Roman" w:hAnsi="Times New Roman"/>
          <w:sz w:val="28"/>
          <w:szCs w:val="28"/>
        </w:rPr>
        <w:t xml:space="preserve"> бюджета </w:t>
      </w:r>
      <w:r w:rsidR="00F36589">
        <w:rPr>
          <w:rFonts w:ascii="Times New Roman" w:hAnsi="Times New Roman"/>
          <w:sz w:val="28"/>
          <w:szCs w:val="28"/>
        </w:rPr>
        <w:t xml:space="preserve"> округа </w:t>
      </w:r>
      <w:r w:rsidR="00ED4CD4" w:rsidRPr="00ED4CD4">
        <w:rPr>
          <w:rFonts w:ascii="Times New Roman" w:hAnsi="Times New Roman"/>
          <w:sz w:val="28"/>
          <w:szCs w:val="28"/>
        </w:rPr>
        <w:t xml:space="preserve">приведено в приложении 1 к подпрограмме </w:t>
      </w:r>
      <w:r w:rsidR="00815B63">
        <w:rPr>
          <w:rFonts w:ascii="Times New Roman" w:hAnsi="Times New Roman"/>
          <w:sz w:val="28"/>
          <w:szCs w:val="28"/>
        </w:rPr>
        <w:t>1</w:t>
      </w:r>
      <w:r w:rsidR="00ED4CD4" w:rsidRPr="00ED4CD4">
        <w:rPr>
          <w:rFonts w:ascii="Times New Roman" w:hAnsi="Times New Roman"/>
          <w:sz w:val="28"/>
          <w:szCs w:val="28"/>
        </w:rPr>
        <w:t>.</w:t>
      </w:r>
    </w:p>
    <w:p w:rsidR="00ED4CD4" w:rsidRPr="00ED4CD4" w:rsidRDefault="00ED4CD4" w:rsidP="00957B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4CD4">
        <w:rPr>
          <w:rFonts w:ascii="Times New Roman" w:hAnsi="Times New Roman"/>
          <w:sz w:val="28"/>
          <w:szCs w:val="28"/>
        </w:rPr>
        <w:t xml:space="preserve">На предусмотренные подпрограммой </w:t>
      </w:r>
      <w:r w:rsidR="00815B63">
        <w:rPr>
          <w:rFonts w:ascii="Times New Roman" w:hAnsi="Times New Roman"/>
          <w:sz w:val="28"/>
          <w:szCs w:val="28"/>
        </w:rPr>
        <w:t>1</w:t>
      </w:r>
      <w:r w:rsidRPr="00ED4CD4">
        <w:rPr>
          <w:rFonts w:ascii="Times New Roman" w:hAnsi="Times New Roman"/>
          <w:sz w:val="28"/>
          <w:szCs w:val="28"/>
        </w:rPr>
        <w:t xml:space="preserve"> мероприятия направляются средства</w:t>
      </w:r>
      <w:r w:rsidR="00815B63">
        <w:rPr>
          <w:rFonts w:ascii="Times New Roman" w:hAnsi="Times New Roman"/>
          <w:sz w:val="28"/>
          <w:szCs w:val="28"/>
        </w:rPr>
        <w:t xml:space="preserve"> бюджета </w:t>
      </w:r>
      <w:r w:rsidRPr="00ED4CD4">
        <w:rPr>
          <w:rFonts w:ascii="Times New Roman" w:hAnsi="Times New Roman"/>
          <w:sz w:val="28"/>
          <w:szCs w:val="28"/>
        </w:rPr>
        <w:t xml:space="preserve"> Междуреченского муниципального </w:t>
      </w:r>
      <w:r w:rsidR="00815B63">
        <w:rPr>
          <w:rFonts w:ascii="Times New Roman" w:hAnsi="Times New Roman"/>
          <w:sz w:val="28"/>
          <w:szCs w:val="28"/>
        </w:rPr>
        <w:t>округа</w:t>
      </w:r>
      <w:r w:rsidRPr="00ED4CD4">
        <w:rPr>
          <w:rFonts w:ascii="Times New Roman" w:hAnsi="Times New Roman"/>
          <w:sz w:val="28"/>
          <w:szCs w:val="28"/>
        </w:rPr>
        <w:t>.</w:t>
      </w: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425A" w:rsidRPr="0094176F" w:rsidRDefault="0099425A" w:rsidP="00957BA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99425A" w:rsidRPr="0094176F" w:rsidSect="000C1925">
          <w:headerReference w:type="even" r:id="rId9"/>
          <w:headerReference w:type="default" r:id="rId10"/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255411" w:rsidRDefault="00255411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5411" w:rsidRPr="00976D81" w:rsidRDefault="00255411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6D81">
        <w:rPr>
          <w:rFonts w:ascii="Times New Roman" w:hAnsi="Times New Roman"/>
          <w:sz w:val="28"/>
          <w:szCs w:val="28"/>
        </w:rPr>
        <w:t>Приложение 1</w:t>
      </w:r>
    </w:p>
    <w:p w:rsidR="00255411" w:rsidRPr="00EB0D0A" w:rsidRDefault="00255411" w:rsidP="00957BA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1</w:t>
      </w:r>
    </w:p>
    <w:p w:rsidR="00255411" w:rsidRPr="00976D81" w:rsidRDefault="0025541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D81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7B3417"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округа</w:t>
      </w:r>
      <w:r w:rsidRPr="00976D81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255411" w:rsidRPr="00976D81" w:rsidRDefault="00255411" w:rsidP="00957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3115"/>
        <w:gridCol w:w="3478"/>
        <w:gridCol w:w="1289"/>
        <w:gridCol w:w="1278"/>
        <w:gridCol w:w="1272"/>
        <w:gridCol w:w="1573"/>
        <w:gridCol w:w="1619"/>
      </w:tblGrid>
      <w:tr w:rsidR="005B6861" w:rsidRPr="00687C0C" w:rsidTr="008D1B04">
        <w:trPr>
          <w:gridAfter w:val="5"/>
          <w:wAfter w:w="2289" w:type="pct"/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014" w:type="pct"/>
            <w:vMerge w:val="restar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подпрограммы / основного</w:t>
            </w:r>
          </w:p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2" w:type="pct"/>
            <w:vMerge w:val="restar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</w:tr>
      <w:tr w:rsidR="005B6861" w:rsidRPr="00687C0C" w:rsidTr="008D1B04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416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14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1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527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четвертый год планового периода</w:t>
            </w:r>
          </w:p>
        </w:tc>
      </w:tr>
      <w:tr w:rsidR="005B6861" w:rsidRPr="00687C0C" w:rsidTr="008D1B04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4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6861" w:rsidRPr="00687C0C" w:rsidTr="008D1B04"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6861" w:rsidRPr="00687C0C" w:rsidTr="008D1B04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pct"/>
            <w:vMerge w:val="restart"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«</w:t>
            </w:r>
            <w:r w:rsidRPr="00255411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</w:t>
            </w:r>
            <w:r w:rsidR="001E1BC5">
              <w:rPr>
                <w:rFonts w:ascii="Times New Roman" w:hAnsi="Times New Roman"/>
                <w:sz w:val="24"/>
                <w:szCs w:val="24"/>
              </w:rPr>
              <w:t xml:space="preserve"> по развитию</w:t>
            </w:r>
            <w:r w:rsidRPr="00255411">
              <w:rPr>
                <w:rFonts w:ascii="Times New Roman" w:hAnsi="Times New Roman"/>
                <w:sz w:val="24"/>
                <w:szCs w:val="24"/>
              </w:rPr>
              <w:t xml:space="preserve"> территории »</w:t>
            </w:r>
          </w:p>
        </w:tc>
        <w:tc>
          <w:tcPr>
            <w:tcW w:w="113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9614,0</w:t>
            </w:r>
          </w:p>
        </w:tc>
        <w:tc>
          <w:tcPr>
            <w:tcW w:w="416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10027,6</w:t>
            </w:r>
          </w:p>
        </w:tc>
        <w:tc>
          <w:tcPr>
            <w:tcW w:w="414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9400,6</w:t>
            </w:r>
          </w:p>
        </w:tc>
        <w:tc>
          <w:tcPr>
            <w:tcW w:w="512" w:type="pct"/>
            <w:shd w:val="clear" w:color="auto" w:fill="auto"/>
          </w:tcPr>
          <w:p w:rsidR="005B6861" w:rsidRPr="00687C0C" w:rsidRDefault="000661CB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  <w:tc>
          <w:tcPr>
            <w:tcW w:w="527" w:type="pct"/>
            <w:shd w:val="clear" w:color="auto" w:fill="auto"/>
          </w:tcPr>
          <w:p w:rsidR="005B6861" w:rsidRPr="00687C0C" w:rsidRDefault="000661CB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</w:tr>
      <w:tr w:rsidR="005B6861" w:rsidRPr="00687C0C" w:rsidTr="008D1B04">
        <w:trPr>
          <w:trHeight w:val="167"/>
        </w:trPr>
        <w:tc>
          <w:tcPr>
            <w:tcW w:w="0" w:type="auto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pct"/>
            <w:shd w:val="clear" w:color="auto" w:fill="auto"/>
          </w:tcPr>
          <w:p w:rsidR="005B6861" w:rsidRPr="00DC6921" w:rsidRDefault="00F2429A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21">
              <w:rPr>
                <w:rFonts w:ascii="Times New Roman" w:hAnsi="Times New Roman"/>
                <w:sz w:val="24"/>
                <w:szCs w:val="24"/>
              </w:rPr>
              <w:t>У</w:t>
            </w:r>
            <w:r w:rsidR="001E1BC5" w:rsidRPr="00DC6921">
              <w:rPr>
                <w:rFonts w:ascii="Times New Roman" w:hAnsi="Times New Roman"/>
                <w:sz w:val="24"/>
                <w:szCs w:val="24"/>
              </w:rPr>
              <w:t>правление по развитию</w:t>
            </w:r>
            <w:r w:rsidR="005B6861" w:rsidRPr="00DC692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Pr="00DC6921">
              <w:rPr>
                <w:rFonts w:ascii="Times New Roman" w:hAnsi="Times New Roman"/>
                <w:sz w:val="24"/>
                <w:szCs w:val="24"/>
              </w:rPr>
              <w:t xml:space="preserve"> администрация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9614,0</w:t>
            </w:r>
          </w:p>
        </w:tc>
        <w:tc>
          <w:tcPr>
            <w:tcW w:w="416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10027,6</w:t>
            </w:r>
          </w:p>
        </w:tc>
        <w:tc>
          <w:tcPr>
            <w:tcW w:w="414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9400,6</w:t>
            </w:r>
          </w:p>
        </w:tc>
        <w:tc>
          <w:tcPr>
            <w:tcW w:w="512" w:type="pct"/>
            <w:shd w:val="clear" w:color="auto" w:fill="auto"/>
          </w:tcPr>
          <w:p w:rsidR="005B6861" w:rsidRPr="00687C0C" w:rsidRDefault="000661CB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  <w:tc>
          <w:tcPr>
            <w:tcW w:w="527" w:type="pct"/>
            <w:shd w:val="clear" w:color="auto" w:fill="auto"/>
          </w:tcPr>
          <w:p w:rsidR="005B6861" w:rsidRPr="00687C0C" w:rsidRDefault="000661CB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</w:tr>
      <w:tr w:rsidR="005B6861" w:rsidRPr="00687C0C" w:rsidTr="008D1B04">
        <w:trPr>
          <w:trHeight w:val="2048"/>
        </w:trPr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014" w:type="pct"/>
            <w:shd w:val="clear" w:color="auto" w:fill="auto"/>
          </w:tcPr>
          <w:p w:rsidR="005B6861" w:rsidRPr="00687C0C" w:rsidRDefault="00A23154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>Обеспечение деятельности управления</w:t>
            </w:r>
            <w:r w:rsidR="001E1BC5">
              <w:rPr>
                <w:rFonts w:ascii="Times New Roman" w:hAnsi="Times New Roman"/>
                <w:iCs/>
                <w:sz w:val="24"/>
                <w:szCs w:val="24"/>
              </w:rPr>
              <w:t xml:space="preserve"> по </w:t>
            </w: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 xml:space="preserve"> разв</w:t>
            </w:r>
            <w:r w:rsidR="001E1BC5">
              <w:rPr>
                <w:rFonts w:ascii="Times New Roman" w:hAnsi="Times New Roman"/>
                <w:iCs/>
                <w:sz w:val="24"/>
                <w:szCs w:val="24"/>
              </w:rPr>
              <w:t>итию</w:t>
            </w:r>
            <w:r w:rsidRPr="00A23154">
              <w:rPr>
                <w:rFonts w:ascii="Times New Roman" w:hAnsi="Times New Roman"/>
                <w:iCs/>
                <w:sz w:val="24"/>
                <w:szCs w:val="24"/>
              </w:rPr>
              <w:t xml:space="preserve"> территории  </w:t>
            </w:r>
          </w:p>
        </w:tc>
        <w:tc>
          <w:tcPr>
            <w:tcW w:w="1132" w:type="pct"/>
            <w:shd w:val="clear" w:color="auto" w:fill="auto"/>
          </w:tcPr>
          <w:p w:rsidR="005B6861" w:rsidRPr="00DC6921" w:rsidRDefault="00F2429A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921">
              <w:rPr>
                <w:rFonts w:ascii="Times New Roman" w:hAnsi="Times New Roman"/>
                <w:sz w:val="24"/>
                <w:szCs w:val="24"/>
              </w:rPr>
              <w:t>Управление  по развитию территории администрация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9614,0</w:t>
            </w:r>
          </w:p>
        </w:tc>
        <w:tc>
          <w:tcPr>
            <w:tcW w:w="416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10027,6</w:t>
            </w:r>
          </w:p>
        </w:tc>
        <w:tc>
          <w:tcPr>
            <w:tcW w:w="414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9400,6</w:t>
            </w:r>
          </w:p>
        </w:tc>
        <w:tc>
          <w:tcPr>
            <w:tcW w:w="512" w:type="pct"/>
            <w:shd w:val="clear" w:color="auto" w:fill="auto"/>
          </w:tcPr>
          <w:p w:rsidR="005B6861" w:rsidRPr="00687C0C" w:rsidRDefault="00A4783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  <w:tc>
          <w:tcPr>
            <w:tcW w:w="527" w:type="pct"/>
            <w:shd w:val="clear" w:color="auto" w:fill="auto"/>
          </w:tcPr>
          <w:p w:rsidR="005B6861" w:rsidRPr="00687C0C" w:rsidRDefault="00A4783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14928,5</w:t>
            </w:r>
          </w:p>
        </w:tc>
      </w:tr>
      <w:tr w:rsidR="00A5119C" w:rsidRPr="00687C0C" w:rsidTr="008D1B04">
        <w:trPr>
          <w:trHeight w:val="2048"/>
        </w:trPr>
        <w:tc>
          <w:tcPr>
            <w:tcW w:w="0" w:type="auto"/>
            <w:shd w:val="clear" w:color="auto" w:fill="auto"/>
          </w:tcPr>
          <w:p w:rsidR="00A5119C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2" w:type="pct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Управление по развитию территории администрация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416" w:type="pct"/>
            <w:shd w:val="clear" w:color="auto" w:fill="auto"/>
          </w:tcPr>
          <w:p w:rsidR="00A5119C" w:rsidRPr="006F19C1" w:rsidRDefault="00A5119C" w:rsidP="00B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414" w:type="pct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C1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512" w:type="pct"/>
            <w:shd w:val="clear" w:color="auto" w:fill="auto"/>
          </w:tcPr>
          <w:p w:rsidR="00A5119C" w:rsidRPr="006F19C1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A5119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61" w:rsidRPr="00687C0C" w:rsidTr="008D1B04">
        <w:trPr>
          <w:trHeight w:val="2048"/>
        </w:trPr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</w:tcPr>
          <w:p w:rsidR="005B6861" w:rsidRPr="00687C0C" w:rsidRDefault="002345E4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5E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pct"/>
            <w:shd w:val="clear" w:color="auto" w:fill="auto"/>
          </w:tcPr>
          <w:p w:rsidR="005B6861" w:rsidRPr="00687C0C" w:rsidRDefault="00F2429A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развитию</w:t>
            </w:r>
            <w:r w:rsidRPr="0025541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416" w:type="pct"/>
            <w:shd w:val="clear" w:color="auto" w:fill="auto"/>
          </w:tcPr>
          <w:p w:rsidR="005B6861" w:rsidRPr="00687C0C" w:rsidRDefault="00A5119C" w:rsidP="00B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414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512" w:type="pct"/>
            <w:shd w:val="clear" w:color="auto" w:fill="auto"/>
          </w:tcPr>
          <w:p w:rsidR="005B6861" w:rsidRPr="00687C0C" w:rsidRDefault="00B52E62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4628,5</w:t>
            </w:r>
          </w:p>
        </w:tc>
        <w:tc>
          <w:tcPr>
            <w:tcW w:w="527" w:type="pct"/>
            <w:shd w:val="clear" w:color="auto" w:fill="auto"/>
          </w:tcPr>
          <w:p w:rsidR="005B6861" w:rsidRPr="00687C0C" w:rsidRDefault="00B52E62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4628,5</w:t>
            </w:r>
          </w:p>
        </w:tc>
      </w:tr>
      <w:tr w:rsidR="005B6861" w:rsidRPr="00687C0C" w:rsidTr="008D1B04">
        <w:trPr>
          <w:trHeight w:val="167"/>
        </w:trPr>
        <w:tc>
          <w:tcPr>
            <w:tcW w:w="0" w:type="auto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</w:tcPr>
          <w:p w:rsidR="005B6861" w:rsidRPr="00687C0C" w:rsidRDefault="005B6861" w:rsidP="0095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="001E1BC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C1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BC5">
              <w:rPr>
                <w:rFonts w:ascii="Times New Roman" w:hAnsi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2" w:type="pct"/>
            <w:shd w:val="clear" w:color="auto" w:fill="auto"/>
          </w:tcPr>
          <w:p w:rsidR="005B6861" w:rsidRPr="00687C0C" w:rsidRDefault="00F2429A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развитию</w:t>
            </w:r>
            <w:r w:rsidRPr="00255411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7492,8</w:t>
            </w:r>
          </w:p>
        </w:tc>
        <w:tc>
          <w:tcPr>
            <w:tcW w:w="416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7906,4</w:t>
            </w:r>
          </w:p>
        </w:tc>
        <w:tc>
          <w:tcPr>
            <w:tcW w:w="414" w:type="pct"/>
            <w:shd w:val="clear" w:color="auto" w:fill="auto"/>
          </w:tcPr>
          <w:p w:rsidR="005B6861" w:rsidRPr="00687C0C" w:rsidRDefault="00A5119C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7279,4</w:t>
            </w:r>
          </w:p>
        </w:tc>
        <w:tc>
          <w:tcPr>
            <w:tcW w:w="512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10300,0</w:t>
            </w:r>
          </w:p>
        </w:tc>
        <w:tc>
          <w:tcPr>
            <w:tcW w:w="527" w:type="pct"/>
            <w:shd w:val="clear" w:color="auto" w:fill="auto"/>
          </w:tcPr>
          <w:p w:rsidR="005B6861" w:rsidRPr="00687C0C" w:rsidRDefault="005B6861" w:rsidP="009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10300,0</w:t>
            </w:r>
          </w:p>
        </w:tc>
      </w:tr>
    </w:tbl>
    <w:p w:rsidR="00255411" w:rsidRDefault="00255411" w:rsidP="00957BAB">
      <w:pPr>
        <w:rPr>
          <w:rFonts w:ascii="Times New Roman" w:hAnsi="Times New Roman"/>
          <w:b/>
          <w:bCs/>
          <w:sz w:val="28"/>
          <w:szCs w:val="28"/>
        </w:rPr>
      </w:pPr>
    </w:p>
    <w:p w:rsidR="00EB4054" w:rsidRDefault="00EB4054" w:rsidP="00957BAB">
      <w:pPr>
        <w:rPr>
          <w:rFonts w:ascii="Times New Roman" w:hAnsi="Times New Roman"/>
          <w:b/>
          <w:bCs/>
          <w:sz w:val="28"/>
          <w:szCs w:val="28"/>
        </w:rPr>
        <w:sectPr w:rsidR="00EB4054" w:rsidSect="00D814C8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EB4054" w:rsidRPr="00DA7832" w:rsidTr="00605BA2">
        <w:tc>
          <w:tcPr>
            <w:tcW w:w="7230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B4054" w:rsidRPr="00DA7832" w:rsidRDefault="00EB4054" w:rsidP="000C192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EB4054" w:rsidRDefault="00EB4054" w:rsidP="000C192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EB4054" w:rsidRPr="00DA7832" w:rsidRDefault="00F2429A" w:rsidP="000C19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под</w:t>
            </w:r>
            <w:r w:rsidR="00EB4054"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EB4054" w:rsidRPr="00DA7832" w:rsidRDefault="00EB405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2345E4">
        <w:rPr>
          <w:rFonts w:ascii="Times New Roman" w:hAnsi="Times New Roman"/>
          <w:b/>
          <w:bCs/>
          <w:iCs/>
          <w:sz w:val="28"/>
          <w:szCs w:val="28"/>
        </w:rPr>
        <w:t>Б</w:t>
      </w:r>
      <w:r w:rsidR="001E1BC5">
        <w:rPr>
          <w:rFonts w:ascii="Times New Roman" w:hAnsi="Times New Roman"/>
          <w:b/>
          <w:bCs/>
          <w:iCs/>
          <w:sz w:val="28"/>
          <w:szCs w:val="28"/>
        </w:rPr>
        <w:t>лагоустройство</w:t>
      </w:r>
      <w:r w:rsidR="00855DAF" w:rsidRPr="00855DAF">
        <w:rPr>
          <w:rFonts w:ascii="Times New Roman" w:hAnsi="Times New Roman"/>
          <w:b/>
          <w:bCs/>
          <w:iCs/>
          <w:sz w:val="28"/>
          <w:szCs w:val="28"/>
        </w:rPr>
        <w:t xml:space="preserve"> территории</w:t>
      </w:r>
      <w:r w:rsidR="006F19C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46B18">
        <w:rPr>
          <w:rFonts w:ascii="Times New Roman" w:hAnsi="Times New Roman"/>
          <w:b/>
          <w:bCs/>
          <w:iCs/>
          <w:sz w:val="28"/>
          <w:szCs w:val="28"/>
        </w:rPr>
        <w:t>Междуреченского муниципального округа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EB4054" w:rsidRPr="00C93846" w:rsidRDefault="00EB405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 xml:space="preserve">(далее – подпрограмма </w:t>
      </w:r>
      <w:r>
        <w:rPr>
          <w:rFonts w:ascii="Times New Roman" w:hAnsi="Times New Roman"/>
          <w:iCs/>
          <w:sz w:val="28"/>
          <w:szCs w:val="28"/>
        </w:rPr>
        <w:t>2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sz w:val="28"/>
          <w:szCs w:val="28"/>
        </w:rPr>
        <w:t>2</w:t>
      </w:r>
    </w:p>
    <w:p w:rsidR="00EB4054" w:rsidRPr="00DA7832" w:rsidRDefault="00EB405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</w:t>
            </w:r>
            <w:r w:rsidR="00CE17D8">
              <w:rPr>
                <w:rFonts w:ascii="Times New Roman" w:hAnsi="Times New Roman"/>
                <w:sz w:val="28"/>
                <w:szCs w:val="28"/>
              </w:rPr>
              <w:t xml:space="preserve"> в которую входит подпрограмма 2</w:t>
            </w:r>
          </w:p>
        </w:tc>
        <w:tc>
          <w:tcPr>
            <w:tcW w:w="6237" w:type="dxa"/>
          </w:tcPr>
          <w:p w:rsidR="00786604" w:rsidRPr="00786604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1E1BC5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1E1BC5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</w:p>
          <w:p w:rsidR="00EB4054" w:rsidRPr="00DA7832" w:rsidRDefault="0078660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604">
              <w:rPr>
                <w:rFonts w:ascii="Times New Roman" w:hAnsi="Times New Roman"/>
                <w:sz w:val="28"/>
                <w:szCs w:val="28"/>
              </w:rPr>
              <w:t xml:space="preserve"> на 2023-2027 годы»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CE17D8">
              <w:rPr>
                <w:rFonts w:ascii="Times New Roman" w:hAnsi="Times New Roman"/>
                <w:sz w:val="28"/>
                <w:szCs w:val="28"/>
              </w:rPr>
              <w:t>ный исполнитель подпрограммы 2</w:t>
            </w:r>
          </w:p>
        </w:tc>
        <w:tc>
          <w:tcPr>
            <w:tcW w:w="6237" w:type="dxa"/>
          </w:tcPr>
          <w:p w:rsidR="00EB4054" w:rsidRPr="00DC6921" w:rsidRDefault="00F2429A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EB405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EB405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4054" w:rsidRPr="00DA7832" w:rsidRDefault="00855DAF" w:rsidP="00957BA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DAF">
              <w:rPr>
                <w:sz w:val="28"/>
                <w:szCs w:val="28"/>
              </w:rPr>
              <w:t>Совершенствование системы комплексного благоустройства территории Междуреченского муниципального округа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55DAF" w:rsidRPr="00855DAF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DAF" w:rsidRPr="00855DAF">
              <w:rPr>
                <w:rFonts w:ascii="Times New Roman" w:hAnsi="Times New Roman"/>
                <w:sz w:val="28"/>
                <w:szCs w:val="28"/>
              </w:rPr>
              <w:t>Организация уличного освещения населённых пунктов;</w:t>
            </w:r>
            <w:r w:rsidR="00786604">
              <w:rPr>
                <w:rFonts w:ascii="Times New Roman" w:hAnsi="Times New Roman"/>
                <w:sz w:val="28"/>
                <w:szCs w:val="28"/>
              </w:rPr>
              <w:t xml:space="preserve"> строительство новых линий уличного освещения, разработка ПСД для строительства новых линий уличного освещения;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Содержание наружных сетей уличного освещения территории округа;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Организация  озеленения территории округа;</w:t>
            </w:r>
          </w:p>
          <w:p w:rsidR="00855DAF" w:rsidRPr="00855DAF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Организация и содержание  мест захоронений;</w:t>
            </w:r>
          </w:p>
          <w:p w:rsidR="00C91593" w:rsidRPr="00DA7832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DAF">
              <w:rPr>
                <w:rFonts w:ascii="Times New Roman" w:hAnsi="Times New Roman"/>
                <w:sz w:val="28"/>
                <w:szCs w:val="28"/>
              </w:rPr>
              <w:t>- Прочие мероприятия по благоустройству территории округа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EB4054" w:rsidRPr="00DA7832" w:rsidRDefault="00CE17D8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2</w:t>
            </w:r>
          </w:p>
        </w:tc>
        <w:tc>
          <w:tcPr>
            <w:tcW w:w="6237" w:type="dxa"/>
          </w:tcPr>
          <w:p w:rsidR="001E1BC5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855DAF" w:rsidRPr="003E0DD7">
              <w:rPr>
                <w:rFonts w:ascii="Times New Roman" w:hAnsi="Times New Roman"/>
                <w:sz w:val="28"/>
                <w:szCs w:val="28"/>
              </w:rPr>
              <w:t xml:space="preserve">Количество освещенных  населенных пунктов, </w:t>
            </w:r>
            <w:proofErr w:type="spellStart"/>
            <w:proofErr w:type="gramStart"/>
            <w:r w:rsidR="00855DAF" w:rsidRPr="003E0DD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855DAF" w:rsidRPr="003E0DD7">
              <w:rPr>
                <w:rFonts w:ascii="Times New Roman" w:hAnsi="Times New Roman"/>
                <w:sz w:val="28"/>
                <w:szCs w:val="28"/>
              </w:rPr>
              <w:t xml:space="preserve"> ;</w:t>
            </w:r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Доля исправных светильников %;</w:t>
            </w:r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Площадь  засаженных цветочной рассадой цветников (м </w:t>
            </w:r>
            <w:proofErr w:type="spellStart"/>
            <w:r w:rsidRPr="003E0DD7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3E0DD7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Pr="003E0DD7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1E1BC5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Количество воинских захоронений, мемориалов и памятников защитникам Отечества, поддерживаемых в достойном состоянии (</w:t>
            </w:r>
            <w:proofErr w:type="spellStart"/>
            <w:proofErr w:type="gramStart"/>
            <w:r w:rsidRPr="003E0DD7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3E0DD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Содержание  территории общего пользования,  мкв;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Проведение смотров-конкурсов (</w:t>
            </w:r>
            <w:proofErr w:type="spellStart"/>
            <w:proofErr w:type="gramStart"/>
            <w:r w:rsidRPr="003E0DD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3E0DD7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55DAF" w:rsidRPr="003E0DD7" w:rsidRDefault="00855DAF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Увеличение количества мест (площадок) накопления ТКО;</w:t>
            </w:r>
          </w:p>
          <w:p w:rsidR="001E1BC5" w:rsidRDefault="003E0DD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>Содержание общественной территории;</w:t>
            </w:r>
          </w:p>
          <w:p w:rsidR="001E1BC5" w:rsidRDefault="003E0DD7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D7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первоочередных </w:t>
            </w:r>
            <w:r w:rsidRPr="003E0DD7">
              <w:rPr>
                <w:rFonts w:ascii="Times New Roman" w:hAnsi="Times New Roman"/>
                <w:sz w:val="28"/>
                <w:szCs w:val="28"/>
              </w:rPr>
              <w:lastRenderedPageBreak/>
              <w:t>расходов в том числе:</w:t>
            </w:r>
          </w:p>
          <w:p w:rsidR="00EB4054" w:rsidRPr="00DA7832" w:rsidRDefault="000C192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0DD7" w:rsidRPr="003E0DD7">
              <w:rPr>
                <w:rFonts w:ascii="Times New Roman" w:hAnsi="Times New Roman"/>
                <w:sz w:val="28"/>
                <w:szCs w:val="28"/>
              </w:rPr>
              <w:t>по поддержке приоритетного регионального проекта «Народный бюджет</w:t>
            </w:r>
            <w:r w:rsidR="003E0D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B4054" w:rsidRPr="00DA7832" w:rsidTr="00605BA2"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и реализации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EB4054" w:rsidRPr="00DA7832" w:rsidTr="00957BAB">
        <w:trPr>
          <w:trHeight w:val="4552"/>
        </w:trPr>
        <w:tc>
          <w:tcPr>
            <w:tcW w:w="3686" w:type="dxa"/>
          </w:tcPr>
          <w:p w:rsidR="00EB4054" w:rsidRPr="00D652B5" w:rsidRDefault="00EB4054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4054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D74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>4</w:t>
            </w:r>
            <w:r w:rsidR="00F040D8">
              <w:rPr>
                <w:rFonts w:ascii="Times New Roman" w:hAnsi="Times New Roman"/>
                <w:sz w:val="28"/>
                <w:szCs w:val="28"/>
              </w:rPr>
              <w:t>0541,9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D7470E">
              <w:rPr>
                <w:rFonts w:ascii="Times New Roman" w:hAnsi="Times New Roman"/>
                <w:sz w:val="28"/>
                <w:szCs w:val="28"/>
              </w:rPr>
              <w:t>. руб.</w:t>
            </w:r>
            <w:r w:rsidR="009C4561" w:rsidRPr="00D7470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4054" w:rsidRPr="00DA7832" w:rsidRDefault="001E1BC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4054" w:rsidRPr="006F19C1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2023 –</w:t>
            </w:r>
            <w:r w:rsidR="00A503A6" w:rsidRPr="006F19C1">
              <w:rPr>
                <w:rFonts w:ascii="Times New Roman" w:hAnsi="Times New Roman"/>
                <w:sz w:val="28"/>
                <w:szCs w:val="28"/>
              </w:rPr>
              <w:t>10281</w:t>
            </w:r>
            <w:r w:rsidR="00731D7C" w:rsidRPr="006F19C1">
              <w:rPr>
                <w:rFonts w:ascii="Times New Roman" w:hAnsi="Times New Roman"/>
                <w:sz w:val="28"/>
                <w:szCs w:val="28"/>
              </w:rPr>
              <w:t>,9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03A6" w:rsidRPr="006F19C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A503A6" w:rsidRPr="006F19C1">
              <w:rPr>
                <w:rFonts w:ascii="Times New Roman" w:hAnsi="Times New Roman"/>
                <w:sz w:val="28"/>
                <w:szCs w:val="28"/>
              </w:rPr>
              <w:t>.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F19C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6F19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4054" w:rsidRPr="006F19C1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A503A6" w:rsidRPr="006F19C1">
              <w:rPr>
                <w:rFonts w:ascii="Times New Roman" w:hAnsi="Times New Roman"/>
                <w:sz w:val="28"/>
                <w:szCs w:val="28"/>
              </w:rPr>
              <w:t>5376</w:t>
            </w:r>
            <w:r w:rsidR="00731D7C" w:rsidRPr="006F19C1">
              <w:rPr>
                <w:rFonts w:ascii="Times New Roman" w:hAnsi="Times New Roman"/>
                <w:sz w:val="28"/>
                <w:szCs w:val="28"/>
              </w:rPr>
              <w:t>,4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B4054" w:rsidRPr="006F19C1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731D7C" w:rsidRPr="006F19C1">
              <w:rPr>
                <w:rFonts w:ascii="Times New Roman" w:hAnsi="Times New Roman"/>
                <w:sz w:val="28"/>
                <w:szCs w:val="28"/>
              </w:rPr>
              <w:t>5453,6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B4054" w:rsidRPr="006F19C1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F040D8" w:rsidRPr="006F19C1">
              <w:rPr>
                <w:rFonts w:ascii="Times New Roman" w:hAnsi="Times New Roman"/>
                <w:sz w:val="28"/>
                <w:szCs w:val="28"/>
              </w:rPr>
              <w:t>971</w:t>
            </w:r>
            <w:r w:rsidR="000661CB" w:rsidRPr="006F19C1">
              <w:rPr>
                <w:rFonts w:ascii="Times New Roman" w:hAnsi="Times New Roman"/>
                <w:sz w:val="28"/>
                <w:szCs w:val="28"/>
              </w:rPr>
              <w:t>5,0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F040D8" w:rsidRPr="006F19C1">
              <w:rPr>
                <w:rFonts w:ascii="Times New Roman" w:hAnsi="Times New Roman"/>
                <w:sz w:val="28"/>
                <w:szCs w:val="28"/>
              </w:rPr>
              <w:t>971</w:t>
            </w:r>
            <w:r w:rsidR="000661CB" w:rsidRPr="006F19C1">
              <w:rPr>
                <w:rFonts w:ascii="Times New Roman" w:hAnsi="Times New Roman"/>
                <w:sz w:val="28"/>
                <w:szCs w:val="28"/>
              </w:rPr>
              <w:t>5,0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EB405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B405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EB405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B405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B4054" w:rsidRPr="00DA7832" w:rsidRDefault="00CD1145" w:rsidP="0095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EB405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EB405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EB4054" w:rsidRPr="00DA7832" w:rsidTr="009C4561">
        <w:trPr>
          <w:trHeight w:val="2962"/>
        </w:trPr>
        <w:tc>
          <w:tcPr>
            <w:tcW w:w="3686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CE1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B4054" w:rsidRPr="00DA7832" w:rsidRDefault="00EB405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  <w:r w:rsidR="006F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CD4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осуществления  администрации, обеспечение взаимодействия администрации округа и жителей, проживающих на подведомственной территории; реализация функций и </w:t>
            </w:r>
            <w:proofErr w:type="gramStart"/>
            <w:r w:rsidRPr="00ED4CD4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End"/>
            <w:r w:rsidRPr="00ED4CD4">
              <w:rPr>
                <w:rFonts w:ascii="Times New Roman" w:hAnsi="Times New Roman"/>
                <w:sz w:val="28"/>
                <w:szCs w:val="28"/>
              </w:rPr>
              <w:t xml:space="preserve"> закрепленных за управлением; обеспечение прав граждан на участие в решении вопросов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50%</w:t>
            </w:r>
          </w:p>
        </w:tc>
      </w:tr>
    </w:tbl>
    <w:p w:rsidR="00EB4054" w:rsidRPr="00DA7832" w:rsidRDefault="00EB405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DD7" w:rsidRPr="003E0DD7" w:rsidRDefault="00EB405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 xml:space="preserve">. </w:t>
      </w:r>
      <w:r w:rsidR="003E0DD7" w:rsidRPr="003E0DD7">
        <w:rPr>
          <w:rFonts w:ascii="Times New Roman" w:hAnsi="Times New Roman"/>
          <w:b/>
          <w:sz w:val="28"/>
          <w:szCs w:val="28"/>
        </w:rPr>
        <w:t>Характеристика текущего состояния и основные проблемы</w:t>
      </w:r>
    </w:p>
    <w:p w:rsidR="003E0DD7" w:rsidRPr="003E0DD7" w:rsidRDefault="003E0DD7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DD7">
        <w:rPr>
          <w:rFonts w:ascii="Times New Roman" w:hAnsi="Times New Roman"/>
          <w:b/>
          <w:sz w:val="28"/>
          <w:szCs w:val="28"/>
        </w:rPr>
        <w:t>благоустройства территории М</w:t>
      </w:r>
      <w:r>
        <w:rPr>
          <w:rFonts w:ascii="Times New Roman" w:hAnsi="Times New Roman"/>
          <w:b/>
          <w:sz w:val="28"/>
          <w:szCs w:val="28"/>
        </w:rPr>
        <w:t>еждуреченского</w:t>
      </w:r>
      <w:r w:rsidRPr="003E0DD7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EB4054" w:rsidRDefault="00EB405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 xml:space="preserve">Для поддержания имеющихся объектов благоустройства в состоянии, обеспечивающем растущие потребности и удовлетворяющем современным требованиям, предъявляемым к их качеству, требуются определенные финансовые затраты. </w:t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 xml:space="preserve">Необходимость совершенствования освещения округа вызвана значительным ростом автомобилизации, повышением интенсивности движения транспортных средств, ростом деловой и досуговой активности в вечерние и ночные часы. В целях повышения безопасности движения автотранспорта и пешеходов в ночное и вечернее время, повышения качества наружного </w:t>
      </w:r>
      <w:r w:rsidRPr="003E0DD7">
        <w:rPr>
          <w:rFonts w:ascii="Times New Roman" w:hAnsi="Times New Roman"/>
          <w:sz w:val="28"/>
          <w:szCs w:val="28"/>
        </w:rPr>
        <w:lastRenderedPageBreak/>
        <w:t>освещения  необходимы своевременный ремонт и поддержание в исправном состоянии сетей уличного освещения.</w:t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 xml:space="preserve">Для улучшения и придания зеленым насаждениям надлежащего декоративного облика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а также  разбивка и уход за клумбами и цветниками. </w:t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>Финансово–</w:t>
      </w:r>
      <w:proofErr w:type="gramStart"/>
      <w:r w:rsidRPr="003E0DD7">
        <w:rPr>
          <w:rFonts w:ascii="Times New Roman" w:hAnsi="Times New Roman"/>
          <w:sz w:val="28"/>
          <w:szCs w:val="28"/>
        </w:rPr>
        <w:t>экономические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Pr="003E0DD7">
        <w:rPr>
          <w:rFonts w:ascii="Times New Roman" w:hAnsi="Times New Roman"/>
          <w:sz w:val="28"/>
          <w:szCs w:val="28"/>
        </w:rPr>
        <w:t>механизмы</w:t>
      </w:r>
      <w:proofErr w:type="gramEnd"/>
      <w:r w:rsidRPr="003E0DD7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  <w:r w:rsidRPr="003E0DD7">
        <w:rPr>
          <w:rFonts w:ascii="Times New Roman" w:hAnsi="Times New Roman"/>
          <w:sz w:val="28"/>
          <w:szCs w:val="28"/>
        </w:rPr>
        <w:tab/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>В последние годы на территории округа проводилась целенаправленная работа по благоустройству населенных пунктов.</w:t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>В то же  время в вопросах благоустройства территории округа имеется ряд проблем. Работы по благоустройству населенных пунктов округа не приобрели пока комплексного, постоянного характера, не переросли в полной мере в плоскость конкретных практических действий.</w:t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>По-прежнему серьезную озабоченность вызывает организация сбора и вывоза отходов. Несмотря на принимаемые меры, продолжается захламление территории округа путем несанкционированной выгрузки бытовых и строительных отходов организациями, предприятиями и жителями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Pr="003E0DD7">
        <w:rPr>
          <w:rFonts w:ascii="Times New Roman" w:hAnsi="Times New Roman"/>
          <w:sz w:val="28"/>
          <w:szCs w:val="28"/>
        </w:rPr>
        <w:t>округа. В 20</w:t>
      </w:r>
      <w:r w:rsidR="00C36C1F">
        <w:rPr>
          <w:rFonts w:ascii="Times New Roman" w:hAnsi="Times New Roman"/>
          <w:sz w:val="28"/>
          <w:szCs w:val="28"/>
        </w:rPr>
        <w:t>20</w:t>
      </w:r>
      <w:r w:rsidRPr="003E0DD7">
        <w:rPr>
          <w:rFonts w:ascii="Times New Roman" w:hAnsi="Times New Roman"/>
          <w:sz w:val="28"/>
          <w:szCs w:val="28"/>
        </w:rPr>
        <w:t xml:space="preserve"> году была начата организационная работа по взаимодействию со специализированной организацией по сбору и вывозу бытовых отходов. Данную работу необходимо продолжить и максимально увеличить количество физических и юридических лиц, охваченных договорами на сбор и вывоз  отходов.</w:t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территории округа.  Не все домовладения имеют ухоженный вид. Одним из путей решения данной проблемы может стать ежегодное проведение смотров-конкурсов, направленных на благоустройство территорий, озеленение дворов и улиц:  «Лучший дом, двор», «За лучшее проведение работ по благоустройству, санитарному содержанию прилегающих территорий» с привлечением предприятий, организаций и учреждений.</w:t>
      </w:r>
      <w:r w:rsidRPr="003E0DD7">
        <w:rPr>
          <w:rFonts w:ascii="Times New Roman" w:hAnsi="Times New Roman"/>
          <w:sz w:val="28"/>
          <w:szCs w:val="28"/>
        </w:rPr>
        <w:tab/>
        <w:t>Проведение  данных конкурсов призвано повышать культуру поведения жителей,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Pr="003E0DD7">
        <w:rPr>
          <w:rFonts w:ascii="Times New Roman" w:hAnsi="Times New Roman"/>
          <w:sz w:val="28"/>
          <w:szCs w:val="28"/>
        </w:rPr>
        <w:t>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E0DD7" w:rsidRPr="003E0DD7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t xml:space="preserve">Для решения проблем требуется участие и взаимодействие </w:t>
      </w:r>
      <w:r w:rsidR="000C1925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3E0DD7">
        <w:rPr>
          <w:rFonts w:ascii="Times New Roman" w:hAnsi="Times New Roman"/>
          <w:sz w:val="28"/>
          <w:szCs w:val="28"/>
        </w:rPr>
        <w:t xml:space="preserve"> с привлечением населения, предприятий и организаций;</w:t>
      </w:r>
      <w:r w:rsidR="006F19C1">
        <w:rPr>
          <w:rFonts w:ascii="Times New Roman" w:hAnsi="Times New Roman"/>
          <w:sz w:val="28"/>
          <w:szCs w:val="28"/>
        </w:rPr>
        <w:t xml:space="preserve"> </w:t>
      </w:r>
      <w:r w:rsidRPr="003E0DD7">
        <w:rPr>
          <w:rFonts w:ascii="Times New Roman" w:hAnsi="Times New Roman"/>
          <w:sz w:val="28"/>
          <w:szCs w:val="28"/>
        </w:rPr>
        <w:t>внедрение практики благоустройства территории на основе договорных отношений с организациями различных форм</w:t>
      </w:r>
      <w:r w:rsidR="000C1925">
        <w:rPr>
          <w:rFonts w:ascii="Times New Roman" w:hAnsi="Times New Roman"/>
          <w:sz w:val="28"/>
          <w:szCs w:val="28"/>
        </w:rPr>
        <w:t xml:space="preserve"> собственности и гражданами. </w:t>
      </w:r>
      <w:r w:rsidRPr="003E0DD7">
        <w:rPr>
          <w:rFonts w:ascii="Times New Roman" w:hAnsi="Times New Roman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безопасность граждан, будет способствовать повышению уровня их комфортного проживания.</w:t>
      </w:r>
    </w:p>
    <w:p w:rsidR="00EB4054" w:rsidRPr="00ED4CD4" w:rsidRDefault="003E0DD7" w:rsidP="000C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DD7">
        <w:rPr>
          <w:rFonts w:ascii="Times New Roman" w:hAnsi="Times New Roman"/>
          <w:sz w:val="28"/>
          <w:szCs w:val="28"/>
        </w:rPr>
        <w:lastRenderedPageBreak/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округа,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05BA2" w:rsidRDefault="00605BA2" w:rsidP="00957BAB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C1F" w:rsidRPr="00C36C1F" w:rsidRDefault="00C36C1F" w:rsidP="00957BAB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C1F">
        <w:rPr>
          <w:rFonts w:ascii="Times New Roman" w:hAnsi="Times New Roman"/>
          <w:b/>
          <w:bCs/>
          <w:sz w:val="28"/>
          <w:szCs w:val="28"/>
        </w:rPr>
        <w:t>II.</w:t>
      </w:r>
      <w:r w:rsidR="006F19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6C1F">
        <w:rPr>
          <w:rFonts w:ascii="Times New Roman" w:hAnsi="Times New Roman"/>
          <w:b/>
          <w:bCs/>
          <w:sz w:val="28"/>
          <w:szCs w:val="28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C36C1F" w:rsidRDefault="00C36C1F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Выполнению поставленных задач в муниципальной программе могут помешать системные риски, являющиеся следствием воздействия негативных факторов и имеющихся в обществе социальных и экономических проблем.</w:t>
      </w:r>
    </w:p>
    <w:p w:rsidR="00C36C1F" w:rsidRPr="00C36C1F" w:rsidRDefault="00C36C1F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К основным рискам относятся следующие:</w:t>
      </w:r>
      <w:r w:rsidR="006F19C1">
        <w:rPr>
          <w:rFonts w:ascii="Times New Roman" w:hAnsi="Times New Roman"/>
          <w:bCs/>
          <w:sz w:val="28"/>
          <w:szCs w:val="28"/>
        </w:rPr>
        <w:t xml:space="preserve"> </w:t>
      </w:r>
      <w:r w:rsidRPr="00C36C1F">
        <w:rPr>
          <w:rFonts w:ascii="Times New Roman" w:hAnsi="Times New Roman"/>
          <w:bCs/>
          <w:sz w:val="28"/>
          <w:szCs w:val="28"/>
        </w:rPr>
        <w:t>макроэкономические риски, в том числе рост цен на энергоресурсы и другие материально-технические средства, что может привести к недостаточности бюджетных сре</w:t>
      </w:r>
      <w:proofErr w:type="gramStart"/>
      <w:r w:rsidRPr="00C36C1F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C36C1F">
        <w:rPr>
          <w:rFonts w:ascii="Times New Roman" w:hAnsi="Times New Roman"/>
          <w:bCs/>
          <w:sz w:val="28"/>
          <w:szCs w:val="28"/>
        </w:rPr>
        <w:t>я осуществления планируемых мероприятий;</w:t>
      </w:r>
      <w:r w:rsidR="006F19C1">
        <w:rPr>
          <w:rFonts w:ascii="Times New Roman" w:hAnsi="Times New Roman"/>
          <w:bCs/>
          <w:sz w:val="28"/>
          <w:szCs w:val="28"/>
        </w:rPr>
        <w:t xml:space="preserve"> </w:t>
      </w:r>
      <w:r w:rsidRPr="00C36C1F">
        <w:rPr>
          <w:rFonts w:ascii="Times New Roman" w:hAnsi="Times New Roman"/>
          <w:bCs/>
          <w:sz w:val="28"/>
          <w:szCs w:val="28"/>
        </w:rPr>
        <w:t>законодательные риски, выражающиеся в возможности изменений законодательной базы.</w:t>
      </w:r>
      <w:r w:rsidR="006F19C1">
        <w:rPr>
          <w:rFonts w:ascii="Times New Roman" w:hAnsi="Times New Roman"/>
          <w:bCs/>
          <w:sz w:val="28"/>
          <w:szCs w:val="28"/>
        </w:rPr>
        <w:t xml:space="preserve"> </w:t>
      </w:r>
      <w:r w:rsidRPr="00C36C1F">
        <w:rPr>
          <w:rFonts w:ascii="Times New Roman" w:hAnsi="Times New Roman"/>
          <w:bCs/>
          <w:sz w:val="28"/>
          <w:szCs w:val="28"/>
        </w:rPr>
        <w:t>Управление рисками реализации муниципальной программы будет осуществляться на основе:</w:t>
      </w:r>
      <w:r w:rsidR="006F19C1">
        <w:rPr>
          <w:rFonts w:ascii="Times New Roman" w:hAnsi="Times New Roman"/>
          <w:bCs/>
          <w:sz w:val="28"/>
          <w:szCs w:val="28"/>
        </w:rPr>
        <w:t xml:space="preserve"> </w:t>
      </w:r>
      <w:r w:rsidRPr="00C36C1F">
        <w:rPr>
          <w:rFonts w:ascii="Times New Roman" w:hAnsi="Times New Roman"/>
          <w:bCs/>
          <w:sz w:val="28"/>
          <w:szCs w:val="28"/>
        </w:rPr>
        <w:t xml:space="preserve">проведения мониторинга реализации мероприятий муниципальной программы, выработки прогнозов, решений и рекомендаций по реализации мероприятий. </w:t>
      </w:r>
    </w:p>
    <w:p w:rsidR="00C36C1F" w:rsidRPr="00C36C1F" w:rsidRDefault="00C36C1F" w:rsidP="000C19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C1F">
        <w:rPr>
          <w:rFonts w:ascii="Times New Roman" w:hAnsi="Times New Roman"/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C36C1F" w:rsidRDefault="00020346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C36C1F" w:rsidRPr="00C36C1F">
        <w:rPr>
          <w:rFonts w:ascii="Times New Roman" w:hAnsi="Times New Roman"/>
          <w:bCs/>
          <w:sz w:val="28"/>
          <w:szCs w:val="28"/>
        </w:rPr>
        <w:t xml:space="preserve"> осуществляет:</w:t>
      </w:r>
    </w:p>
    <w:p w:rsidR="00C36C1F" w:rsidRPr="00C36C1F" w:rsidRDefault="00F2429A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36C1F" w:rsidRPr="00C36C1F">
        <w:rPr>
          <w:rFonts w:ascii="Times New Roman" w:hAnsi="Times New Roman"/>
          <w:bCs/>
          <w:sz w:val="28"/>
          <w:szCs w:val="28"/>
        </w:rPr>
        <w:t>координацию выполнения мероприятий муниципальной программы;</w:t>
      </w:r>
    </w:p>
    <w:p w:rsidR="00C36C1F" w:rsidRPr="00C36C1F" w:rsidRDefault="00F2429A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36C1F" w:rsidRPr="00C36C1F">
        <w:rPr>
          <w:rFonts w:ascii="Times New Roman" w:hAnsi="Times New Roman"/>
          <w:bCs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C36C1F" w:rsidRPr="00C36C1F" w:rsidRDefault="00F2429A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36C1F" w:rsidRPr="00C36C1F">
        <w:rPr>
          <w:rFonts w:ascii="Times New Roman" w:hAnsi="Times New Roman"/>
          <w:bCs/>
          <w:sz w:val="28"/>
          <w:szCs w:val="28"/>
        </w:rPr>
        <w:t xml:space="preserve">непосредственный </w:t>
      </w:r>
      <w:proofErr w:type="gramStart"/>
      <w:r w:rsidR="00C36C1F" w:rsidRPr="00C36C1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C36C1F" w:rsidRPr="00C36C1F">
        <w:rPr>
          <w:rFonts w:ascii="Times New Roman" w:hAnsi="Times New Roman"/>
          <w:bCs/>
          <w:sz w:val="28"/>
          <w:szCs w:val="28"/>
        </w:rPr>
        <w:t xml:space="preserve"> ходом реализации мероприятий муниципальной программы;</w:t>
      </w:r>
    </w:p>
    <w:p w:rsidR="00C36C1F" w:rsidRPr="00C36C1F" w:rsidRDefault="00F2429A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36C1F" w:rsidRPr="00C36C1F">
        <w:rPr>
          <w:rFonts w:ascii="Times New Roman" w:hAnsi="Times New Roman"/>
          <w:bCs/>
          <w:sz w:val="28"/>
          <w:szCs w:val="28"/>
        </w:rPr>
        <w:t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C36C1F" w:rsidRPr="00DC6921" w:rsidRDefault="00C36C1F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Для  обеспечения мониторинга реализаци</w:t>
      </w:r>
      <w:r w:rsidR="00020346">
        <w:rPr>
          <w:rFonts w:ascii="Times New Roman" w:hAnsi="Times New Roman"/>
          <w:bCs/>
          <w:sz w:val="28"/>
          <w:szCs w:val="28"/>
        </w:rPr>
        <w:t xml:space="preserve">и муниципальной программы, </w:t>
      </w:r>
      <w:r w:rsidR="009C4561">
        <w:rPr>
          <w:rFonts w:ascii="Times New Roman" w:hAnsi="Times New Roman"/>
          <w:bCs/>
          <w:sz w:val="28"/>
          <w:szCs w:val="28"/>
        </w:rPr>
        <w:t>У</w:t>
      </w:r>
      <w:r w:rsidR="00020346">
        <w:rPr>
          <w:rFonts w:ascii="Times New Roman" w:hAnsi="Times New Roman"/>
          <w:bCs/>
          <w:sz w:val="28"/>
          <w:szCs w:val="28"/>
        </w:rPr>
        <w:t>правление</w:t>
      </w:r>
      <w:r w:rsidRPr="00C36C1F">
        <w:rPr>
          <w:rFonts w:ascii="Times New Roman" w:hAnsi="Times New Roman"/>
          <w:bCs/>
          <w:sz w:val="28"/>
          <w:szCs w:val="28"/>
        </w:rPr>
        <w:t xml:space="preserve"> представля</w:t>
      </w:r>
      <w:r w:rsidR="009C4561">
        <w:rPr>
          <w:rFonts w:ascii="Times New Roman" w:hAnsi="Times New Roman"/>
          <w:bCs/>
          <w:sz w:val="28"/>
          <w:szCs w:val="28"/>
        </w:rPr>
        <w:t>е</w:t>
      </w:r>
      <w:r w:rsidRPr="00C36C1F">
        <w:rPr>
          <w:rFonts w:ascii="Times New Roman" w:hAnsi="Times New Roman"/>
          <w:bCs/>
          <w:sz w:val="28"/>
          <w:szCs w:val="28"/>
        </w:rPr>
        <w:t>т полугодовой и годовой отчеты о ходе реализации муниципальной программы по форме согласно приложению</w:t>
      </w:r>
      <w:proofErr w:type="gramStart"/>
      <w:r>
        <w:rPr>
          <w:rFonts w:ascii="Times New Roman" w:hAnsi="Times New Roman"/>
          <w:bCs/>
          <w:sz w:val="28"/>
          <w:szCs w:val="28"/>
        </w:rPr>
        <w:t>2</w:t>
      </w:r>
      <w:proofErr w:type="gramEnd"/>
      <w:r w:rsidR="009C4561">
        <w:rPr>
          <w:rFonts w:ascii="Times New Roman" w:hAnsi="Times New Roman"/>
          <w:bCs/>
          <w:sz w:val="28"/>
          <w:szCs w:val="28"/>
        </w:rPr>
        <w:t>,</w:t>
      </w:r>
      <w:r w:rsidRPr="00C36C1F">
        <w:rPr>
          <w:rFonts w:ascii="Times New Roman" w:hAnsi="Times New Roman"/>
          <w:bCs/>
          <w:sz w:val="28"/>
          <w:szCs w:val="28"/>
        </w:rPr>
        <w:t xml:space="preserve"> обеспечивает их согласование с первым заместителем Главы М</w:t>
      </w:r>
      <w:r>
        <w:rPr>
          <w:rFonts w:ascii="Times New Roman" w:hAnsi="Times New Roman"/>
          <w:bCs/>
          <w:sz w:val="28"/>
          <w:szCs w:val="28"/>
        </w:rPr>
        <w:t>еждуреченского</w:t>
      </w:r>
      <w:r w:rsidRPr="00C36C1F">
        <w:rPr>
          <w:rFonts w:ascii="Times New Roman" w:hAnsi="Times New Roman"/>
          <w:bCs/>
          <w:sz w:val="28"/>
          <w:szCs w:val="28"/>
        </w:rPr>
        <w:t xml:space="preserve"> муниципального округа, осуществляющим координацию деятельности ответственного исполнителя и направляет</w:t>
      </w:r>
      <w:r w:rsidR="006F19C1">
        <w:rPr>
          <w:rFonts w:ascii="Times New Roman" w:hAnsi="Times New Roman"/>
          <w:bCs/>
          <w:sz w:val="28"/>
          <w:szCs w:val="28"/>
        </w:rPr>
        <w:t xml:space="preserve"> </w:t>
      </w:r>
      <w:r w:rsidRPr="00DC6921">
        <w:rPr>
          <w:rFonts w:ascii="Times New Roman" w:hAnsi="Times New Roman"/>
          <w:bCs/>
          <w:sz w:val="28"/>
          <w:szCs w:val="28"/>
        </w:rPr>
        <w:t>в  отдел</w:t>
      </w:r>
      <w:r w:rsidR="009C4561" w:rsidRPr="00DC6921">
        <w:rPr>
          <w:rFonts w:ascii="Times New Roman" w:hAnsi="Times New Roman"/>
          <w:bCs/>
          <w:sz w:val="28"/>
          <w:szCs w:val="28"/>
        </w:rPr>
        <w:t xml:space="preserve"> экономики</w:t>
      </w:r>
      <w:r w:rsidRPr="00DC6921">
        <w:rPr>
          <w:rFonts w:ascii="Times New Roman" w:hAnsi="Times New Roman"/>
          <w:bCs/>
          <w:sz w:val="28"/>
          <w:szCs w:val="28"/>
        </w:rPr>
        <w:t xml:space="preserve"> администрации Междуреченского муниципального округа.</w:t>
      </w:r>
    </w:p>
    <w:p w:rsidR="009854F0" w:rsidRPr="002B63C6" w:rsidRDefault="00C36C1F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854F0" w:rsidRPr="00C36C1F" w:rsidRDefault="009854F0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A2" w:rsidRPr="00605BA2" w:rsidRDefault="00605BA2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Мероприятия реализации подпрограммы </w:t>
      </w:r>
      <w:r>
        <w:rPr>
          <w:rFonts w:ascii="Times New Roman" w:hAnsi="Times New Roman"/>
          <w:sz w:val="28"/>
          <w:szCs w:val="28"/>
        </w:rPr>
        <w:t>2</w:t>
      </w:r>
      <w:r w:rsidR="00020346">
        <w:rPr>
          <w:rFonts w:ascii="Times New Roman" w:hAnsi="Times New Roman"/>
          <w:sz w:val="28"/>
          <w:szCs w:val="28"/>
        </w:rPr>
        <w:t xml:space="preserve"> за счет средств </w:t>
      </w:r>
      <w:r w:rsidRPr="00605BA2">
        <w:rPr>
          <w:rFonts w:ascii="Times New Roman" w:hAnsi="Times New Roman"/>
          <w:sz w:val="28"/>
          <w:szCs w:val="28"/>
        </w:rPr>
        <w:t xml:space="preserve"> бюджета</w:t>
      </w:r>
      <w:r w:rsidR="00020346">
        <w:rPr>
          <w:rFonts w:ascii="Times New Roman" w:hAnsi="Times New Roman"/>
          <w:sz w:val="28"/>
          <w:szCs w:val="28"/>
        </w:rPr>
        <w:t xml:space="preserve"> округа</w:t>
      </w:r>
      <w:r w:rsidRPr="00605BA2">
        <w:rPr>
          <w:rFonts w:ascii="Times New Roman" w:hAnsi="Times New Roman"/>
          <w:sz w:val="28"/>
          <w:szCs w:val="28"/>
        </w:rPr>
        <w:t xml:space="preserve"> приведено в приложении 1 к подпрограмме </w:t>
      </w:r>
      <w:r>
        <w:rPr>
          <w:rFonts w:ascii="Times New Roman" w:hAnsi="Times New Roman"/>
          <w:sz w:val="28"/>
          <w:szCs w:val="28"/>
        </w:rPr>
        <w:t>2</w:t>
      </w:r>
      <w:r w:rsidRPr="00605BA2">
        <w:rPr>
          <w:rFonts w:ascii="Times New Roman" w:hAnsi="Times New Roman"/>
          <w:sz w:val="28"/>
          <w:szCs w:val="28"/>
        </w:rPr>
        <w:t>.</w:t>
      </w:r>
    </w:p>
    <w:p w:rsidR="00605BA2" w:rsidRPr="00605BA2" w:rsidRDefault="00605BA2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На предусмотренные подпрограммой </w:t>
      </w:r>
      <w:r>
        <w:rPr>
          <w:rFonts w:ascii="Times New Roman" w:hAnsi="Times New Roman"/>
          <w:sz w:val="28"/>
          <w:szCs w:val="28"/>
        </w:rPr>
        <w:t>2</w:t>
      </w:r>
      <w:r w:rsidRPr="00605BA2">
        <w:rPr>
          <w:rFonts w:ascii="Times New Roman" w:hAnsi="Times New Roman"/>
          <w:sz w:val="28"/>
          <w:szCs w:val="28"/>
        </w:rPr>
        <w:t xml:space="preserve"> мероприятия</w:t>
      </w:r>
      <w:r w:rsidR="00020346">
        <w:rPr>
          <w:rFonts w:ascii="Times New Roman" w:hAnsi="Times New Roman"/>
          <w:sz w:val="28"/>
          <w:szCs w:val="28"/>
        </w:rPr>
        <w:t xml:space="preserve"> направляются средства </w:t>
      </w:r>
      <w:r w:rsidR="000C1925">
        <w:rPr>
          <w:rFonts w:ascii="Times New Roman" w:hAnsi="Times New Roman"/>
          <w:sz w:val="28"/>
          <w:szCs w:val="28"/>
        </w:rPr>
        <w:t xml:space="preserve">бюджета </w:t>
      </w:r>
      <w:r w:rsidRPr="00605BA2">
        <w:rPr>
          <w:rFonts w:ascii="Times New Roman" w:hAnsi="Times New Roman"/>
          <w:sz w:val="28"/>
          <w:szCs w:val="28"/>
        </w:rPr>
        <w:t>Междуреченского муниципального округа.</w:t>
      </w: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605BA2" w:rsidRPr="00605BA2" w:rsidSect="000C1925">
          <w:headerReference w:type="even" r:id="rId11"/>
          <w:headerReference w:type="default" r:id="rId12"/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2</w:t>
      </w:r>
    </w:p>
    <w:p w:rsidR="000C1925" w:rsidRPr="00605BA2" w:rsidRDefault="000C1925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5BA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за счет </w:t>
      </w:r>
      <w:r w:rsidR="00020346">
        <w:rPr>
          <w:rFonts w:ascii="Times New Roman" w:hAnsi="Times New Roman"/>
          <w:b/>
          <w:bCs/>
          <w:sz w:val="28"/>
          <w:szCs w:val="28"/>
        </w:rPr>
        <w:t>средств бюджета округа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533"/>
        <w:gridCol w:w="3382"/>
        <w:gridCol w:w="1468"/>
        <w:gridCol w:w="1447"/>
        <w:gridCol w:w="1447"/>
        <w:gridCol w:w="1447"/>
        <w:gridCol w:w="1691"/>
      </w:tblGrid>
      <w:tr w:rsidR="00F64EE2" w:rsidRPr="00605BA2" w:rsidTr="000C1925">
        <w:trPr>
          <w:gridAfter w:val="5"/>
          <w:wAfter w:w="2434" w:type="pct"/>
          <w:trHeight w:val="322"/>
        </w:trPr>
        <w:tc>
          <w:tcPr>
            <w:tcW w:w="0" w:type="auto"/>
            <w:vMerge w:val="restar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822" w:type="pct"/>
            <w:vMerge w:val="restar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подпрограммы / основного</w:t>
            </w:r>
          </w:p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098" w:type="pct"/>
            <w:vMerge w:val="restar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7C07D4" w:rsidRPr="00605BA2" w:rsidTr="00957BAB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549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четвертый год планового периода</w:t>
            </w:r>
          </w:p>
        </w:tc>
      </w:tr>
      <w:tr w:rsidR="007C07D4" w:rsidRPr="00605BA2" w:rsidTr="00957BAB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49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7C07D4" w:rsidRPr="00605BA2" w:rsidTr="00957BAB"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8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9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C07D4" w:rsidRPr="00605BA2" w:rsidTr="00957BAB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auto"/>
          </w:tcPr>
          <w:p w:rsidR="00F64EE2" w:rsidRPr="00605BA2" w:rsidRDefault="002345E4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20346">
              <w:rPr>
                <w:rFonts w:ascii="Times New Roman" w:hAnsi="Times New Roman"/>
                <w:sz w:val="28"/>
                <w:szCs w:val="28"/>
              </w:rPr>
              <w:t>лагоустройство</w:t>
            </w:r>
            <w:r w:rsidR="00F64EE2"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1098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10281,9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A503A6" w:rsidP="00731D7C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5376,4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5453,6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9715,0</w:t>
            </w:r>
          </w:p>
        </w:tc>
        <w:tc>
          <w:tcPr>
            <w:tcW w:w="549" w:type="pct"/>
            <w:shd w:val="clear" w:color="auto" w:fill="auto"/>
          </w:tcPr>
          <w:p w:rsidR="00F64EE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9715</w:t>
            </w:r>
            <w:r w:rsidR="007C07D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07D4" w:rsidRPr="00605BA2" w:rsidTr="00957BAB">
        <w:trPr>
          <w:trHeight w:val="167"/>
        </w:trPr>
        <w:tc>
          <w:tcPr>
            <w:tcW w:w="0" w:type="auto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vMerge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:rsidR="00F64EE2" w:rsidRPr="00DC6921" w:rsidRDefault="00F2429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F64EE2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F64EE2" w:rsidRPr="00DC6921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10281,9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5376,4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5453,6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9715,0</w:t>
            </w:r>
          </w:p>
        </w:tc>
        <w:tc>
          <w:tcPr>
            <w:tcW w:w="549" w:type="pct"/>
            <w:shd w:val="clear" w:color="auto" w:fill="auto"/>
          </w:tcPr>
          <w:p w:rsidR="00F64EE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9715</w:t>
            </w:r>
            <w:r w:rsidR="007C07D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07D4" w:rsidRPr="00605BA2" w:rsidTr="00957BAB">
        <w:trPr>
          <w:trHeight w:val="2048"/>
        </w:trPr>
        <w:tc>
          <w:tcPr>
            <w:tcW w:w="0" w:type="auto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C911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05BA2">
              <w:rPr>
                <w:rFonts w:ascii="Times New Roman" w:hAnsi="Times New Roman"/>
                <w:iCs/>
                <w:sz w:val="28"/>
                <w:szCs w:val="28"/>
              </w:rPr>
              <w:t xml:space="preserve">Расходы на </w:t>
            </w:r>
            <w:r w:rsidR="00DE604D">
              <w:rPr>
                <w:rFonts w:ascii="Times New Roman" w:hAnsi="Times New Roman"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1098" w:type="pct"/>
            <w:shd w:val="clear" w:color="auto" w:fill="auto"/>
          </w:tcPr>
          <w:p w:rsidR="00F64EE2" w:rsidRPr="00605BA2" w:rsidRDefault="00F2429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F64EE2" w:rsidRPr="006F19C1" w:rsidRDefault="00731D7C" w:rsidP="00731D7C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5435,5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3257,3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3257,3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DE604D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4335,0</w:t>
            </w:r>
          </w:p>
        </w:tc>
        <w:tc>
          <w:tcPr>
            <w:tcW w:w="549" w:type="pct"/>
            <w:shd w:val="clear" w:color="auto" w:fill="auto"/>
          </w:tcPr>
          <w:p w:rsidR="00F64EE2" w:rsidRPr="00605BA2" w:rsidRDefault="00DE604D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4335,0</w:t>
            </w:r>
          </w:p>
        </w:tc>
      </w:tr>
      <w:tr w:rsidR="007C07D4" w:rsidRPr="00605BA2" w:rsidTr="00957BAB">
        <w:trPr>
          <w:trHeight w:val="167"/>
        </w:trPr>
        <w:tc>
          <w:tcPr>
            <w:tcW w:w="0" w:type="auto"/>
            <w:shd w:val="clear" w:color="auto" w:fill="auto"/>
          </w:tcPr>
          <w:p w:rsidR="00F64EE2" w:rsidRPr="00605BA2" w:rsidRDefault="00C9113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5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</w:t>
            </w:r>
            <w:r w:rsidRPr="0086150F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мест захоронения</w:t>
            </w:r>
          </w:p>
        </w:tc>
        <w:tc>
          <w:tcPr>
            <w:tcW w:w="1098" w:type="pct"/>
            <w:shd w:val="clear" w:color="auto" w:fill="auto"/>
          </w:tcPr>
          <w:p w:rsidR="00F64EE2" w:rsidRPr="00605BA2" w:rsidRDefault="00F2429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BA2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lastRenderedPageBreak/>
              <w:t>235,0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235,0</w:t>
            </w:r>
          </w:p>
        </w:tc>
        <w:tc>
          <w:tcPr>
            <w:tcW w:w="470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  <w:tc>
          <w:tcPr>
            <w:tcW w:w="549" w:type="pct"/>
            <w:shd w:val="clear" w:color="auto" w:fill="auto"/>
          </w:tcPr>
          <w:p w:rsidR="00F64EE2" w:rsidRPr="00605BA2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7C07D4" w:rsidRPr="00605BA2" w:rsidTr="00957BAB">
        <w:trPr>
          <w:trHeight w:val="167"/>
        </w:trPr>
        <w:tc>
          <w:tcPr>
            <w:tcW w:w="0" w:type="auto"/>
            <w:shd w:val="clear" w:color="auto" w:fill="auto"/>
          </w:tcPr>
          <w:p w:rsidR="00F64EE2" w:rsidRPr="00605BA2" w:rsidRDefault="00C9113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3</w:t>
            </w:r>
          </w:p>
        </w:tc>
        <w:tc>
          <w:tcPr>
            <w:tcW w:w="822" w:type="pct"/>
            <w:shd w:val="clear" w:color="auto" w:fill="auto"/>
          </w:tcPr>
          <w:p w:rsidR="00F64EE2" w:rsidRPr="0086150F" w:rsidRDefault="00DE604D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</w:t>
            </w:r>
            <w:r w:rsidR="00146B18">
              <w:rPr>
                <w:rFonts w:ascii="Times New Roman" w:hAnsi="Times New Roman"/>
                <w:sz w:val="28"/>
                <w:szCs w:val="28"/>
              </w:rPr>
              <w:t xml:space="preserve"> территорий Междуреченского муниципального округа  </w:t>
            </w:r>
          </w:p>
        </w:tc>
        <w:tc>
          <w:tcPr>
            <w:tcW w:w="1098" w:type="pct"/>
            <w:shd w:val="clear" w:color="auto" w:fill="auto"/>
          </w:tcPr>
          <w:p w:rsidR="00F64EE2" w:rsidRPr="00605BA2" w:rsidRDefault="00F2429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1974,6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1883,9</w:t>
            </w:r>
          </w:p>
        </w:tc>
        <w:tc>
          <w:tcPr>
            <w:tcW w:w="470" w:type="pct"/>
            <w:shd w:val="clear" w:color="auto" w:fill="auto"/>
          </w:tcPr>
          <w:p w:rsidR="00F64EE2" w:rsidRPr="006F19C1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1961,1</w:t>
            </w:r>
          </w:p>
        </w:tc>
        <w:tc>
          <w:tcPr>
            <w:tcW w:w="470" w:type="pct"/>
            <w:shd w:val="clear" w:color="auto" w:fill="auto"/>
          </w:tcPr>
          <w:p w:rsidR="00F64EE2" w:rsidRDefault="00DE604D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4980,0</w:t>
            </w:r>
          </w:p>
        </w:tc>
        <w:tc>
          <w:tcPr>
            <w:tcW w:w="549" w:type="pct"/>
            <w:shd w:val="clear" w:color="auto" w:fill="auto"/>
          </w:tcPr>
          <w:p w:rsidR="00F64EE2" w:rsidRDefault="00DE604D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4980,0</w:t>
            </w:r>
          </w:p>
        </w:tc>
      </w:tr>
      <w:tr w:rsidR="007C07D4" w:rsidRPr="00605BA2" w:rsidTr="00957BAB">
        <w:trPr>
          <w:trHeight w:val="167"/>
        </w:trPr>
        <w:tc>
          <w:tcPr>
            <w:tcW w:w="0" w:type="auto"/>
            <w:shd w:val="clear" w:color="auto" w:fill="auto"/>
          </w:tcPr>
          <w:p w:rsidR="00F64EE2" w:rsidRPr="00605BA2" w:rsidRDefault="00C9113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4</w:t>
            </w:r>
          </w:p>
        </w:tc>
        <w:tc>
          <w:tcPr>
            <w:tcW w:w="822" w:type="pct"/>
            <w:shd w:val="clear" w:color="auto" w:fill="auto"/>
          </w:tcPr>
          <w:p w:rsidR="00F64EE2" w:rsidRPr="0086150F" w:rsidRDefault="00F64EE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07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950078">
              <w:rPr>
                <w:rFonts w:ascii="Times New Roman" w:hAnsi="Times New Roman"/>
                <w:sz w:val="28"/>
                <w:szCs w:val="28"/>
              </w:rPr>
              <w:t xml:space="preserve">  по поддержке приоритетного регионального проекта «Народный бюджет</w:t>
            </w:r>
            <w:r w:rsidR="009C45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98" w:type="pct"/>
            <w:shd w:val="clear" w:color="auto" w:fill="auto"/>
          </w:tcPr>
          <w:p w:rsidR="00F64EE2" w:rsidRPr="00605BA2" w:rsidRDefault="00F2429A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развитию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территории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5BA2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F64EE2" w:rsidRDefault="00731D7C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2636,8</w:t>
            </w:r>
          </w:p>
        </w:tc>
        <w:tc>
          <w:tcPr>
            <w:tcW w:w="470" w:type="pct"/>
            <w:shd w:val="clear" w:color="auto" w:fill="auto"/>
          </w:tcPr>
          <w:p w:rsidR="00F64EE2" w:rsidRPr="00D7470E" w:rsidRDefault="00D7470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70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F64EE2" w:rsidRPr="00D7470E" w:rsidRDefault="00D7470E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70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0" w:type="pct"/>
            <w:shd w:val="clear" w:color="auto" w:fill="auto"/>
          </w:tcPr>
          <w:p w:rsidR="00F64EE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64E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49" w:type="pct"/>
            <w:shd w:val="clear" w:color="auto" w:fill="auto"/>
          </w:tcPr>
          <w:p w:rsidR="00F64EE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64E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605BA2" w:rsidRP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05BA2" w:rsidRDefault="00605BA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61CB" w:rsidRPr="00605BA2" w:rsidRDefault="000661C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0661CB" w:rsidRPr="00605BA2" w:rsidSect="00D814C8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554ECC" w:rsidRPr="00DA7832" w:rsidTr="00F76911">
        <w:tc>
          <w:tcPr>
            <w:tcW w:w="7230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0661CB" w:rsidRPr="00DA7832" w:rsidRDefault="000661CB" w:rsidP="000C192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  <w:p w:rsidR="000661CB" w:rsidRDefault="000661CB" w:rsidP="000C192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0661CB" w:rsidRPr="00DA7832" w:rsidRDefault="00F2429A" w:rsidP="000C19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под</w:t>
            </w:r>
            <w:r w:rsidR="000661CB"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0661CB" w:rsidRPr="00DA7832" w:rsidRDefault="000661CB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1CB" w:rsidRPr="00DA7832" w:rsidRDefault="000661CB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61CB" w:rsidRPr="00DC6921" w:rsidRDefault="000661CB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C6921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5A1C9D" w:rsidRPr="00DC6921">
        <w:rPr>
          <w:rFonts w:ascii="Times New Roman" w:hAnsi="Times New Roman"/>
          <w:b/>
          <w:bCs/>
          <w:iCs/>
          <w:sz w:val="28"/>
          <w:szCs w:val="28"/>
        </w:rPr>
        <w:t>Предотвращени</w:t>
      </w:r>
      <w:r w:rsidR="009C4561" w:rsidRPr="00DC6921">
        <w:rPr>
          <w:rFonts w:ascii="Times New Roman" w:hAnsi="Times New Roman"/>
          <w:b/>
          <w:bCs/>
          <w:iCs/>
          <w:sz w:val="28"/>
          <w:szCs w:val="28"/>
        </w:rPr>
        <w:t>е</w:t>
      </w:r>
      <w:r w:rsidR="005A1C9D" w:rsidRPr="00DC6921">
        <w:rPr>
          <w:rFonts w:ascii="Times New Roman" w:hAnsi="Times New Roman"/>
          <w:b/>
          <w:bCs/>
          <w:iCs/>
          <w:sz w:val="28"/>
          <w:szCs w:val="28"/>
        </w:rPr>
        <w:t xml:space="preserve"> распространения сорного растения борщевик Сосновского</w:t>
      </w:r>
      <w:r w:rsidRPr="00DC6921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0661CB" w:rsidRPr="00C93846" w:rsidRDefault="000661CB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 xml:space="preserve">(далее – подпрограмма </w:t>
      </w:r>
      <w:r w:rsidR="005A1C9D">
        <w:rPr>
          <w:rFonts w:ascii="Times New Roman" w:hAnsi="Times New Roman"/>
          <w:iCs/>
          <w:sz w:val="28"/>
          <w:szCs w:val="28"/>
        </w:rPr>
        <w:t>3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0661CB" w:rsidRPr="00DA7832" w:rsidRDefault="000661CB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5A1C9D">
        <w:rPr>
          <w:rFonts w:ascii="Times New Roman" w:hAnsi="Times New Roman"/>
          <w:sz w:val="28"/>
          <w:szCs w:val="28"/>
        </w:rPr>
        <w:t>3</w:t>
      </w:r>
    </w:p>
    <w:p w:rsidR="000661CB" w:rsidRPr="00DA7832" w:rsidRDefault="000661CB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521"/>
      </w:tblGrid>
      <w:tr w:rsidR="000661CB" w:rsidRPr="00DA7832" w:rsidTr="000C1925">
        <w:tc>
          <w:tcPr>
            <w:tcW w:w="3686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подпрограмма </w:t>
            </w:r>
            <w:r w:rsidR="00C735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020346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020346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 xml:space="preserve"> на 2023-2027 годы»</w:t>
            </w:r>
          </w:p>
        </w:tc>
      </w:tr>
      <w:tr w:rsidR="000661CB" w:rsidRPr="00DA7832" w:rsidTr="000C1925">
        <w:tc>
          <w:tcPr>
            <w:tcW w:w="3686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</w:t>
            </w:r>
            <w:r w:rsidR="00C735F4">
              <w:rPr>
                <w:rFonts w:ascii="Times New Roman" w:hAnsi="Times New Roman"/>
                <w:sz w:val="28"/>
                <w:szCs w:val="28"/>
              </w:rPr>
              <w:t>енный исполнитель подпрограммы 3</w:t>
            </w:r>
          </w:p>
        </w:tc>
        <w:tc>
          <w:tcPr>
            <w:tcW w:w="6521" w:type="dxa"/>
          </w:tcPr>
          <w:p w:rsidR="000661CB" w:rsidRPr="00DC6921" w:rsidRDefault="009C4561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0661CB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0661CB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0661CB" w:rsidRPr="00DA7832" w:rsidTr="000C1925">
        <w:tc>
          <w:tcPr>
            <w:tcW w:w="3686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  <w:r w:rsidR="00C735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661CB" w:rsidRPr="00DA7832" w:rsidRDefault="005A1C9D" w:rsidP="000C1925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1C9D">
              <w:rPr>
                <w:sz w:val="28"/>
                <w:szCs w:val="28"/>
              </w:rPr>
              <w:t xml:space="preserve">Создание условий для недопущения распространения и сокращения площадей распространения сорного растения  борщевик Сосновского на территории  </w:t>
            </w:r>
          </w:p>
        </w:tc>
      </w:tr>
      <w:tr w:rsidR="000661CB" w:rsidRPr="00DA7832" w:rsidTr="000C1925">
        <w:tc>
          <w:tcPr>
            <w:tcW w:w="3686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 w:rsidR="00C735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661CB" w:rsidRPr="00DA7832" w:rsidRDefault="005A1C9D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9D">
              <w:rPr>
                <w:rFonts w:ascii="Times New Roman" w:hAnsi="Times New Roman"/>
                <w:sz w:val="28"/>
                <w:szCs w:val="28"/>
              </w:rPr>
              <w:t>выявление очагов распространения борщевика на территории</w:t>
            </w:r>
          </w:p>
        </w:tc>
      </w:tr>
      <w:tr w:rsidR="000661CB" w:rsidRPr="00DA7832" w:rsidTr="000C1925">
        <w:tc>
          <w:tcPr>
            <w:tcW w:w="3686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  <w:r w:rsidR="00C735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5A1C9D" w:rsidRPr="005A1C9D" w:rsidRDefault="005A1C9D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9D">
              <w:rPr>
                <w:rFonts w:ascii="Times New Roman" w:hAnsi="Times New Roman"/>
                <w:sz w:val="28"/>
                <w:szCs w:val="28"/>
              </w:rPr>
              <w:t>-Об</w:t>
            </w:r>
            <w:r w:rsidR="00020346">
              <w:rPr>
                <w:rFonts w:ascii="Times New Roman" w:hAnsi="Times New Roman"/>
                <w:sz w:val="28"/>
                <w:szCs w:val="28"/>
              </w:rPr>
              <w:t>следование территорий округа</w:t>
            </w:r>
            <w:r w:rsidRPr="005A1C9D">
              <w:rPr>
                <w:rFonts w:ascii="Times New Roman" w:hAnsi="Times New Roman"/>
                <w:sz w:val="28"/>
                <w:szCs w:val="28"/>
              </w:rPr>
              <w:t xml:space="preserve"> на предмет распространения сорного растения борщевик Сосновского;</w:t>
            </w:r>
          </w:p>
          <w:p w:rsidR="005A1C9D" w:rsidRPr="005A1C9D" w:rsidRDefault="005A1C9D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9D">
              <w:rPr>
                <w:rFonts w:ascii="Times New Roman" w:hAnsi="Times New Roman"/>
                <w:sz w:val="28"/>
                <w:szCs w:val="28"/>
              </w:rPr>
              <w:t>-Площадь земельных участков, обработанная химическим способом для предотвращения распространения сорного растения борщевик Сосновского;</w:t>
            </w:r>
          </w:p>
          <w:p w:rsidR="000661CB" w:rsidRPr="005A1C9D" w:rsidRDefault="005A1C9D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9D">
              <w:rPr>
                <w:rFonts w:ascii="Times New Roman" w:hAnsi="Times New Roman"/>
                <w:sz w:val="28"/>
                <w:szCs w:val="28"/>
              </w:rPr>
              <w:t>-Площадь, обработанная механическим способом для предотвращения распространения сорного растения борщевик Сосновского</w:t>
            </w:r>
          </w:p>
        </w:tc>
      </w:tr>
      <w:tr w:rsidR="000661CB" w:rsidRPr="00DA7832" w:rsidTr="000C1925">
        <w:tc>
          <w:tcPr>
            <w:tcW w:w="3686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</w:t>
            </w:r>
            <w:r w:rsidR="00C735F4">
              <w:rPr>
                <w:rFonts w:ascii="Times New Roman" w:hAnsi="Times New Roman"/>
                <w:sz w:val="28"/>
                <w:szCs w:val="28"/>
              </w:rPr>
              <w:t>роки и реализации подпрограммы 3</w:t>
            </w:r>
          </w:p>
        </w:tc>
        <w:tc>
          <w:tcPr>
            <w:tcW w:w="6521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0661CB" w:rsidRPr="00DA7832" w:rsidTr="000C1925">
        <w:trPr>
          <w:trHeight w:val="4840"/>
        </w:trPr>
        <w:tc>
          <w:tcPr>
            <w:tcW w:w="3686" w:type="dxa"/>
          </w:tcPr>
          <w:p w:rsidR="000661CB" w:rsidRPr="00D652B5" w:rsidRDefault="000661CB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 w:rsidR="00C735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661CB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D74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0D8">
              <w:rPr>
                <w:rFonts w:ascii="Times New Roman" w:hAnsi="Times New Roman"/>
                <w:sz w:val="28"/>
                <w:szCs w:val="28"/>
              </w:rPr>
              <w:t>5</w:t>
            </w:r>
            <w:r w:rsidR="00D7470E" w:rsidRPr="00D7470E">
              <w:rPr>
                <w:rFonts w:ascii="Times New Roman" w:hAnsi="Times New Roman"/>
                <w:sz w:val="28"/>
                <w:szCs w:val="28"/>
              </w:rPr>
              <w:t>96,9 тыс.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9C45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661CB" w:rsidRPr="00DA7832" w:rsidRDefault="00020346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0661CB"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661CB" w:rsidRPr="006F19C1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2023 –</w:t>
            </w:r>
            <w:r w:rsidR="00A503A6" w:rsidRPr="006F19C1">
              <w:rPr>
                <w:rFonts w:ascii="Times New Roman" w:hAnsi="Times New Roman"/>
                <w:sz w:val="28"/>
                <w:szCs w:val="28"/>
              </w:rPr>
              <w:t>596,9 тыс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0661CB" w:rsidRPr="006F19C1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A503A6" w:rsidRPr="006F19C1">
              <w:rPr>
                <w:rFonts w:ascii="Times New Roman" w:hAnsi="Times New Roman"/>
                <w:sz w:val="28"/>
                <w:szCs w:val="28"/>
              </w:rPr>
              <w:t>0,0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661CB" w:rsidRPr="006F19C1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A503A6" w:rsidRPr="006F19C1">
              <w:rPr>
                <w:rFonts w:ascii="Times New Roman" w:hAnsi="Times New Roman"/>
                <w:sz w:val="28"/>
                <w:szCs w:val="28"/>
              </w:rPr>
              <w:t>0,0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0661CB" w:rsidRPr="006F19C1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5A1C9D" w:rsidRPr="006F19C1">
              <w:rPr>
                <w:rFonts w:ascii="Times New Roman" w:hAnsi="Times New Roman"/>
                <w:sz w:val="28"/>
                <w:szCs w:val="28"/>
              </w:rPr>
              <w:t>0</w:t>
            </w:r>
            <w:r w:rsidRPr="006F19C1">
              <w:rPr>
                <w:rFonts w:ascii="Times New Roman" w:hAnsi="Times New Roman"/>
                <w:sz w:val="28"/>
                <w:szCs w:val="28"/>
              </w:rPr>
              <w:t>,0тыс. руб.</w:t>
            </w:r>
          </w:p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5A1C9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0661CB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0661CB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0661CB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0661CB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0661CB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0661CB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0661CB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0661CB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0661CB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0661CB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0661CB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0661CB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0661CB" w:rsidRPr="00DA7832" w:rsidRDefault="00CD1145" w:rsidP="0095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0661CB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0661CB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0661CB" w:rsidRPr="00DA7832" w:rsidTr="000C1925">
        <w:trPr>
          <w:trHeight w:val="3077"/>
        </w:trPr>
        <w:tc>
          <w:tcPr>
            <w:tcW w:w="3686" w:type="dxa"/>
          </w:tcPr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реализации подпрограммы </w:t>
            </w:r>
            <w:r w:rsidR="00C735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661CB" w:rsidRPr="00DA7832" w:rsidRDefault="005A1C9D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C9D">
              <w:rPr>
                <w:rStyle w:val="fontstyle01"/>
                <w:rFonts w:ascii="Times New Roman" w:hAnsi="Times New Roman"/>
                <w:sz w:val="28"/>
                <w:szCs w:val="28"/>
              </w:rPr>
              <w:t>Реализация мероприятий Программы позволит к 202</w:t>
            </w:r>
            <w:r w:rsidR="003F150B">
              <w:rPr>
                <w:rStyle w:val="fontstyle01"/>
                <w:rFonts w:ascii="Times New Roman" w:hAnsi="Times New Roman"/>
                <w:sz w:val="28"/>
                <w:szCs w:val="28"/>
              </w:rPr>
              <w:t>7</w:t>
            </w:r>
            <w:r w:rsidRPr="005A1C9D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году предотвратить дальнейшее распространение и сократить площадь борщевика н</w:t>
            </w:r>
            <w:r w:rsidR="00020346">
              <w:rPr>
                <w:rStyle w:val="fontstyle01"/>
                <w:rFonts w:ascii="Times New Roman" w:hAnsi="Times New Roman"/>
                <w:sz w:val="28"/>
                <w:szCs w:val="28"/>
              </w:rPr>
              <w:t>а территории муниципального округа</w:t>
            </w:r>
            <w:r w:rsidRPr="005A1C9D">
              <w:rPr>
                <w:rStyle w:val="fontstyle01"/>
                <w:rFonts w:ascii="Times New Roman" w:hAnsi="Times New Roman"/>
                <w:sz w:val="28"/>
                <w:szCs w:val="28"/>
              </w:rPr>
              <w:t>, будет способствовать сохра</w:t>
            </w:r>
            <w:r w:rsidR="00736561">
              <w:rPr>
                <w:rStyle w:val="fontstyle01"/>
                <w:rFonts w:ascii="Times New Roman" w:hAnsi="Times New Roman"/>
                <w:sz w:val="28"/>
                <w:szCs w:val="28"/>
              </w:rPr>
              <w:t>нению здоровья жителей округа</w:t>
            </w:r>
            <w:r w:rsidRPr="005A1C9D">
              <w:rPr>
                <w:rStyle w:val="fontstyle01"/>
                <w:rFonts w:ascii="Times New Roman" w:hAnsi="Times New Roman"/>
                <w:sz w:val="28"/>
                <w:szCs w:val="28"/>
              </w:rPr>
              <w:t>, а также сохранению от зарастания и рациональному использованию земли в сельхозпредприятиях и личных подсобных хозяйствах.</w:t>
            </w:r>
          </w:p>
          <w:p w:rsidR="000661CB" w:rsidRPr="00DA7832" w:rsidRDefault="000661C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1CB" w:rsidRPr="00DA7832" w:rsidRDefault="000661CB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1CB" w:rsidRPr="003E0DD7" w:rsidRDefault="000661CB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 xml:space="preserve">. </w:t>
      </w:r>
      <w:r w:rsidRPr="003E0DD7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и основные </w:t>
      </w:r>
      <w:proofErr w:type="gramStart"/>
      <w:r w:rsidRPr="003E0DD7">
        <w:rPr>
          <w:rFonts w:ascii="Times New Roman" w:hAnsi="Times New Roman"/>
          <w:b/>
          <w:sz w:val="28"/>
          <w:szCs w:val="28"/>
        </w:rPr>
        <w:t>проблемы</w:t>
      </w:r>
      <w:r w:rsidR="003F150B" w:rsidRPr="003F150B">
        <w:rPr>
          <w:rFonts w:ascii="Times New Roman" w:hAnsi="Times New Roman"/>
          <w:b/>
          <w:sz w:val="28"/>
          <w:szCs w:val="28"/>
        </w:rPr>
        <w:t xml:space="preserve">  сферы</w:t>
      </w:r>
      <w:proofErr w:type="gramEnd"/>
      <w:r w:rsidR="003F150B" w:rsidRPr="003F150B">
        <w:rPr>
          <w:rFonts w:ascii="Times New Roman" w:hAnsi="Times New Roman"/>
          <w:b/>
          <w:sz w:val="28"/>
          <w:szCs w:val="28"/>
        </w:rPr>
        <w:t xml:space="preserve"> реализации</w:t>
      </w:r>
      <w:r w:rsidR="006F19C1">
        <w:rPr>
          <w:rFonts w:ascii="Times New Roman" w:hAnsi="Times New Roman"/>
          <w:b/>
          <w:sz w:val="28"/>
          <w:szCs w:val="28"/>
        </w:rPr>
        <w:t xml:space="preserve"> </w:t>
      </w:r>
      <w:r w:rsidR="009C4561" w:rsidRPr="00DC6921">
        <w:rPr>
          <w:rFonts w:ascii="Times New Roman" w:hAnsi="Times New Roman"/>
          <w:b/>
          <w:sz w:val="28"/>
          <w:szCs w:val="28"/>
        </w:rPr>
        <w:t>Подп</w:t>
      </w:r>
      <w:r w:rsidR="003F150B" w:rsidRPr="00DC6921">
        <w:rPr>
          <w:rFonts w:ascii="Times New Roman" w:hAnsi="Times New Roman"/>
          <w:b/>
          <w:sz w:val="28"/>
          <w:szCs w:val="28"/>
        </w:rPr>
        <w:t>рограммы</w:t>
      </w:r>
    </w:p>
    <w:p w:rsidR="000661CB" w:rsidRDefault="000661CB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В последние годы все более актуальной для Междуреченского муниципального района становится проблема распространения сорного растения борщевик Сосновского на необрабатываемых территориях в населенных пунктах. В настоящее время сорное растение борщевик Сосновского интенсивно распространяется на заброшенных землях, обочинах дорог.   К основным причинам распространения борщевика относятся: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-  прорастание ранней весной до появления другой растительности;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 xml:space="preserve">- высокая конкурентоспособность, возможность расти </w:t>
      </w:r>
      <w:proofErr w:type="gramStart"/>
      <w:r w:rsidRPr="003F150B">
        <w:rPr>
          <w:rFonts w:ascii="Times New Roman" w:hAnsi="Times New Roman"/>
          <w:sz w:val="28"/>
          <w:szCs w:val="28"/>
        </w:rPr>
        <w:t>скученно</w:t>
      </w:r>
      <w:proofErr w:type="gramEnd"/>
      <w:r w:rsidRPr="003F150B">
        <w:rPr>
          <w:rFonts w:ascii="Times New Roman" w:hAnsi="Times New Roman"/>
          <w:sz w:val="28"/>
          <w:szCs w:val="28"/>
        </w:rPr>
        <w:t xml:space="preserve"> и вытеснять другие растения;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- высокая доля растений, которые цветут и обеспечивают семена;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- раннее цветение, которое позволяет семенам полностью вызреть;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- способность к самоопылению, результатом которого являются полноценные семена;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lastRenderedPageBreak/>
        <w:t>- большая плодовитость (до 12 тыс. семян на растение), позволяющая одному растению начать экспансию;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- большой запас семян, сохраняющийся длительное время в почве без потери всхожести;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- очень высокий процент прорастающих семян независимо от того, где эти семена вызрели;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>- быстрое расселение семян с помощью воды и ветра.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3F150B">
        <w:rPr>
          <w:rFonts w:ascii="Times New Roman" w:hAnsi="Times New Roman"/>
          <w:sz w:val="28"/>
          <w:szCs w:val="28"/>
        </w:rPr>
        <w:t>фуранокумарины</w:t>
      </w:r>
      <w:proofErr w:type="spellEnd"/>
      <w:r w:rsidRPr="003F150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F150B">
        <w:rPr>
          <w:rFonts w:ascii="Times New Roman" w:hAnsi="Times New Roman"/>
          <w:sz w:val="28"/>
          <w:szCs w:val="28"/>
        </w:rPr>
        <w:t>фурокумарины</w:t>
      </w:r>
      <w:proofErr w:type="spellEnd"/>
      <w:r w:rsidRPr="003F150B">
        <w:rPr>
          <w:rFonts w:ascii="Times New Roman" w:hAnsi="Times New Roman"/>
          <w:sz w:val="28"/>
          <w:szCs w:val="28"/>
        </w:rPr>
        <w:t xml:space="preserve">). При прикосновении с человеческой кожей и под воздействием ультрафиолетового излучения эти соединения вызывают ожоги по типу </w:t>
      </w:r>
      <w:proofErr w:type="gramStart"/>
      <w:r w:rsidRPr="003F150B">
        <w:rPr>
          <w:rFonts w:ascii="Times New Roman" w:hAnsi="Times New Roman"/>
          <w:sz w:val="28"/>
          <w:szCs w:val="28"/>
        </w:rPr>
        <w:t>химических</w:t>
      </w:r>
      <w:proofErr w:type="gramEnd"/>
      <w:r w:rsidRPr="003F150B">
        <w:rPr>
          <w:rFonts w:ascii="Times New Roman" w:hAnsi="Times New Roman"/>
          <w:sz w:val="28"/>
          <w:szCs w:val="28"/>
        </w:rPr>
        <w:t>. В 2020 году было проведено массовое обследование территории поселения на предмет распространения борщевика. Площадь его произрастания составила  17,0  га. За три предыдущих года площадь под борщевиком увеличилась. В полях севооборотов распространения борщевика не наблюдается</w:t>
      </w:r>
      <w:r w:rsidR="002B63C6">
        <w:rPr>
          <w:rFonts w:ascii="Times New Roman" w:hAnsi="Times New Roman"/>
          <w:sz w:val="28"/>
          <w:szCs w:val="28"/>
        </w:rPr>
        <w:t>, т</w:t>
      </w:r>
      <w:r w:rsidRPr="003F150B">
        <w:rPr>
          <w:rFonts w:ascii="Times New Roman" w:hAnsi="Times New Roman"/>
          <w:sz w:val="28"/>
          <w:szCs w:val="28"/>
        </w:rPr>
        <w:t>аким образом, для решения данной проблемы необходимо организовать эффективную работу по предотвращению распространения сорного растения борщевик Сосновского на территории Между</w:t>
      </w:r>
      <w:r w:rsidR="00736561">
        <w:rPr>
          <w:rFonts w:ascii="Times New Roman" w:hAnsi="Times New Roman"/>
          <w:sz w:val="28"/>
          <w:szCs w:val="28"/>
        </w:rPr>
        <w:t>реченского муниципального округа</w:t>
      </w:r>
      <w:r w:rsidRPr="003F150B">
        <w:rPr>
          <w:rFonts w:ascii="Times New Roman" w:hAnsi="Times New Roman"/>
          <w:sz w:val="28"/>
          <w:szCs w:val="28"/>
        </w:rPr>
        <w:t xml:space="preserve"> с помощью химических и (или) механических способов борьбы. 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0661CB" w:rsidRPr="00C36C1F" w:rsidRDefault="000661CB" w:rsidP="000C1925">
      <w:pPr>
        <w:spacing w:after="0" w:line="240" w:lineRule="auto"/>
        <w:ind w:firstLine="992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C1F">
        <w:rPr>
          <w:rFonts w:ascii="Times New Roman" w:hAnsi="Times New Roman"/>
          <w:b/>
          <w:bCs/>
          <w:sz w:val="28"/>
          <w:szCs w:val="28"/>
        </w:rPr>
        <w:t>II.</w:t>
      </w:r>
      <w:r w:rsidR="006F19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6C1F">
        <w:rPr>
          <w:rFonts w:ascii="Times New Roman" w:hAnsi="Times New Roman"/>
          <w:b/>
          <w:bCs/>
          <w:sz w:val="28"/>
          <w:szCs w:val="28"/>
        </w:rPr>
        <w:t xml:space="preserve">Перечень и анализ социальных, финансово-экономических и прочих рисков реализации муниципальной </w:t>
      </w:r>
      <w:r w:rsidR="008D1B04">
        <w:rPr>
          <w:rFonts w:ascii="Times New Roman" w:hAnsi="Times New Roman"/>
          <w:b/>
          <w:bCs/>
          <w:sz w:val="28"/>
          <w:szCs w:val="28"/>
        </w:rPr>
        <w:t>под</w:t>
      </w:r>
      <w:r w:rsidRPr="00C36C1F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224825" w:rsidRDefault="00224825" w:rsidP="000C1925">
      <w:pPr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3F150B">
        <w:rPr>
          <w:rFonts w:ascii="Times New Roman" w:hAnsi="Times New Roman"/>
          <w:bCs/>
          <w:sz w:val="28"/>
          <w:szCs w:val="28"/>
        </w:rPr>
        <w:t xml:space="preserve">Разработка </w:t>
      </w:r>
      <w:r w:rsidR="008D1B04">
        <w:rPr>
          <w:rFonts w:ascii="Times New Roman" w:hAnsi="Times New Roman"/>
          <w:bCs/>
          <w:sz w:val="28"/>
          <w:szCs w:val="28"/>
        </w:rPr>
        <w:t>подп</w:t>
      </w:r>
      <w:r w:rsidRPr="003F150B">
        <w:rPr>
          <w:rFonts w:ascii="Times New Roman" w:hAnsi="Times New Roman"/>
          <w:bCs/>
          <w:sz w:val="28"/>
          <w:szCs w:val="28"/>
        </w:rPr>
        <w:t>рограммы вызвана необходимостью  предотвращения распространения сорного растения борщевик Сосновского на территории Между</w:t>
      </w:r>
      <w:r w:rsidR="00736561">
        <w:rPr>
          <w:rFonts w:ascii="Times New Roman" w:hAnsi="Times New Roman"/>
          <w:bCs/>
          <w:sz w:val="28"/>
          <w:szCs w:val="28"/>
        </w:rPr>
        <w:t>реченского муниципального округа</w:t>
      </w:r>
      <w:r w:rsidRPr="003F150B">
        <w:rPr>
          <w:rFonts w:ascii="Times New Roman" w:hAnsi="Times New Roman"/>
          <w:bCs/>
          <w:sz w:val="28"/>
          <w:szCs w:val="28"/>
        </w:rPr>
        <w:t>.  Целью Программы является  создание условий для недопущения распространения сорного растения борщевик Сосновского и сокращения площадей   распространения сорного растения  борщевика  Сосновского на территории.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3F150B">
        <w:rPr>
          <w:rFonts w:ascii="Times New Roman" w:hAnsi="Times New Roman"/>
          <w:bCs/>
          <w:sz w:val="28"/>
          <w:szCs w:val="28"/>
        </w:rPr>
        <w:t xml:space="preserve">К задачам </w:t>
      </w:r>
      <w:r w:rsidR="008D1B04">
        <w:rPr>
          <w:rFonts w:ascii="Times New Roman" w:hAnsi="Times New Roman"/>
          <w:bCs/>
          <w:sz w:val="28"/>
          <w:szCs w:val="28"/>
        </w:rPr>
        <w:t>подп</w:t>
      </w:r>
      <w:r w:rsidRPr="003F150B">
        <w:rPr>
          <w:rFonts w:ascii="Times New Roman" w:hAnsi="Times New Roman"/>
          <w:bCs/>
          <w:sz w:val="28"/>
          <w:szCs w:val="28"/>
        </w:rPr>
        <w:t>рограммы относятся: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3F150B">
        <w:rPr>
          <w:rFonts w:ascii="Times New Roman" w:hAnsi="Times New Roman"/>
          <w:bCs/>
          <w:sz w:val="28"/>
          <w:szCs w:val="28"/>
        </w:rPr>
        <w:t>- выявление очагов распространения б</w:t>
      </w:r>
      <w:r w:rsidR="00736561">
        <w:rPr>
          <w:rFonts w:ascii="Times New Roman" w:hAnsi="Times New Roman"/>
          <w:bCs/>
          <w:sz w:val="28"/>
          <w:szCs w:val="28"/>
        </w:rPr>
        <w:t>орщевика на территории округа</w:t>
      </w:r>
      <w:r w:rsidRPr="003F150B">
        <w:rPr>
          <w:rFonts w:ascii="Times New Roman" w:hAnsi="Times New Roman"/>
          <w:bCs/>
          <w:sz w:val="28"/>
          <w:szCs w:val="28"/>
        </w:rPr>
        <w:t>;</w:t>
      </w:r>
    </w:p>
    <w:p w:rsidR="003F150B" w:rsidRPr="003F150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3F150B">
        <w:rPr>
          <w:rFonts w:ascii="Times New Roman" w:hAnsi="Times New Roman"/>
          <w:bCs/>
          <w:sz w:val="28"/>
          <w:szCs w:val="28"/>
        </w:rPr>
        <w:t>- обеспечение обработки земельных участков химическими и (или) механическими способами для предотвращения  распространения сорного растения борщевик Сосновского.</w:t>
      </w:r>
    </w:p>
    <w:p w:rsidR="000661CB" w:rsidRDefault="003F150B" w:rsidP="000C1925">
      <w:pPr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3F150B">
        <w:rPr>
          <w:rFonts w:ascii="Times New Roman" w:hAnsi="Times New Roman"/>
          <w:bCs/>
          <w:sz w:val="28"/>
          <w:szCs w:val="28"/>
        </w:rPr>
        <w:t xml:space="preserve">Сроки реализации </w:t>
      </w:r>
      <w:r w:rsidR="008D1B04">
        <w:rPr>
          <w:rFonts w:ascii="Times New Roman" w:hAnsi="Times New Roman"/>
          <w:bCs/>
          <w:sz w:val="28"/>
          <w:szCs w:val="28"/>
        </w:rPr>
        <w:t>подп</w:t>
      </w:r>
      <w:r w:rsidRPr="003F150B">
        <w:rPr>
          <w:rFonts w:ascii="Times New Roman" w:hAnsi="Times New Roman"/>
          <w:bCs/>
          <w:sz w:val="28"/>
          <w:szCs w:val="28"/>
        </w:rPr>
        <w:t>рограммы: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3F150B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3F150B">
        <w:rPr>
          <w:rFonts w:ascii="Times New Roman" w:hAnsi="Times New Roman"/>
          <w:bCs/>
          <w:sz w:val="28"/>
          <w:szCs w:val="28"/>
        </w:rPr>
        <w:t xml:space="preserve"> годы.</w:t>
      </w:r>
    </w:p>
    <w:p w:rsidR="00DC6921" w:rsidRDefault="00DC6921" w:rsidP="000C1925">
      <w:pPr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:rsidR="00DC6921" w:rsidRPr="00C36C1F" w:rsidRDefault="00DC6921" w:rsidP="000C1925">
      <w:pPr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:rsidR="000661CB" w:rsidRPr="00C36C1F" w:rsidRDefault="000661CB" w:rsidP="000C1925">
      <w:pPr>
        <w:spacing w:after="0" w:line="240" w:lineRule="auto"/>
        <w:ind w:firstLine="992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C1F">
        <w:rPr>
          <w:rFonts w:ascii="Times New Roman" w:hAnsi="Times New Roman"/>
          <w:b/>
          <w:bCs/>
          <w:sz w:val="28"/>
          <w:szCs w:val="28"/>
        </w:rPr>
        <w:t xml:space="preserve">III. Механизм управления реализацией муниципальной </w:t>
      </w:r>
      <w:r w:rsidR="008D1B04">
        <w:rPr>
          <w:rFonts w:ascii="Times New Roman" w:hAnsi="Times New Roman"/>
          <w:b/>
          <w:bCs/>
          <w:sz w:val="28"/>
          <w:szCs w:val="28"/>
        </w:rPr>
        <w:t>под</w:t>
      </w:r>
      <w:r w:rsidRPr="00C36C1F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DC6921" w:rsidRDefault="00DC6921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DC6921" w:rsidRPr="00DC6921" w:rsidRDefault="000C1925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DC6921" w:rsidRPr="00DC6921">
        <w:rPr>
          <w:rFonts w:ascii="Times New Roman" w:hAnsi="Times New Roman"/>
          <w:sz w:val="28"/>
          <w:szCs w:val="28"/>
        </w:rPr>
        <w:t>осуществляет:</w:t>
      </w:r>
    </w:p>
    <w:p w:rsidR="00DC6921" w:rsidRPr="00DC6921" w:rsidRDefault="00DC6921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21">
        <w:rPr>
          <w:rFonts w:ascii="Times New Roman" w:hAnsi="Times New Roman"/>
          <w:sz w:val="28"/>
          <w:szCs w:val="28"/>
        </w:rPr>
        <w:t>координацию выполнения мероприятий муниципальной программы;</w:t>
      </w:r>
    </w:p>
    <w:p w:rsidR="00DC6921" w:rsidRPr="00DC6921" w:rsidRDefault="00DC6921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21">
        <w:rPr>
          <w:rFonts w:ascii="Times New Roman" w:hAnsi="Times New Roman"/>
          <w:sz w:val="28"/>
          <w:szCs w:val="28"/>
        </w:rPr>
        <w:t xml:space="preserve">обеспечение эффективности реализации муниципальной программы, </w:t>
      </w:r>
      <w:r w:rsidRPr="00DC6921">
        <w:rPr>
          <w:rFonts w:ascii="Times New Roman" w:hAnsi="Times New Roman"/>
          <w:sz w:val="28"/>
          <w:szCs w:val="28"/>
        </w:rPr>
        <w:lastRenderedPageBreak/>
        <w:t>целевого использования средств;</w:t>
      </w:r>
    </w:p>
    <w:p w:rsidR="00DC6921" w:rsidRPr="00DC6921" w:rsidRDefault="00DC6921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DC6921"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 w:rsidRPr="00DC69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6921">
        <w:rPr>
          <w:rFonts w:ascii="Times New Roman" w:hAnsi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DC6921" w:rsidRPr="00DC6921" w:rsidRDefault="00DC6921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DC6921">
        <w:rPr>
          <w:rFonts w:ascii="Times New Roman" w:hAnsi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DC6921" w:rsidRDefault="00DC6921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DC6921">
        <w:rPr>
          <w:rFonts w:ascii="Times New Roman" w:hAnsi="Times New Roman"/>
          <w:sz w:val="28"/>
          <w:szCs w:val="28"/>
        </w:rPr>
        <w:t xml:space="preserve">Для  обеспечения мониторинга реализации муниципальной программы, управление, представляют полугодовой и годовой отчеты о ходе реализации муниципальной программы по форме согласно приложению № 2 обеспечивает их согласование с </w:t>
      </w:r>
      <w:proofErr w:type="gramStart"/>
      <w:r w:rsidRPr="00DC6921">
        <w:rPr>
          <w:rFonts w:ascii="Times New Roman" w:hAnsi="Times New Roman"/>
          <w:sz w:val="28"/>
          <w:szCs w:val="28"/>
        </w:rPr>
        <w:t>первым заместителем Главы Междуреченского муниципального округа, осуществляющим координацию деятельности ответственного исполнителя и направляет</w:t>
      </w:r>
      <w:proofErr w:type="gramEnd"/>
      <w:r w:rsidRPr="00DC6921">
        <w:rPr>
          <w:rFonts w:ascii="Times New Roman" w:hAnsi="Times New Roman"/>
          <w:sz w:val="28"/>
          <w:szCs w:val="28"/>
        </w:rPr>
        <w:t xml:space="preserve"> в отдел экономики администрации Междуреченского муниципального округа.</w:t>
      </w:r>
    </w:p>
    <w:p w:rsidR="003F150B" w:rsidRPr="009C4561" w:rsidRDefault="00DC6921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color w:val="FF0000"/>
          <w:sz w:val="28"/>
          <w:szCs w:val="28"/>
        </w:rPr>
      </w:pPr>
      <w:r w:rsidRPr="00DC6921">
        <w:rPr>
          <w:rFonts w:ascii="Times New Roman" w:hAnsi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</w:t>
      </w:r>
      <w:r>
        <w:rPr>
          <w:rFonts w:ascii="Times New Roman" w:hAnsi="Times New Roman"/>
          <w:sz w:val="28"/>
          <w:szCs w:val="28"/>
        </w:rPr>
        <w:t>.</w:t>
      </w:r>
      <w:r w:rsidR="003F150B" w:rsidRPr="003F150B">
        <w:rPr>
          <w:rFonts w:ascii="Times New Roman" w:hAnsi="Times New Roman"/>
          <w:sz w:val="28"/>
          <w:szCs w:val="28"/>
        </w:rPr>
        <w:tab/>
        <w:t xml:space="preserve">Ответственный исполнитель Программы несет ответственность за реализацию и конечные результаты муниципальной программы, </w:t>
      </w:r>
      <w:proofErr w:type="spellStart"/>
      <w:r w:rsidR="003F150B" w:rsidRPr="003F150B">
        <w:rPr>
          <w:rFonts w:ascii="Times New Roman" w:hAnsi="Times New Roman"/>
          <w:sz w:val="28"/>
          <w:szCs w:val="28"/>
        </w:rPr>
        <w:t>рациональное</w:t>
      </w:r>
      <w:r>
        <w:rPr>
          <w:rFonts w:ascii="Times New Roman" w:hAnsi="Times New Roman"/>
          <w:color w:val="FF0000"/>
          <w:sz w:val="28"/>
          <w:szCs w:val="28"/>
        </w:rPr>
        <w:t>испол</w:t>
      </w:r>
      <w:proofErr w:type="spellEnd"/>
    </w:p>
    <w:p w:rsidR="000661CB" w:rsidRPr="00C36C1F" w:rsidRDefault="003F150B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3F150B">
        <w:rPr>
          <w:rFonts w:ascii="Times New Roman" w:hAnsi="Times New Roman"/>
          <w:sz w:val="28"/>
          <w:szCs w:val="28"/>
        </w:rPr>
        <w:tab/>
        <w:t xml:space="preserve">Администрация поселения Старосельское Междуреченского муниципального района, с учетом </w:t>
      </w:r>
      <w:proofErr w:type="gramStart"/>
      <w:r w:rsidRPr="003F150B">
        <w:rPr>
          <w:rFonts w:ascii="Times New Roman" w:hAnsi="Times New Roman"/>
          <w:sz w:val="28"/>
          <w:szCs w:val="28"/>
        </w:rPr>
        <w:t>выделяемых</w:t>
      </w:r>
      <w:proofErr w:type="gramEnd"/>
      <w:r w:rsidRPr="003F150B">
        <w:rPr>
          <w:rFonts w:ascii="Times New Roman" w:hAnsi="Times New Roman"/>
          <w:sz w:val="28"/>
          <w:szCs w:val="28"/>
        </w:rPr>
        <w:t xml:space="preserve"> на реализацию Программы финансовых в,  </w:t>
      </w:r>
    </w:p>
    <w:p w:rsidR="000661CB" w:rsidRPr="00605BA2" w:rsidRDefault="000661CB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Мероприятия реализации подпрограммы </w:t>
      </w:r>
      <w:r w:rsidR="003F150B">
        <w:rPr>
          <w:rFonts w:ascii="Times New Roman" w:hAnsi="Times New Roman"/>
          <w:sz w:val="28"/>
          <w:szCs w:val="28"/>
        </w:rPr>
        <w:t>3</w:t>
      </w:r>
      <w:r w:rsidR="00736561">
        <w:rPr>
          <w:rFonts w:ascii="Times New Roman" w:hAnsi="Times New Roman"/>
          <w:sz w:val="28"/>
          <w:szCs w:val="28"/>
        </w:rPr>
        <w:t xml:space="preserve"> за счет средств </w:t>
      </w:r>
      <w:r w:rsidRPr="00605BA2">
        <w:rPr>
          <w:rFonts w:ascii="Times New Roman" w:hAnsi="Times New Roman"/>
          <w:sz w:val="28"/>
          <w:szCs w:val="28"/>
        </w:rPr>
        <w:t xml:space="preserve"> бюджета </w:t>
      </w:r>
      <w:r w:rsidR="00736561">
        <w:rPr>
          <w:rFonts w:ascii="Times New Roman" w:hAnsi="Times New Roman"/>
          <w:sz w:val="28"/>
          <w:szCs w:val="28"/>
        </w:rPr>
        <w:t xml:space="preserve"> округа </w:t>
      </w:r>
      <w:r w:rsidRPr="00605BA2">
        <w:rPr>
          <w:rFonts w:ascii="Times New Roman" w:hAnsi="Times New Roman"/>
          <w:sz w:val="28"/>
          <w:szCs w:val="28"/>
        </w:rPr>
        <w:t xml:space="preserve">приведено в приложении 1 к подпрограмме </w:t>
      </w:r>
      <w:r w:rsidR="003F150B">
        <w:rPr>
          <w:rFonts w:ascii="Times New Roman" w:hAnsi="Times New Roman"/>
          <w:sz w:val="28"/>
          <w:szCs w:val="28"/>
        </w:rPr>
        <w:t>3</w:t>
      </w:r>
      <w:r w:rsidRPr="00605BA2">
        <w:rPr>
          <w:rFonts w:ascii="Times New Roman" w:hAnsi="Times New Roman"/>
          <w:sz w:val="28"/>
          <w:szCs w:val="28"/>
        </w:rPr>
        <w:t>.</w:t>
      </w:r>
    </w:p>
    <w:p w:rsidR="000661CB" w:rsidRDefault="000661CB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На предусмотренные подпрограммой </w:t>
      </w:r>
      <w:r w:rsidR="003F150B">
        <w:rPr>
          <w:rFonts w:ascii="Times New Roman" w:hAnsi="Times New Roman"/>
          <w:sz w:val="28"/>
          <w:szCs w:val="28"/>
        </w:rPr>
        <w:t>3</w:t>
      </w:r>
      <w:r w:rsidRPr="00605BA2">
        <w:rPr>
          <w:rFonts w:ascii="Times New Roman" w:hAnsi="Times New Roman"/>
          <w:sz w:val="28"/>
          <w:szCs w:val="28"/>
        </w:rPr>
        <w:t xml:space="preserve"> мероприятия</w:t>
      </w:r>
      <w:r w:rsidR="00736561">
        <w:rPr>
          <w:rFonts w:ascii="Times New Roman" w:hAnsi="Times New Roman"/>
          <w:sz w:val="28"/>
          <w:szCs w:val="28"/>
        </w:rPr>
        <w:t xml:space="preserve"> направляются средства </w:t>
      </w:r>
      <w:r w:rsidR="000C1925">
        <w:rPr>
          <w:rFonts w:ascii="Times New Roman" w:hAnsi="Times New Roman"/>
          <w:sz w:val="28"/>
          <w:szCs w:val="28"/>
        </w:rPr>
        <w:t xml:space="preserve">бюджета </w:t>
      </w:r>
      <w:r w:rsidRPr="00605BA2">
        <w:rPr>
          <w:rFonts w:ascii="Times New Roman" w:hAnsi="Times New Roman"/>
          <w:sz w:val="28"/>
          <w:szCs w:val="28"/>
        </w:rPr>
        <w:t>Междуреченского муниципального округа.</w:t>
      </w: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0B" w:rsidRDefault="003F150B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911" w:rsidRDefault="00F76911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76911" w:rsidSect="000C192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bookmarkStart w:id="1" w:name="_GoBack"/>
      <w:bookmarkEnd w:id="1"/>
    </w:p>
    <w:p w:rsidR="009257C2" w:rsidRDefault="009257C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57C2" w:rsidRPr="00605BA2" w:rsidRDefault="009257C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9257C2" w:rsidRPr="00605BA2" w:rsidRDefault="009257C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3</w:t>
      </w:r>
    </w:p>
    <w:p w:rsidR="009257C2" w:rsidRPr="00605BA2" w:rsidRDefault="009257C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5BA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736561"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округа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9257C2" w:rsidRPr="00605BA2" w:rsidRDefault="009257C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248"/>
        <w:gridCol w:w="2400"/>
        <w:gridCol w:w="1468"/>
        <w:gridCol w:w="1447"/>
        <w:gridCol w:w="1447"/>
        <w:gridCol w:w="1447"/>
        <w:gridCol w:w="1461"/>
      </w:tblGrid>
      <w:tr w:rsidR="009257C2" w:rsidRPr="00605BA2" w:rsidTr="00957BAB">
        <w:trPr>
          <w:gridAfter w:val="5"/>
          <w:wAfter w:w="2497" w:type="pct"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060" w:type="pct"/>
            <w:vMerge w:val="restar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подпрограммы / основного</w:t>
            </w:r>
          </w:p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9257C2" w:rsidRPr="00605BA2" w:rsidTr="00957BAB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489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573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четвертый год планового периода</w:t>
            </w:r>
          </w:p>
        </w:tc>
      </w:tr>
      <w:tr w:rsidR="009257C2" w:rsidRPr="00605BA2" w:rsidTr="00957BAB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73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9257C2" w:rsidRPr="00605BA2" w:rsidTr="00957BAB">
        <w:tc>
          <w:tcPr>
            <w:tcW w:w="0" w:type="auto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0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9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257C2" w:rsidRPr="00605BA2" w:rsidTr="00957BAB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0" w:type="pct"/>
            <w:vMerge w:val="restar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C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недопущения распространения и сокращения площадей   распространения сорного растения  борщевик  Сосновского на территории  </w:t>
            </w:r>
          </w:p>
        </w:tc>
        <w:tc>
          <w:tcPr>
            <w:tcW w:w="789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257C2" w:rsidRPr="006F19C1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596,9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257C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9257C2" w:rsidRPr="00605BA2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3" w:type="pct"/>
            <w:shd w:val="clear" w:color="auto" w:fill="auto"/>
          </w:tcPr>
          <w:p w:rsidR="009257C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57C2" w:rsidRPr="00605BA2" w:rsidTr="00957BAB">
        <w:trPr>
          <w:trHeight w:val="167"/>
        </w:trPr>
        <w:tc>
          <w:tcPr>
            <w:tcW w:w="0" w:type="auto"/>
            <w:vMerge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</w:tcPr>
          <w:p w:rsidR="009257C2" w:rsidRPr="00605BA2" w:rsidRDefault="008B7081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081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 администрации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9257C2" w:rsidRPr="006F19C1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596,9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9257C2" w:rsidRPr="00605BA2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3" w:type="pct"/>
            <w:shd w:val="clear" w:color="auto" w:fill="auto"/>
          </w:tcPr>
          <w:p w:rsidR="009257C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57C2" w:rsidRPr="00605BA2" w:rsidTr="00957BAB">
        <w:trPr>
          <w:trHeight w:val="2048"/>
        </w:trPr>
        <w:tc>
          <w:tcPr>
            <w:tcW w:w="0" w:type="auto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060" w:type="pct"/>
            <w:shd w:val="clear" w:color="auto" w:fill="auto"/>
          </w:tcPr>
          <w:p w:rsidR="009257C2" w:rsidRPr="00605BA2" w:rsidRDefault="009257C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257C2">
              <w:rPr>
                <w:rFonts w:ascii="Times New Roman" w:hAnsi="Times New Roman"/>
                <w:iCs/>
                <w:sz w:val="28"/>
                <w:szCs w:val="28"/>
              </w:rPr>
              <w:t>выявление очагов распространения борщевика на территории</w:t>
            </w:r>
          </w:p>
        </w:tc>
        <w:tc>
          <w:tcPr>
            <w:tcW w:w="789" w:type="pct"/>
            <w:shd w:val="clear" w:color="auto" w:fill="auto"/>
          </w:tcPr>
          <w:p w:rsidR="009257C2" w:rsidRPr="00605BA2" w:rsidRDefault="008B7081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081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 администрации Междуреченского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9257C2" w:rsidRPr="006F19C1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9C1">
              <w:rPr>
                <w:rFonts w:ascii="Times New Roman" w:hAnsi="Times New Roman"/>
                <w:sz w:val="28"/>
                <w:szCs w:val="28"/>
              </w:rPr>
              <w:t>596,9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89" w:type="pct"/>
            <w:shd w:val="clear" w:color="auto" w:fill="auto"/>
          </w:tcPr>
          <w:p w:rsidR="009257C2" w:rsidRPr="00605BA2" w:rsidRDefault="00A503A6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9257C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73" w:type="pct"/>
            <w:shd w:val="clear" w:color="auto" w:fill="auto"/>
          </w:tcPr>
          <w:p w:rsidR="009257C2" w:rsidRPr="00605BA2" w:rsidRDefault="00F040D8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F76911" w:rsidRDefault="00F76911" w:rsidP="00957BAB">
      <w:pPr>
        <w:ind w:right="-598"/>
        <w:jc w:val="right"/>
      </w:pPr>
    </w:p>
    <w:p w:rsidR="00C735F4" w:rsidRDefault="00C735F4" w:rsidP="00957BAB">
      <w:pPr>
        <w:tabs>
          <w:tab w:val="left" w:pos="926"/>
        </w:tabs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C735F4" w:rsidRPr="00DA7832" w:rsidTr="00A23154">
        <w:tc>
          <w:tcPr>
            <w:tcW w:w="7230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C1925" w:rsidRDefault="000C1925" w:rsidP="00957BA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735F4" w:rsidRPr="00DA7832" w:rsidRDefault="000C1925" w:rsidP="000C192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</w:t>
            </w:r>
            <w:r w:rsidR="00C735F4" w:rsidRPr="00DA7832">
              <w:rPr>
                <w:rFonts w:ascii="Times New Roman" w:hAnsi="Times New Roman"/>
                <w:iCs/>
                <w:sz w:val="28"/>
                <w:szCs w:val="28"/>
              </w:rPr>
              <w:t xml:space="preserve">риложение </w:t>
            </w:r>
            <w:r w:rsidR="00CE17D8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  <w:p w:rsidR="00C735F4" w:rsidRDefault="00C735F4" w:rsidP="000C1925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C735F4" w:rsidRPr="00DA7832" w:rsidRDefault="00C735F4" w:rsidP="000C19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C735F4" w:rsidRPr="00DA7832" w:rsidRDefault="00C735F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</w:t>
      </w:r>
      <w:r w:rsidR="00507B2B">
        <w:rPr>
          <w:rFonts w:ascii="Times New Roman" w:hAnsi="Times New Roman"/>
          <w:b/>
          <w:bCs/>
          <w:iCs/>
          <w:sz w:val="28"/>
          <w:szCs w:val="28"/>
        </w:rPr>
        <w:t xml:space="preserve">Пожарная безопасность 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iCs/>
          <w:sz w:val="28"/>
          <w:szCs w:val="28"/>
        </w:rPr>
        <w:t>Междуреченском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муниципальном округе на 202</w:t>
      </w:r>
      <w:r>
        <w:rPr>
          <w:rFonts w:ascii="Times New Roman" w:hAnsi="Times New Roman"/>
          <w:b/>
          <w:bCs/>
          <w:iCs/>
          <w:sz w:val="28"/>
          <w:szCs w:val="28"/>
        </w:rPr>
        <w:t>3-2027</w:t>
      </w:r>
      <w:r w:rsidRPr="00C735F4">
        <w:rPr>
          <w:rFonts w:ascii="Times New Roman" w:hAnsi="Times New Roman"/>
          <w:b/>
          <w:bCs/>
          <w:iCs/>
          <w:sz w:val="28"/>
          <w:szCs w:val="28"/>
        </w:rPr>
        <w:t xml:space="preserve"> годы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C735F4" w:rsidRPr="00C93846" w:rsidRDefault="00C735F4" w:rsidP="00957BAB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 xml:space="preserve">(далее – подпрограмма </w:t>
      </w:r>
      <w:r>
        <w:rPr>
          <w:rFonts w:ascii="Times New Roman" w:hAnsi="Times New Roman"/>
          <w:iCs/>
          <w:sz w:val="28"/>
          <w:szCs w:val="28"/>
        </w:rPr>
        <w:t>4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sz w:val="28"/>
          <w:szCs w:val="28"/>
        </w:rPr>
        <w:t>4</w:t>
      </w:r>
    </w:p>
    <w:p w:rsidR="00C735F4" w:rsidRPr="00DA7832" w:rsidRDefault="00C735F4" w:rsidP="00957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8"/>
      </w:tblGrid>
      <w:tr w:rsidR="00C735F4" w:rsidRPr="00DA7832" w:rsidTr="00957BAB"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которую входит подпрограмма 4</w:t>
            </w:r>
          </w:p>
        </w:tc>
        <w:tc>
          <w:tcPr>
            <w:tcW w:w="7088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</w:t>
            </w:r>
            <w:r w:rsidR="00736561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07B2B" w:rsidRPr="00507B2B">
              <w:rPr>
                <w:rFonts w:ascii="Times New Roman" w:hAnsi="Times New Roman"/>
                <w:sz w:val="28"/>
                <w:szCs w:val="28"/>
              </w:rPr>
              <w:t xml:space="preserve"> территории Между</w:t>
            </w:r>
            <w:r w:rsidR="00736561">
              <w:rPr>
                <w:rFonts w:ascii="Times New Roman" w:hAnsi="Times New Roman"/>
                <w:sz w:val="28"/>
                <w:szCs w:val="28"/>
              </w:rPr>
              <w:t>реченского муниципального округа</w:t>
            </w:r>
            <w:r w:rsidR="00507B2B" w:rsidRPr="00507B2B">
              <w:rPr>
                <w:rFonts w:ascii="Times New Roman" w:hAnsi="Times New Roman"/>
                <w:sz w:val="28"/>
                <w:szCs w:val="28"/>
              </w:rPr>
              <w:t xml:space="preserve"> на 2023-2027 годы</w:t>
            </w:r>
            <w:r w:rsidR="00786604" w:rsidRPr="007866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735F4" w:rsidRPr="00DA7832" w:rsidTr="00957BAB"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ный исполнитель подпрограммы 4</w:t>
            </w:r>
          </w:p>
        </w:tc>
        <w:tc>
          <w:tcPr>
            <w:tcW w:w="7088" w:type="dxa"/>
          </w:tcPr>
          <w:p w:rsidR="00C735F4" w:rsidRPr="00DC6921" w:rsidRDefault="008D1B04" w:rsidP="008D1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 xml:space="preserve">Управление по развитию территории </w:t>
            </w:r>
            <w:r w:rsidR="00C735F4" w:rsidRPr="00DC692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C735F4" w:rsidRPr="00DC6921">
              <w:rPr>
                <w:rFonts w:ascii="Times New Roman" w:hAnsi="Times New Roman"/>
                <w:sz w:val="28"/>
                <w:szCs w:val="28"/>
              </w:rPr>
              <w:t xml:space="preserve"> Междуреченского муниципального округа</w:t>
            </w:r>
          </w:p>
        </w:tc>
      </w:tr>
      <w:tr w:rsidR="00C735F4" w:rsidRPr="00DA7832" w:rsidTr="00957BAB"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735F4" w:rsidRPr="00DA7832" w:rsidRDefault="006B1CDB" w:rsidP="00957BA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1CDB">
              <w:rPr>
                <w:sz w:val="28"/>
                <w:szCs w:val="28"/>
              </w:rPr>
              <w:t>Обеспечение противопожарной защиты объектов и населенных пунктов</w:t>
            </w:r>
          </w:p>
        </w:tc>
      </w:tr>
      <w:tr w:rsidR="00C735F4" w:rsidRPr="00DA7832" w:rsidTr="00957BAB"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  <w:r w:rsidR="006B1C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Pr="00DA7832" w:rsidRDefault="006B1CD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Вовлечение общественности в обеспечение первичных мер пожарной безопасности, участие в добровольных пожарных формированиях</w:t>
            </w:r>
          </w:p>
        </w:tc>
      </w:tr>
      <w:tr w:rsidR="00C735F4" w:rsidRPr="00DA7832" w:rsidTr="00A25DAE">
        <w:trPr>
          <w:trHeight w:val="2951"/>
        </w:trPr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>Снижение общего количества регистрируемых пожаров</w:t>
            </w:r>
            <w:r w:rsidR="006B1C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Default="006B1CDB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Удельный вес источников пожарного водоснабжения в исправном состоянии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CDB" w:rsidRDefault="00A25DAE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1CDB" w:rsidRPr="006B1CD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обустроенных минерализованных полос, </w:t>
            </w:r>
          </w:p>
          <w:p w:rsidR="00C735F4" w:rsidRPr="00DA7832" w:rsidRDefault="006B1CDB" w:rsidP="00A25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B1CDB">
              <w:rPr>
                <w:rFonts w:ascii="Times New Roman" w:hAnsi="Times New Roman"/>
                <w:sz w:val="28"/>
                <w:szCs w:val="28"/>
              </w:rPr>
              <w:t>Привлечение населения к участию в тушении пожаров в составе добровольной пожарной охраны, повышение б</w:t>
            </w:r>
            <w:r>
              <w:rPr>
                <w:rFonts w:ascii="Times New Roman" w:hAnsi="Times New Roman"/>
                <w:sz w:val="28"/>
                <w:szCs w:val="28"/>
              </w:rPr>
              <w:t>оеготовности подразделений ДПО</w:t>
            </w:r>
          </w:p>
        </w:tc>
      </w:tr>
      <w:tr w:rsidR="00C735F4" w:rsidRPr="00DA7832" w:rsidTr="00957BAB"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C735F4" w:rsidRPr="00DA7832" w:rsidTr="00A25DAE">
        <w:trPr>
          <w:trHeight w:val="4524"/>
        </w:trPr>
        <w:tc>
          <w:tcPr>
            <w:tcW w:w="3119" w:type="dxa"/>
          </w:tcPr>
          <w:p w:rsidR="00C735F4" w:rsidRPr="00D652B5" w:rsidRDefault="00C735F4" w:rsidP="00957B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="006349A5">
              <w:rPr>
                <w:rFonts w:ascii="Times New Roman" w:hAnsi="Times New Roman"/>
                <w:sz w:val="28"/>
                <w:szCs w:val="28"/>
              </w:rPr>
              <w:t>425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49A5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194E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6561"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</w:t>
            </w:r>
            <w:r w:rsidR="006B1CDB">
              <w:rPr>
                <w:rFonts w:ascii="Times New Roman" w:hAnsi="Times New Roman"/>
                <w:sz w:val="28"/>
                <w:szCs w:val="28"/>
              </w:rPr>
              <w:t xml:space="preserve"> 850,0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6B1CDB">
              <w:rPr>
                <w:rFonts w:ascii="Times New Roman" w:hAnsi="Times New Roman"/>
                <w:sz w:val="28"/>
                <w:szCs w:val="28"/>
              </w:rPr>
              <w:t>850,0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6B1CDB">
              <w:rPr>
                <w:rFonts w:ascii="Times New Roman" w:hAnsi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6B1CDB">
              <w:rPr>
                <w:rFonts w:ascii="Times New Roman" w:hAnsi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6B1CDB">
              <w:rPr>
                <w:rFonts w:ascii="Times New Roman" w:hAnsi="Times New Roman"/>
                <w:sz w:val="28"/>
                <w:szCs w:val="28"/>
              </w:rPr>
              <w:t>850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C735F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C735F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  <w:p w:rsidR="00C735F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C735F4" w:rsidRPr="00DA7832" w:rsidRDefault="00CD1145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C735F4" w:rsidRPr="00DA7832" w:rsidRDefault="00CD1145" w:rsidP="00957B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C735F4"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  <w:r w:rsidR="00C735F4" w:rsidRPr="00DA7832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</w:tr>
      <w:tr w:rsidR="00C735F4" w:rsidRPr="00DA7832" w:rsidTr="00A25DAE">
        <w:trPr>
          <w:trHeight w:val="2027"/>
        </w:trPr>
        <w:tc>
          <w:tcPr>
            <w:tcW w:w="3119" w:type="dxa"/>
          </w:tcPr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C735F4" w:rsidRPr="00DA7832" w:rsidRDefault="00C735F4" w:rsidP="00957B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подпрограммы 4</w:t>
            </w:r>
          </w:p>
        </w:tc>
        <w:tc>
          <w:tcPr>
            <w:tcW w:w="7088" w:type="dxa"/>
          </w:tcPr>
          <w:p w:rsidR="00C735F4" w:rsidRDefault="00C735F4" w:rsidP="00957BA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="00807327" w:rsidRPr="00807327">
              <w:rPr>
                <w:rStyle w:val="fontstyle01"/>
                <w:rFonts w:ascii="Times New Roman" w:hAnsi="Times New Roman"/>
                <w:sz w:val="28"/>
                <w:szCs w:val="28"/>
              </w:rPr>
              <w:t>защите населения и территорий от чрезвычайных ситуаций, обеспечению противопожарной защиты объектов и населенных пунктов</w:t>
            </w:r>
            <w:r w:rsidR="00807327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C735F4" w:rsidRPr="00DA7832" w:rsidRDefault="00807327" w:rsidP="00A25D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Pr="00807327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создание условий для повышения роли населения в предотвращении пожаров, их тушении в составе добровольных пожарных дружин</w:t>
            </w:r>
          </w:p>
        </w:tc>
      </w:tr>
    </w:tbl>
    <w:p w:rsidR="00C735F4" w:rsidRPr="00DA7832" w:rsidRDefault="00C735F4" w:rsidP="00957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EBF" w:rsidRPr="00194EBF" w:rsidRDefault="00A261B3" w:rsidP="00957BAB">
      <w:pPr>
        <w:pStyle w:val="a4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4EBF">
        <w:rPr>
          <w:rFonts w:ascii="Times New Roman" w:hAnsi="Times New Roman"/>
          <w:b/>
          <w:sz w:val="28"/>
          <w:szCs w:val="28"/>
        </w:rPr>
        <w:t>Характеристика текущего состояния обеспечение противопожарной защиты объектов и населенных пунктов</w:t>
      </w:r>
    </w:p>
    <w:p w:rsidR="00A261B3" w:rsidRDefault="00A261B3" w:rsidP="00957BA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4EBF">
        <w:rPr>
          <w:rFonts w:ascii="Times New Roman" w:hAnsi="Times New Roman"/>
          <w:b/>
          <w:sz w:val="28"/>
          <w:szCs w:val="28"/>
        </w:rPr>
        <w:t>Междуреченского муниципального округа</w:t>
      </w:r>
    </w:p>
    <w:p w:rsidR="00194EBF" w:rsidRPr="00194EBF" w:rsidRDefault="00194EBF" w:rsidP="00957BA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94EBF" w:rsidRDefault="00A261B3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>Основные направления развития обеспечение противопожарной защиты объектов и населенных пунктов сформулированы в Федеральн</w:t>
      </w:r>
      <w:r w:rsidR="00194EBF">
        <w:rPr>
          <w:rFonts w:ascii="Times New Roman" w:hAnsi="Times New Roman"/>
          <w:sz w:val="28"/>
          <w:szCs w:val="28"/>
        </w:rPr>
        <w:t>ом</w:t>
      </w:r>
      <w:r w:rsidRPr="00A261B3">
        <w:rPr>
          <w:rFonts w:ascii="Times New Roman" w:hAnsi="Times New Roman"/>
          <w:sz w:val="28"/>
          <w:szCs w:val="28"/>
        </w:rPr>
        <w:t xml:space="preserve"> закон</w:t>
      </w:r>
      <w:r w:rsidR="00194EBF">
        <w:rPr>
          <w:rFonts w:ascii="Times New Roman" w:hAnsi="Times New Roman"/>
          <w:sz w:val="28"/>
          <w:szCs w:val="28"/>
        </w:rPr>
        <w:t>е</w:t>
      </w:r>
      <w:r w:rsidRPr="00A261B3">
        <w:rPr>
          <w:rFonts w:ascii="Times New Roman" w:hAnsi="Times New Roman"/>
          <w:sz w:val="28"/>
          <w:szCs w:val="28"/>
        </w:rPr>
        <w:t xml:space="preserve"> Российской Федерации от 21.12.1994 №6</w:t>
      </w:r>
      <w:r>
        <w:rPr>
          <w:rFonts w:ascii="Times New Roman" w:hAnsi="Times New Roman"/>
          <w:sz w:val="28"/>
          <w:szCs w:val="28"/>
        </w:rPr>
        <w:t>9-ФЗ «О пожарной безопасности».</w:t>
      </w:r>
    </w:p>
    <w:p w:rsidR="00194EBF" w:rsidRDefault="00194EBF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1B3" w:rsidRDefault="00A261B3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>Основные показатели, характеризующие состояние обеспечение противопожарной защиты объектов и населенных пунктов М</w:t>
      </w:r>
      <w:r>
        <w:rPr>
          <w:rFonts w:ascii="Times New Roman" w:hAnsi="Times New Roman"/>
          <w:sz w:val="28"/>
          <w:szCs w:val="28"/>
        </w:rPr>
        <w:t xml:space="preserve">еждуреченского </w:t>
      </w:r>
      <w:r w:rsidRPr="00A261B3">
        <w:rPr>
          <w:rFonts w:ascii="Times New Roman" w:hAnsi="Times New Roman"/>
          <w:sz w:val="28"/>
          <w:szCs w:val="28"/>
        </w:rPr>
        <w:t>му</w:t>
      </w:r>
      <w:r w:rsidR="00736561">
        <w:rPr>
          <w:rFonts w:ascii="Times New Roman" w:hAnsi="Times New Roman"/>
          <w:sz w:val="28"/>
          <w:szCs w:val="28"/>
        </w:rPr>
        <w:t>ниципального района</w:t>
      </w:r>
      <w:r>
        <w:rPr>
          <w:rFonts w:ascii="Times New Roman" w:hAnsi="Times New Roman"/>
          <w:sz w:val="28"/>
          <w:szCs w:val="28"/>
        </w:rPr>
        <w:t xml:space="preserve"> за 2021 год</w:t>
      </w:r>
    </w:p>
    <w:p w:rsidR="00194EBF" w:rsidRDefault="00194EBF" w:rsidP="00957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61B3" w:rsidRPr="00A261B3" w:rsidRDefault="00A261B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 xml:space="preserve">Противопожарное обеспечение осуществляется </w:t>
      </w:r>
      <w:r>
        <w:rPr>
          <w:rFonts w:ascii="Times New Roman" w:hAnsi="Times New Roman"/>
          <w:sz w:val="28"/>
          <w:szCs w:val="28"/>
        </w:rPr>
        <w:t xml:space="preserve"> ДПО муниципального округа.</w:t>
      </w:r>
    </w:p>
    <w:p w:rsidR="00A261B3" w:rsidRPr="00A261B3" w:rsidRDefault="00A261B3" w:rsidP="00957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1B3">
        <w:rPr>
          <w:rFonts w:ascii="Times New Roman" w:hAnsi="Times New Roman"/>
          <w:sz w:val="28"/>
          <w:szCs w:val="28"/>
        </w:rPr>
        <w:t xml:space="preserve">На территории муниципального округа имеется </w:t>
      </w:r>
      <w:r w:rsidR="002B63C6">
        <w:rPr>
          <w:rFonts w:ascii="Times New Roman" w:hAnsi="Times New Roman"/>
          <w:sz w:val="28"/>
          <w:szCs w:val="28"/>
        </w:rPr>
        <w:t>72</w:t>
      </w:r>
      <w:r w:rsidRPr="00A261B3">
        <w:rPr>
          <w:rFonts w:ascii="Times New Roman" w:hAnsi="Times New Roman"/>
          <w:sz w:val="28"/>
          <w:szCs w:val="28"/>
        </w:rPr>
        <w:t xml:space="preserve"> пожарных водоемов, </w:t>
      </w:r>
      <w:r w:rsidR="002B63C6">
        <w:rPr>
          <w:rFonts w:ascii="Times New Roman" w:hAnsi="Times New Roman"/>
          <w:sz w:val="28"/>
          <w:szCs w:val="28"/>
        </w:rPr>
        <w:t>18</w:t>
      </w:r>
      <w:r w:rsidRPr="00A261B3">
        <w:rPr>
          <w:rFonts w:ascii="Times New Roman" w:hAnsi="Times New Roman"/>
          <w:sz w:val="28"/>
          <w:szCs w:val="28"/>
        </w:rPr>
        <w:t xml:space="preserve"> водоемов расположены в районном центре, из них </w:t>
      </w:r>
      <w:r w:rsidR="00745AF2">
        <w:rPr>
          <w:rFonts w:ascii="Times New Roman" w:hAnsi="Times New Roman"/>
          <w:sz w:val="28"/>
          <w:szCs w:val="28"/>
        </w:rPr>
        <w:t>4 технических спуска к рекам</w:t>
      </w:r>
      <w:r w:rsidRPr="00A261B3">
        <w:rPr>
          <w:rFonts w:ascii="Times New Roman" w:hAnsi="Times New Roman"/>
          <w:sz w:val="28"/>
          <w:szCs w:val="28"/>
        </w:rPr>
        <w:t xml:space="preserve">. Пожарные водоемы находятся в удовлетворительном состоянии. В весенне-летний период проводится </w:t>
      </w:r>
      <w:r w:rsidR="00736561">
        <w:rPr>
          <w:rFonts w:ascii="Times New Roman" w:hAnsi="Times New Roman"/>
          <w:sz w:val="28"/>
          <w:szCs w:val="28"/>
        </w:rPr>
        <w:t>с</w:t>
      </w:r>
      <w:r w:rsidRPr="00A261B3">
        <w:rPr>
          <w:rFonts w:ascii="Times New Roman" w:hAnsi="Times New Roman"/>
          <w:sz w:val="28"/>
          <w:szCs w:val="28"/>
        </w:rPr>
        <w:t xml:space="preserve">кашивание травы вокруг пожарных водоемов. В зимний период проводится чистка подъездных путей к пожарным водоемам. </w:t>
      </w:r>
    </w:p>
    <w:p w:rsidR="00A261B3" w:rsidRDefault="00A261B3" w:rsidP="00957BA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1925" w:rsidRDefault="000C1925" w:rsidP="00957BA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5F4" w:rsidRPr="00194EBF" w:rsidRDefault="00C735F4" w:rsidP="00957BAB">
      <w:pPr>
        <w:pStyle w:val="a4"/>
        <w:numPr>
          <w:ilvl w:val="0"/>
          <w:numId w:val="36"/>
        </w:numPr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EBF">
        <w:rPr>
          <w:rFonts w:ascii="Times New Roman" w:hAnsi="Times New Roman"/>
          <w:b/>
          <w:bCs/>
          <w:sz w:val="28"/>
          <w:szCs w:val="28"/>
        </w:rPr>
        <w:lastRenderedPageBreak/>
        <w:t>Перечень и анализ социальных, финансово-экономических и прочих рисков реализации муниципальной программы</w:t>
      </w:r>
    </w:p>
    <w:p w:rsidR="00A261B3" w:rsidRPr="00A261B3" w:rsidRDefault="00A261B3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На решение задач и достижение целей муниципальной программы могут оказать влияние следующие риски:</w:t>
      </w:r>
    </w:p>
    <w:p w:rsidR="00A261B3" w:rsidRPr="00A261B3" w:rsidRDefault="00A261B3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риски законодательных изменений, проявляющиеся в вероятности изменения действующих норм с выходом новых нормативных правовых актов и невозможностью выполнения каких-либо обязатель</w:t>
      </w:r>
      <w:proofErr w:type="gramStart"/>
      <w:r w:rsidRPr="00A261B3">
        <w:rPr>
          <w:rFonts w:ascii="Times New Roman" w:hAnsi="Times New Roman"/>
          <w:bCs/>
          <w:sz w:val="28"/>
          <w:szCs w:val="28"/>
        </w:rPr>
        <w:t>ств в св</w:t>
      </w:r>
      <w:proofErr w:type="gramEnd"/>
      <w:r w:rsidRPr="00A261B3">
        <w:rPr>
          <w:rFonts w:ascii="Times New Roman" w:hAnsi="Times New Roman"/>
          <w:bCs/>
          <w:sz w:val="28"/>
          <w:szCs w:val="28"/>
        </w:rPr>
        <w:t>язи с данными изменениями;</w:t>
      </w:r>
    </w:p>
    <w:p w:rsidR="00A261B3" w:rsidRPr="00A261B3" w:rsidRDefault="00A261B3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программы;</w:t>
      </w:r>
    </w:p>
    <w:p w:rsidR="00C735F4" w:rsidRDefault="00A261B3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1B3">
        <w:rPr>
          <w:rFonts w:ascii="Times New Roman" w:hAnsi="Times New Roman"/>
          <w:bCs/>
          <w:sz w:val="28"/>
          <w:szCs w:val="28"/>
        </w:rPr>
        <w:t xml:space="preserve">макроэкономические риски, связанные с неустойчивостью макроэкономических параметров и способные оказать влияние на политическую стабильность.  </w:t>
      </w:r>
    </w:p>
    <w:p w:rsidR="000C1925" w:rsidRPr="00C36C1F" w:rsidRDefault="000C1925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35F4" w:rsidRDefault="00C735F4" w:rsidP="000C19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C1F">
        <w:rPr>
          <w:rFonts w:ascii="Times New Roman" w:hAnsi="Times New Roman"/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0C1925" w:rsidRPr="00C36C1F" w:rsidRDefault="000C1925" w:rsidP="000C19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5F4" w:rsidRDefault="00736561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C735F4" w:rsidRPr="00C36C1F">
        <w:rPr>
          <w:rFonts w:ascii="Times New Roman" w:hAnsi="Times New Roman"/>
          <w:bCs/>
          <w:sz w:val="28"/>
          <w:szCs w:val="28"/>
        </w:rPr>
        <w:t>осуществляет:</w:t>
      </w:r>
    </w:p>
    <w:p w:rsidR="00C735F4" w:rsidRPr="00C36C1F" w:rsidRDefault="00C735F4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координацию выполнения мероприятий муниципальной программы;</w:t>
      </w:r>
    </w:p>
    <w:p w:rsidR="00C735F4" w:rsidRPr="00C36C1F" w:rsidRDefault="00C735F4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C735F4" w:rsidRPr="00C36C1F" w:rsidRDefault="00C735F4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 xml:space="preserve">непосредственный </w:t>
      </w:r>
      <w:proofErr w:type="gramStart"/>
      <w:r w:rsidRPr="00C36C1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36C1F">
        <w:rPr>
          <w:rFonts w:ascii="Times New Roman" w:hAnsi="Times New Roman"/>
          <w:bCs/>
          <w:sz w:val="28"/>
          <w:szCs w:val="28"/>
        </w:rPr>
        <w:t xml:space="preserve"> ходом реализации мероприятий муниципальной программы;</w:t>
      </w:r>
    </w:p>
    <w:p w:rsidR="00C735F4" w:rsidRPr="00C36C1F" w:rsidRDefault="00C735F4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подготовку при необходимости предложений по уточнению мероприятий муниципальной программы, объёмов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C735F4" w:rsidRPr="00C36C1F" w:rsidRDefault="00C735F4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Для  обеспечения мониторинга реализаци</w:t>
      </w:r>
      <w:r w:rsidR="00736561">
        <w:rPr>
          <w:rFonts w:ascii="Times New Roman" w:hAnsi="Times New Roman"/>
          <w:bCs/>
          <w:sz w:val="28"/>
          <w:szCs w:val="28"/>
        </w:rPr>
        <w:t>и муниципальной программы, управление</w:t>
      </w:r>
      <w:r w:rsidRPr="00C36C1F">
        <w:rPr>
          <w:rFonts w:ascii="Times New Roman" w:hAnsi="Times New Roman"/>
          <w:bCs/>
          <w:sz w:val="28"/>
          <w:szCs w:val="28"/>
        </w:rPr>
        <w:t xml:space="preserve">, представляют полугодовой и годовой отчеты о ходе реализации муниципальной программы по форме согласно приложению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C36C1F">
        <w:rPr>
          <w:rFonts w:ascii="Times New Roman" w:hAnsi="Times New Roman"/>
          <w:bCs/>
          <w:sz w:val="28"/>
          <w:szCs w:val="28"/>
        </w:rPr>
        <w:t xml:space="preserve"> обеспечивает их согласование с </w:t>
      </w:r>
      <w:proofErr w:type="gramStart"/>
      <w:r w:rsidRPr="00C36C1F">
        <w:rPr>
          <w:rFonts w:ascii="Times New Roman" w:hAnsi="Times New Roman"/>
          <w:bCs/>
          <w:sz w:val="28"/>
          <w:szCs w:val="28"/>
        </w:rPr>
        <w:t xml:space="preserve">первым заместителем </w:t>
      </w:r>
      <w:r w:rsidRPr="00DC6921">
        <w:rPr>
          <w:rFonts w:ascii="Times New Roman" w:hAnsi="Times New Roman"/>
          <w:bCs/>
          <w:sz w:val="28"/>
          <w:szCs w:val="28"/>
        </w:rPr>
        <w:t>Главы Междуреченского муниципального округа, осуществляющим координацию деятельности ответственного исполнителя</w:t>
      </w:r>
      <w:r w:rsidRPr="00C36C1F">
        <w:rPr>
          <w:rFonts w:ascii="Times New Roman" w:hAnsi="Times New Roman"/>
          <w:bCs/>
          <w:sz w:val="28"/>
          <w:szCs w:val="28"/>
        </w:rPr>
        <w:t xml:space="preserve"> и направляет</w:t>
      </w:r>
      <w:proofErr w:type="gramEnd"/>
      <w:r w:rsidRPr="00C36C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36C1F">
        <w:rPr>
          <w:rFonts w:ascii="Times New Roman" w:hAnsi="Times New Roman"/>
          <w:bCs/>
          <w:sz w:val="28"/>
          <w:szCs w:val="28"/>
        </w:rPr>
        <w:t>вотдел</w:t>
      </w:r>
      <w:proofErr w:type="spellEnd"/>
      <w:r w:rsidRPr="00C36C1F">
        <w:rPr>
          <w:rFonts w:ascii="Times New Roman" w:hAnsi="Times New Roman"/>
          <w:bCs/>
          <w:sz w:val="28"/>
          <w:szCs w:val="28"/>
        </w:rPr>
        <w:t xml:space="preserve"> </w:t>
      </w:r>
      <w:r w:rsidR="00194EBF">
        <w:rPr>
          <w:rFonts w:ascii="Times New Roman" w:hAnsi="Times New Roman"/>
          <w:bCs/>
          <w:sz w:val="28"/>
          <w:szCs w:val="28"/>
        </w:rPr>
        <w:t>экономики</w:t>
      </w:r>
      <w:r w:rsidRPr="00C36C1F">
        <w:rPr>
          <w:rFonts w:ascii="Times New Roman" w:hAnsi="Times New Roman"/>
          <w:bCs/>
          <w:sz w:val="28"/>
          <w:szCs w:val="28"/>
        </w:rPr>
        <w:t xml:space="preserve"> администрации М</w:t>
      </w:r>
      <w:r>
        <w:rPr>
          <w:rFonts w:ascii="Times New Roman" w:hAnsi="Times New Roman"/>
          <w:bCs/>
          <w:sz w:val="28"/>
          <w:szCs w:val="28"/>
        </w:rPr>
        <w:t>еждуреченского</w:t>
      </w:r>
      <w:r w:rsidRPr="00C36C1F">
        <w:rPr>
          <w:rFonts w:ascii="Times New Roman" w:hAnsi="Times New Roman"/>
          <w:bCs/>
          <w:sz w:val="28"/>
          <w:szCs w:val="28"/>
        </w:rPr>
        <w:t xml:space="preserve"> муниципального округа.</w:t>
      </w:r>
    </w:p>
    <w:p w:rsidR="00C735F4" w:rsidRPr="00C36C1F" w:rsidRDefault="00C735F4" w:rsidP="000C19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C1F">
        <w:rPr>
          <w:rFonts w:ascii="Times New Roman" w:hAnsi="Times New Roman"/>
          <w:bCs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C735F4" w:rsidRPr="00605BA2" w:rsidRDefault="00C735F4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Мероприятия реализации подпрограммы </w:t>
      </w:r>
      <w:r w:rsidR="006349A5">
        <w:rPr>
          <w:rFonts w:ascii="Times New Roman" w:hAnsi="Times New Roman"/>
          <w:sz w:val="28"/>
          <w:szCs w:val="28"/>
        </w:rPr>
        <w:t>4</w:t>
      </w:r>
      <w:r w:rsidR="00D57CF4">
        <w:rPr>
          <w:rFonts w:ascii="Times New Roman" w:hAnsi="Times New Roman"/>
          <w:sz w:val="28"/>
          <w:szCs w:val="28"/>
        </w:rPr>
        <w:t xml:space="preserve"> за счет средств </w:t>
      </w:r>
      <w:r w:rsidRPr="00605BA2">
        <w:rPr>
          <w:rFonts w:ascii="Times New Roman" w:hAnsi="Times New Roman"/>
          <w:sz w:val="28"/>
          <w:szCs w:val="28"/>
        </w:rPr>
        <w:t xml:space="preserve"> бюджета </w:t>
      </w:r>
      <w:r w:rsidR="00D57CF4">
        <w:rPr>
          <w:rFonts w:ascii="Times New Roman" w:hAnsi="Times New Roman"/>
          <w:sz w:val="28"/>
          <w:szCs w:val="28"/>
        </w:rPr>
        <w:t xml:space="preserve">округа </w:t>
      </w:r>
      <w:r w:rsidRPr="00605BA2">
        <w:rPr>
          <w:rFonts w:ascii="Times New Roman" w:hAnsi="Times New Roman"/>
          <w:sz w:val="28"/>
          <w:szCs w:val="28"/>
        </w:rPr>
        <w:t xml:space="preserve">приведено в приложении 1 к подпрограмме </w:t>
      </w:r>
      <w:r w:rsidR="006349A5">
        <w:rPr>
          <w:rFonts w:ascii="Times New Roman" w:hAnsi="Times New Roman"/>
          <w:sz w:val="28"/>
          <w:szCs w:val="28"/>
        </w:rPr>
        <w:t>4</w:t>
      </w:r>
      <w:r w:rsidRPr="00605BA2">
        <w:rPr>
          <w:rFonts w:ascii="Times New Roman" w:hAnsi="Times New Roman"/>
          <w:sz w:val="28"/>
          <w:szCs w:val="28"/>
        </w:rPr>
        <w:t>.</w:t>
      </w:r>
    </w:p>
    <w:p w:rsidR="00C735F4" w:rsidRPr="00605BA2" w:rsidRDefault="00C735F4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На предусмотренные подпрограммой </w:t>
      </w:r>
      <w:r w:rsidR="006349A5">
        <w:rPr>
          <w:rFonts w:ascii="Times New Roman" w:hAnsi="Times New Roman"/>
          <w:sz w:val="28"/>
          <w:szCs w:val="28"/>
        </w:rPr>
        <w:t>4</w:t>
      </w:r>
      <w:r w:rsidRPr="00605BA2">
        <w:rPr>
          <w:rFonts w:ascii="Times New Roman" w:hAnsi="Times New Roman"/>
          <w:sz w:val="28"/>
          <w:szCs w:val="28"/>
        </w:rPr>
        <w:t xml:space="preserve"> мероприятия</w:t>
      </w:r>
      <w:r w:rsidR="00D57CF4">
        <w:rPr>
          <w:rFonts w:ascii="Times New Roman" w:hAnsi="Times New Roman"/>
          <w:sz w:val="28"/>
          <w:szCs w:val="28"/>
        </w:rPr>
        <w:t xml:space="preserve"> направляются средства </w:t>
      </w:r>
      <w:r w:rsidRPr="00605BA2">
        <w:rPr>
          <w:rFonts w:ascii="Times New Roman" w:hAnsi="Times New Roman"/>
          <w:sz w:val="28"/>
          <w:szCs w:val="28"/>
        </w:rPr>
        <w:t>бюджета  Междуреченского муниципального округа.</w:t>
      </w:r>
    </w:p>
    <w:p w:rsidR="00C735F4" w:rsidRPr="00605BA2" w:rsidRDefault="00C735F4" w:rsidP="000C1925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C2" w:rsidRDefault="009257C2" w:rsidP="00957BAB">
      <w:pPr>
        <w:tabs>
          <w:tab w:val="left" w:pos="926"/>
        </w:tabs>
        <w:sectPr w:rsidR="009257C2" w:rsidSect="000C192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F76911" w:rsidRDefault="00F76911" w:rsidP="00957BAB">
      <w:pPr>
        <w:tabs>
          <w:tab w:val="left" w:pos="926"/>
        </w:tabs>
      </w:pP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5BA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45AF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4</w:t>
      </w: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5BA2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и перечень мероприятий подпрограммы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D57CF4">
        <w:rPr>
          <w:rFonts w:ascii="Times New Roman" w:hAnsi="Times New Roman"/>
          <w:b/>
          <w:bCs/>
          <w:sz w:val="28"/>
          <w:szCs w:val="28"/>
        </w:rPr>
        <w:t xml:space="preserve"> за счет средств бюджета округа</w:t>
      </w:r>
      <w:r w:rsidRPr="00605BA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745AF2" w:rsidRPr="00605BA2" w:rsidRDefault="00745AF2" w:rsidP="00957BAB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888"/>
        <w:gridCol w:w="2885"/>
        <w:gridCol w:w="1468"/>
        <w:gridCol w:w="1447"/>
        <w:gridCol w:w="1448"/>
        <w:gridCol w:w="1448"/>
        <w:gridCol w:w="1698"/>
      </w:tblGrid>
      <w:tr w:rsidR="00745AF2" w:rsidRPr="00605BA2" w:rsidTr="00957BAB">
        <w:trPr>
          <w:gridAfter w:val="5"/>
          <w:wAfter w:w="2458" w:type="pct"/>
          <w:trHeight w:val="400"/>
        </w:trPr>
        <w:tc>
          <w:tcPr>
            <w:tcW w:w="0" w:type="auto"/>
            <w:vMerge w:val="restar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подпрограммы / основного</w:t>
            </w:r>
          </w:p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Ответственный исполнитель,</w:t>
            </w:r>
          </w:p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</w:tc>
      </w:tr>
      <w:tr w:rsidR="00745AF2" w:rsidRPr="00605BA2" w:rsidTr="00957BAB">
        <w:trPr>
          <w:trHeight w:val="974"/>
        </w:trPr>
        <w:tc>
          <w:tcPr>
            <w:tcW w:w="0" w:type="auto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очередной год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третий год планового периода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четвертый год планового периода</w:t>
            </w:r>
          </w:p>
        </w:tc>
      </w:tr>
      <w:tr w:rsidR="00745AF2" w:rsidRPr="00605BA2" w:rsidTr="00957BAB">
        <w:trPr>
          <w:trHeight w:val="311"/>
        </w:trPr>
        <w:tc>
          <w:tcPr>
            <w:tcW w:w="0" w:type="auto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745AF2" w:rsidRPr="00605BA2" w:rsidTr="00957BAB"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5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45AF2" w:rsidRPr="00605BA2" w:rsidTr="00957BAB">
        <w:trPr>
          <w:trHeight w:val="210"/>
        </w:trPr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" w:type="pct"/>
            <w:shd w:val="clear" w:color="auto" w:fill="auto"/>
          </w:tcPr>
          <w:p w:rsidR="00745AF2" w:rsidRPr="00605BA2" w:rsidRDefault="00DE604D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945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  <w:tr w:rsidR="00745AF2" w:rsidRPr="00605BA2" w:rsidTr="00957BAB">
        <w:trPr>
          <w:trHeight w:val="2048"/>
        </w:trPr>
        <w:tc>
          <w:tcPr>
            <w:tcW w:w="0" w:type="auto"/>
            <w:shd w:val="clear" w:color="auto" w:fill="auto"/>
          </w:tcPr>
          <w:p w:rsidR="00745AF2" w:rsidRPr="00605BA2" w:rsidRDefault="00745AF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BA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946" w:type="pct"/>
            <w:shd w:val="clear" w:color="auto" w:fill="auto"/>
          </w:tcPr>
          <w:p w:rsidR="00745AF2" w:rsidRPr="00605BA2" w:rsidRDefault="00507B2B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B2B">
              <w:rPr>
                <w:rFonts w:ascii="Times New Roman" w:hAnsi="Times New Roman"/>
                <w:iCs/>
                <w:sz w:val="28"/>
                <w:szCs w:val="28"/>
              </w:rPr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5" w:type="pct"/>
            <w:shd w:val="clear" w:color="auto" w:fill="auto"/>
          </w:tcPr>
          <w:p w:rsidR="00745AF2" w:rsidRPr="00DC6921" w:rsidRDefault="00A25DAE" w:rsidP="00A25DAE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21">
              <w:rPr>
                <w:rFonts w:ascii="Times New Roman" w:hAnsi="Times New Roman"/>
                <w:sz w:val="28"/>
                <w:szCs w:val="28"/>
              </w:rPr>
              <w:t>Управление по развитию территории</w:t>
            </w:r>
            <w:r w:rsidR="00745AF2" w:rsidRPr="00DC6921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и</w:t>
            </w:r>
            <w:r w:rsidR="00745AF2" w:rsidRPr="00DC6921">
              <w:rPr>
                <w:rFonts w:ascii="Times New Roman" w:hAnsi="Times New Roman"/>
                <w:sz w:val="28"/>
                <w:szCs w:val="28"/>
              </w:rPr>
              <w:t xml:space="preserve"> Междур</w:t>
            </w:r>
            <w:r w:rsidRPr="00DC6921">
              <w:rPr>
                <w:rFonts w:ascii="Times New Roman" w:hAnsi="Times New Roman"/>
                <w:sz w:val="28"/>
                <w:szCs w:val="28"/>
              </w:rPr>
              <w:t>еченского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745AF2" w:rsidRPr="00605BA2" w:rsidRDefault="00507B2B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745AF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B52E6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B52E6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474" w:type="pct"/>
            <w:shd w:val="clear" w:color="auto" w:fill="auto"/>
          </w:tcPr>
          <w:p w:rsidR="00745AF2" w:rsidRPr="00605BA2" w:rsidRDefault="00B52E6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556" w:type="pct"/>
            <w:shd w:val="clear" w:color="auto" w:fill="auto"/>
          </w:tcPr>
          <w:p w:rsidR="00745AF2" w:rsidRPr="00605BA2" w:rsidRDefault="00B52E62" w:rsidP="00957BA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</w:tbl>
    <w:p w:rsidR="00745AF2" w:rsidRDefault="00745AF2" w:rsidP="00957BAB">
      <w:pPr>
        <w:tabs>
          <w:tab w:val="left" w:pos="926"/>
        </w:tabs>
        <w:sectPr w:rsidR="00745AF2" w:rsidSect="00745AF2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7B01F7" w:rsidRDefault="007B01F7" w:rsidP="000C1925">
      <w:pPr>
        <w:tabs>
          <w:tab w:val="left" w:pos="926"/>
        </w:tabs>
      </w:pPr>
    </w:p>
    <w:sectPr w:rsidR="007B01F7" w:rsidSect="007B01F7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89" w:rsidRDefault="00810089">
      <w:pPr>
        <w:spacing w:after="0" w:line="240" w:lineRule="auto"/>
      </w:pPr>
      <w:r>
        <w:separator/>
      </w:r>
    </w:p>
  </w:endnote>
  <w:endnote w:type="continuationSeparator" w:id="0">
    <w:p w:rsidR="00810089" w:rsidRDefault="0081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89" w:rsidRDefault="00810089">
      <w:pPr>
        <w:spacing w:after="0" w:line="240" w:lineRule="auto"/>
      </w:pPr>
      <w:r>
        <w:separator/>
      </w:r>
    </w:p>
  </w:footnote>
  <w:footnote w:type="continuationSeparator" w:id="0">
    <w:p w:rsidR="00810089" w:rsidRDefault="0081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25" w:rsidRDefault="000C1925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0C1925" w:rsidRDefault="000C192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25" w:rsidRDefault="000C1925" w:rsidP="002C75A1">
    <w:pPr>
      <w:pStyle w:val="aa"/>
      <w:framePr w:wrap="around" w:vAnchor="text" w:hAnchor="margin" w:xAlign="center" w:y="1"/>
      <w:rPr>
        <w:rStyle w:val="ac"/>
      </w:rPr>
    </w:pPr>
  </w:p>
  <w:p w:rsidR="000C1925" w:rsidRDefault="000C1925" w:rsidP="002C75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25" w:rsidRDefault="000C1925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0C1925" w:rsidRDefault="000C192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25" w:rsidRDefault="000C1925" w:rsidP="002C75A1">
    <w:pPr>
      <w:pStyle w:val="aa"/>
      <w:framePr w:wrap="around" w:vAnchor="text" w:hAnchor="margin" w:xAlign="center" w:y="1"/>
      <w:rPr>
        <w:rStyle w:val="ac"/>
      </w:rPr>
    </w:pPr>
  </w:p>
  <w:p w:rsidR="000C1925" w:rsidRDefault="000C1925" w:rsidP="000C19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33E71"/>
    <w:multiLevelType w:val="hybridMultilevel"/>
    <w:tmpl w:val="1C16E4C4"/>
    <w:lvl w:ilvl="0" w:tplc="AFFCCD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2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0"/>
  </w:num>
  <w:num w:numId="3">
    <w:abstractNumId w:val="7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2"/>
  </w:num>
  <w:num w:numId="11">
    <w:abstractNumId w:val="1"/>
  </w:num>
  <w:num w:numId="12">
    <w:abstractNumId w:val="19"/>
  </w:num>
  <w:num w:numId="13">
    <w:abstractNumId w:val="15"/>
  </w:num>
  <w:num w:numId="14">
    <w:abstractNumId w:val="20"/>
  </w:num>
  <w:num w:numId="15">
    <w:abstractNumId w:val="10"/>
  </w:num>
  <w:num w:numId="16">
    <w:abstractNumId w:val="33"/>
  </w:num>
  <w:num w:numId="17">
    <w:abstractNumId w:val="8"/>
  </w:num>
  <w:num w:numId="18">
    <w:abstractNumId w:val="13"/>
  </w:num>
  <w:num w:numId="19">
    <w:abstractNumId w:val="2"/>
  </w:num>
  <w:num w:numId="20">
    <w:abstractNumId w:val="3"/>
  </w:num>
  <w:num w:numId="21">
    <w:abstractNumId w:val="23"/>
  </w:num>
  <w:num w:numId="22">
    <w:abstractNumId w:val="12"/>
  </w:num>
  <w:num w:numId="23">
    <w:abstractNumId w:val="24"/>
  </w:num>
  <w:num w:numId="24">
    <w:abstractNumId w:val="32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30"/>
  </w:num>
  <w:num w:numId="30">
    <w:abstractNumId w:val="27"/>
  </w:num>
  <w:num w:numId="31">
    <w:abstractNumId w:val="16"/>
  </w:num>
  <w:num w:numId="32">
    <w:abstractNumId w:val="26"/>
  </w:num>
  <w:num w:numId="33">
    <w:abstractNumId w:val="14"/>
  </w:num>
  <w:num w:numId="34">
    <w:abstractNumId w:val="17"/>
  </w:num>
  <w:num w:numId="35">
    <w:abstractNumId w:val="1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20346"/>
    <w:rsid w:val="00025CBB"/>
    <w:rsid w:val="0004110C"/>
    <w:rsid w:val="000659EA"/>
    <w:rsid w:val="000661CB"/>
    <w:rsid w:val="000A1776"/>
    <w:rsid w:val="000C1925"/>
    <w:rsid w:val="000D7E50"/>
    <w:rsid w:val="00111463"/>
    <w:rsid w:val="001119A1"/>
    <w:rsid w:val="00140E67"/>
    <w:rsid w:val="00146B18"/>
    <w:rsid w:val="0016021F"/>
    <w:rsid w:val="00186E8B"/>
    <w:rsid w:val="00194EBF"/>
    <w:rsid w:val="001E1BC5"/>
    <w:rsid w:val="001F734E"/>
    <w:rsid w:val="002049F8"/>
    <w:rsid w:val="00224825"/>
    <w:rsid w:val="0023327E"/>
    <w:rsid w:val="002345E4"/>
    <w:rsid w:val="00255411"/>
    <w:rsid w:val="002823A9"/>
    <w:rsid w:val="002A7186"/>
    <w:rsid w:val="002A7E27"/>
    <w:rsid w:val="002B63C6"/>
    <w:rsid w:val="002C469C"/>
    <w:rsid w:val="002C75A1"/>
    <w:rsid w:val="002F34F5"/>
    <w:rsid w:val="00347DA1"/>
    <w:rsid w:val="00375264"/>
    <w:rsid w:val="003A7C32"/>
    <w:rsid w:val="003B5CC6"/>
    <w:rsid w:val="003C035A"/>
    <w:rsid w:val="003E0DD7"/>
    <w:rsid w:val="003E555D"/>
    <w:rsid w:val="003F150B"/>
    <w:rsid w:val="00411645"/>
    <w:rsid w:val="00430E80"/>
    <w:rsid w:val="00475D6A"/>
    <w:rsid w:val="00491813"/>
    <w:rsid w:val="004C5172"/>
    <w:rsid w:val="004F6F18"/>
    <w:rsid w:val="00500879"/>
    <w:rsid w:val="00507B2B"/>
    <w:rsid w:val="00530FBA"/>
    <w:rsid w:val="00536DCC"/>
    <w:rsid w:val="00554ECC"/>
    <w:rsid w:val="00571CF5"/>
    <w:rsid w:val="005A1C9D"/>
    <w:rsid w:val="005B6861"/>
    <w:rsid w:val="005C10E5"/>
    <w:rsid w:val="005D7AC3"/>
    <w:rsid w:val="00605BA2"/>
    <w:rsid w:val="006228B3"/>
    <w:rsid w:val="006349A5"/>
    <w:rsid w:val="006460BC"/>
    <w:rsid w:val="006575EF"/>
    <w:rsid w:val="006B1CDB"/>
    <w:rsid w:val="006D34EE"/>
    <w:rsid w:val="006F19C1"/>
    <w:rsid w:val="00731D7C"/>
    <w:rsid w:val="00736561"/>
    <w:rsid w:val="00745AF2"/>
    <w:rsid w:val="007468BA"/>
    <w:rsid w:val="00772C47"/>
    <w:rsid w:val="00786604"/>
    <w:rsid w:val="007B01F7"/>
    <w:rsid w:val="007B3417"/>
    <w:rsid w:val="007C07D4"/>
    <w:rsid w:val="007D08E8"/>
    <w:rsid w:val="007E473B"/>
    <w:rsid w:val="00807327"/>
    <w:rsid w:val="00810089"/>
    <w:rsid w:val="0081220F"/>
    <w:rsid w:val="008131A7"/>
    <w:rsid w:val="00815B63"/>
    <w:rsid w:val="00815FD3"/>
    <w:rsid w:val="00855DAF"/>
    <w:rsid w:val="0086150F"/>
    <w:rsid w:val="0088241C"/>
    <w:rsid w:val="00887680"/>
    <w:rsid w:val="008878C4"/>
    <w:rsid w:val="008B45A7"/>
    <w:rsid w:val="008B7081"/>
    <w:rsid w:val="008D1B04"/>
    <w:rsid w:val="009155C1"/>
    <w:rsid w:val="009257C2"/>
    <w:rsid w:val="00932AF9"/>
    <w:rsid w:val="00950078"/>
    <w:rsid w:val="00957BAB"/>
    <w:rsid w:val="009854F0"/>
    <w:rsid w:val="0099425A"/>
    <w:rsid w:val="009C4561"/>
    <w:rsid w:val="009F0E2E"/>
    <w:rsid w:val="00A23154"/>
    <w:rsid w:val="00A25B42"/>
    <w:rsid w:val="00A25DAE"/>
    <w:rsid w:val="00A261B3"/>
    <w:rsid w:val="00A30506"/>
    <w:rsid w:val="00A35B5B"/>
    <w:rsid w:val="00A4432D"/>
    <w:rsid w:val="00A4783C"/>
    <w:rsid w:val="00A503A6"/>
    <w:rsid w:val="00A5119C"/>
    <w:rsid w:val="00A61292"/>
    <w:rsid w:val="00AC2DD1"/>
    <w:rsid w:val="00AD1789"/>
    <w:rsid w:val="00B11A13"/>
    <w:rsid w:val="00B43715"/>
    <w:rsid w:val="00B52E62"/>
    <w:rsid w:val="00B878B3"/>
    <w:rsid w:val="00BC4169"/>
    <w:rsid w:val="00BD01FF"/>
    <w:rsid w:val="00BF25D3"/>
    <w:rsid w:val="00C01350"/>
    <w:rsid w:val="00C134E7"/>
    <w:rsid w:val="00C36C1F"/>
    <w:rsid w:val="00C735F4"/>
    <w:rsid w:val="00C91136"/>
    <w:rsid w:val="00C91593"/>
    <w:rsid w:val="00CC23D9"/>
    <w:rsid w:val="00CD1145"/>
    <w:rsid w:val="00CE17D8"/>
    <w:rsid w:val="00D07F3D"/>
    <w:rsid w:val="00D258E6"/>
    <w:rsid w:val="00D30539"/>
    <w:rsid w:val="00D314C8"/>
    <w:rsid w:val="00D3646C"/>
    <w:rsid w:val="00D57CF4"/>
    <w:rsid w:val="00D7470E"/>
    <w:rsid w:val="00D814C8"/>
    <w:rsid w:val="00DC0FE8"/>
    <w:rsid w:val="00DC6921"/>
    <w:rsid w:val="00DD3503"/>
    <w:rsid w:val="00DE604D"/>
    <w:rsid w:val="00DF09B4"/>
    <w:rsid w:val="00E152C4"/>
    <w:rsid w:val="00E840B2"/>
    <w:rsid w:val="00E9126F"/>
    <w:rsid w:val="00EA6461"/>
    <w:rsid w:val="00EB0E24"/>
    <w:rsid w:val="00EB4054"/>
    <w:rsid w:val="00ED4CD4"/>
    <w:rsid w:val="00ED755E"/>
    <w:rsid w:val="00EE2453"/>
    <w:rsid w:val="00F040D8"/>
    <w:rsid w:val="00F153CA"/>
    <w:rsid w:val="00F2429A"/>
    <w:rsid w:val="00F36589"/>
    <w:rsid w:val="00F4751F"/>
    <w:rsid w:val="00F55E9B"/>
    <w:rsid w:val="00F64EE2"/>
    <w:rsid w:val="00F76911"/>
    <w:rsid w:val="00FB5C5B"/>
    <w:rsid w:val="00FD6651"/>
    <w:rsid w:val="00FF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3D1A-B4CE-4B23-973E-B71DA7E3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7350</Words>
  <Characters>41900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2023-04-23T17:36:00Z</cp:lastPrinted>
  <dcterms:created xsi:type="dcterms:W3CDTF">2023-04-23T17:38:00Z</dcterms:created>
  <dcterms:modified xsi:type="dcterms:W3CDTF">2023-04-23T17:38:00Z</dcterms:modified>
</cp:coreProperties>
</file>