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117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DAC761" wp14:editId="661FBEB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D117F1" w:rsidRPr="00D117F1" w:rsidRDefault="00D117F1" w:rsidP="00D117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Представительного Собрания Междуреченского муниципального округа  «О внесении изменений в решение от 22.12.2021 года  № 178».</w:t>
      </w:r>
    </w:p>
    <w:p w:rsidR="00D117F1" w:rsidRPr="00D117F1" w:rsidRDefault="00D117F1" w:rsidP="00D117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96628F" w:rsidP="00D117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"16" декабря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 года</w:t>
      </w:r>
    </w:p>
    <w:p w:rsidR="00D117F1" w:rsidRPr="00D117F1" w:rsidRDefault="00D117F1" w:rsidP="00D117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3.1.4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решение от 22.12.2021 года  № 178».</w:t>
      </w:r>
    </w:p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Старосельское от 22.12.2021 года №178 «О бюджете поселения на 2022 год и плановый период 2023 и 2024 годов», пояснительная записка к проекту решению Совета поселения  «О внесении изменений в решение от 22.12.2021 года № 178 «О бюджете поселения на 2022 год и плановый период 2023 и 2024 годов».</w:t>
      </w:r>
    </w:p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результате экспертизы установлено следующее.</w:t>
      </w: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Внесение изменений и дополнений в решение о бюджете поселения Старосельское </w:t>
      </w: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  с изменением объема налоговых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поселения  и безвозмездных поступлений, а также корректировкой   </w:t>
      </w:r>
      <w:r w:rsidRPr="00D117F1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разделам:  Общегосударственные  вопросы», «Национальная 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«Жилищно-коммунальное хозяйство»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«Образование»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«Физическая культура и спорт».  Изменения и дополнения вносятся в 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раз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7F1" w:rsidRPr="00D117F1" w:rsidRDefault="00D117F1" w:rsidP="00D117F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2022 год </w:t>
      </w:r>
      <w:r w:rsidRPr="00D117F1">
        <w:rPr>
          <w:rFonts w:ascii="Times New Roman" w:eastAsia="Calibri" w:hAnsi="Times New Roman" w:cs="Times New Roman"/>
          <w:i/>
          <w:sz w:val="28"/>
          <w:szCs w:val="28"/>
        </w:rPr>
        <w:t xml:space="preserve">увеличится </w:t>
      </w:r>
      <w:r w:rsidRPr="00D117F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6628F">
        <w:rPr>
          <w:rFonts w:ascii="Times New Roman" w:eastAsia="Calibri" w:hAnsi="Times New Roman" w:cs="Times New Roman"/>
          <w:sz w:val="28"/>
          <w:szCs w:val="28"/>
        </w:rPr>
        <w:t>146,9</w:t>
      </w:r>
      <w:r w:rsidRPr="00D117F1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96628F">
        <w:rPr>
          <w:rFonts w:ascii="Times New Roman" w:eastAsia="Calibri" w:hAnsi="Times New Roman" w:cs="Times New Roman"/>
          <w:sz w:val="28"/>
          <w:szCs w:val="28"/>
        </w:rPr>
        <w:t>1,9</w:t>
      </w:r>
      <w:r w:rsidRPr="00D117F1">
        <w:rPr>
          <w:rFonts w:ascii="Times New Roman" w:eastAsia="Calibri" w:hAnsi="Times New Roman" w:cs="Times New Roman"/>
          <w:sz w:val="28"/>
          <w:szCs w:val="28"/>
        </w:rPr>
        <w:t>%)</w:t>
      </w:r>
      <w:r w:rsidRPr="00D117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117F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117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117F1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t>7878,4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Объем расходов бюджета поселения 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t>146,9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составит </w:t>
      </w:r>
      <w:r w:rsidR="0096628F">
        <w:rPr>
          <w:rFonts w:ascii="Times New Roman" w:eastAsia="Times New Roman" w:hAnsi="Times New Roman" w:cs="Times New Roman"/>
          <w:sz w:val="28"/>
          <w:szCs w:val="28"/>
          <w:lang w:eastAsia="ru-RU"/>
        </w:rPr>
        <w:t>7895,9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117F1" w:rsidRPr="00D117F1" w:rsidRDefault="00D117F1" w:rsidP="00D11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2022 год сформирован с дефицитом  бюджета поселения в сумме 17,5 тыс. рублей (2,9%).</w:t>
      </w:r>
    </w:p>
    <w:p w:rsidR="00D117F1" w:rsidRPr="00D117F1" w:rsidRDefault="00D117F1" w:rsidP="00D11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средств поселения по состоянию на 01.01.2022 года составил  17527,03  рублей.</w:t>
      </w:r>
    </w:p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Динамика основных показателей бюджета поселения на 2022 год с учетом предлагаемых поправок приведена в следующей таблице:</w:t>
      </w:r>
    </w:p>
    <w:p w:rsidR="0096628F" w:rsidRPr="0096628F" w:rsidRDefault="0096628F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993"/>
        <w:gridCol w:w="992"/>
        <w:gridCol w:w="992"/>
        <w:gridCol w:w="975"/>
        <w:gridCol w:w="1151"/>
        <w:gridCol w:w="993"/>
        <w:gridCol w:w="992"/>
      </w:tblGrid>
      <w:tr w:rsidR="0096628F" w:rsidRPr="00D117F1" w:rsidTr="0096628F">
        <w:trPr>
          <w:trHeight w:val="25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28F" w:rsidRPr="00D117F1" w:rsidRDefault="0096628F" w:rsidP="00D1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D117F1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в апреле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 </w:t>
            </w: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в августе 2022 года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</w:t>
            </w: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в ноябре 2022 года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0" w:rsidRPr="00D117F1" w:rsidRDefault="005E0AC0" w:rsidP="005E0A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5E0AC0" w:rsidRPr="00D117F1" w:rsidRDefault="005E0AC0" w:rsidP="005E0A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96628F" w:rsidRPr="00D117F1" w:rsidRDefault="005E0AC0" w:rsidP="00792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79280C">
              <w:rPr>
                <w:rFonts w:ascii="Times New Roman" w:eastAsia="Times New Roman" w:hAnsi="Times New Roman" w:cs="Times New Roman"/>
                <w:lang w:eastAsia="ru-RU"/>
              </w:rPr>
              <w:t>декабре</w:t>
            </w: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96628F" w:rsidRPr="00D117F1" w:rsidTr="0096628F">
        <w:trPr>
          <w:trHeight w:val="15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8F" w:rsidRPr="00D117F1" w:rsidRDefault="0096628F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8F" w:rsidRPr="00D117F1" w:rsidRDefault="0096628F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8F" w:rsidRPr="00D117F1" w:rsidRDefault="0096628F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8F" w:rsidRPr="00D117F1" w:rsidRDefault="0096628F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8F" w:rsidRPr="00D117F1" w:rsidRDefault="0096628F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8F" w:rsidRPr="00D117F1" w:rsidRDefault="0096628F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8F" w:rsidRPr="00D117F1" w:rsidRDefault="0096628F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96628F" w:rsidRPr="00D117F1" w:rsidRDefault="0096628F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8F" w:rsidRPr="00D117F1" w:rsidTr="0096628F">
        <w:trPr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7731,5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79280C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79280C" w:rsidP="00D117F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79280C" w:rsidP="00D117F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146,9</w:t>
            </w:r>
          </w:p>
        </w:tc>
      </w:tr>
      <w:tr w:rsidR="0096628F" w:rsidRPr="00D117F1" w:rsidTr="0096628F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7718,8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7749,0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79280C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79280C" w:rsidP="00D117F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79280C" w:rsidP="00D117F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146,9</w:t>
            </w:r>
          </w:p>
        </w:tc>
      </w:tr>
      <w:tr w:rsidR="0096628F" w:rsidRPr="00D117F1" w:rsidTr="0096628F">
        <w:trPr>
          <w:trHeight w:val="4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79280C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F" w:rsidRPr="00D117F1" w:rsidRDefault="0096628F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7F1" w:rsidRPr="00D117F1" w:rsidRDefault="00D117F1" w:rsidP="00D117F1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117F1" w:rsidRPr="00D117F1" w:rsidRDefault="00D117F1" w:rsidP="00D117F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 предусмотрен в размере  </w:t>
      </w:r>
      <w:r w:rsidR="0079280C">
        <w:rPr>
          <w:rFonts w:ascii="Times New Roman" w:eastAsia="Times New Roman" w:hAnsi="Times New Roman" w:cs="Times New Roman"/>
          <w:sz w:val="28"/>
          <w:szCs w:val="28"/>
          <w:lang w:eastAsia="ru-RU"/>
        </w:rPr>
        <w:t>7878,4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назначений первоначального бюджета  поселения на </w:t>
      </w:r>
      <w:r w:rsidR="00792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1327,6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92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20,3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 и выше уточненного бюджета на </w:t>
      </w:r>
      <w:r w:rsidR="00792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146,9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92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117F1" w:rsidRPr="00D117F1" w:rsidRDefault="00D117F1" w:rsidP="00D117F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 объем </w:t>
      </w:r>
      <w:r w:rsidRPr="00D1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79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7895,9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 выше бюджетных назначений первоначального бюджета на </w:t>
      </w:r>
      <w:r w:rsidR="00792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1345,1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92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20,5 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уточненного бюджета на </w:t>
      </w:r>
      <w:r w:rsidR="00792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146,9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92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Проект решения предусматривает дефицит бюджета поселения в сумме 17,5 тыс. рублей,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2,9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4. Остаток  средств на счетах бюджета поселения по состоянию на 01.01.2022 года составил 17527,03 рублей.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 в объем и структуру налоговых и неналоговых доходов бюджета поселения Старосельское. 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117F1" w:rsidRPr="00D117F1" w:rsidRDefault="00D117F1" w:rsidP="00D11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7F1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D117F1">
        <w:rPr>
          <w:rFonts w:ascii="Times New Roman" w:hAnsi="Times New Roman" w:cs="Times New Roman"/>
          <w:sz w:val="28"/>
          <w:szCs w:val="28"/>
        </w:rPr>
        <w:t>2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851"/>
        <w:gridCol w:w="850"/>
        <w:gridCol w:w="992"/>
        <w:gridCol w:w="993"/>
        <w:gridCol w:w="850"/>
        <w:gridCol w:w="851"/>
        <w:gridCol w:w="850"/>
      </w:tblGrid>
      <w:tr w:rsidR="00BB58DE" w:rsidRPr="00D117F1" w:rsidTr="00BB58DE">
        <w:trPr>
          <w:trHeight w:val="10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E" w:rsidRPr="00D117F1" w:rsidRDefault="00BB58DE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BB58DE" w:rsidRPr="00D117F1" w:rsidRDefault="00BB58DE" w:rsidP="00D117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>апреле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 </w:t>
            </w:r>
          </w:p>
          <w:p w:rsidR="00BB58DE" w:rsidRPr="00D117F1" w:rsidRDefault="00BB58DE" w:rsidP="00D117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>августе 2022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BB58DE" w:rsidRPr="00D117F1" w:rsidRDefault="00BB58DE" w:rsidP="00D117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>ноябре 2022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BB58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BB58DE" w:rsidRPr="00D117F1" w:rsidRDefault="00BB58DE" w:rsidP="00BB58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BB58DE" w:rsidRPr="00D117F1" w:rsidRDefault="00BB58DE" w:rsidP="00BB58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>е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B58DE" w:rsidRPr="00D117F1" w:rsidTr="00BB58DE">
        <w:trPr>
          <w:trHeight w:val="10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B58DE" w:rsidRPr="00D117F1" w:rsidTr="00BB5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480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-4,2</w:t>
            </w:r>
          </w:p>
        </w:tc>
      </w:tr>
      <w:tr w:rsidR="00BB58DE" w:rsidRPr="00D117F1" w:rsidTr="00BB5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480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-19,0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51329A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58DE" w:rsidRPr="00D117F1" w:rsidTr="00BB5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BB58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BB58DE" w:rsidRPr="00D117F1" w:rsidTr="00BB5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480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58DE" w:rsidRPr="00D117F1" w:rsidTr="00BB5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BB58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58DE" w:rsidRPr="00D117F1" w:rsidTr="00BB5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480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-0,7</w:t>
            </w:r>
          </w:p>
        </w:tc>
      </w:tr>
      <w:tr w:rsidR="00BB58DE" w:rsidRPr="00D117F1" w:rsidTr="00BB5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получаемые в виде арендной платы за земельные участки, находящиеся в собственности сельских </w:t>
            </w: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480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-11,6</w:t>
            </w:r>
          </w:p>
        </w:tc>
      </w:tr>
      <w:tr w:rsidR="00811EA3" w:rsidRPr="00D117F1" w:rsidTr="00BB5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A3" w:rsidRDefault="00811EA3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Штрафы, неустойка, пени, уплаченные в случае просрочки исполнения поставщиком (</w:t>
            </w:r>
            <w:r w:rsidR="0051329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подрядчиком, исполнителем) обязательств 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A3" w:rsidRPr="00D117F1" w:rsidRDefault="0051329A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A3" w:rsidRPr="00D117F1" w:rsidRDefault="0051329A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A3" w:rsidRPr="00D117F1" w:rsidRDefault="0051329A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A3" w:rsidRPr="00D117F1" w:rsidRDefault="0051329A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A3" w:rsidRPr="00D117F1" w:rsidRDefault="0051329A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A3" w:rsidRDefault="0051329A" w:rsidP="00480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A3" w:rsidRDefault="0051329A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A3" w:rsidRDefault="0051329A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B58DE" w:rsidRPr="00D117F1" w:rsidTr="00BB58DE">
        <w:trPr>
          <w:trHeight w:val="2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740DEE" w:rsidP="00480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BB58DE" w:rsidP="00811E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1EA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E" w:rsidRPr="00D117F1" w:rsidRDefault="00811EA3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</w:tbl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Проектом решения предусматривается </w:t>
      </w:r>
      <w:r w:rsidR="00740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 w:rsidR="0051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 на </w:t>
      </w:r>
      <w:r w:rsidR="0051329A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1329A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29A" w:rsidRPr="0051329A">
        <w:rPr>
          <w:rFonts w:ascii="Times New Roman" w:eastAsia="Times New Roman" w:hAnsi="Times New Roman" w:cs="Times New Roman"/>
          <w:sz w:val="28"/>
          <w:szCs w:val="28"/>
        </w:rPr>
        <w:t>налог</w:t>
      </w:r>
      <w:r w:rsidR="00740D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329A" w:rsidRPr="0051329A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физических лиц</w:t>
      </w:r>
      <w:r w:rsidR="0051329A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1329A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</w:t>
      </w:r>
      <w:r w:rsidR="005132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планируемым поступлением задолженности по налогу за прошлый период;</w:t>
      </w:r>
    </w:p>
    <w:p w:rsidR="00022A3A" w:rsidRDefault="0051329A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налога  с физических лиц на 0,5 тыс. рублей в связи с поступлением задолженности </w:t>
      </w:r>
      <w:r w:rsidR="00022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прошлых лет;</w:t>
      </w:r>
    </w:p>
    <w:p w:rsidR="00022A3A" w:rsidRDefault="00022A3A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22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22A3A">
        <w:rPr>
          <w:rFonts w:ascii="Times New Roman" w:eastAsia="Times New Roman" w:hAnsi="Times New Roman" w:cs="Times New Roman"/>
          <w:sz w:val="28"/>
          <w:szCs w:val="28"/>
        </w:rPr>
        <w:t>траф</w:t>
      </w:r>
      <w:r w:rsidR="00740D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22A3A">
        <w:rPr>
          <w:rFonts w:ascii="Times New Roman" w:eastAsia="Times New Roman" w:hAnsi="Times New Roman" w:cs="Times New Roman"/>
          <w:sz w:val="28"/>
          <w:szCs w:val="28"/>
        </w:rPr>
        <w:t>, неусто</w:t>
      </w:r>
      <w:r w:rsidR="00740DEE">
        <w:rPr>
          <w:rFonts w:ascii="Times New Roman" w:eastAsia="Times New Roman" w:hAnsi="Times New Roman" w:cs="Times New Roman"/>
          <w:sz w:val="28"/>
          <w:szCs w:val="28"/>
        </w:rPr>
        <w:t>ек, пеней, уплаченных</w:t>
      </w:r>
      <w:r w:rsidRPr="00022A3A">
        <w:rPr>
          <w:rFonts w:ascii="Times New Roman" w:eastAsia="Times New Roman" w:hAnsi="Times New Roman" w:cs="Times New Roman"/>
          <w:sz w:val="28"/>
          <w:szCs w:val="28"/>
        </w:rPr>
        <w:t xml:space="preserve"> в случае просрочки исполнения поставщиком (подрядчиком, исполнителем) обязательств …</w:t>
      </w:r>
      <w:r w:rsidR="00FC450C">
        <w:rPr>
          <w:rFonts w:ascii="Times New Roman" w:eastAsia="Times New Roman" w:hAnsi="Times New Roman" w:cs="Times New Roman"/>
          <w:sz w:val="28"/>
          <w:szCs w:val="28"/>
        </w:rPr>
        <w:t xml:space="preserve"> на 0,2 тыс. рублей за просрочку исполнения муниципального контракта ООО «Турист»;</w:t>
      </w:r>
    </w:p>
    <w:p w:rsidR="00FC450C" w:rsidRPr="00022A3A" w:rsidRDefault="00FC450C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C450C">
        <w:rPr>
          <w:rFonts w:ascii="Times New Roman" w:eastAsia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налога на доходы физических ли</w:t>
      </w:r>
      <w:r w:rsidR="00740DEE">
        <w:rPr>
          <w:rFonts w:ascii="Times New Roman" w:eastAsia="Times New Roman" w:hAnsi="Times New Roman" w:cs="Times New Roman"/>
          <w:sz w:val="28"/>
          <w:szCs w:val="28"/>
        </w:rPr>
        <w:t>ц на 4,2 тыс. рублей в связи не</w:t>
      </w:r>
      <w:r>
        <w:rPr>
          <w:rFonts w:ascii="Times New Roman" w:eastAsia="Times New Roman" w:hAnsi="Times New Roman" w:cs="Times New Roman"/>
          <w:sz w:val="28"/>
          <w:szCs w:val="28"/>
        </w:rPr>
        <w:t>уплатой данного налога МУП ММР «Жилищник 2»;</w:t>
      </w:r>
    </w:p>
    <w:p w:rsid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4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FC450C" w:rsidRPr="00FC450C">
        <w:rPr>
          <w:rFonts w:ascii="Times New Roman" w:eastAsia="Times New Roman" w:hAnsi="Times New Roman" w:cs="Times New Roman"/>
          <w:i/>
          <w:sz w:val="28"/>
          <w:szCs w:val="28"/>
        </w:rPr>
        <w:t>уменьшение</w:t>
      </w:r>
      <w:r w:rsidR="00FC450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FC450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C450C" w:rsidRPr="00FC450C">
        <w:rPr>
          <w:rFonts w:ascii="Times New Roman" w:eastAsia="Times New Roman" w:hAnsi="Times New Roman" w:cs="Times New Roman"/>
          <w:sz w:val="28"/>
          <w:szCs w:val="28"/>
        </w:rPr>
        <w:t>емельн</w:t>
      </w:r>
      <w:r w:rsidR="00740DE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C450C" w:rsidRPr="00FC450C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="00740D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450C" w:rsidRPr="00FC450C">
        <w:rPr>
          <w:rFonts w:ascii="Times New Roman" w:eastAsia="Times New Roman" w:hAnsi="Times New Roman" w:cs="Times New Roman"/>
          <w:sz w:val="28"/>
          <w:szCs w:val="28"/>
        </w:rPr>
        <w:t xml:space="preserve"> с организаций</w:t>
      </w:r>
      <w:r w:rsidR="00FC450C">
        <w:rPr>
          <w:rFonts w:ascii="Times New Roman" w:eastAsia="Times New Roman" w:hAnsi="Times New Roman" w:cs="Times New Roman"/>
          <w:sz w:val="28"/>
          <w:szCs w:val="28"/>
        </w:rPr>
        <w:t xml:space="preserve"> на 4,0 тыс. рублей</w:t>
      </w:r>
      <w:r w:rsidR="00E616E3">
        <w:rPr>
          <w:rFonts w:ascii="Times New Roman" w:eastAsia="Times New Roman" w:hAnsi="Times New Roman" w:cs="Times New Roman"/>
          <w:sz w:val="28"/>
          <w:szCs w:val="28"/>
        </w:rPr>
        <w:t xml:space="preserve"> в связи с ожидаемыми  поступлениями  до конца текущего года;</w:t>
      </w:r>
    </w:p>
    <w:p w:rsidR="00E616E3" w:rsidRDefault="00E616E3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50504" w:rsidRPr="00150504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уменьшение </w:t>
      </w:r>
      <w:r w:rsidR="0015050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="00740DEE">
        <w:rPr>
          <w:rFonts w:ascii="Times New Roman" w:eastAsia="Times New Roman" w:hAnsi="Times New Roman" w:cs="Times New Roman"/>
          <w:sz w:val="28"/>
          <w:szCs w:val="28"/>
        </w:rPr>
        <w:t>пошлины</w:t>
      </w:r>
      <w:r w:rsidR="00150504">
        <w:rPr>
          <w:rFonts w:ascii="Times New Roman" w:eastAsia="Times New Roman" w:hAnsi="Times New Roman" w:cs="Times New Roman"/>
          <w:sz w:val="28"/>
          <w:szCs w:val="28"/>
        </w:rPr>
        <w:t xml:space="preserve"> на 0,7 тыс. рублей в связи с уменьшение количества обратившихся за получением совершения нотариальных действий;</w:t>
      </w:r>
    </w:p>
    <w:p w:rsidR="00150504" w:rsidRPr="00150504" w:rsidRDefault="00150504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50504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уменьшение </w:t>
      </w:r>
      <w:r w:rsidR="00645225" w:rsidRPr="00645225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="0064522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45225" w:rsidRPr="00645225">
        <w:rPr>
          <w:rFonts w:ascii="Times New Roman" w:eastAsia="Times New Roman" w:hAnsi="Times New Roman" w:cs="Times New Roman"/>
          <w:sz w:val="28"/>
          <w:szCs w:val="28"/>
        </w:rPr>
        <w:t>, получаемые в виде арендной платы за земельные участки, находящиеся в собственности сельских поселений</w:t>
      </w:r>
      <w:r w:rsidR="00740D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225">
        <w:rPr>
          <w:rFonts w:ascii="Times New Roman" w:eastAsia="Times New Roman" w:hAnsi="Times New Roman" w:cs="Times New Roman"/>
          <w:sz w:val="28"/>
          <w:szCs w:val="28"/>
        </w:rPr>
        <w:t xml:space="preserve"> на сумму 11,6 тыс. рублей в связи с расторжением договора аренды с ООО «Майский Иван - Чай» с 01.04. 2022 года.</w:t>
      </w:r>
    </w:p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        Таким образом, размер собственных доходов с учетом предлагаемых поправок составит </w:t>
      </w:r>
      <w:r w:rsidR="00645225">
        <w:rPr>
          <w:rFonts w:ascii="Times New Roman" w:eastAsia="Times New Roman" w:hAnsi="Times New Roman" w:cs="Times New Roman"/>
          <w:sz w:val="28"/>
          <w:szCs w:val="28"/>
        </w:rPr>
        <w:t>606,2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</w:t>
      </w:r>
      <w:r w:rsidR="00645225">
        <w:rPr>
          <w:rFonts w:ascii="Times New Roman" w:eastAsia="Times New Roman" w:hAnsi="Times New Roman" w:cs="Times New Roman"/>
          <w:sz w:val="28"/>
          <w:szCs w:val="28"/>
        </w:rPr>
        <w:t xml:space="preserve">останется без </w:t>
      </w:r>
      <w:r w:rsidR="00DF33BB">
        <w:rPr>
          <w:rFonts w:ascii="Times New Roman" w:eastAsia="Times New Roman" w:hAnsi="Times New Roman" w:cs="Times New Roman"/>
          <w:sz w:val="28"/>
          <w:szCs w:val="28"/>
        </w:rPr>
        <w:t xml:space="preserve"> изменений 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 и составит 7,7 процента.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117F1" w:rsidRPr="00D117F1" w:rsidRDefault="00D117F1" w:rsidP="00D117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hAnsi="Times New Roman" w:cs="Times New Roman"/>
          <w:sz w:val="28"/>
          <w:szCs w:val="28"/>
        </w:rPr>
        <w:t>Проект решени</w:t>
      </w:r>
      <w:r w:rsidR="00740DEE">
        <w:rPr>
          <w:rFonts w:ascii="Times New Roman" w:hAnsi="Times New Roman" w:cs="Times New Roman"/>
          <w:sz w:val="28"/>
          <w:szCs w:val="28"/>
        </w:rPr>
        <w:t>я</w:t>
      </w:r>
      <w:r w:rsidRPr="00D117F1">
        <w:rPr>
          <w:rFonts w:ascii="Times New Roman" w:hAnsi="Times New Roman" w:cs="Times New Roman"/>
          <w:sz w:val="28"/>
          <w:szCs w:val="28"/>
        </w:rPr>
        <w:t xml:space="preserve">  предполагает внесение изменений в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D117F1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Pr="00D117F1">
        <w:rPr>
          <w:rFonts w:ascii="Times New Roman" w:eastAsia="Calibri" w:hAnsi="Times New Roman" w:cs="Times New Roman"/>
          <w:sz w:val="28"/>
          <w:szCs w:val="28"/>
        </w:rPr>
        <w:t>Старосельское.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D117F1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F1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D117F1">
        <w:rPr>
          <w:rFonts w:ascii="Times New Roman" w:eastAsia="Calibri" w:hAnsi="Times New Roman" w:cs="Times New Roman"/>
          <w:sz w:val="24"/>
          <w:szCs w:val="24"/>
        </w:rPr>
        <w:t>3</w:t>
      </w:r>
      <w:r w:rsidRPr="00D117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850"/>
        <w:gridCol w:w="851"/>
        <w:gridCol w:w="870"/>
        <w:gridCol w:w="972"/>
        <w:gridCol w:w="851"/>
        <w:gridCol w:w="850"/>
      </w:tblGrid>
      <w:tr w:rsidR="0021542E" w:rsidRPr="00D117F1" w:rsidTr="0021542E">
        <w:trPr>
          <w:trHeight w:val="102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2E" w:rsidRPr="00D117F1" w:rsidRDefault="0021542E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21542E" w:rsidRPr="00D117F1" w:rsidRDefault="0021542E" w:rsidP="00D117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>апреле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 </w:t>
            </w:r>
          </w:p>
          <w:p w:rsidR="0021542E" w:rsidRPr="00D117F1" w:rsidRDefault="0021542E" w:rsidP="00D117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>августе2022 года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поправок в </w:t>
            </w:r>
          </w:p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>ноябре 2022 года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2154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 </w:t>
            </w:r>
          </w:p>
          <w:p w:rsidR="0021542E" w:rsidRPr="00D117F1" w:rsidRDefault="0021542E" w:rsidP="002154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21542E" w:rsidRPr="00D117F1" w:rsidRDefault="0021542E" w:rsidP="002154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декабре</w:t>
            </w: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1542E" w:rsidRPr="00D117F1" w:rsidTr="0021542E">
        <w:trPr>
          <w:trHeight w:val="143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1542E" w:rsidRPr="00D117F1" w:rsidTr="002154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4809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42E" w:rsidRPr="00D117F1" w:rsidTr="002154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4809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1141,9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21542E" w:rsidRPr="00D117F1" w:rsidTr="002154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1989,2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1989,2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4809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1903,7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1903,7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42E" w:rsidRPr="00D117F1" w:rsidTr="002154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4809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42E" w:rsidRPr="00D117F1" w:rsidTr="002154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4809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42E" w:rsidRPr="00D117F1" w:rsidTr="002154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4809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42E" w:rsidRPr="00D117F1" w:rsidTr="002154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4809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42E" w:rsidRPr="00D117F1" w:rsidTr="0021542E">
        <w:trPr>
          <w:trHeight w:val="3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2E" w:rsidRPr="00D117F1" w:rsidRDefault="0021542E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7085,3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4809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2E" w:rsidRPr="00D117F1" w:rsidRDefault="0021542E" w:rsidP="00D1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137,7</w:t>
            </w:r>
          </w:p>
        </w:tc>
      </w:tr>
    </w:tbl>
    <w:p w:rsidR="00D117F1" w:rsidRPr="00D117F1" w:rsidRDefault="00D117F1" w:rsidP="00D1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увеличить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целом  на   </w:t>
      </w:r>
      <w:r w:rsidR="000320C5">
        <w:rPr>
          <w:rFonts w:ascii="Times New Roman" w:eastAsia="Times New Roman" w:hAnsi="Times New Roman" w:cs="Times New Roman"/>
          <w:sz w:val="28"/>
          <w:szCs w:val="28"/>
          <w:lang w:eastAsia="ru-RU"/>
        </w:rPr>
        <w:t>137,7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117F1" w:rsidRPr="00D117F1" w:rsidRDefault="00D117F1" w:rsidP="00D1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</w:t>
      </w:r>
      <w:r w:rsidR="00032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ется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>дотаци</w:t>
      </w:r>
      <w:r w:rsidR="000320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 бюджету</w:t>
      </w:r>
      <w:r w:rsidR="00032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поселения по обеспечению сбалансированности бюджетов    сельских поселений в сумме </w:t>
      </w:r>
      <w:r w:rsidR="000320C5">
        <w:rPr>
          <w:rFonts w:ascii="Times New Roman" w:eastAsia="Times New Roman" w:hAnsi="Times New Roman" w:cs="Times New Roman"/>
          <w:sz w:val="28"/>
          <w:szCs w:val="28"/>
        </w:rPr>
        <w:t>137,7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них:  на  </w:t>
      </w:r>
      <w:r w:rsidR="000320C5">
        <w:rPr>
          <w:rFonts w:ascii="Times New Roman" w:eastAsia="Times New Roman" w:hAnsi="Times New Roman" w:cs="Times New Roman"/>
          <w:sz w:val="28"/>
          <w:szCs w:val="28"/>
        </w:rPr>
        <w:t>выплату заработной платы и окончательного расчета управляющему делами администрации сельского поселения в сумме 80,5 тыс. рублей и на увеличении субсидии для выполнения муниципального задания МБУ ФОК «Лидер» на сумму 57,2 тыс. рублей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0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в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Представительного Собрания округа от </w:t>
      </w:r>
      <w:r w:rsidR="000320C5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0C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№ 5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района на 2022 год и плановый период 2023 и 2024 годы», заявка на потребность).</w:t>
      </w:r>
    </w:p>
    <w:p w:rsidR="00D117F1" w:rsidRPr="00D117F1" w:rsidRDefault="00D117F1" w:rsidP="00D1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безвозмездных поступлений с учетом предлагаемых поправок составит </w:t>
      </w:r>
      <w:r w:rsidR="000320C5">
        <w:rPr>
          <w:rFonts w:ascii="Times New Roman" w:eastAsia="Times New Roman" w:hAnsi="Times New Roman" w:cs="Times New Roman"/>
          <w:sz w:val="28"/>
          <w:szCs w:val="28"/>
        </w:rPr>
        <w:t>7272,2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 тыс.  рублей, </w:t>
      </w:r>
      <w:r w:rsidR="000320C5" w:rsidRPr="00D117F1">
        <w:rPr>
          <w:rFonts w:ascii="Times New Roman" w:eastAsia="Times New Roman" w:hAnsi="Times New Roman" w:cs="Times New Roman"/>
          <w:sz w:val="28"/>
          <w:szCs w:val="28"/>
        </w:rPr>
        <w:t xml:space="preserve">доля собственных доходов в доходах бюджета поселения </w:t>
      </w:r>
      <w:r w:rsidR="000320C5">
        <w:rPr>
          <w:rFonts w:ascii="Times New Roman" w:eastAsia="Times New Roman" w:hAnsi="Times New Roman" w:cs="Times New Roman"/>
          <w:sz w:val="28"/>
          <w:szCs w:val="28"/>
        </w:rPr>
        <w:t xml:space="preserve">останется без  изменений </w:t>
      </w:r>
      <w:r w:rsidR="000320C5" w:rsidRPr="00D11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>и составит  92,3 процента.</w:t>
      </w:r>
    </w:p>
    <w:p w:rsidR="00D117F1" w:rsidRPr="00D117F1" w:rsidRDefault="00D117F1" w:rsidP="000320C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D117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320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предусматриваются в объеме </w:t>
      </w:r>
      <w:r w:rsidR="000320C5">
        <w:rPr>
          <w:rFonts w:ascii="Times New Roman" w:eastAsia="Times New Roman" w:hAnsi="Times New Roman" w:cs="Times New Roman"/>
          <w:sz w:val="28"/>
          <w:szCs w:val="28"/>
          <w:lang w:eastAsia="ru-RU"/>
        </w:rPr>
        <w:t>7895,9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117F1" w:rsidRPr="00D117F1" w:rsidRDefault="00D117F1" w:rsidP="00D117F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2022 года на </w:t>
      </w:r>
      <w:r w:rsidR="00D53EAD">
        <w:rPr>
          <w:rFonts w:ascii="Times New Roman" w:eastAsia="Times New Roman" w:hAnsi="Times New Roman" w:cs="Times New Roman"/>
          <w:sz w:val="28"/>
          <w:szCs w:val="28"/>
          <w:lang w:eastAsia="ru-RU"/>
        </w:rPr>
        <w:t>146,9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D53EAD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117F1" w:rsidRPr="00D117F1" w:rsidRDefault="00D117F1" w:rsidP="00D117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2022 году по трем  разделам бюджетной классификации по сравнению с утвержденными  бюджетными назначениями на сумму </w:t>
      </w:r>
      <w:r w:rsidR="00D53EAD">
        <w:rPr>
          <w:rFonts w:ascii="Times New Roman" w:eastAsia="Times New Roman" w:hAnsi="Times New Roman" w:cs="Times New Roman"/>
          <w:sz w:val="28"/>
          <w:szCs w:val="28"/>
          <w:lang w:eastAsia="ru-RU"/>
        </w:rPr>
        <w:t>152,1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</w:t>
      </w:r>
      <w:r w:rsidR="00D5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разделам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уменьшение бюджетных ассигнований на </w:t>
      </w:r>
      <w:r w:rsidR="00D53EAD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остальным разделам бюджетной классификации внесение изменений не планируется.</w:t>
      </w:r>
    </w:p>
    <w:p w:rsidR="00D117F1" w:rsidRPr="00D117F1" w:rsidRDefault="00D117F1" w:rsidP="00D11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Изменение объема бюджетных ассигнований в структуре расходов бюджета поселения на 2022 год характеризуется следующими данными:</w:t>
      </w: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850"/>
        <w:gridCol w:w="851"/>
        <w:gridCol w:w="850"/>
        <w:gridCol w:w="1035"/>
        <w:gridCol w:w="1092"/>
        <w:gridCol w:w="850"/>
        <w:gridCol w:w="851"/>
      </w:tblGrid>
      <w:tr w:rsidR="0032449D" w:rsidRPr="00D117F1" w:rsidTr="0032449D">
        <w:trPr>
          <w:trHeight w:val="6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решение от 22.12.2021 г №178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32449D" w:rsidRPr="00D117F1" w:rsidRDefault="0032449D" w:rsidP="00D117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апреле </w:t>
            </w:r>
            <w:r w:rsidRPr="00D117F1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 в августе </w:t>
            </w:r>
            <w:r w:rsidRPr="00D117F1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3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ноябре </w:t>
            </w:r>
            <w:r w:rsidRPr="00D117F1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3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декабре</w:t>
            </w: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17F1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32449D" w:rsidRPr="00D117F1" w:rsidRDefault="0032449D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32449D" w:rsidRPr="00D117F1" w:rsidTr="0032449D">
        <w:trPr>
          <w:trHeight w:val="17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9D" w:rsidRPr="00D117F1" w:rsidRDefault="0032449D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9D" w:rsidRPr="00D117F1" w:rsidRDefault="0032449D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9D" w:rsidRPr="00D117F1" w:rsidRDefault="0032449D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9D" w:rsidRPr="00D117F1" w:rsidRDefault="0032449D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9D" w:rsidRPr="00D117F1" w:rsidRDefault="0032449D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9D" w:rsidRPr="00D117F1" w:rsidRDefault="0032449D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9D" w:rsidRPr="00D117F1" w:rsidRDefault="0032449D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32449D" w:rsidRPr="00D117F1" w:rsidRDefault="0032449D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2866,2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2866,5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2866,5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2873,6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2933,1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в т.ч. 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682,2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-9,6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561722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1839,6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1925,5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96,5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21,8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-50,0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-5</w:t>
            </w: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324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-5,0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240,1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240,4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240,4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242,4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247,4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-1</w:t>
            </w: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113,4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CD5503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т.ч.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113,4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CD5503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324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-4,2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в т.ч. 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-4,2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в т.ч. 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844,9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844,6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1330,1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1340,5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1266,7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в т.ч. 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844,9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844,6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1330,1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1340,5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1266,7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2449D" w:rsidRPr="00D117F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32449D" w:rsidRPr="00D117F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-1</w:t>
            </w:r>
            <w:r w:rsidR="0032449D"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в т.ч. 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="0032449D"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-1</w:t>
            </w:r>
            <w:r w:rsidR="0032449D"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-1</w:t>
            </w:r>
            <w:r w:rsidR="0032449D"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в т.ч. 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2449,5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2449,5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2487,7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F95376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57,2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в т.ч. 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665,0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i/>
                <w:lang w:eastAsia="ru-RU"/>
              </w:rPr>
              <w:t>1802,7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AE0F37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1859,9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AE0F37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AE0F37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</w:tr>
      <w:tr w:rsidR="0032449D" w:rsidRPr="00D117F1" w:rsidTr="003244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lang w:eastAsia="ru-RU"/>
              </w:rPr>
              <w:t>7701,3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lang w:eastAsia="ru-RU"/>
              </w:rPr>
              <w:t>7718,8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480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lang w:eastAsia="ru-RU"/>
              </w:rPr>
              <w:t>7749,0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AE0F37" w:rsidP="00D11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AE0F37" w:rsidP="00D117F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D" w:rsidRPr="00D117F1" w:rsidRDefault="0032449D" w:rsidP="00AE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E0F37">
              <w:rPr>
                <w:rFonts w:ascii="Times New Roman" w:eastAsia="Times New Roman" w:hAnsi="Times New Roman" w:cs="Times New Roman"/>
                <w:b/>
                <w:lang w:eastAsia="ru-RU"/>
              </w:rPr>
              <w:t>146,9</w:t>
            </w:r>
          </w:p>
        </w:tc>
      </w:tr>
    </w:tbl>
    <w:p w:rsidR="00D117F1" w:rsidRPr="00D117F1" w:rsidRDefault="00D117F1" w:rsidP="00D117F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D117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3B0091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90,5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117F1" w:rsidRPr="00D117F1" w:rsidRDefault="00D117F1" w:rsidP="00D11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D11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 местных администраций» </w:t>
      </w:r>
      <w:r w:rsidRPr="003B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</w:t>
      </w:r>
      <w:r w:rsidRPr="00D11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0091">
        <w:rPr>
          <w:rFonts w:ascii="Times New Roman" w:eastAsia="Times New Roman" w:hAnsi="Times New Roman" w:cs="Times New Roman"/>
          <w:sz w:val="28"/>
          <w:szCs w:val="28"/>
          <w:lang w:eastAsia="ru-RU"/>
        </w:rPr>
        <w:t>96,5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содержание аппарата управления поселения, в том числе:</w:t>
      </w:r>
    </w:p>
    <w:p w:rsidR="003B0091" w:rsidRDefault="003B0091" w:rsidP="00D11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выплату заработной платы и окончательный расчет управляющему делами администрации сельского поселения в сумме </w:t>
      </w:r>
      <w:r w:rsidR="00A401FC">
        <w:rPr>
          <w:rFonts w:ascii="Times New Roman" w:eastAsia="Times New Roman" w:hAnsi="Times New Roman" w:cs="Times New Roman"/>
          <w:sz w:val="28"/>
          <w:szCs w:val="28"/>
        </w:rPr>
        <w:t>89,7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A401FC" w:rsidRDefault="003B0091" w:rsidP="00A401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17F1"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закупку товаров, работ и услуг  на </w:t>
      </w:r>
      <w:r w:rsid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на  </w:t>
      </w:r>
      <w:r w:rsid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услуги 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канцелярские товары – 3,3 тыс. рублей и на прочие работы – 0,1 тыс. рублей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01FC" w:rsidRP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7F1" w:rsidRPr="00D117F1" w:rsidRDefault="00A401FC" w:rsidP="00A401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подразделу </w:t>
      </w:r>
      <w:r w:rsidRPr="00D11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Pr="00D11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Резервные фонды</w:t>
      </w:r>
      <w:r w:rsidRPr="00D11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востребованностью до конца текущего года</w:t>
      </w:r>
      <w:r w:rsidR="00FD5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7F1" w:rsidRDefault="00D117F1" w:rsidP="00D11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D11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 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40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</w:t>
      </w:r>
      <w:r w:rsidR="00A4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оценке имущества в связи с фактической потребностью</w:t>
      </w:r>
      <w:r w:rsidR="00FD5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A22" w:rsidRPr="00D117F1" w:rsidRDefault="00113A22" w:rsidP="00D11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DE9" w:rsidRDefault="00D117F1" w:rsidP="00D11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</w:t>
      </w:r>
      <w:r w:rsidR="00E60DE9" w:rsidRPr="0011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1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«Национальная </w:t>
      </w:r>
      <w:r w:rsidR="00E60DE9" w:rsidRPr="0011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и правоохранительная деятельность»</w:t>
      </w:r>
      <w:r w:rsidR="00E60D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E60DE9"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60D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меньшаться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лимиты бюджетных обязательств в сумме </w:t>
      </w:r>
      <w:r w:rsidR="00E60DE9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60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фактической потребностью;</w:t>
      </w:r>
    </w:p>
    <w:p w:rsidR="00D117F1" w:rsidRPr="00D117F1" w:rsidRDefault="00D117F1" w:rsidP="00D11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разделу 0500  «Жилищно-коммунальное хозяйство», </w:t>
      </w:r>
      <w:r w:rsidRPr="00D11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 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60D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DE9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E60DE9" w:rsidRDefault="00D117F1" w:rsidP="00D1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E60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по благоустройству в сумме 0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113A22" w:rsidRDefault="00E60DE9" w:rsidP="00D1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на содержание мест захоронения 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(оплата счетов  по вывозу мусора из кладбища ООО «Вторресурс</w:t>
      </w:r>
      <w:r w:rsidR="001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ы Белозерск»);</w:t>
      </w:r>
    </w:p>
    <w:p w:rsidR="00113A22" w:rsidRDefault="00113A22" w:rsidP="00D1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A22" w:rsidRDefault="00113A22" w:rsidP="00113A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1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Pr="0011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меньшаться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лимиты бюджетных обязательств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FD5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фактической потребностью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A22" w:rsidRDefault="00113A22" w:rsidP="00113A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1100 «Физическая культура и спорт», </w:t>
      </w:r>
      <w:r w:rsidRPr="00D11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1102 «Массовый спорт» </w:t>
      </w:r>
      <w:r w:rsidRPr="00113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</w:t>
      </w:r>
      <w:r w:rsidR="00113A22">
        <w:rPr>
          <w:rFonts w:ascii="Times New Roman" w:eastAsia="Times New Roman" w:hAnsi="Times New Roman" w:cs="Times New Roman"/>
          <w:sz w:val="28"/>
          <w:szCs w:val="28"/>
          <w:lang w:eastAsia="ru-RU"/>
        </w:rPr>
        <w:t>57,2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</w:t>
      </w:r>
      <w:r w:rsidR="001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="00113A22" w:rsidRPr="00113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A22" w:rsidRPr="00D117F1">
        <w:rPr>
          <w:rFonts w:ascii="Times New Roman" w:eastAsia="Times New Roman" w:hAnsi="Times New Roman" w:cs="Times New Roman"/>
          <w:sz w:val="28"/>
          <w:szCs w:val="28"/>
        </w:rPr>
        <w:t>по обеспечению сбалансированности бюджетов    сельских поселений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района </w:t>
      </w:r>
      <w:r w:rsidR="00113A22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муниципального задания МБУ ФОК «Лидер»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 (Основание – ход</w:t>
      </w:r>
      <w:r w:rsidR="00FD5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тайство МБУ ФОК «Лидер»</w:t>
      </w:r>
      <w:r w:rsidR="00FD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21.11.2022 года </w:t>
      </w:r>
      <w:r w:rsidR="00FD5411">
        <w:rPr>
          <w:rFonts w:ascii="Times New Roman" w:eastAsia="Times New Roman" w:hAnsi="Times New Roman" w:cs="Times New Roman"/>
          <w:sz w:val="28"/>
          <w:szCs w:val="28"/>
          <w:lang w:eastAsia="ru-RU"/>
        </w:rPr>
        <w:t>б/н).</w:t>
      </w:r>
    </w:p>
    <w:p w:rsidR="00D117F1" w:rsidRPr="00D117F1" w:rsidRDefault="00D117F1" w:rsidP="00D1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D117F1" w:rsidRPr="00D117F1" w:rsidRDefault="00D117F1" w:rsidP="00D11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предусматривается дефицит бюджета поселения  на 2022 год и плановый период 2023 -2024 годы в сумме 17,5 тыс. рублей.</w:t>
      </w: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Источники внутреннего финансирования дефицита бюджета поселения характеризуются следующими данными:</w:t>
      </w:r>
    </w:p>
    <w:p w:rsidR="00D117F1" w:rsidRPr="00D117F1" w:rsidRDefault="00D117F1" w:rsidP="00D117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993"/>
        <w:gridCol w:w="992"/>
        <w:gridCol w:w="992"/>
        <w:gridCol w:w="992"/>
        <w:gridCol w:w="915"/>
        <w:gridCol w:w="928"/>
        <w:gridCol w:w="851"/>
      </w:tblGrid>
      <w:tr w:rsidR="00D117F1" w:rsidRPr="00D117F1" w:rsidTr="00FD5411">
        <w:trPr>
          <w:trHeight w:val="253"/>
          <w:tblHeader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F1" w:rsidRPr="00D117F1" w:rsidRDefault="00D117F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Источники финансирования </w:t>
            </w: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дефицита бюджета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F1" w:rsidRPr="00D117F1" w:rsidRDefault="00D117F1" w:rsidP="00D117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7F1">
              <w:rPr>
                <w:rFonts w:ascii="Times New Roman" w:eastAsia="Calibri" w:hAnsi="Times New Roman" w:cs="Times New Roman"/>
              </w:rPr>
              <w:lastRenderedPageBreak/>
              <w:t>2021 год</w:t>
            </w:r>
          </w:p>
        </w:tc>
      </w:tr>
      <w:tr w:rsidR="00FD5411" w:rsidRPr="00D117F1" w:rsidTr="00FD5411">
        <w:trPr>
          <w:trHeight w:val="830"/>
          <w:tblHeader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11" w:rsidRPr="00D117F1" w:rsidRDefault="00FD5411" w:rsidP="00D11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22.12.2021 №178</w:t>
            </w:r>
          </w:p>
          <w:p w:rsidR="00FD5411" w:rsidRPr="00D117F1" w:rsidRDefault="00FD5411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 в марте  </w:t>
            </w:r>
            <w:r w:rsidRPr="00D117F1">
              <w:rPr>
                <w:rFonts w:ascii="Times New Roman" w:eastAsia="Calibri" w:hAnsi="Times New Roman" w:cs="Times New Roman"/>
              </w:rPr>
              <w:t>2022 года</w:t>
            </w: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апреле  </w:t>
            </w:r>
            <w:r w:rsidRPr="00D117F1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 в августе  </w:t>
            </w:r>
            <w:r w:rsidRPr="00D117F1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 в ноябре  </w:t>
            </w:r>
            <w:r w:rsidRPr="00D117F1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FD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 xml:space="preserve">бре  </w:t>
            </w:r>
            <w:r w:rsidRPr="00D117F1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FD5411" w:rsidRPr="00D117F1" w:rsidRDefault="00FD5411" w:rsidP="00D1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FD5411" w:rsidRPr="00D117F1" w:rsidTr="00FD5411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Размер дефицита(-), профицита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-17,5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D5411" w:rsidRPr="00D117F1" w:rsidTr="00FD5411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2,8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2,9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5411" w:rsidRPr="00D117F1" w:rsidTr="00FD5411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D5411" w:rsidRPr="00D117F1" w:rsidTr="00FD5411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7718,8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7749,0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146,9</w:t>
            </w:r>
          </w:p>
        </w:tc>
      </w:tr>
      <w:tr w:rsidR="00FD5411" w:rsidRPr="00D117F1" w:rsidTr="00FD5411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117F1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D1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-7701,3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FD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-7731,5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1" w:rsidRPr="00D117F1" w:rsidRDefault="00FD5411" w:rsidP="00FD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1" w:rsidRPr="00D117F1" w:rsidRDefault="00FD5411" w:rsidP="00FD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146,9</w:t>
            </w:r>
          </w:p>
        </w:tc>
      </w:tr>
    </w:tbl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Первоначальным  вариантом и предлагаемым бюджетом поселения Старосельское  дефицит  (профицит) не предусматривается. С учетом вносимых изменений в поселении предусматривается дефицит  в размере 17,5 тыс. рублей за счет остатка денежных средств на счетах бюджета поселения.</w:t>
      </w: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Остаток собственных денежных средств на счетах бюджета  поселения по состоянию на 01.01.2022 года составил  17527,03 рублей.</w:t>
      </w: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источников внутреннего финансирования дефицита бюджета поселения на 2022 год и плановый период 2023 и 2024 годов определена Администрация сельского поселения Старосельское (код администратора -147).</w:t>
      </w:r>
      <w:r w:rsidRPr="00D1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17F1" w:rsidRDefault="00D117F1" w:rsidP="00D1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E701E" w:rsidRPr="00D117F1" w:rsidRDefault="009E701E" w:rsidP="00D1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E" w:rsidRPr="00D117F1" w:rsidRDefault="009E701E" w:rsidP="009E70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117F1"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7878,4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назначений первоначального бюджета  поселения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1327,6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20,3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 и выше уточненного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146,9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D56F1" w:rsidRDefault="009E701E" w:rsidP="00D1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Объем собственных доходов с учетом предлагаемых поправок  у</w:t>
      </w:r>
      <w:r>
        <w:rPr>
          <w:rFonts w:ascii="Times New Roman" w:eastAsia="Times New Roman" w:hAnsi="Times New Roman" w:cs="Times New Roman"/>
          <w:sz w:val="28"/>
          <w:szCs w:val="28"/>
        </w:rPr>
        <w:t>величится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AD56F1">
        <w:rPr>
          <w:rFonts w:ascii="Times New Roman" w:eastAsia="Times New Roman" w:hAnsi="Times New Roman" w:cs="Times New Roman"/>
          <w:sz w:val="28"/>
          <w:szCs w:val="28"/>
        </w:rPr>
        <w:t>9,2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тыс. рублей  и составит </w:t>
      </w:r>
      <w:r w:rsidR="00AD56F1">
        <w:rPr>
          <w:rFonts w:ascii="Times New Roman" w:eastAsia="Times New Roman" w:hAnsi="Times New Roman" w:cs="Times New Roman"/>
          <w:sz w:val="28"/>
          <w:szCs w:val="28"/>
        </w:rPr>
        <w:t>606,2 тыс.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собственных доходов в доходах бюджета </w:t>
      </w:r>
      <w:r w:rsidR="00AD56F1">
        <w:rPr>
          <w:rFonts w:ascii="Times New Roman" w:eastAsia="Times New Roman" w:hAnsi="Times New Roman" w:cs="Times New Roman"/>
          <w:sz w:val="28"/>
          <w:szCs w:val="28"/>
        </w:rPr>
        <w:t xml:space="preserve">останется без изменений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и составит  </w:t>
      </w:r>
      <w:r w:rsidR="00AD56F1"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D117F1" w:rsidRPr="00AD56F1" w:rsidRDefault="009E701E" w:rsidP="00AD56F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C00000"/>
          <w:sz w:val="28"/>
          <w:szCs w:val="28"/>
        </w:rPr>
      </w:pP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F1" w:rsidRPr="009E70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AD56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D56F1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56F1" w:rsidRPr="00107B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56F1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AD56F1" w:rsidRPr="00107B58"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 с учетом предлагаемых поправок у</w:t>
      </w:r>
      <w:r w:rsidR="00AD56F1">
        <w:rPr>
          <w:rFonts w:ascii="Times New Roman" w:eastAsia="Times New Roman" w:hAnsi="Times New Roman" w:cs="Times New Roman"/>
          <w:sz w:val="28"/>
          <w:szCs w:val="28"/>
        </w:rPr>
        <w:t>величится</w:t>
      </w:r>
      <w:r w:rsidR="00AD56F1" w:rsidRPr="00107B58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AD56F1">
        <w:rPr>
          <w:rFonts w:ascii="Times New Roman" w:eastAsia="Times New Roman" w:hAnsi="Times New Roman" w:cs="Times New Roman"/>
          <w:sz w:val="28"/>
          <w:szCs w:val="28"/>
        </w:rPr>
        <w:t>137,7</w:t>
      </w:r>
      <w:r w:rsidR="00AD56F1" w:rsidRPr="00107B5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 составит </w:t>
      </w:r>
      <w:r w:rsidR="00AD56F1">
        <w:rPr>
          <w:rFonts w:ascii="Times New Roman" w:eastAsia="Times New Roman" w:hAnsi="Times New Roman" w:cs="Times New Roman"/>
          <w:sz w:val="28"/>
          <w:szCs w:val="28"/>
        </w:rPr>
        <w:t>7272,2</w:t>
      </w:r>
      <w:r w:rsidR="00AD56F1" w:rsidRPr="00107B58">
        <w:rPr>
          <w:rFonts w:ascii="Times New Roman" w:eastAsia="Times New Roman" w:hAnsi="Times New Roman" w:cs="Times New Roman"/>
          <w:sz w:val="28"/>
          <w:szCs w:val="28"/>
        </w:rPr>
        <w:t xml:space="preserve"> тыс.  рублей,</w:t>
      </w:r>
      <w:r w:rsidR="00AD56F1" w:rsidRPr="00107B58">
        <w:rPr>
          <w:rFonts w:ascii="Times New Roman" w:eastAsia="Arial Unicode MS" w:hAnsi="Times New Roman"/>
          <w:sz w:val="28"/>
          <w:szCs w:val="28"/>
        </w:rPr>
        <w:t xml:space="preserve"> </w:t>
      </w:r>
      <w:r w:rsidR="00AD56F1" w:rsidRPr="00B14847">
        <w:rPr>
          <w:rFonts w:ascii="Times New Roman" w:eastAsia="Arial Unicode MS" w:hAnsi="Times New Roman"/>
          <w:sz w:val="28"/>
          <w:szCs w:val="28"/>
        </w:rPr>
        <w:t>доля безвозмездных поступлений  в структуре доходов бюд</w:t>
      </w:r>
      <w:r w:rsidR="00AD56F1">
        <w:rPr>
          <w:rFonts w:ascii="Times New Roman" w:eastAsia="Arial Unicode MS" w:hAnsi="Times New Roman"/>
          <w:sz w:val="28"/>
          <w:szCs w:val="28"/>
        </w:rPr>
        <w:t xml:space="preserve">жета поселения </w:t>
      </w:r>
      <w:r w:rsidR="00AD56F1">
        <w:rPr>
          <w:rFonts w:ascii="Times New Roman" w:eastAsia="Times New Roman" w:hAnsi="Times New Roman" w:cs="Times New Roman"/>
          <w:sz w:val="28"/>
          <w:szCs w:val="28"/>
        </w:rPr>
        <w:t xml:space="preserve">останется без изменений </w:t>
      </w:r>
      <w:r w:rsidR="00AD56F1" w:rsidRPr="00107B58">
        <w:rPr>
          <w:rFonts w:ascii="Times New Roman" w:eastAsia="Times New Roman" w:hAnsi="Times New Roman" w:cs="Times New Roman"/>
          <w:sz w:val="28"/>
          <w:szCs w:val="28"/>
        </w:rPr>
        <w:t xml:space="preserve"> и составит  </w:t>
      </w:r>
      <w:r w:rsidR="00AD56F1">
        <w:rPr>
          <w:rFonts w:ascii="Times New Roman" w:eastAsia="Times New Roman" w:hAnsi="Times New Roman" w:cs="Times New Roman"/>
          <w:sz w:val="28"/>
          <w:szCs w:val="28"/>
        </w:rPr>
        <w:t>92,3</w:t>
      </w:r>
      <w:r w:rsidR="00AD56F1" w:rsidRPr="00107B58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AD56F1" w:rsidRPr="00AD56F1">
        <w:rPr>
          <w:rFonts w:ascii="Times New Roman" w:eastAsia="Arial Unicode MS" w:hAnsi="Times New Roman"/>
          <w:sz w:val="28"/>
          <w:szCs w:val="28"/>
        </w:rPr>
        <w:t>.</w:t>
      </w:r>
    </w:p>
    <w:p w:rsidR="009E701E" w:rsidRDefault="00AD56F1" w:rsidP="00AD56F1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117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E701E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9E701E" w:rsidRPr="00D1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9E701E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9E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7895,9 </w:t>
      </w:r>
      <w:r w:rsidR="009E701E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01E"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 выше бюджетных назначений первоначального бюджета на </w:t>
      </w:r>
      <w:r w:rsidR="009E70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1345,1</w:t>
      </w:r>
      <w:r w:rsidR="009E701E"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9E70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20,5 </w:t>
      </w:r>
      <w:r w:rsidR="009E701E"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уточненного бюджета на </w:t>
      </w:r>
      <w:r w:rsidR="009E70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146,9</w:t>
      </w:r>
      <w:r w:rsidR="009E701E"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E70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="009E701E" w:rsidRPr="00D1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9E701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56F1" w:rsidRPr="00D117F1" w:rsidRDefault="00AD56F1" w:rsidP="00AD56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2022 году по трем  разделам бюджетной классификации по сравнению с утвержденными  бюджетными назначениями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152,1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разделам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уменьшение бюджетных ассигнований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D117F1" w:rsidRPr="00D117F1" w:rsidRDefault="00D117F1" w:rsidP="009E70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расходы по разделу «Общегосударственные вопросы» на  </w:t>
      </w:r>
      <w:r w:rsidR="00AD56F1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D56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 </w:t>
      </w:r>
      <w:r w:rsidR="00AD56F1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AD56F1"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56F1" w:rsidRPr="00AD56F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</w:t>
      </w:r>
      <w:r w:rsidR="00AD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 и спорт» 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D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57,2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рулей. Уменьшаются расходы по </w:t>
      </w:r>
      <w:r w:rsidRPr="00AD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 </w:t>
      </w:r>
      <w:r w:rsidR="00AD56F1" w:rsidRPr="00AD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«Национальная безопасность и правоохранительная деятельность» на 4,2 тыс. рублей  </w:t>
      </w:r>
      <w:r w:rsidR="00AD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 w:rsidR="00AD56F1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117F1" w:rsidRPr="00D117F1" w:rsidRDefault="00D117F1" w:rsidP="00D11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решения на 2022 год  сформирован  с дефицитом бюджета поселения в сумме 17,5 тыс. рублей, или  2,9 % с учетом остатка средств бюджета поселения на 01.01.2022 года от общего объема доходов без учета  безвозмездных поступлений и поступлений налоговых доходов по дополнительным нормативам отчислений.</w:t>
      </w: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01.01.2022 года составил  17527,03 рублей.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17F1" w:rsidRPr="00D117F1" w:rsidRDefault="00D117F1" w:rsidP="00D117F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D117F1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D117F1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к рассмотрению  Представительным Собранием округа  проект решения «О внесении изменений и дополнений в решение от 22.12.2021 г.  №178». 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F1" w:rsidRPr="00D117F1" w:rsidRDefault="00D117F1" w:rsidP="00D117F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7F1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D117F1" w:rsidRPr="00D117F1" w:rsidRDefault="00D117F1" w:rsidP="00D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D117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D117F1" w:rsidRPr="00D117F1" w:rsidRDefault="00D117F1" w:rsidP="00D11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FF0000"/>
        </w:rPr>
      </w:pPr>
    </w:p>
    <w:p w:rsidR="00D117F1" w:rsidRPr="00D117F1" w:rsidRDefault="00D117F1" w:rsidP="00D117F1">
      <w:pPr>
        <w:rPr>
          <w:rFonts w:ascii="Calibri" w:eastAsia="Calibri" w:hAnsi="Calibri" w:cs="Times New Roman"/>
          <w:color w:val="FF0000"/>
        </w:rPr>
      </w:pPr>
    </w:p>
    <w:p w:rsidR="00D117F1" w:rsidRPr="00D117F1" w:rsidRDefault="00D117F1" w:rsidP="00D117F1">
      <w:pPr>
        <w:rPr>
          <w:rFonts w:ascii="Calibri" w:eastAsia="Calibri" w:hAnsi="Calibri" w:cs="Times New Roman"/>
          <w:color w:val="FF0000"/>
        </w:rPr>
      </w:pPr>
    </w:p>
    <w:p w:rsidR="00D117F1" w:rsidRPr="00D117F1" w:rsidRDefault="00D117F1" w:rsidP="00D117F1">
      <w:pPr>
        <w:rPr>
          <w:rFonts w:ascii="Calibri" w:eastAsia="Calibri" w:hAnsi="Calibri" w:cs="Times New Roman"/>
          <w:color w:val="FF0000"/>
        </w:rPr>
      </w:pPr>
    </w:p>
    <w:p w:rsidR="00D117F1" w:rsidRPr="00D117F1" w:rsidRDefault="00D117F1" w:rsidP="00D117F1">
      <w:pPr>
        <w:rPr>
          <w:rFonts w:ascii="Calibri" w:eastAsia="Calibri" w:hAnsi="Calibri" w:cs="Times New Roman"/>
          <w:color w:val="FF0000"/>
        </w:rPr>
      </w:pPr>
    </w:p>
    <w:p w:rsidR="00D117F1" w:rsidRPr="00D117F1" w:rsidRDefault="00D117F1" w:rsidP="00D117F1">
      <w:pPr>
        <w:rPr>
          <w:rFonts w:ascii="Calibri" w:eastAsia="Calibri" w:hAnsi="Calibri" w:cs="Times New Roman"/>
          <w:color w:val="FF0000"/>
        </w:rPr>
      </w:pPr>
    </w:p>
    <w:p w:rsidR="00D117F1" w:rsidRPr="00D117F1" w:rsidRDefault="00D117F1" w:rsidP="00D117F1">
      <w:pPr>
        <w:rPr>
          <w:color w:val="FF0000"/>
        </w:rPr>
      </w:pPr>
    </w:p>
    <w:p w:rsidR="00D117F1" w:rsidRPr="00D117F1" w:rsidRDefault="00D117F1" w:rsidP="00D117F1">
      <w:pPr>
        <w:rPr>
          <w:color w:val="FF0000"/>
        </w:rPr>
      </w:pPr>
    </w:p>
    <w:p w:rsidR="00D117F1" w:rsidRPr="00D117F1" w:rsidRDefault="00D117F1" w:rsidP="00D117F1">
      <w:pPr>
        <w:rPr>
          <w:color w:val="FF0000"/>
        </w:rPr>
      </w:pPr>
    </w:p>
    <w:p w:rsidR="00D117F1" w:rsidRPr="00D117F1" w:rsidRDefault="00D117F1" w:rsidP="00D117F1">
      <w:pPr>
        <w:rPr>
          <w:color w:val="FF0000"/>
        </w:rPr>
      </w:pPr>
    </w:p>
    <w:p w:rsidR="00D117F1" w:rsidRPr="00D117F1" w:rsidRDefault="00D117F1" w:rsidP="00D117F1">
      <w:pPr>
        <w:spacing w:after="0"/>
        <w:rPr>
          <w:color w:val="FF0000"/>
        </w:rPr>
      </w:pPr>
    </w:p>
    <w:p w:rsidR="00CF0415" w:rsidRDefault="00CF0415"/>
    <w:sectPr w:rsidR="00CF04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31" w:rsidRDefault="007F5A31">
      <w:pPr>
        <w:spacing w:after="0" w:line="240" w:lineRule="auto"/>
      </w:pPr>
      <w:r>
        <w:separator/>
      </w:r>
    </w:p>
  </w:endnote>
  <w:endnote w:type="continuationSeparator" w:id="0">
    <w:p w:rsidR="007F5A31" w:rsidRDefault="007F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96628F" w:rsidRDefault="009662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4B1">
          <w:rPr>
            <w:noProof/>
          </w:rPr>
          <w:t>1</w:t>
        </w:r>
        <w:r>
          <w:fldChar w:fldCharType="end"/>
        </w:r>
      </w:p>
    </w:sdtContent>
  </w:sdt>
  <w:p w:rsidR="0096628F" w:rsidRDefault="009662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31" w:rsidRDefault="007F5A31">
      <w:pPr>
        <w:spacing w:after="0" w:line="240" w:lineRule="auto"/>
      </w:pPr>
      <w:r>
        <w:separator/>
      </w:r>
    </w:p>
  </w:footnote>
  <w:footnote w:type="continuationSeparator" w:id="0">
    <w:p w:rsidR="007F5A31" w:rsidRDefault="007F5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56"/>
    <w:rsid w:val="00022A3A"/>
    <w:rsid w:val="000320C5"/>
    <w:rsid w:val="00113A22"/>
    <w:rsid w:val="00150504"/>
    <w:rsid w:val="00156447"/>
    <w:rsid w:val="0021542E"/>
    <w:rsid w:val="0032449D"/>
    <w:rsid w:val="003B0091"/>
    <w:rsid w:val="00410156"/>
    <w:rsid w:val="0051329A"/>
    <w:rsid w:val="00561722"/>
    <w:rsid w:val="00583D35"/>
    <w:rsid w:val="005E0AC0"/>
    <w:rsid w:val="00645225"/>
    <w:rsid w:val="00650511"/>
    <w:rsid w:val="00740DEE"/>
    <w:rsid w:val="0079280C"/>
    <w:rsid w:val="007F5A31"/>
    <w:rsid w:val="00811EA3"/>
    <w:rsid w:val="008944C0"/>
    <w:rsid w:val="0096628F"/>
    <w:rsid w:val="009E701E"/>
    <w:rsid w:val="00A004B1"/>
    <w:rsid w:val="00A401FC"/>
    <w:rsid w:val="00AD56F1"/>
    <w:rsid w:val="00AE0F37"/>
    <w:rsid w:val="00BB58DE"/>
    <w:rsid w:val="00C24960"/>
    <w:rsid w:val="00C369B3"/>
    <w:rsid w:val="00CD5503"/>
    <w:rsid w:val="00CF0415"/>
    <w:rsid w:val="00D117F1"/>
    <w:rsid w:val="00D53EAD"/>
    <w:rsid w:val="00DF33BB"/>
    <w:rsid w:val="00E60DE9"/>
    <w:rsid w:val="00E616E3"/>
    <w:rsid w:val="00F33372"/>
    <w:rsid w:val="00F95376"/>
    <w:rsid w:val="00FC450C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17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117F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17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117F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3681-7EC6-4285-B002-0FC81240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2022-12-16T10:21:00Z</cp:lastPrinted>
  <dcterms:created xsi:type="dcterms:W3CDTF">2022-12-27T09:12:00Z</dcterms:created>
  <dcterms:modified xsi:type="dcterms:W3CDTF">2022-12-27T09:12:00Z</dcterms:modified>
</cp:coreProperties>
</file>