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D0E57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593422D" wp14:editId="3D5E9D80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МЕЖУРЕЧЕНСКОГО МУНИЦИПАЛЬНОГО РАЙОНА</w:t>
      </w:r>
    </w:p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4B1D" w:rsidRPr="00CD0E57" w:rsidRDefault="00394B1D" w:rsidP="00394B1D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D0E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394B1D" w:rsidRPr="00CD0E57" w:rsidRDefault="00394B1D" w:rsidP="00394B1D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D0E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394B1D" w:rsidRPr="00CD0E57" w:rsidRDefault="00394B1D" w:rsidP="00394B1D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D0E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4B1D" w:rsidRPr="00CD0E57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4B1D" w:rsidRPr="00CD0E57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394B1D" w:rsidRPr="00CD0E57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отчет об исполнении  бюджета поселения Ботановское </w:t>
      </w:r>
    </w:p>
    <w:p w:rsidR="00394B1D" w:rsidRPr="00CD0E57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202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394B1D" w:rsidRPr="00CD0E57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CD0E57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CD0E57" w:rsidRDefault="00CD0E57" w:rsidP="00394B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</w:t>
      </w:r>
      <w:r w:rsidR="004D4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94B1D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="00394B1D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94B1D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394B1D" w:rsidRPr="00CD0E57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C85EAD" w:rsidRDefault="00394B1D" w:rsidP="00CD0E57">
      <w:pPr>
        <w:keepLines/>
        <w:spacing w:before="100" w:beforeAutospacing="1" w:after="0" w:line="240" w:lineRule="auto"/>
        <w:ind w:firstLine="113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D0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D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 Представительного Собрания Междуреченского муниципального района, утвержденного решением от 20 сентября 2011 года №35, в рамках осуществления контроля за исполнением бюджета поселения в соответствии </w:t>
      </w:r>
      <w:r w:rsidR="00CD0E57" w:rsidRPr="00CD0E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3.1.10.  раздела 3.1 «Экспертно-аналитические мероприятия» Плана работы  ревизионной комиссии Представительного Собрания района на 2022 год, ревизионной комиссией проведен анализ исполнения бюджета поселения  за 1 квартал  2022</w:t>
      </w:r>
      <w:proofErr w:type="gramEnd"/>
      <w:r w:rsidR="00CD0E57" w:rsidRPr="00CD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.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Ботановское за 1 квартал 202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D4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</w:t>
      </w:r>
      <w:r w:rsidR="004D4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 поселения Ботановское от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 202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94B1D" w:rsidRPr="00CD0E57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и задачи анализа исполнения бюджета поселения: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  <w:proofErr w:type="gramEnd"/>
    </w:p>
    <w:p w:rsidR="00394B1D" w:rsidRPr="00CD0E57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квартал 202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394B1D" w:rsidRPr="00CD0E57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со статьей 18 Положения о ревизионной комиссии </w:t>
      </w:r>
      <w:proofErr w:type="gramStart"/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Междуреченского муниципального района, утвержденного решением от 20 сентября 2011 года № 35 представлены</w:t>
      </w:r>
      <w:proofErr w:type="gramEnd"/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информационные материалы за 1 квартал 202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394B1D" w:rsidRPr="00C85EAD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94B1D" w:rsidRPr="00CD0E57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 </w:t>
      </w:r>
    </w:p>
    <w:p w:rsidR="00394B1D" w:rsidRPr="00CD0E57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CD0E57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1 квартал 202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1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 202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CD0E57"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форме приложений: 1 – по доходам бюджета поселения, 2 – по расходам  бюджета поселения по разделам, подразделам классификации расходов, 3 – по показателям дефицита (профицита) бюджета поселения, 4- сведения о численности муниципальных служащих поселения и работников муниципальных учреждений поселения с указанием</w:t>
      </w:r>
      <w:proofErr w:type="gramEnd"/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фактических затрат на их содержание.</w:t>
      </w:r>
    </w:p>
    <w:p w:rsidR="00394B1D" w:rsidRPr="00C85EAD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Изменения в решение «О бюджете поселения 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Ботановское на 202</w:t>
      </w:r>
      <w:r w:rsidR="00CD0E57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D0E57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CD0E57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CD0E57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вносились один раз решением Совета поселения от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.02.202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№4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93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4B1D" w:rsidRPr="0074667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Первоначально бюджет поселения Ботановское  на 2021 год утвержден  решением Совета поселения от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4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91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394B1D" w:rsidRPr="0074667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–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4581,8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94B1D" w:rsidRPr="0074667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4581,8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94B1D" w:rsidRPr="00746676" w:rsidRDefault="00394B1D" w:rsidP="00394B1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принят без дефицита.</w:t>
      </w:r>
    </w:p>
    <w:p w:rsidR="00394B1D" w:rsidRPr="00746676" w:rsidRDefault="00394B1D" w:rsidP="00394B1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объем доходов бюджета поселения составил </w:t>
      </w:r>
      <w:r w:rsidR="00746676" w:rsidRP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>4581,8</w:t>
      </w:r>
      <w:r w:rsidRP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составил </w:t>
      </w:r>
      <w:r w:rsidR="00746676" w:rsidRP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5414,2 </w:t>
      </w:r>
      <w:r w:rsidRP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сформирован с дефицитом в сумме </w:t>
      </w:r>
      <w:r w:rsidR="00746676" w:rsidRP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6676" w:rsidRP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76"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46676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="00746676"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="00746676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4B1D" w:rsidRPr="0074667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 данным отчета об исполнении бюджета доходы составили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810,0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4581,8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1022,2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18,9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5414,2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составил – 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212,1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94B1D" w:rsidRPr="0074667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за 1 квартал 202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202</w:t>
      </w:r>
      <w:r w:rsidR="00746676"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характеризуется следующими данными.</w:t>
      </w:r>
    </w:p>
    <w:p w:rsidR="00394B1D" w:rsidRPr="0074667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74667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466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746676" w:rsidRPr="00746676" w:rsidTr="00CD0E57">
        <w:tc>
          <w:tcPr>
            <w:tcW w:w="1809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394B1D" w:rsidRPr="00746676" w:rsidRDefault="00746676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 квартал 2021</w:t>
            </w:r>
            <w:r w:rsidR="00394B1D"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394B1D" w:rsidRPr="00746676" w:rsidRDefault="00746676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394B1D" w:rsidRPr="00746676" w:rsidRDefault="00746676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17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394B1D" w:rsidRPr="00746676" w:rsidRDefault="00746676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394B1D" w:rsidRPr="00746676" w:rsidRDefault="00746676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(гр.4 –</w:t>
            </w:r>
            <w:proofErr w:type="gramEnd"/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 2)</w:t>
            </w:r>
          </w:p>
        </w:tc>
        <w:tc>
          <w:tcPr>
            <w:tcW w:w="1417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 1</w:t>
            </w:r>
          </w:p>
          <w:p w:rsidR="00394B1D" w:rsidRPr="00746676" w:rsidRDefault="00746676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2022</w:t>
            </w:r>
            <w:r w:rsidR="00394B1D"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к 1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кварталу</w:t>
            </w:r>
          </w:p>
          <w:p w:rsidR="00394B1D" w:rsidRPr="00746676" w:rsidRDefault="00746676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Start"/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 4/</w:t>
            </w:r>
            <w:proofErr w:type="gramEnd"/>
          </w:p>
          <w:p w:rsidR="00394B1D" w:rsidRPr="00746676" w:rsidRDefault="00394B1D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2)</w:t>
            </w:r>
          </w:p>
        </w:tc>
      </w:tr>
      <w:tr w:rsidR="00746676" w:rsidRPr="00746676" w:rsidTr="00CD0E57">
        <w:tc>
          <w:tcPr>
            <w:tcW w:w="1809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394B1D" w:rsidRPr="00746676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46676" w:rsidRPr="00746676" w:rsidTr="00CD0E57">
        <w:tc>
          <w:tcPr>
            <w:tcW w:w="1809" w:type="dxa"/>
          </w:tcPr>
          <w:p w:rsidR="00746676" w:rsidRPr="00746676" w:rsidRDefault="00746676" w:rsidP="00394B1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746676" w:rsidRPr="00746676" w:rsidRDefault="00746676" w:rsidP="0087413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563,7</w:t>
            </w:r>
          </w:p>
        </w:tc>
        <w:tc>
          <w:tcPr>
            <w:tcW w:w="1276" w:type="dxa"/>
          </w:tcPr>
          <w:p w:rsidR="00746676" w:rsidRPr="00746676" w:rsidRDefault="00746676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4581,8</w:t>
            </w:r>
          </w:p>
        </w:tc>
        <w:tc>
          <w:tcPr>
            <w:tcW w:w="1276" w:type="dxa"/>
          </w:tcPr>
          <w:p w:rsidR="00746676" w:rsidRPr="00746676" w:rsidRDefault="00746676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810,1</w:t>
            </w:r>
          </w:p>
        </w:tc>
        <w:tc>
          <w:tcPr>
            <w:tcW w:w="1276" w:type="dxa"/>
          </w:tcPr>
          <w:p w:rsidR="00746676" w:rsidRPr="00746676" w:rsidRDefault="00746676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417" w:type="dxa"/>
          </w:tcPr>
          <w:p w:rsidR="00746676" w:rsidRPr="00746676" w:rsidRDefault="001140E9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1417" w:type="dxa"/>
          </w:tcPr>
          <w:p w:rsidR="00746676" w:rsidRPr="00746676" w:rsidRDefault="001140E9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</w:tr>
      <w:tr w:rsidR="00746676" w:rsidRPr="00746676" w:rsidTr="00CD0E57">
        <w:tc>
          <w:tcPr>
            <w:tcW w:w="1809" w:type="dxa"/>
          </w:tcPr>
          <w:p w:rsidR="00746676" w:rsidRPr="00746676" w:rsidRDefault="00746676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746676" w:rsidRPr="00746676" w:rsidRDefault="00746676" w:rsidP="0087413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6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938,5</w:t>
            </w:r>
          </w:p>
        </w:tc>
        <w:tc>
          <w:tcPr>
            <w:tcW w:w="1276" w:type="dxa"/>
          </w:tcPr>
          <w:p w:rsidR="00746676" w:rsidRPr="00746676" w:rsidRDefault="00746676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5414,2</w:t>
            </w:r>
          </w:p>
        </w:tc>
        <w:tc>
          <w:tcPr>
            <w:tcW w:w="1276" w:type="dxa"/>
          </w:tcPr>
          <w:p w:rsidR="00746676" w:rsidRPr="00746676" w:rsidRDefault="00746676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1022,2</w:t>
            </w:r>
          </w:p>
        </w:tc>
        <w:tc>
          <w:tcPr>
            <w:tcW w:w="1276" w:type="dxa"/>
          </w:tcPr>
          <w:p w:rsidR="00746676" w:rsidRPr="00746676" w:rsidRDefault="00746676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7" w:type="dxa"/>
          </w:tcPr>
          <w:p w:rsidR="00746676" w:rsidRPr="00746676" w:rsidRDefault="001140E9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417" w:type="dxa"/>
          </w:tcPr>
          <w:p w:rsidR="00746676" w:rsidRPr="00746676" w:rsidRDefault="001140E9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496F92" w:rsidRPr="00496F92" w:rsidTr="00CD0E57">
        <w:tc>
          <w:tcPr>
            <w:tcW w:w="1809" w:type="dxa"/>
          </w:tcPr>
          <w:p w:rsidR="00746676" w:rsidRPr="00496F92" w:rsidRDefault="00746676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746676" w:rsidRPr="00496F92" w:rsidRDefault="00746676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746676" w:rsidRPr="00496F92" w:rsidRDefault="00746676" w:rsidP="0087413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-374,8</w:t>
            </w:r>
          </w:p>
        </w:tc>
        <w:tc>
          <w:tcPr>
            <w:tcW w:w="1276" w:type="dxa"/>
          </w:tcPr>
          <w:p w:rsidR="00746676" w:rsidRPr="00496F92" w:rsidRDefault="00746676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-832,4</w:t>
            </w:r>
          </w:p>
        </w:tc>
        <w:tc>
          <w:tcPr>
            <w:tcW w:w="1276" w:type="dxa"/>
          </w:tcPr>
          <w:p w:rsidR="00746676" w:rsidRPr="00496F92" w:rsidRDefault="00746676" w:rsidP="0074667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-212,1</w:t>
            </w:r>
          </w:p>
        </w:tc>
        <w:tc>
          <w:tcPr>
            <w:tcW w:w="1276" w:type="dxa"/>
          </w:tcPr>
          <w:p w:rsidR="00746676" w:rsidRPr="00496F92" w:rsidRDefault="00746676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746676" w:rsidRPr="00496F92" w:rsidRDefault="001140E9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-162,7</w:t>
            </w:r>
          </w:p>
        </w:tc>
        <w:tc>
          <w:tcPr>
            <w:tcW w:w="1417" w:type="dxa"/>
          </w:tcPr>
          <w:p w:rsidR="00746676" w:rsidRPr="00496F92" w:rsidRDefault="001140E9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</w:tbl>
    <w:p w:rsidR="00394B1D" w:rsidRPr="00496F92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202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у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246,4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43,7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у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83,7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Бюджет поселения за 1 квартал 202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в сумме  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212,1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202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также с дефицитом  в сумме 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374,8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  <w:proofErr w:type="gramEnd"/>
    </w:p>
    <w:p w:rsidR="00394B1D" w:rsidRPr="00496F92" w:rsidRDefault="00394B1D" w:rsidP="00394B1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94B1D" w:rsidRPr="00496F92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96F9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</w:p>
    <w:p w:rsidR="00394B1D" w:rsidRPr="00496F92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C85EAD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квартал  202</w:t>
      </w:r>
      <w:r w:rsidR="00496F92"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496F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394B1D" w:rsidRPr="00496F92" w:rsidRDefault="00394B1D" w:rsidP="00394B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</w:t>
      </w:r>
      <w:r w:rsidRPr="00496F92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496F9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992"/>
        <w:gridCol w:w="851"/>
        <w:gridCol w:w="708"/>
        <w:gridCol w:w="851"/>
        <w:gridCol w:w="850"/>
        <w:gridCol w:w="236"/>
      </w:tblGrid>
      <w:tr w:rsidR="00C85EAD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394B1D" w:rsidRPr="00496F92" w:rsidRDefault="00394B1D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394B1D" w:rsidRPr="00496F92" w:rsidRDefault="00394B1D" w:rsidP="0049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496F92"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394B1D" w:rsidRPr="00496F92" w:rsidRDefault="00394B1D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394B1D" w:rsidRPr="00496F92" w:rsidRDefault="00394B1D" w:rsidP="0049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</w:t>
            </w:r>
            <w:r w:rsidR="00496F92"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709" w:type="dxa"/>
          </w:tcPr>
          <w:p w:rsidR="00394B1D" w:rsidRPr="00496F92" w:rsidRDefault="00394B1D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394B1D" w:rsidRPr="00496F92" w:rsidRDefault="00394B1D" w:rsidP="00394B1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4B1D" w:rsidRPr="00496F92" w:rsidRDefault="00394B1D" w:rsidP="004D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4D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394B1D" w:rsidRPr="00496F92" w:rsidRDefault="00394B1D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394B1D" w:rsidRPr="00496F92" w:rsidRDefault="00394B1D" w:rsidP="004D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</w:t>
            </w:r>
            <w:r w:rsidR="004D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394B1D" w:rsidRPr="00496F92" w:rsidRDefault="00394B1D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394B1D" w:rsidRPr="00496F92" w:rsidRDefault="00394B1D" w:rsidP="00394B1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4B1D" w:rsidRPr="00496F92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394B1D" w:rsidRPr="00496F92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394B1D" w:rsidRPr="00496F92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394B1D" w:rsidRPr="00496F92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D4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394B1D" w:rsidRPr="00496F92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394B1D" w:rsidRPr="00496F92" w:rsidRDefault="00394B1D" w:rsidP="004D4946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D4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394B1D" w:rsidRPr="00496F92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394B1D" w:rsidRPr="00496F92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квартала</w:t>
            </w:r>
          </w:p>
          <w:p w:rsidR="00394B1D" w:rsidRPr="00496F92" w:rsidRDefault="00394B1D" w:rsidP="0039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D4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496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394B1D" w:rsidRPr="00496F92" w:rsidRDefault="00394B1D" w:rsidP="00394B1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118,7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</w:tcPr>
          <w:p w:rsidR="00496F92" w:rsidRPr="00496F92" w:rsidRDefault="00EB1FF1" w:rsidP="00394B1D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1" w:type="dxa"/>
          </w:tcPr>
          <w:p w:rsidR="00496F92" w:rsidRPr="00496F92" w:rsidRDefault="00EB1FF1" w:rsidP="00EB1FF1">
            <w:pPr>
              <w:spacing w:after="0" w:line="240" w:lineRule="auto"/>
              <w:ind w:left="-10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</w:tcPr>
          <w:p w:rsidR="00496F92" w:rsidRPr="00496F92" w:rsidRDefault="00EB1FF1" w:rsidP="00394B1D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</w:tcPr>
          <w:p w:rsidR="00496F92" w:rsidRPr="00496F92" w:rsidRDefault="00EB1FF1" w:rsidP="00394B1D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ind w:left="-249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ind w:left="-249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-5,4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EB1FF1" w:rsidRPr="00496F92" w:rsidRDefault="00EB1FF1" w:rsidP="00EB1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>- доходы от реализации иного имущества, находящегося в собственности сельских поселений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>-прочие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708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850" w:type="dxa"/>
          </w:tcPr>
          <w:p w:rsidR="00496F92" w:rsidRPr="00496F92" w:rsidRDefault="00EB1FF1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112,3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3244,1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</w:tcPr>
          <w:p w:rsidR="00496F92" w:rsidRPr="00496F92" w:rsidRDefault="000B18A3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3781,8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697,1</w:t>
            </w:r>
          </w:p>
        </w:tc>
        <w:tc>
          <w:tcPr>
            <w:tcW w:w="708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850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150,5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2105,8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</w:tcPr>
          <w:p w:rsidR="00496F92" w:rsidRPr="00496F92" w:rsidRDefault="000B18A3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302,1</w:t>
            </w:r>
          </w:p>
        </w:tc>
        <w:tc>
          <w:tcPr>
            <w:tcW w:w="708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</w:t>
            </w:r>
          </w:p>
        </w:tc>
        <w:tc>
          <w:tcPr>
            <w:tcW w:w="850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</w:tcPr>
          <w:p w:rsidR="00496F92" w:rsidRPr="00496F92" w:rsidRDefault="000B18A3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08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96F92" w:rsidRPr="00496F92" w:rsidRDefault="000B18A3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8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t xml:space="preserve">- иные межбюджетные </w:t>
            </w: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654,3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</w:tcPr>
          <w:p w:rsidR="00496F92" w:rsidRPr="00496F92" w:rsidRDefault="000B18A3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1084,6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708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239,4</w:t>
            </w:r>
          </w:p>
        </w:tc>
        <w:tc>
          <w:tcPr>
            <w:tcW w:w="850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3,4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раза</w:t>
            </w:r>
          </w:p>
        </w:tc>
      </w:tr>
      <w:tr w:rsidR="00496F92" w:rsidRPr="00496F92" w:rsidTr="00CD0E57">
        <w:trPr>
          <w:gridAfter w:val="1"/>
          <w:wAfter w:w="236" w:type="dxa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поступления от денежных пожертвований от физических и юридических лиц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96F92" w:rsidRPr="00496F92" w:rsidRDefault="000B18A3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F92" w:rsidRPr="00496F92" w:rsidTr="00CD0E57">
        <w:trPr>
          <w:trHeight w:val="309"/>
        </w:trPr>
        <w:tc>
          <w:tcPr>
            <w:tcW w:w="2802" w:type="dxa"/>
          </w:tcPr>
          <w:p w:rsidR="00496F92" w:rsidRPr="00496F92" w:rsidRDefault="00496F92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4017,1</w:t>
            </w:r>
          </w:p>
        </w:tc>
        <w:tc>
          <w:tcPr>
            <w:tcW w:w="992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563,7</w:t>
            </w:r>
          </w:p>
        </w:tc>
        <w:tc>
          <w:tcPr>
            <w:tcW w:w="709" w:type="dxa"/>
          </w:tcPr>
          <w:p w:rsidR="00496F92" w:rsidRPr="00496F92" w:rsidRDefault="00496F92" w:rsidP="00874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</w:tcPr>
          <w:p w:rsidR="00496F92" w:rsidRPr="00496F92" w:rsidRDefault="000B18A3" w:rsidP="00394B1D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4581,8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810,1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496F92" w:rsidRPr="00496F92" w:rsidRDefault="000B18A3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96F92" w:rsidRPr="00496F92" w:rsidRDefault="00496F9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4B1D" w:rsidRPr="00496F92" w:rsidRDefault="00394B1D" w:rsidP="00394B1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94B1D" w:rsidRPr="00C85EAD" w:rsidRDefault="00394B1D" w:rsidP="00394B1D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  <w:r w:rsidRPr="001770E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394B1D" w:rsidRPr="001770E0" w:rsidRDefault="00394B1D" w:rsidP="00394B1D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94B1D" w:rsidRDefault="00394B1D" w:rsidP="00394B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1770E0"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>113,0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E13A21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874135">
        <w:rPr>
          <w:rFonts w:ascii="Times New Roman" w:eastAsia="Times New Roman" w:hAnsi="Times New Roman" w:cs="Times New Roman"/>
          <w:sz w:val="28"/>
          <w:szCs w:val="28"/>
          <w:lang w:eastAsia="ru-RU"/>
        </w:rPr>
        <w:t>800,0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кварталом 202</w:t>
      </w:r>
      <w:r w:rsidR="001770E0"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1770E0"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   </w:t>
      </w:r>
      <w:r w:rsidR="00874135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4135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>%.  Произош</w:t>
      </w:r>
      <w:r w:rsidR="001770E0"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770E0"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E0"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доходов бюджета поселения, в осн</w:t>
      </w:r>
      <w:r w:rsidR="001770E0"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овном за счет земельного налога и налога на доходы физических лиц</w:t>
      </w:r>
      <w:r w:rsidRPr="00177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0E0" w:rsidRPr="001770E0" w:rsidRDefault="001770E0" w:rsidP="001770E0">
      <w:pPr>
        <w:tabs>
          <w:tab w:val="left" w:pos="3705"/>
        </w:tabs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94B1D" w:rsidRPr="001770E0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E0">
        <w:rPr>
          <w:rFonts w:ascii="Times New Roman" w:hAnsi="Times New Roman" w:cs="Times New Roman"/>
          <w:sz w:val="28"/>
          <w:szCs w:val="28"/>
        </w:rPr>
        <w:t xml:space="preserve">         Структура налоговых  и неналоговых доходов бюджета поселения  в сравнении с 1 кварталом 20</w:t>
      </w:r>
      <w:r w:rsidR="001770E0" w:rsidRPr="001770E0">
        <w:rPr>
          <w:rFonts w:ascii="Times New Roman" w:hAnsi="Times New Roman" w:cs="Times New Roman"/>
          <w:sz w:val="28"/>
          <w:szCs w:val="28"/>
        </w:rPr>
        <w:t>21</w:t>
      </w:r>
      <w:r w:rsidRPr="001770E0">
        <w:rPr>
          <w:rFonts w:ascii="Times New Roman" w:hAnsi="Times New Roman" w:cs="Times New Roman"/>
          <w:sz w:val="28"/>
          <w:szCs w:val="28"/>
        </w:rPr>
        <w:t xml:space="preserve">  года отражена на следующей диаграмме:</w:t>
      </w:r>
    </w:p>
    <w:p w:rsidR="00394B1D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тыс. руб.</w:t>
      </w:r>
    </w:p>
    <w:p w:rsidR="00150B17" w:rsidRPr="001770E0" w:rsidRDefault="00150B17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68A8F7" wp14:editId="0C5322F0">
            <wp:extent cx="6086475" cy="3686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4B1D" w:rsidRPr="00874135" w:rsidRDefault="00394B1D" w:rsidP="00394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4135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394B1D" w:rsidRPr="00874135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25B6" w:rsidRDefault="00394B1D" w:rsidP="00394B1D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Налоговые доходы</w:t>
      </w:r>
      <w:r w:rsidRPr="0087413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874135"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113,0</w:t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4135"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16,4</w:t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874135"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690,0</w:t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874135">
        <w:rPr>
          <w:rFonts w:ascii="Times New Roman" w:hAnsi="Times New Roman" w:cs="Times New Roman"/>
          <w:sz w:val="28"/>
          <w:szCs w:val="28"/>
        </w:rPr>
        <w:t xml:space="preserve"> Доля налоговых доходов в структуре собственных  доходов бюджета  поселения составила </w:t>
      </w:r>
      <w:r w:rsidR="00874135" w:rsidRPr="00874135">
        <w:rPr>
          <w:rFonts w:ascii="Times New Roman" w:hAnsi="Times New Roman" w:cs="Times New Roman"/>
          <w:sz w:val="28"/>
          <w:szCs w:val="28"/>
        </w:rPr>
        <w:t>100,0</w:t>
      </w:r>
      <w:r w:rsidRPr="0087413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74135" w:rsidRPr="00874135">
        <w:rPr>
          <w:rFonts w:ascii="Times New Roman" w:hAnsi="Times New Roman" w:cs="Times New Roman"/>
          <w:sz w:val="28"/>
          <w:szCs w:val="28"/>
        </w:rPr>
        <w:t>ов</w:t>
      </w:r>
      <w:r w:rsidRPr="00874135">
        <w:rPr>
          <w:rFonts w:ascii="Times New Roman" w:hAnsi="Times New Roman" w:cs="Times New Roman"/>
          <w:sz w:val="28"/>
          <w:szCs w:val="28"/>
        </w:rPr>
        <w:t>.</w:t>
      </w:r>
      <w:r w:rsidRPr="00874135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394B1D" w:rsidRPr="00C85EAD" w:rsidRDefault="00394B1D" w:rsidP="00394B1D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4135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</w:t>
      </w:r>
      <w:r w:rsidR="000C25B6">
        <w:rPr>
          <w:rFonts w:ascii="TimesNewRomanPSMT" w:hAnsi="TimesNewRomanPSMT" w:cs="TimesNewRomanPSMT"/>
          <w:sz w:val="28"/>
          <w:szCs w:val="28"/>
        </w:rPr>
        <w:t xml:space="preserve">         </w:t>
      </w:r>
      <w:r w:rsidRPr="008741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202</w:t>
      </w:r>
      <w:r w:rsidR="00874135" w:rsidRPr="00874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74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сравнении с аналогичным периодом прошлого года представлен в следующей таблице.</w:t>
      </w:r>
    </w:p>
    <w:p w:rsidR="00394B1D" w:rsidRPr="00874135" w:rsidRDefault="00394B1D" w:rsidP="00394B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8741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Таблица №3                                                                                                                                      тыс. руб.          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874135" w:rsidRPr="00874135" w:rsidTr="00CD0E57">
        <w:tc>
          <w:tcPr>
            <w:tcW w:w="1862" w:type="dxa"/>
          </w:tcPr>
          <w:p w:rsidR="00394B1D" w:rsidRPr="00874135" w:rsidRDefault="00394B1D" w:rsidP="00394B1D">
            <w:pPr>
              <w:jc w:val="both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Фактичес</w:t>
            </w:r>
            <w:r w:rsidR="00874135" w:rsidRPr="00874135">
              <w:rPr>
                <w:sz w:val="28"/>
                <w:szCs w:val="28"/>
              </w:rPr>
              <w:t>кое исполнение за 1 квартал 2021</w:t>
            </w:r>
            <w:r w:rsidRPr="0087413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394B1D" w:rsidRPr="00874135" w:rsidRDefault="00394B1D" w:rsidP="00874135">
            <w:pPr>
              <w:jc w:val="both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% исполнения от плановых назначений на 202</w:t>
            </w:r>
            <w:r w:rsidR="00874135" w:rsidRPr="00874135">
              <w:rPr>
                <w:sz w:val="28"/>
                <w:szCs w:val="28"/>
              </w:rPr>
              <w:t>1</w:t>
            </w:r>
            <w:r w:rsidRPr="008741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394B1D" w:rsidRPr="00874135" w:rsidRDefault="00394B1D" w:rsidP="00874135">
            <w:pPr>
              <w:jc w:val="both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Фактическое исполнение за 1 квартал 202</w:t>
            </w:r>
            <w:r w:rsidR="00874135" w:rsidRPr="00874135">
              <w:rPr>
                <w:sz w:val="28"/>
                <w:szCs w:val="28"/>
              </w:rPr>
              <w:t>2</w:t>
            </w:r>
            <w:r w:rsidRPr="0087413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394B1D" w:rsidRPr="00874135" w:rsidRDefault="00394B1D" w:rsidP="00874135">
            <w:pPr>
              <w:jc w:val="both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% исполнения от плановых назначений на 202</w:t>
            </w:r>
            <w:r w:rsidR="00874135" w:rsidRPr="00874135">
              <w:rPr>
                <w:sz w:val="28"/>
                <w:szCs w:val="28"/>
              </w:rPr>
              <w:t>2</w:t>
            </w:r>
            <w:r w:rsidRPr="008741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394B1D" w:rsidRPr="00874135" w:rsidRDefault="00394B1D" w:rsidP="00874135">
            <w:pPr>
              <w:jc w:val="both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Отклонение 1 квартала 202</w:t>
            </w:r>
            <w:r w:rsidR="00874135" w:rsidRPr="00874135">
              <w:rPr>
                <w:sz w:val="28"/>
                <w:szCs w:val="28"/>
              </w:rPr>
              <w:t>2</w:t>
            </w:r>
            <w:r w:rsidRPr="00874135">
              <w:rPr>
                <w:sz w:val="28"/>
                <w:szCs w:val="28"/>
              </w:rPr>
              <w:t xml:space="preserve"> года от 1 квартала 202</w:t>
            </w:r>
            <w:r w:rsidR="00874135" w:rsidRPr="00874135">
              <w:rPr>
                <w:sz w:val="28"/>
                <w:szCs w:val="28"/>
              </w:rPr>
              <w:t>1</w:t>
            </w:r>
            <w:r w:rsidRPr="00874135">
              <w:rPr>
                <w:sz w:val="28"/>
                <w:szCs w:val="28"/>
              </w:rPr>
              <w:t xml:space="preserve"> года</w:t>
            </w:r>
          </w:p>
        </w:tc>
      </w:tr>
      <w:tr w:rsidR="00874135" w:rsidRPr="00874135" w:rsidTr="00CD0E57">
        <w:tc>
          <w:tcPr>
            <w:tcW w:w="1862" w:type="dxa"/>
          </w:tcPr>
          <w:p w:rsidR="00874135" w:rsidRPr="00874135" w:rsidRDefault="00874135" w:rsidP="00874135">
            <w:pPr>
              <w:jc w:val="center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38,9</w:t>
            </w:r>
          </w:p>
        </w:tc>
        <w:tc>
          <w:tcPr>
            <w:tcW w:w="1970" w:type="dxa"/>
          </w:tcPr>
          <w:p w:rsidR="00874135" w:rsidRPr="00874135" w:rsidRDefault="00874135" w:rsidP="00874135">
            <w:pPr>
              <w:jc w:val="right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27,8</w:t>
            </w:r>
          </w:p>
        </w:tc>
        <w:tc>
          <w:tcPr>
            <w:tcW w:w="1971" w:type="dxa"/>
          </w:tcPr>
          <w:p w:rsidR="00874135" w:rsidRPr="00874135" w:rsidRDefault="00874135" w:rsidP="00394B1D">
            <w:pPr>
              <w:jc w:val="center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44,4</w:t>
            </w:r>
          </w:p>
        </w:tc>
        <w:tc>
          <w:tcPr>
            <w:tcW w:w="1852" w:type="dxa"/>
          </w:tcPr>
          <w:p w:rsidR="00874135" w:rsidRPr="00874135" w:rsidRDefault="00874135" w:rsidP="00394B1D">
            <w:pPr>
              <w:jc w:val="right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23,1</w:t>
            </w:r>
          </w:p>
        </w:tc>
        <w:tc>
          <w:tcPr>
            <w:tcW w:w="1971" w:type="dxa"/>
          </w:tcPr>
          <w:p w:rsidR="00874135" w:rsidRPr="00874135" w:rsidRDefault="00874135" w:rsidP="00394B1D">
            <w:pPr>
              <w:jc w:val="right"/>
              <w:rPr>
                <w:sz w:val="28"/>
                <w:szCs w:val="28"/>
              </w:rPr>
            </w:pPr>
            <w:r w:rsidRPr="00874135">
              <w:rPr>
                <w:sz w:val="28"/>
                <w:szCs w:val="28"/>
              </w:rPr>
              <w:t>5,5</w:t>
            </w:r>
          </w:p>
        </w:tc>
      </w:tr>
    </w:tbl>
    <w:p w:rsidR="00394B1D" w:rsidRPr="00874135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B1D" w:rsidRPr="00874135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874135">
        <w:rPr>
          <w:rFonts w:ascii="Times New Roman" w:hAnsi="Times New Roman" w:cs="Times New Roman"/>
          <w:sz w:val="28"/>
          <w:szCs w:val="28"/>
        </w:rPr>
        <w:t xml:space="preserve">       Т. о.</w:t>
      </w:r>
      <w:r w:rsidRPr="00874135">
        <w:rPr>
          <w:rFonts w:ascii="TimesNewRomanPSMT" w:hAnsi="TimesNewRomanPSMT" w:cs="TimesNewRomanPSMT"/>
          <w:sz w:val="28"/>
          <w:szCs w:val="28"/>
        </w:rPr>
        <w:t xml:space="preserve">, </w:t>
      </w:r>
      <w:r w:rsidRPr="00874135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занимает второе место по объему налоговых доходов (далее - НДФЛ). Объем поступлений указанного налога составил </w:t>
      </w:r>
      <w:r w:rsidR="00874135" w:rsidRPr="00874135">
        <w:rPr>
          <w:rFonts w:ascii="Times New Roman" w:hAnsi="Times New Roman" w:cs="Times New Roman"/>
          <w:sz w:val="28"/>
          <w:szCs w:val="28"/>
        </w:rPr>
        <w:t>44,4</w:t>
      </w:r>
      <w:r w:rsidRPr="0087413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4135" w:rsidRPr="00874135">
        <w:rPr>
          <w:rFonts w:ascii="Times New Roman" w:hAnsi="Times New Roman" w:cs="Times New Roman"/>
          <w:sz w:val="28"/>
          <w:szCs w:val="28"/>
        </w:rPr>
        <w:t>23,1</w:t>
      </w:r>
      <w:r w:rsidRPr="00874135">
        <w:rPr>
          <w:rFonts w:ascii="Times New Roman" w:hAnsi="Times New Roman" w:cs="Times New Roman"/>
          <w:sz w:val="28"/>
          <w:szCs w:val="28"/>
        </w:rPr>
        <w:t xml:space="preserve"> %  от  плановых назначений, что выше  уровня 1 квартала 202</w:t>
      </w:r>
      <w:r w:rsidR="00874135" w:rsidRPr="00874135">
        <w:rPr>
          <w:rFonts w:ascii="Times New Roman" w:hAnsi="Times New Roman" w:cs="Times New Roman"/>
          <w:sz w:val="28"/>
          <w:szCs w:val="28"/>
        </w:rPr>
        <w:t>1</w:t>
      </w:r>
      <w:r w:rsidRPr="00874135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874135" w:rsidRPr="00874135">
        <w:rPr>
          <w:rFonts w:ascii="Times New Roman" w:hAnsi="Times New Roman" w:cs="Times New Roman"/>
          <w:sz w:val="28"/>
          <w:szCs w:val="28"/>
        </w:rPr>
        <w:t>5,5</w:t>
      </w:r>
      <w:r w:rsidRPr="0087413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74135" w:rsidRPr="00874135">
        <w:rPr>
          <w:rFonts w:ascii="Times New Roman" w:hAnsi="Times New Roman" w:cs="Times New Roman"/>
          <w:sz w:val="28"/>
          <w:szCs w:val="28"/>
        </w:rPr>
        <w:t>14,2</w:t>
      </w:r>
      <w:r w:rsidRPr="00874135">
        <w:rPr>
          <w:rFonts w:ascii="Times New Roman" w:hAnsi="Times New Roman" w:cs="Times New Roman"/>
          <w:sz w:val="28"/>
          <w:szCs w:val="28"/>
        </w:rPr>
        <w:t>%. Доля  НДФЛ в налоговых доходах бюджета у</w:t>
      </w:r>
      <w:r w:rsidR="00874135" w:rsidRPr="00874135">
        <w:rPr>
          <w:rFonts w:ascii="Times New Roman" w:hAnsi="Times New Roman" w:cs="Times New Roman"/>
          <w:sz w:val="28"/>
          <w:szCs w:val="28"/>
        </w:rPr>
        <w:t>меньши</w:t>
      </w:r>
      <w:r w:rsidRPr="00874135">
        <w:rPr>
          <w:rFonts w:ascii="Times New Roman" w:hAnsi="Times New Roman" w:cs="Times New Roman"/>
          <w:sz w:val="28"/>
          <w:szCs w:val="28"/>
        </w:rPr>
        <w:t xml:space="preserve">лась   на </w:t>
      </w:r>
      <w:r w:rsidR="00874135" w:rsidRPr="00874135">
        <w:rPr>
          <w:rFonts w:ascii="Times New Roman" w:hAnsi="Times New Roman" w:cs="Times New Roman"/>
          <w:sz w:val="28"/>
          <w:szCs w:val="28"/>
        </w:rPr>
        <w:t>1,6</w:t>
      </w:r>
      <w:r w:rsidRPr="00874135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874135" w:rsidRPr="00874135">
        <w:rPr>
          <w:rFonts w:ascii="Times New Roman" w:hAnsi="Times New Roman" w:cs="Times New Roman"/>
          <w:sz w:val="28"/>
          <w:szCs w:val="28"/>
        </w:rPr>
        <w:t>39,3</w:t>
      </w:r>
      <w:r w:rsidRPr="0087413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94B1D" w:rsidRPr="003331AF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35">
        <w:rPr>
          <w:rFonts w:ascii="Times New Roman" w:hAnsi="Times New Roman" w:cs="Times New Roman"/>
          <w:sz w:val="28"/>
          <w:szCs w:val="28"/>
        </w:rPr>
        <w:t xml:space="preserve">      Первое   место по величине  поступлений в бюджет  поселения занимает земельный налог. Поступление налога  в  бюджет  поселения составило  </w:t>
      </w:r>
      <w:r w:rsidR="00874135" w:rsidRPr="00874135">
        <w:rPr>
          <w:rFonts w:ascii="Times New Roman" w:hAnsi="Times New Roman" w:cs="Times New Roman"/>
          <w:sz w:val="28"/>
          <w:szCs w:val="28"/>
        </w:rPr>
        <w:t>59,4</w:t>
      </w:r>
      <w:r w:rsidRPr="0087413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4135" w:rsidRPr="00874135">
        <w:rPr>
          <w:rFonts w:ascii="Times New Roman" w:hAnsi="Times New Roman" w:cs="Times New Roman"/>
          <w:sz w:val="28"/>
          <w:szCs w:val="28"/>
        </w:rPr>
        <w:t>14,1</w:t>
      </w:r>
      <w:r w:rsidRPr="00874135">
        <w:rPr>
          <w:rFonts w:ascii="Times New Roman" w:hAnsi="Times New Roman" w:cs="Times New Roman"/>
          <w:sz w:val="28"/>
          <w:szCs w:val="28"/>
        </w:rPr>
        <w:t xml:space="preserve"> %  к плановым назначениям в размере </w:t>
      </w:r>
      <w:r w:rsidR="00874135" w:rsidRPr="00874135">
        <w:rPr>
          <w:rFonts w:ascii="Times New Roman" w:hAnsi="Times New Roman" w:cs="Times New Roman"/>
          <w:sz w:val="28"/>
          <w:szCs w:val="28"/>
        </w:rPr>
        <w:t>422,0</w:t>
      </w:r>
      <w:r w:rsidRPr="00874135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 202</w:t>
      </w:r>
      <w:r w:rsidR="00874135" w:rsidRPr="00874135">
        <w:rPr>
          <w:rFonts w:ascii="Times New Roman" w:hAnsi="Times New Roman" w:cs="Times New Roman"/>
          <w:sz w:val="28"/>
          <w:szCs w:val="28"/>
        </w:rPr>
        <w:t>1</w:t>
      </w:r>
      <w:r w:rsidRPr="00874135">
        <w:rPr>
          <w:rFonts w:ascii="Times New Roman" w:hAnsi="Times New Roman" w:cs="Times New Roman"/>
          <w:sz w:val="28"/>
          <w:szCs w:val="28"/>
        </w:rPr>
        <w:t xml:space="preserve"> года поступление данного налога у</w:t>
      </w:r>
      <w:r w:rsidR="00874135" w:rsidRPr="00874135">
        <w:rPr>
          <w:rFonts w:ascii="Times New Roman" w:hAnsi="Times New Roman" w:cs="Times New Roman"/>
          <w:sz w:val="28"/>
          <w:szCs w:val="28"/>
        </w:rPr>
        <w:t>величи</w:t>
      </w:r>
      <w:r w:rsidRPr="00874135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874135" w:rsidRPr="00874135">
        <w:rPr>
          <w:rFonts w:ascii="Times New Roman" w:hAnsi="Times New Roman" w:cs="Times New Roman"/>
          <w:sz w:val="28"/>
          <w:szCs w:val="28"/>
        </w:rPr>
        <w:t>13,0</w:t>
      </w:r>
      <w:r w:rsidRPr="0087413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74135" w:rsidRPr="00874135">
        <w:rPr>
          <w:rFonts w:ascii="Times New Roman" w:hAnsi="Times New Roman" w:cs="Times New Roman"/>
          <w:sz w:val="28"/>
          <w:szCs w:val="28"/>
        </w:rPr>
        <w:t>28,0</w:t>
      </w:r>
      <w:r w:rsidRPr="0087413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74135" w:rsidRPr="00874135">
        <w:rPr>
          <w:rFonts w:ascii="Times New Roman" w:hAnsi="Times New Roman" w:cs="Times New Roman"/>
          <w:sz w:val="28"/>
          <w:szCs w:val="28"/>
        </w:rPr>
        <w:t>ов</w:t>
      </w:r>
      <w:r w:rsidRPr="00874135">
        <w:rPr>
          <w:rFonts w:ascii="Times New Roman" w:hAnsi="Times New Roman" w:cs="Times New Roman"/>
          <w:sz w:val="28"/>
          <w:szCs w:val="28"/>
        </w:rPr>
        <w:t xml:space="preserve">.  Доля земельного </w:t>
      </w:r>
      <w:r w:rsidRPr="003331AF">
        <w:rPr>
          <w:rFonts w:ascii="Times New Roman" w:hAnsi="Times New Roman" w:cs="Times New Roman"/>
          <w:sz w:val="28"/>
          <w:szCs w:val="28"/>
        </w:rPr>
        <w:t xml:space="preserve">налога  в налоговых доходах бюджета поселения  составляет </w:t>
      </w:r>
      <w:r w:rsidR="00874135" w:rsidRPr="003331AF">
        <w:rPr>
          <w:rFonts w:ascii="Times New Roman" w:hAnsi="Times New Roman" w:cs="Times New Roman"/>
          <w:sz w:val="28"/>
          <w:szCs w:val="28"/>
        </w:rPr>
        <w:t>52,6</w:t>
      </w:r>
      <w:r w:rsidRPr="003331A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94B1D" w:rsidRPr="003331AF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AF">
        <w:rPr>
          <w:rFonts w:ascii="TimesNewRomanPSMT" w:hAnsi="TimesNewRomanPSMT" w:cs="TimesNewRomanPSMT"/>
          <w:sz w:val="28"/>
          <w:szCs w:val="28"/>
        </w:rPr>
        <w:t xml:space="preserve">       </w:t>
      </w:r>
      <w:r w:rsidRPr="003331AF">
        <w:rPr>
          <w:rFonts w:ascii="Times New Roman" w:hAnsi="Times New Roman" w:cs="Times New Roman"/>
          <w:sz w:val="28"/>
          <w:szCs w:val="28"/>
        </w:rPr>
        <w:t xml:space="preserve">Третье место по величине поступлений в бюджет поселения  занимает налог на имущество физических лиц. Поступление указанного налога составило </w:t>
      </w:r>
      <w:r w:rsidR="00874135" w:rsidRPr="003331AF">
        <w:rPr>
          <w:rFonts w:ascii="Times New Roman" w:hAnsi="Times New Roman" w:cs="Times New Roman"/>
          <w:sz w:val="28"/>
          <w:szCs w:val="28"/>
        </w:rPr>
        <w:t>5,0</w:t>
      </w:r>
      <w:r w:rsidRPr="003331A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4135" w:rsidRPr="003331AF">
        <w:rPr>
          <w:rFonts w:ascii="Times New Roman" w:hAnsi="Times New Roman" w:cs="Times New Roman"/>
          <w:sz w:val="28"/>
          <w:szCs w:val="28"/>
        </w:rPr>
        <w:t>7,4</w:t>
      </w:r>
      <w:r w:rsidRPr="003331AF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874135" w:rsidRPr="003331AF">
        <w:rPr>
          <w:rFonts w:ascii="Times New Roman" w:hAnsi="Times New Roman" w:cs="Times New Roman"/>
          <w:sz w:val="28"/>
          <w:szCs w:val="28"/>
        </w:rPr>
        <w:t>68,0</w:t>
      </w:r>
      <w:r w:rsidRPr="003331AF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874135" w:rsidRPr="003331AF">
        <w:rPr>
          <w:rFonts w:ascii="Times New Roman" w:hAnsi="Times New Roman" w:cs="Times New Roman"/>
          <w:sz w:val="28"/>
          <w:szCs w:val="28"/>
        </w:rPr>
        <w:t>1</w:t>
      </w:r>
      <w:r w:rsidRPr="003331AF">
        <w:rPr>
          <w:rFonts w:ascii="Times New Roman" w:hAnsi="Times New Roman" w:cs="Times New Roman"/>
          <w:sz w:val="28"/>
          <w:szCs w:val="28"/>
        </w:rPr>
        <w:t xml:space="preserve"> года поступление налога на имущество физических лиц незначительно снизилась   на </w:t>
      </w:r>
      <w:r w:rsidR="00874135" w:rsidRPr="003331AF">
        <w:rPr>
          <w:rFonts w:ascii="Times New Roman" w:hAnsi="Times New Roman" w:cs="Times New Roman"/>
          <w:sz w:val="28"/>
          <w:szCs w:val="28"/>
        </w:rPr>
        <w:t>1,7</w:t>
      </w:r>
      <w:r w:rsidRPr="003331A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74135" w:rsidRPr="003331AF">
        <w:rPr>
          <w:rFonts w:ascii="Times New Roman" w:hAnsi="Times New Roman" w:cs="Times New Roman"/>
          <w:sz w:val="28"/>
          <w:szCs w:val="28"/>
        </w:rPr>
        <w:t xml:space="preserve">34,0 </w:t>
      </w:r>
      <w:r w:rsidRPr="003331AF">
        <w:rPr>
          <w:rFonts w:ascii="Times New Roman" w:hAnsi="Times New Roman" w:cs="Times New Roman"/>
          <w:sz w:val="28"/>
          <w:szCs w:val="28"/>
        </w:rPr>
        <w:t>процента. Доля налога на имущество физических лиц в налоговых доходах бюджета поселения у</w:t>
      </w:r>
      <w:r w:rsidR="003331AF" w:rsidRPr="003331AF">
        <w:rPr>
          <w:rFonts w:ascii="Times New Roman" w:hAnsi="Times New Roman" w:cs="Times New Roman"/>
          <w:sz w:val="28"/>
          <w:szCs w:val="28"/>
        </w:rPr>
        <w:t>меньши</w:t>
      </w:r>
      <w:r w:rsidRPr="003331AF">
        <w:rPr>
          <w:rFonts w:ascii="Times New Roman" w:hAnsi="Times New Roman" w:cs="Times New Roman"/>
          <w:sz w:val="28"/>
          <w:szCs w:val="28"/>
        </w:rPr>
        <w:t xml:space="preserve">лась   с </w:t>
      </w:r>
      <w:r w:rsidR="003331AF" w:rsidRPr="003331AF">
        <w:rPr>
          <w:rFonts w:ascii="Times New Roman" w:hAnsi="Times New Roman" w:cs="Times New Roman"/>
          <w:sz w:val="28"/>
          <w:szCs w:val="28"/>
        </w:rPr>
        <w:t>7,0</w:t>
      </w:r>
      <w:r w:rsidRPr="003331AF">
        <w:rPr>
          <w:rFonts w:ascii="Times New Roman" w:hAnsi="Times New Roman" w:cs="Times New Roman"/>
          <w:sz w:val="28"/>
          <w:szCs w:val="28"/>
        </w:rPr>
        <w:t xml:space="preserve"> % до </w:t>
      </w:r>
      <w:r w:rsidR="003331AF" w:rsidRPr="003331AF">
        <w:rPr>
          <w:rFonts w:ascii="Times New Roman" w:hAnsi="Times New Roman" w:cs="Times New Roman"/>
          <w:sz w:val="28"/>
          <w:szCs w:val="28"/>
        </w:rPr>
        <w:t>4,4</w:t>
      </w:r>
      <w:r w:rsidRPr="003331AF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3331AF" w:rsidRPr="003331AF">
        <w:rPr>
          <w:rFonts w:ascii="Times New Roman" w:hAnsi="Times New Roman" w:cs="Times New Roman"/>
          <w:sz w:val="28"/>
          <w:szCs w:val="28"/>
        </w:rPr>
        <w:t>а</w:t>
      </w:r>
      <w:r w:rsidRPr="003331AF">
        <w:rPr>
          <w:rFonts w:ascii="Times New Roman" w:hAnsi="Times New Roman" w:cs="Times New Roman"/>
          <w:sz w:val="28"/>
          <w:szCs w:val="28"/>
        </w:rPr>
        <w:t>.</w:t>
      </w:r>
    </w:p>
    <w:p w:rsidR="00394B1D" w:rsidRPr="00B661C5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A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B661C5">
        <w:rPr>
          <w:rFonts w:ascii="Times New Roman" w:hAnsi="Times New Roman" w:cs="Times New Roman"/>
          <w:sz w:val="28"/>
          <w:szCs w:val="28"/>
        </w:rPr>
        <w:t xml:space="preserve">Четвертое и последнее место по величине поступлений в бюджет поселения  занимает государственная пошлина. Поступление  указанного налога составило </w:t>
      </w:r>
      <w:r w:rsidR="00B661C5" w:rsidRPr="00B661C5">
        <w:rPr>
          <w:rFonts w:ascii="Times New Roman" w:hAnsi="Times New Roman" w:cs="Times New Roman"/>
          <w:sz w:val="28"/>
          <w:szCs w:val="28"/>
        </w:rPr>
        <w:t>4,2</w:t>
      </w:r>
      <w:r w:rsidRPr="00B661C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661C5" w:rsidRPr="00B661C5">
        <w:rPr>
          <w:rFonts w:ascii="Times New Roman" w:hAnsi="Times New Roman" w:cs="Times New Roman"/>
          <w:sz w:val="28"/>
          <w:szCs w:val="28"/>
        </w:rPr>
        <w:t>52,5</w:t>
      </w:r>
      <w:r w:rsidRPr="00B661C5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8,0 тыс. рублей. По сравнению с 1 кварталом 202</w:t>
      </w:r>
      <w:r w:rsidR="00B661C5" w:rsidRPr="00B661C5">
        <w:rPr>
          <w:rFonts w:ascii="Times New Roman" w:hAnsi="Times New Roman" w:cs="Times New Roman"/>
          <w:sz w:val="28"/>
          <w:szCs w:val="28"/>
        </w:rPr>
        <w:t>1</w:t>
      </w:r>
      <w:r w:rsidRPr="00B661C5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</w:t>
      </w:r>
      <w:r w:rsidR="00B661C5" w:rsidRPr="00B661C5">
        <w:rPr>
          <w:rFonts w:ascii="Times New Roman" w:hAnsi="Times New Roman" w:cs="Times New Roman"/>
          <w:sz w:val="28"/>
          <w:szCs w:val="28"/>
        </w:rPr>
        <w:t>незначительно увеличи</w:t>
      </w:r>
      <w:r w:rsidRPr="00B661C5">
        <w:rPr>
          <w:rFonts w:ascii="Times New Roman" w:hAnsi="Times New Roman" w:cs="Times New Roman"/>
          <w:sz w:val="28"/>
          <w:szCs w:val="28"/>
        </w:rPr>
        <w:t>лось на 1,</w:t>
      </w:r>
      <w:r w:rsidR="00B661C5" w:rsidRPr="00B661C5">
        <w:rPr>
          <w:rFonts w:ascii="Times New Roman" w:hAnsi="Times New Roman" w:cs="Times New Roman"/>
          <w:sz w:val="28"/>
          <w:szCs w:val="28"/>
        </w:rPr>
        <w:t>0</w:t>
      </w:r>
      <w:r w:rsidRPr="00B661C5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B661C5" w:rsidRPr="00B661C5">
        <w:rPr>
          <w:rFonts w:ascii="Times New Roman" w:hAnsi="Times New Roman" w:cs="Times New Roman"/>
          <w:sz w:val="28"/>
          <w:szCs w:val="28"/>
        </w:rPr>
        <w:t>31,2</w:t>
      </w:r>
      <w:r w:rsidRPr="00B661C5">
        <w:rPr>
          <w:rFonts w:ascii="Times New Roman" w:hAnsi="Times New Roman" w:cs="Times New Roman"/>
          <w:sz w:val="28"/>
          <w:szCs w:val="28"/>
        </w:rPr>
        <w:t xml:space="preserve">%. Доля  государственной пошлины  в налоговых доходах бюджета поселения увеличилась  с </w:t>
      </w:r>
      <w:r w:rsidR="00B661C5" w:rsidRPr="00B661C5">
        <w:rPr>
          <w:rFonts w:ascii="Times New Roman" w:hAnsi="Times New Roman" w:cs="Times New Roman"/>
          <w:sz w:val="28"/>
          <w:szCs w:val="28"/>
        </w:rPr>
        <w:t>3,4 до 3,7</w:t>
      </w:r>
      <w:r w:rsidRPr="00B661C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94B1D" w:rsidRPr="00B661C5" w:rsidRDefault="000C25B6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</w:t>
      </w:r>
      <w:proofErr w:type="gramStart"/>
      <w:r w:rsidR="00394B1D" w:rsidRPr="00B661C5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квартал 202</w:t>
      </w:r>
      <w:r w:rsidR="00B661C5" w:rsidRPr="00B661C5">
        <w:rPr>
          <w:rFonts w:ascii="Times New Roman" w:hAnsi="Times New Roman" w:cs="Times New Roman"/>
          <w:sz w:val="28"/>
          <w:szCs w:val="28"/>
        </w:rPr>
        <w:t>2</w:t>
      </w:r>
      <w:r w:rsidR="00394B1D" w:rsidRPr="00B661C5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4B1D" w:rsidRPr="00B661C5" w:rsidRDefault="00394B1D" w:rsidP="00394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1C5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94B1D" w:rsidRPr="00B661C5" w:rsidRDefault="00394B1D" w:rsidP="00394B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A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 xml:space="preserve">0,0 тыс. рублей 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к утвержденным показателям бюджета в сумме 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110,0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B661C5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 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0,0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B661C5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394B1D" w:rsidRPr="00B661C5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C5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  <w:r w:rsidR="000C25B6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B661C5">
        <w:rPr>
          <w:rFonts w:ascii="Times New Roman" w:eastAsia="Calibri" w:hAnsi="Times New Roman" w:cs="Times New Roman"/>
          <w:sz w:val="28"/>
          <w:szCs w:val="28"/>
        </w:rPr>
        <w:t>Всего в отчетном периоде 202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 xml:space="preserve"> планируется </w:t>
      </w:r>
      <w:r w:rsidRPr="00B661C5">
        <w:rPr>
          <w:rFonts w:ascii="Times New Roman" w:eastAsia="Calibri" w:hAnsi="Times New Roman" w:cs="Times New Roman"/>
          <w:sz w:val="28"/>
          <w:szCs w:val="28"/>
        </w:rPr>
        <w:t>осуществ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ить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администрирование по 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3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подгруппам  неналоговых доходов:</w:t>
      </w:r>
    </w:p>
    <w:p w:rsidR="00B661C5" w:rsidRPr="00B661C5" w:rsidRDefault="00B661C5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            - доходы от сдачи в аренду имущества, находящегося в оперативном управлении органов  управления сельских поселений и созданных ими учреждений составили – 0,0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В бюджете поселения на 2022 год данные доходы утверждены в сумме 20,0 тыс. рублей;</w:t>
      </w:r>
    </w:p>
    <w:p w:rsidR="00394B1D" w:rsidRPr="00B661C5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</w:t>
      </w:r>
      <w:r w:rsidRPr="00B66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иного имущества, находящегося в собственности сельских поселений, исполнение составило -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0,0 тыс. рублей. В бюджете поселения на 202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год данные доходы утве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рждены в сумме 60,0 тыс. рублей;</w:t>
      </w:r>
    </w:p>
    <w:p w:rsidR="00394B1D" w:rsidRPr="00B661C5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             - прочие доходы от компенсации затрат бюджетов сельских поселений в сумме – 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0,0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тыс. рублей. В бюджете поселения на 202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2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год данные доходы утверждены в сумме 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30,0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4B1D" w:rsidRPr="00B661C5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C25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В сравнении с 1 кварталом 202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1</w:t>
      </w:r>
      <w:r w:rsidR="000C2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1C5">
        <w:rPr>
          <w:rFonts w:ascii="Times New Roman" w:eastAsia="Calibri" w:hAnsi="Times New Roman" w:cs="Times New Roman"/>
          <w:sz w:val="28"/>
          <w:szCs w:val="28"/>
        </w:rPr>
        <w:t>года поступление неналоговых доходов у</w:t>
      </w:r>
      <w:r w:rsidR="000C25B6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  на 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 xml:space="preserve">5,4 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тыс. рублей, или  на 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100,0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B661C5" w:rsidRPr="00B661C5">
        <w:rPr>
          <w:rFonts w:ascii="Times New Roman" w:eastAsia="Calibri" w:hAnsi="Times New Roman" w:cs="Times New Roman"/>
          <w:sz w:val="28"/>
          <w:szCs w:val="28"/>
        </w:rPr>
        <w:t>ов</w:t>
      </w:r>
      <w:r w:rsidRPr="00B661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4B1D" w:rsidRPr="00B661C5" w:rsidRDefault="00394B1D" w:rsidP="00394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61C5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394B1D" w:rsidRPr="00F63D60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4B1D" w:rsidRPr="00F63D60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60">
        <w:rPr>
          <w:rFonts w:ascii="Times New Roman" w:hAnsi="Times New Roman" w:cs="Times New Roman"/>
          <w:sz w:val="28"/>
          <w:szCs w:val="28"/>
        </w:rPr>
        <w:t xml:space="preserve">     </w:t>
      </w:r>
      <w:r w:rsidR="000C25B6">
        <w:rPr>
          <w:rFonts w:ascii="Times New Roman" w:hAnsi="Times New Roman" w:cs="Times New Roman"/>
          <w:sz w:val="28"/>
          <w:szCs w:val="28"/>
        </w:rPr>
        <w:t xml:space="preserve">  </w:t>
      </w:r>
      <w:r w:rsidRPr="00F63D60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составили </w:t>
      </w:r>
      <w:r w:rsidR="00F63D60" w:rsidRPr="00F63D60">
        <w:rPr>
          <w:rFonts w:ascii="Times New Roman" w:hAnsi="Times New Roman" w:cs="Times New Roman"/>
          <w:sz w:val="28"/>
          <w:szCs w:val="28"/>
        </w:rPr>
        <w:t>697,1</w:t>
      </w:r>
      <w:r w:rsidRPr="00F63D60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63D60" w:rsidRPr="00F63D60">
        <w:rPr>
          <w:rFonts w:ascii="Times New Roman" w:hAnsi="Times New Roman" w:cs="Times New Roman"/>
          <w:sz w:val="28"/>
          <w:szCs w:val="28"/>
        </w:rPr>
        <w:t>18,4</w:t>
      </w:r>
      <w:r w:rsidRPr="00F63D60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F63D60" w:rsidRPr="00F63D60">
        <w:rPr>
          <w:rFonts w:ascii="Times New Roman" w:hAnsi="Times New Roman" w:cs="Times New Roman"/>
          <w:sz w:val="28"/>
          <w:szCs w:val="28"/>
        </w:rPr>
        <w:t>3781,8</w:t>
      </w:r>
      <w:r w:rsidRPr="00F63D60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кварталом 202</w:t>
      </w:r>
      <w:r w:rsidR="00F63D60" w:rsidRPr="00F63D60">
        <w:rPr>
          <w:rFonts w:ascii="Times New Roman" w:hAnsi="Times New Roman" w:cs="Times New Roman"/>
          <w:sz w:val="28"/>
          <w:szCs w:val="28"/>
        </w:rPr>
        <w:t>1</w:t>
      </w:r>
      <w:r w:rsidRPr="00F63D60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</w:t>
      </w:r>
      <w:r w:rsidR="00F63D60" w:rsidRPr="00F63D60">
        <w:rPr>
          <w:rFonts w:ascii="Times New Roman" w:hAnsi="Times New Roman" w:cs="Times New Roman"/>
          <w:sz w:val="28"/>
          <w:szCs w:val="28"/>
        </w:rPr>
        <w:t>величились</w:t>
      </w:r>
      <w:r w:rsidRPr="00F63D60">
        <w:rPr>
          <w:rFonts w:ascii="Times New Roman" w:hAnsi="Times New Roman" w:cs="Times New Roman"/>
          <w:sz w:val="28"/>
          <w:szCs w:val="28"/>
        </w:rPr>
        <w:t xml:space="preserve"> на </w:t>
      </w:r>
      <w:r w:rsidR="00F63D60" w:rsidRPr="00F63D60">
        <w:rPr>
          <w:rFonts w:ascii="Times New Roman" w:hAnsi="Times New Roman" w:cs="Times New Roman"/>
          <w:sz w:val="28"/>
          <w:szCs w:val="28"/>
        </w:rPr>
        <w:t>234,0</w:t>
      </w:r>
      <w:r w:rsidRPr="00F63D6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63D60" w:rsidRPr="00F63D60">
        <w:rPr>
          <w:rFonts w:ascii="Times New Roman" w:hAnsi="Times New Roman" w:cs="Times New Roman"/>
          <w:sz w:val="28"/>
          <w:szCs w:val="28"/>
        </w:rPr>
        <w:t>50,5</w:t>
      </w:r>
      <w:r w:rsidRPr="00F63D60">
        <w:rPr>
          <w:rFonts w:ascii="Times New Roman" w:hAnsi="Times New Roman" w:cs="Times New Roman"/>
          <w:sz w:val="28"/>
          <w:szCs w:val="28"/>
        </w:rPr>
        <w:t xml:space="preserve">%,  их доля в общих доходах бюджета поселения составила </w:t>
      </w:r>
      <w:r w:rsidR="00F63D60" w:rsidRPr="00F63D60">
        <w:rPr>
          <w:rFonts w:ascii="Times New Roman" w:hAnsi="Times New Roman" w:cs="Times New Roman"/>
          <w:sz w:val="28"/>
          <w:szCs w:val="28"/>
        </w:rPr>
        <w:t>86,1</w:t>
      </w:r>
      <w:r w:rsidRPr="00F63D60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394B1D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D60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202</w:t>
      </w:r>
      <w:r w:rsidR="00F63D60" w:rsidRPr="00F63D60">
        <w:rPr>
          <w:rFonts w:ascii="Times New Roman" w:hAnsi="Times New Roman" w:cs="Times New Roman"/>
          <w:sz w:val="28"/>
          <w:szCs w:val="28"/>
        </w:rPr>
        <w:t>1</w:t>
      </w:r>
      <w:r w:rsidRPr="00F63D60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F63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63D60" w:rsidRPr="00F63D60" w:rsidRDefault="00F63D60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BD497B" wp14:editId="22C5A9F5">
            <wp:extent cx="6096000" cy="37528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4B1D" w:rsidRPr="00F63D60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60">
        <w:rPr>
          <w:rFonts w:ascii="Times New Roman" w:eastAsia="Calibri" w:hAnsi="Times New Roman" w:cs="Times New Roman"/>
          <w:sz w:val="28"/>
          <w:szCs w:val="28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F63D60" w:rsidRPr="00F63D60">
        <w:rPr>
          <w:rFonts w:ascii="Times New Roman" w:eastAsia="Calibri" w:hAnsi="Times New Roman" w:cs="Times New Roman"/>
          <w:sz w:val="28"/>
          <w:szCs w:val="28"/>
        </w:rPr>
        <w:t>302,1</w:t>
      </w:r>
      <w:r w:rsidRPr="00F63D6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63D60" w:rsidRPr="00F63D60">
        <w:rPr>
          <w:rFonts w:ascii="Times New Roman" w:eastAsia="Calibri" w:hAnsi="Times New Roman" w:cs="Times New Roman"/>
          <w:sz w:val="28"/>
          <w:szCs w:val="28"/>
        </w:rPr>
        <w:t>14,1</w:t>
      </w:r>
      <w:r w:rsidRPr="00F63D60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F63D60" w:rsidRPr="00F63D60">
        <w:rPr>
          <w:rFonts w:ascii="Times New Roman" w:eastAsia="Calibri" w:hAnsi="Times New Roman" w:cs="Times New Roman"/>
          <w:sz w:val="28"/>
          <w:szCs w:val="28"/>
        </w:rPr>
        <w:t>2142,8</w:t>
      </w:r>
      <w:r w:rsidRPr="00F63D60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F63D60" w:rsidRPr="00F63D60">
        <w:rPr>
          <w:rFonts w:ascii="Times New Roman" w:eastAsia="Calibri" w:hAnsi="Times New Roman" w:cs="Times New Roman"/>
          <w:sz w:val="28"/>
          <w:szCs w:val="28"/>
        </w:rPr>
        <w:t>1</w:t>
      </w:r>
      <w:r w:rsidRPr="00F63D60">
        <w:rPr>
          <w:rFonts w:ascii="Times New Roman" w:eastAsia="Calibri" w:hAnsi="Times New Roman" w:cs="Times New Roman"/>
          <w:sz w:val="28"/>
          <w:szCs w:val="28"/>
        </w:rPr>
        <w:t xml:space="preserve">  года </w:t>
      </w:r>
      <w:r w:rsidRPr="00F63D60">
        <w:rPr>
          <w:rFonts w:ascii="Times New Roman" w:eastAsia="Calibri" w:hAnsi="Times New Roman" w:cs="Times New Roman"/>
          <w:i/>
          <w:sz w:val="28"/>
          <w:szCs w:val="28"/>
        </w:rPr>
        <w:t>размер дотации</w:t>
      </w:r>
      <w:r w:rsidRPr="00F63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D60">
        <w:rPr>
          <w:rFonts w:ascii="Times New Roman" w:eastAsia="Calibri" w:hAnsi="Times New Roman" w:cs="Times New Roman"/>
          <w:i/>
          <w:sz w:val="28"/>
          <w:szCs w:val="28"/>
        </w:rPr>
        <w:t xml:space="preserve">уменьшился на </w:t>
      </w:r>
      <w:r w:rsidR="00F63D60" w:rsidRPr="00F63D60">
        <w:rPr>
          <w:rFonts w:ascii="Times New Roman" w:eastAsia="Calibri" w:hAnsi="Times New Roman" w:cs="Times New Roman"/>
          <w:i/>
          <w:sz w:val="28"/>
          <w:szCs w:val="28"/>
        </w:rPr>
        <w:t>34,1</w:t>
      </w:r>
      <w:r w:rsidRPr="00F63D60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F63D60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 w:rsidR="00F63D60" w:rsidRPr="00F63D60">
        <w:rPr>
          <w:rFonts w:ascii="Times New Roman" w:eastAsia="Calibri" w:hAnsi="Times New Roman" w:cs="Times New Roman"/>
          <w:sz w:val="28"/>
          <w:szCs w:val="28"/>
        </w:rPr>
        <w:t>11,3</w:t>
      </w:r>
      <w:r w:rsidRPr="00F63D60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F63D60" w:rsidRPr="00F63D60">
        <w:rPr>
          <w:rFonts w:ascii="Times New Roman" w:eastAsia="Calibri" w:hAnsi="Times New Roman" w:cs="Times New Roman"/>
          <w:sz w:val="28"/>
          <w:szCs w:val="28"/>
        </w:rPr>
        <w:t>а</w:t>
      </w:r>
      <w:r w:rsidRPr="00F63D60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5EA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0C2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5E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D60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F63D60" w:rsidRPr="00F63D60">
        <w:rPr>
          <w:rFonts w:ascii="Times New Roman" w:hAnsi="Times New Roman" w:cs="Times New Roman"/>
          <w:sz w:val="28"/>
          <w:szCs w:val="28"/>
        </w:rPr>
        <w:t>43,3</w:t>
      </w:r>
      <w:r w:rsidRPr="00F63D6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5EA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C25B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33B1B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B33B1B" w:rsidRPr="00B33B1B">
        <w:rPr>
          <w:rFonts w:ascii="Times New Roman" w:hAnsi="Times New Roman" w:cs="Times New Roman"/>
          <w:sz w:val="28"/>
          <w:szCs w:val="28"/>
        </w:rPr>
        <w:t>26,8</w:t>
      </w:r>
      <w:r w:rsidRPr="00B33B1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3B1B" w:rsidRPr="00B33B1B">
        <w:rPr>
          <w:rFonts w:ascii="Times New Roman" w:hAnsi="Times New Roman" w:cs="Times New Roman"/>
          <w:sz w:val="28"/>
          <w:szCs w:val="28"/>
        </w:rPr>
        <w:t>24,6</w:t>
      </w:r>
      <w:r w:rsidRPr="00B33B1B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B33B1B" w:rsidRPr="00B33B1B">
        <w:rPr>
          <w:rFonts w:ascii="Times New Roman" w:hAnsi="Times New Roman" w:cs="Times New Roman"/>
          <w:sz w:val="28"/>
          <w:szCs w:val="28"/>
        </w:rPr>
        <w:t>109,1</w:t>
      </w:r>
      <w:r w:rsidRPr="00B33B1B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1 квартала  текущего года поступила субвенция на осуществление первичного воинского учета. По сравнению с 1 кварталом 202</w:t>
      </w:r>
      <w:r w:rsidR="00B33B1B" w:rsidRPr="00B33B1B">
        <w:rPr>
          <w:rFonts w:ascii="Times New Roman" w:hAnsi="Times New Roman" w:cs="Times New Roman"/>
          <w:sz w:val="28"/>
          <w:szCs w:val="28"/>
        </w:rPr>
        <w:t>1</w:t>
      </w:r>
      <w:r w:rsidRPr="00B33B1B">
        <w:rPr>
          <w:rFonts w:ascii="Times New Roman" w:hAnsi="Times New Roman" w:cs="Times New Roman"/>
          <w:sz w:val="28"/>
          <w:szCs w:val="28"/>
        </w:rPr>
        <w:t xml:space="preserve"> года субвенция </w:t>
      </w:r>
      <w:r w:rsidR="00B33B1B" w:rsidRPr="00B33B1B">
        <w:rPr>
          <w:rFonts w:ascii="Times New Roman" w:hAnsi="Times New Roman" w:cs="Times New Roman"/>
          <w:sz w:val="28"/>
          <w:szCs w:val="28"/>
        </w:rPr>
        <w:t>незначительно увеличилась на 0</w:t>
      </w:r>
      <w:r w:rsidRPr="00B33B1B">
        <w:rPr>
          <w:rFonts w:ascii="Times New Roman" w:hAnsi="Times New Roman" w:cs="Times New Roman"/>
          <w:sz w:val="28"/>
          <w:szCs w:val="28"/>
        </w:rPr>
        <w:t xml:space="preserve">,7 тыс. рублей, или на </w:t>
      </w:r>
      <w:r w:rsidR="00B33B1B" w:rsidRPr="00B33B1B">
        <w:rPr>
          <w:rFonts w:ascii="Times New Roman" w:hAnsi="Times New Roman" w:cs="Times New Roman"/>
          <w:sz w:val="28"/>
          <w:szCs w:val="28"/>
        </w:rPr>
        <w:t>2,7</w:t>
      </w:r>
      <w:r w:rsidRPr="00B33B1B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безвозмездн</w:t>
      </w:r>
      <w:r w:rsidR="00804E77">
        <w:rPr>
          <w:rFonts w:ascii="Times New Roman" w:hAnsi="Times New Roman" w:cs="Times New Roman"/>
          <w:sz w:val="28"/>
          <w:szCs w:val="28"/>
        </w:rPr>
        <w:t>ых поступлений составила 3,9</w:t>
      </w:r>
      <w:r w:rsidR="00B33B1B" w:rsidRPr="00B33B1B">
        <w:rPr>
          <w:rFonts w:ascii="Times New Roman" w:hAnsi="Times New Roman" w:cs="Times New Roman"/>
          <w:sz w:val="28"/>
          <w:szCs w:val="28"/>
        </w:rPr>
        <w:t xml:space="preserve"> </w:t>
      </w:r>
      <w:r w:rsidRPr="00B33B1B">
        <w:rPr>
          <w:rFonts w:ascii="Times New Roman" w:hAnsi="Times New Roman" w:cs="Times New Roman"/>
          <w:sz w:val="28"/>
          <w:szCs w:val="28"/>
        </w:rPr>
        <w:t>процента.</w:t>
      </w:r>
    </w:p>
    <w:p w:rsidR="00804E77" w:rsidRPr="00C85EAD" w:rsidRDefault="00394B1D" w:rsidP="00804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5EA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0C2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3B1B">
        <w:rPr>
          <w:rFonts w:ascii="Times New Roman" w:hAnsi="Times New Roman" w:cs="Times New Roman"/>
          <w:sz w:val="28"/>
          <w:szCs w:val="28"/>
        </w:rPr>
        <w:t>Прочие субсидии бюджетам субъектов Российской Федерации и муниципальных образований  в 1 квартале 202</w:t>
      </w:r>
      <w:r w:rsidR="00B33B1B" w:rsidRPr="00B33B1B">
        <w:rPr>
          <w:rFonts w:ascii="Times New Roman" w:hAnsi="Times New Roman" w:cs="Times New Roman"/>
          <w:sz w:val="28"/>
          <w:szCs w:val="28"/>
        </w:rPr>
        <w:t xml:space="preserve">2 </w:t>
      </w:r>
      <w:r w:rsidRPr="00B33B1B">
        <w:rPr>
          <w:rFonts w:ascii="Times New Roman" w:hAnsi="Times New Roman" w:cs="Times New Roman"/>
          <w:sz w:val="28"/>
          <w:szCs w:val="28"/>
        </w:rPr>
        <w:t>года поступали</w:t>
      </w:r>
      <w:r w:rsidR="00B33B1B" w:rsidRPr="00B33B1B">
        <w:rPr>
          <w:rFonts w:ascii="Times New Roman" w:hAnsi="Times New Roman" w:cs="Times New Roman"/>
          <w:sz w:val="28"/>
          <w:szCs w:val="28"/>
        </w:rPr>
        <w:t xml:space="preserve"> в сумме 28,0 тыс. рублей, или 23,5% к утвержденным  назначениям в сумме 119,1 тыс. рублей.</w:t>
      </w:r>
      <w:r w:rsidRPr="00B33B1B">
        <w:rPr>
          <w:rFonts w:ascii="Times New Roman" w:hAnsi="Times New Roman" w:cs="Times New Roman"/>
          <w:sz w:val="28"/>
          <w:szCs w:val="28"/>
        </w:rPr>
        <w:t xml:space="preserve"> </w:t>
      </w:r>
      <w:r w:rsidR="00613301" w:rsidRPr="00877571">
        <w:rPr>
          <w:rFonts w:ascii="Times New Roman" w:hAnsi="Times New Roman" w:cs="Times New Roman"/>
          <w:sz w:val="28"/>
          <w:szCs w:val="28"/>
        </w:rPr>
        <w:t xml:space="preserve">Субсидия в сумме   </w:t>
      </w:r>
      <w:r w:rsidR="00613301">
        <w:rPr>
          <w:rFonts w:ascii="Times New Roman" w:hAnsi="Times New Roman" w:cs="Times New Roman"/>
          <w:sz w:val="28"/>
          <w:szCs w:val="28"/>
        </w:rPr>
        <w:t>28,0</w:t>
      </w:r>
      <w:r w:rsidR="00613301" w:rsidRPr="00877571">
        <w:rPr>
          <w:rFonts w:ascii="Times New Roman" w:hAnsi="Times New Roman" w:cs="Times New Roman"/>
          <w:sz w:val="28"/>
          <w:szCs w:val="28"/>
        </w:rPr>
        <w:t xml:space="preserve"> тыс. рублей  поступила на организацию уличного освещения </w:t>
      </w:r>
      <w:r w:rsidR="00613301" w:rsidRPr="008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государственной программы  «</w:t>
      </w:r>
      <w:r w:rsidR="00613301" w:rsidRPr="00877571">
        <w:rPr>
          <w:rFonts w:ascii="Times New Roman" w:hAnsi="Times New Roman" w:cs="Times New Roman"/>
          <w:sz w:val="28"/>
          <w:szCs w:val="28"/>
        </w:rPr>
        <w:t>Развитие топливно-энергетического комплекса и коммунальной инфраструктуры на территории Вологодской области на 2021-2025 годы</w:t>
      </w:r>
      <w:r w:rsidR="00613301" w:rsidRPr="008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r w:rsidR="00804E77" w:rsidRPr="00B33B1B">
        <w:rPr>
          <w:rFonts w:ascii="Times New Roman" w:hAnsi="Times New Roman" w:cs="Times New Roman"/>
          <w:sz w:val="28"/>
          <w:szCs w:val="28"/>
        </w:rPr>
        <w:t>Доля суб</w:t>
      </w:r>
      <w:r w:rsidR="00804E77">
        <w:rPr>
          <w:rFonts w:ascii="Times New Roman" w:hAnsi="Times New Roman" w:cs="Times New Roman"/>
          <w:sz w:val="28"/>
          <w:szCs w:val="28"/>
        </w:rPr>
        <w:t>сидии</w:t>
      </w:r>
      <w:r w:rsidR="00804E77" w:rsidRPr="00B33B1B">
        <w:rPr>
          <w:rFonts w:ascii="Times New Roman" w:hAnsi="Times New Roman" w:cs="Times New Roman"/>
          <w:sz w:val="28"/>
          <w:szCs w:val="28"/>
        </w:rPr>
        <w:t xml:space="preserve"> в общем объеме безвозмездн</w:t>
      </w:r>
      <w:r w:rsidR="00804E77">
        <w:rPr>
          <w:rFonts w:ascii="Times New Roman" w:hAnsi="Times New Roman" w:cs="Times New Roman"/>
          <w:sz w:val="28"/>
          <w:szCs w:val="28"/>
        </w:rPr>
        <w:t>ых поступлений составила 4,0</w:t>
      </w:r>
      <w:r w:rsidR="00804E77" w:rsidRPr="00B33B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13301" w:rsidRPr="00877571" w:rsidRDefault="00613301" w:rsidP="00613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1D" w:rsidRPr="00C85EAD" w:rsidRDefault="00394B1D" w:rsidP="007E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85EAD">
        <w:rPr>
          <w:color w:val="FF0000"/>
          <w:sz w:val="28"/>
          <w:szCs w:val="28"/>
        </w:rPr>
        <w:lastRenderedPageBreak/>
        <w:t xml:space="preserve"> </w:t>
      </w:r>
      <w:r w:rsidRPr="00C85E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3301">
        <w:rPr>
          <w:rFonts w:ascii="Times New Roman" w:hAnsi="Times New Roman" w:cs="Times New Roman"/>
          <w:sz w:val="28"/>
          <w:szCs w:val="28"/>
        </w:rPr>
        <w:t xml:space="preserve">   </w:t>
      </w:r>
      <w:r w:rsidR="000C25B6">
        <w:rPr>
          <w:rFonts w:ascii="Times New Roman" w:hAnsi="Times New Roman" w:cs="Times New Roman"/>
          <w:sz w:val="28"/>
          <w:szCs w:val="28"/>
        </w:rPr>
        <w:t xml:space="preserve"> </w:t>
      </w:r>
      <w:r w:rsidRPr="0061330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передаваемые бюджетам сельских поселений из бюджетов муниципальных районов на осуществление  части полномочий по решению вопросов местного значения,  поступили в сумме </w:t>
      </w:r>
      <w:r w:rsidR="00613301" w:rsidRPr="00613301">
        <w:rPr>
          <w:rFonts w:ascii="Times New Roman" w:hAnsi="Times New Roman" w:cs="Times New Roman"/>
          <w:sz w:val="28"/>
          <w:szCs w:val="28"/>
        </w:rPr>
        <w:t>340,2</w:t>
      </w:r>
      <w:r w:rsidRPr="0061330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13301" w:rsidRPr="00613301">
        <w:rPr>
          <w:rFonts w:ascii="Times New Roman" w:hAnsi="Times New Roman" w:cs="Times New Roman"/>
          <w:sz w:val="28"/>
          <w:szCs w:val="28"/>
        </w:rPr>
        <w:t>31,4</w:t>
      </w:r>
      <w:r w:rsidRPr="00613301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613301" w:rsidRPr="00613301">
        <w:rPr>
          <w:rFonts w:ascii="Times New Roman" w:hAnsi="Times New Roman" w:cs="Times New Roman"/>
          <w:sz w:val="28"/>
          <w:szCs w:val="28"/>
        </w:rPr>
        <w:t>1084,6</w:t>
      </w:r>
      <w:r w:rsidRPr="006133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3301">
        <w:rPr>
          <w:rFonts w:ascii="Times New Roman" w:hAnsi="Times New Roman" w:cs="Times New Roman"/>
          <w:sz w:val="28"/>
          <w:szCs w:val="28"/>
        </w:rPr>
        <w:t>.</w:t>
      </w:r>
      <w:r w:rsidRPr="00613301">
        <w:rPr>
          <w:rFonts w:ascii="Times New Roman" w:hAnsi="Times New Roman" w:cs="Times New Roman"/>
          <w:sz w:val="28"/>
          <w:szCs w:val="28"/>
        </w:rPr>
        <w:t xml:space="preserve"> </w:t>
      </w:r>
      <w:r w:rsidR="00613301" w:rsidRPr="00877571">
        <w:rPr>
          <w:rFonts w:ascii="Times New Roman" w:hAnsi="Times New Roman" w:cs="Times New Roman"/>
          <w:sz w:val="28"/>
          <w:szCs w:val="28"/>
        </w:rPr>
        <w:t xml:space="preserve">Средства поступили </w:t>
      </w:r>
      <w:proofErr w:type="gramStart"/>
      <w:r w:rsidR="00613301" w:rsidRPr="00877571">
        <w:rPr>
          <w:rFonts w:ascii="Times New Roman" w:hAnsi="Times New Roman" w:cs="Times New Roman"/>
          <w:sz w:val="28"/>
          <w:szCs w:val="28"/>
        </w:rPr>
        <w:t xml:space="preserve">из бюджета района в бюджет </w:t>
      </w:r>
      <w:r w:rsidR="00613301" w:rsidRPr="008B1ABB">
        <w:rPr>
          <w:rFonts w:ascii="Times New Roman" w:hAnsi="Times New Roman" w:cs="Times New Roman"/>
          <w:sz w:val="28"/>
          <w:szCs w:val="28"/>
        </w:rPr>
        <w:t>поселения в соответствии с заключенными соглашениями на содержание</w:t>
      </w:r>
      <w:proofErr w:type="gramEnd"/>
      <w:r w:rsidR="00613301" w:rsidRPr="008B1ABB">
        <w:rPr>
          <w:rFonts w:ascii="Times New Roman" w:hAnsi="Times New Roman" w:cs="Times New Roman"/>
          <w:sz w:val="28"/>
          <w:szCs w:val="28"/>
        </w:rPr>
        <w:t xml:space="preserve"> дорог в сумме </w:t>
      </w:r>
      <w:r w:rsidR="00613301">
        <w:rPr>
          <w:rFonts w:ascii="Times New Roman" w:hAnsi="Times New Roman" w:cs="Times New Roman"/>
          <w:sz w:val="28"/>
          <w:szCs w:val="28"/>
        </w:rPr>
        <w:t>185,4</w:t>
      </w:r>
      <w:r w:rsidR="00613301" w:rsidRPr="00077F03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613301">
        <w:rPr>
          <w:rFonts w:ascii="Times New Roman" w:hAnsi="Times New Roman" w:cs="Times New Roman"/>
          <w:sz w:val="28"/>
          <w:szCs w:val="28"/>
        </w:rPr>
        <w:t>154,8</w:t>
      </w:r>
      <w:r w:rsidR="00613301" w:rsidRPr="00077F03">
        <w:rPr>
          <w:rFonts w:ascii="Times New Roman" w:hAnsi="Times New Roman" w:cs="Times New Roman"/>
          <w:sz w:val="28"/>
          <w:szCs w:val="28"/>
        </w:rPr>
        <w:t xml:space="preserve"> тыс. рублей – на </w:t>
      </w:r>
      <w:r w:rsidR="00613301" w:rsidRPr="000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повышение оплаты труда работникам   и минимального размера оплаты труда с 1.01.2022 года.  </w:t>
      </w:r>
      <w:r w:rsidR="00613301" w:rsidRPr="00077F03">
        <w:rPr>
          <w:rFonts w:ascii="Times New Roman" w:hAnsi="Times New Roman" w:cs="Times New Roman"/>
          <w:sz w:val="28"/>
          <w:szCs w:val="28"/>
        </w:rPr>
        <w:t>По сравнению с 1 кварталом 202</w:t>
      </w:r>
      <w:r w:rsidR="00613301">
        <w:rPr>
          <w:rFonts w:ascii="Times New Roman" w:hAnsi="Times New Roman" w:cs="Times New Roman"/>
          <w:sz w:val="28"/>
          <w:szCs w:val="28"/>
        </w:rPr>
        <w:t xml:space="preserve">1 </w:t>
      </w:r>
      <w:r w:rsidR="00613301" w:rsidRPr="00077F03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увеличились  на </w:t>
      </w:r>
      <w:r w:rsidR="00613301">
        <w:rPr>
          <w:rFonts w:ascii="Times New Roman" w:hAnsi="Times New Roman" w:cs="Times New Roman"/>
          <w:sz w:val="28"/>
          <w:szCs w:val="28"/>
        </w:rPr>
        <w:t>239,4</w:t>
      </w:r>
      <w:r w:rsidR="00613301" w:rsidRPr="00077F0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13301">
        <w:rPr>
          <w:rFonts w:ascii="Times New Roman" w:hAnsi="Times New Roman" w:cs="Times New Roman"/>
          <w:sz w:val="28"/>
          <w:szCs w:val="28"/>
        </w:rPr>
        <w:t>в 3,4 раза</w:t>
      </w:r>
      <w:r w:rsidR="00613301" w:rsidRPr="00077F03">
        <w:rPr>
          <w:rFonts w:ascii="Times New Roman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="00613301">
        <w:rPr>
          <w:rFonts w:ascii="Times New Roman" w:hAnsi="Times New Roman" w:cs="Times New Roman"/>
          <w:sz w:val="28"/>
          <w:szCs w:val="28"/>
        </w:rPr>
        <w:t xml:space="preserve">48,8 </w:t>
      </w:r>
      <w:r w:rsidR="00613301" w:rsidRPr="00077F03">
        <w:rPr>
          <w:rFonts w:ascii="Times New Roman" w:hAnsi="Times New Roman" w:cs="Times New Roman"/>
          <w:sz w:val="28"/>
          <w:szCs w:val="28"/>
        </w:rPr>
        <w:t>процента.</w:t>
      </w:r>
      <w:r w:rsidRPr="00C85EA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4B1D" w:rsidRPr="007E6EA5" w:rsidRDefault="00394B1D" w:rsidP="00394B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апреля 202</w:t>
      </w:r>
      <w:r w:rsidR="007E6EA5" w:rsidRPr="007E6E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апреля 202</w:t>
      </w:r>
      <w:r w:rsidR="007E6EA5" w:rsidRPr="007E6E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394B1D" w:rsidRPr="007E6EA5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1D" w:rsidRPr="007E6EA5" w:rsidRDefault="00394B1D" w:rsidP="00394B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недоимки по налоговым доходам в разрезе источников  образования  представлен в следующей таблице.</w:t>
      </w:r>
    </w:p>
    <w:p w:rsidR="00394B1D" w:rsidRPr="00C85EAD" w:rsidRDefault="00394B1D" w:rsidP="00394B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4B1D" w:rsidRPr="00265A0B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65A0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Таблица № 4                                                                                                        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975"/>
        <w:gridCol w:w="868"/>
        <w:gridCol w:w="1053"/>
        <w:gridCol w:w="12"/>
        <w:gridCol w:w="919"/>
      </w:tblGrid>
      <w:tr w:rsidR="00265A0B" w:rsidRPr="00265A0B" w:rsidTr="00CD0E57">
        <w:trPr>
          <w:trHeight w:val="404"/>
        </w:trPr>
        <w:tc>
          <w:tcPr>
            <w:tcW w:w="3828" w:type="dxa"/>
            <w:vMerge w:val="restart"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Доходный источник</w:t>
            </w:r>
          </w:p>
        </w:tc>
        <w:tc>
          <w:tcPr>
            <w:tcW w:w="3827" w:type="dxa"/>
            <w:gridSpan w:val="4"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Объем задолженности плательщиков по состоянию </w:t>
            </w:r>
            <w:proofErr w:type="gramStart"/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Отклонение </w:t>
            </w:r>
          </w:p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графы</w:t>
            </w:r>
          </w:p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 от графы 2 </w:t>
            </w:r>
          </w:p>
        </w:tc>
        <w:tc>
          <w:tcPr>
            <w:tcW w:w="919" w:type="dxa"/>
            <w:vMerge w:val="restart"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Отклонение </w:t>
            </w:r>
          </w:p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графы</w:t>
            </w:r>
          </w:p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от графы 3</w:t>
            </w:r>
          </w:p>
        </w:tc>
      </w:tr>
      <w:tr w:rsidR="00265A0B" w:rsidRPr="00265A0B" w:rsidTr="00CD0E57">
        <w:trPr>
          <w:trHeight w:val="1063"/>
        </w:trPr>
        <w:tc>
          <w:tcPr>
            <w:tcW w:w="3828" w:type="dxa"/>
            <w:vMerge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01.01.</w:t>
            </w:r>
          </w:p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7E6EA5"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94B1D" w:rsidRPr="00265A0B" w:rsidRDefault="007E6EA5" w:rsidP="00394B1D">
            <w:pPr>
              <w:spacing w:after="0" w:line="240" w:lineRule="auto"/>
              <w:ind w:hanging="108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394B1D"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</w:t>
            </w: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394B1D"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94B1D" w:rsidRPr="00265A0B" w:rsidRDefault="00394B1D" w:rsidP="00394B1D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7E6EA5"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94B1D" w:rsidRPr="00265A0B" w:rsidRDefault="00394B1D" w:rsidP="00394B1D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975" w:type="dxa"/>
          </w:tcPr>
          <w:p w:rsidR="00394B1D" w:rsidRPr="00265A0B" w:rsidRDefault="007E6EA5" w:rsidP="00394B1D">
            <w:pPr>
              <w:spacing w:after="0" w:line="240" w:lineRule="auto"/>
              <w:ind w:firstLine="34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94B1D"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</w:t>
            </w: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="00394B1D"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94B1D" w:rsidRPr="00265A0B" w:rsidRDefault="00394B1D" w:rsidP="00394B1D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2021 </w:t>
            </w:r>
          </w:p>
          <w:p w:rsidR="00394B1D" w:rsidRPr="00265A0B" w:rsidRDefault="00394B1D" w:rsidP="00394B1D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868" w:type="dxa"/>
          </w:tcPr>
          <w:p w:rsidR="00394B1D" w:rsidRPr="00265A0B" w:rsidRDefault="00394B1D" w:rsidP="00394B1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01.04.</w:t>
            </w:r>
          </w:p>
          <w:p w:rsidR="00394B1D" w:rsidRPr="00265A0B" w:rsidRDefault="00394B1D" w:rsidP="00394B1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7E6EA5"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94B1D" w:rsidRPr="00265A0B" w:rsidRDefault="00394B1D" w:rsidP="00394B1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394B1D" w:rsidRPr="00265A0B" w:rsidRDefault="00394B1D" w:rsidP="00394B1D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9" w:type="dxa"/>
            <w:vMerge/>
          </w:tcPr>
          <w:p w:rsidR="00394B1D" w:rsidRPr="00265A0B" w:rsidRDefault="00394B1D" w:rsidP="00394B1D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5A0B" w:rsidRPr="00265A0B" w:rsidTr="00CD0E57">
        <w:trPr>
          <w:trHeight w:val="316"/>
        </w:trPr>
        <w:tc>
          <w:tcPr>
            <w:tcW w:w="3828" w:type="dxa"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394B1D" w:rsidRPr="00265A0B" w:rsidRDefault="00394B1D" w:rsidP="00394B1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5" w:type="dxa"/>
          </w:tcPr>
          <w:p w:rsidR="00394B1D" w:rsidRPr="00265A0B" w:rsidRDefault="00394B1D" w:rsidP="00394B1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" w:type="dxa"/>
          </w:tcPr>
          <w:p w:rsidR="00394B1D" w:rsidRPr="00265A0B" w:rsidRDefault="00394B1D" w:rsidP="00394B1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5" w:type="dxa"/>
            <w:gridSpan w:val="2"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19" w:type="dxa"/>
          </w:tcPr>
          <w:p w:rsidR="00394B1D" w:rsidRPr="00265A0B" w:rsidRDefault="00394B1D" w:rsidP="00394B1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265A0B" w:rsidRPr="00265A0B" w:rsidTr="00CD0E57">
        <w:trPr>
          <w:trHeight w:val="535"/>
        </w:trPr>
        <w:tc>
          <w:tcPr>
            <w:tcW w:w="3828" w:type="dxa"/>
          </w:tcPr>
          <w:p w:rsidR="007E6EA5" w:rsidRPr="00265A0B" w:rsidRDefault="007E6EA5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НДФЛ</w:t>
            </w:r>
          </w:p>
        </w:tc>
        <w:tc>
          <w:tcPr>
            <w:tcW w:w="992" w:type="dxa"/>
          </w:tcPr>
          <w:p w:rsidR="007E6EA5" w:rsidRPr="00265A0B" w:rsidRDefault="007E6EA5" w:rsidP="0082444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975" w:type="dxa"/>
          </w:tcPr>
          <w:p w:rsidR="007E6EA5" w:rsidRPr="00265A0B" w:rsidRDefault="007E6EA5" w:rsidP="0082444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8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065" w:type="dxa"/>
            <w:gridSpan w:val="2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919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265A0B" w:rsidRPr="00265A0B" w:rsidTr="00CD0E57">
        <w:tc>
          <w:tcPr>
            <w:tcW w:w="3828" w:type="dxa"/>
          </w:tcPr>
          <w:p w:rsidR="007E6EA5" w:rsidRPr="00265A0B" w:rsidRDefault="007E6EA5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7E6EA5" w:rsidRPr="00265A0B" w:rsidRDefault="007E6EA5" w:rsidP="0082444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992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21,2</w:t>
            </w:r>
          </w:p>
        </w:tc>
        <w:tc>
          <w:tcPr>
            <w:tcW w:w="975" w:type="dxa"/>
          </w:tcPr>
          <w:p w:rsidR="007E6EA5" w:rsidRPr="00265A0B" w:rsidRDefault="007E6EA5" w:rsidP="0082444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14,4</w:t>
            </w:r>
          </w:p>
        </w:tc>
        <w:tc>
          <w:tcPr>
            <w:tcW w:w="868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16,3</w:t>
            </w:r>
          </w:p>
        </w:tc>
        <w:tc>
          <w:tcPr>
            <w:tcW w:w="1065" w:type="dxa"/>
            <w:gridSpan w:val="2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-0,3</w:t>
            </w:r>
          </w:p>
        </w:tc>
        <w:tc>
          <w:tcPr>
            <w:tcW w:w="919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</w:tr>
      <w:tr w:rsidR="00265A0B" w:rsidRPr="00265A0B" w:rsidTr="00CD0E57">
        <w:tc>
          <w:tcPr>
            <w:tcW w:w="3828" w:type="dxa"/>
          </w:tcPr>
          <w:p w:rsidR="007E6EA5" w:rsidRPr="00265A0B" w:rsidRDefault="007E6EA5" w:rsidP="00394B1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7E6EA5" w:rsidRPr="00265A0B" w:rsidRDefault="007E6EA5" w:rsidP="0082444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44,3</w:t>
            </w:r>
          </w:p>
        </w:tc>
        <w:tc>
          <w:tcPr>
            <w:tcW w:w="992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45,3</w:t>
            </w:r>
          </w:p>
        </w:tc>
        <w:tc>
          <w:tcPr>
            <w:tcW w:w="975" w:type="dxa"/>
          </w:tcPr>
          <w:p w:rsidR="007E6EA5" w:rsidRPr="00265A0B" w:rsidRDefault="007E6EA5" w:rsidP="0082444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32,6</w:t>
            </w:r>
          </w:p>
        </w:tc>
        <w:tc>
          <w:tcPr>
            <w:tcW w:w="868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36,4</w:t>
            </w:r>
          </w:p>
        </w:tc>
        <w:tc>
          <w:tcPr>
            <w:tcW w:w="1053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931" w:type="dxa"/>
            <w:gridSpan w:val="2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</w:tr>
      <w:tr w:rsidR="00265A0B" w:rsidRPr="00265A0B" w:rsidTr="00CD0E57">
        <w:tc>
          <w:tcPr>
            <w:tcW w:w="3828" w:type="dxa"/>
          </w:tcPr>
          <w:p w:rsidR="007E6EA5" w:rsidRPr="00265A0B" w:rsidRDefault="007E6EA5" w:rsidP="00394B1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E6EA5" w:rsidRPr="00265A0B" w:rsidRDefault="007E6EA5" w:rsidP="0082444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65,8</w:t>
            </w:r>
          </w:p>
        </w:tc>
        <w:tc>
          <w:tcPr>
            <w:tcW w:w="992" w:type="dxa"/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66,6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7E6EA5" w:rsidRPr="00265A0B" w:rsidRDefault="007E6EA5" w:rsidP="0082444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65A0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47,0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52,9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7E6EA5" w:rsidRPr="00265A0B" w:rsidRDefault="00265A0B" w:rsidP="00394B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5,9</w:t>
            </w:r>
          </w:p>
        </w:tc>
      </w:tr>
    </w:tbl>
    <w:p w:rsidR="00394B1D" w:rsidRPr="00265A0B" w:rsidRDefault="00394B1D" w:rsidP="00394B1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BF0FCD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вышеприведенного анализа  наблюдается 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незначительное увеличение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задолженности плательщиков по платежам в бюджет  в сравнении задолженности на 01.01.202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процента,  на 01.04.202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="007502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12,5</w:t>
      </w:r>
      <w:r w:rsidR="007502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 том числе   в разрезе налоговых источников:</w:t>
      </w:r>
      <w:proofErr w:type="gramEnd"/>
    </w:p>
    <w:p w:rsidR="00BF0FCD" w:rsidRPr="00BF0FCD" w:rsidRDefault="00BF0FC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</w:t>
      </w:r>
      <w:r w:rsidRPr="00BF0F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налогу на доходы физических лиц на 0,2 тыс. рублей, или на 50,0 процентов;</w:t>
      </w:r>
    </w:p>
    <w:p w:rsidR="00394B1D" w:rsidRPr="00BF0FCD" w:rsidRDefault="00394B1D" w:rsidP="00394B1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F0FCD" w:rsidRPr="00BF0F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BF0F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94B1D" w:rsidRPr="00BF0FCD" w:rsidRDefault="00394B1D" w:rsidP="00394B1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F0F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BF0FCD" w:rsidRPr="00BF0F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велич</w:t>
      </w:r>
      <w:r w:rsidRPr="00BF0F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ение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земельному налогу на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11,6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94B1D" w:rsidRPr="00BF0FCD" w:rsidRDefault="00394B1D" w:rsidP="00394B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имеющихся данных на 01.04.202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 земельный налог –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68,8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щей суммы недоимки, на втором 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месте  задолженность по налогу на имущество физических лиц  – 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30,8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общей суммы недоимки</w:t>
      </w:r>
      <w:r w:rsidR="00BF0FCD"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третьем и последнем месте налог на доходы физических лиц – 0,4 процента</w:t>
      </w: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394B1D" w:rsidRPr="007502CF" w:rsidRDefault="00394B1D" w:rsidP="00394B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94B1D" w:rsidRPr="007502CF" w:rsidRDefault="00394B1D" w:rsidP="00394B1D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502C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394B1D" w:rsidRPr="003452B9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394B1D" w:rsidRPr="003452B9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Расходы бюджета поселения за 1 квартал  202</w:t>
      </w:r>
      <w:r w:rsidR="003452B9"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3452B9"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1022,2 </w:t>
      </w:r>
      <w:r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452B9"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3452B9"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>5414,2</w:t>
      </w:r>
      <w:r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кварталом 202</w:t>
      </w:r>
      <w:r w:rsidR="003452B9"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расходы </w:t>
      </w:r>
      <w:r w:rsidRPr="00345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3452B9" w:rsidRPr="00345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345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3452B9" w:rsidRPr="00345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83,7</w:t>
      </w:r>
      <w:r w:rsidRPr="00345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452B9" w:rsidRPr="00345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345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94B1D" w:rsidRPr="003452B9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452B9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кварталом 202</w:t>
      </w:r>
      <w:r w:rsidR="003452B9" w:rsidRPr="003452B9">
        <w:rPr>
          <w:rFonts w:ascii="Times New Roman" w:hAnsi="Times New Roman" w:cs="Times New Roman"/>
          <w:sz w:val="28"/>
          <w:szCs w:val="28"/>
        </w:rPr>
        <w:t>1</w:t>
      </w:r>
      <w:r w:rsidRPr="003452B9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3452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94B1D" w:rsidRDefault="00394B1D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452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тыс. руб.</w:t>
      </w:r>
    </w:p>
    <w:p w:rsidR="00617629" w:rsidRPr="00617629" w:rsidRDefault="00617629" w:rsidP="0039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17629">
        <w:rPr>
          <w:noProof/>
          <w:lang w:eastAsia="ru-RU"/>
        </w:rPr>
        <w:drawing>
          <wp:inline distT="0" distB="0" distL="0" distR="0" wp14:anchorId="7BEF296B" wp14:editId="2114E815">
            <wp:extent cx="6086475" cy="49720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4B1D" w:rsidRPr="00617629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1D" w:rsidRPr="00617629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 поселения за 1 квартал 202</w:t>
      </w:r>
      <w:r w:rsidR="00617629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практически не сохранил социальную  направленность. Расходы бюджета поселения на социальную сферу составили </w:t>
      </w:r>
      <w:r w:rsidR="00617629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>62,0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17629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назначениям. По сравнению с 1 кварталом 202</w:t>
      </w:r>
      <w:r w:rsidR="00617629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на социальную сферу  </w:t>
      </w:r>
      <w:r w:rsidR="00617629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увеличились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7629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617629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 </w:t>
      </w:r>
      <w:r w:rsidR="00617629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на прежнем уровне и составила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</w:t>
      </w:r>
      <w:r w:rsidR="00617629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94B1D" w:rsidRPr="00C85EA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Наибольший удельный вес в расходах бюджета поселения занимают расходы  по разделу «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вопросы» - </w:t>
      </w:r>
      <w:r w:rsidR="005A6B58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>66,7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4170A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- 18,1%, </w:t>
      </w:r>
      <w:r w:rsidR="00A1571C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- 6,5 %,  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</w:t>
      </w:r>
      <w:r w:rsid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571C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C85E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оборона» - </w:t>
      </w:r>
      <w:r w:rsidR="00A1571C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A1571C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- 0,5 процента. 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</w:t>
      </w:r>
      <w:r w:rsidR="00A1571C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1C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«Образование» 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имеют нулевое значение.</w:t>
      </w:r>
    </w:p>
    <w:p w:rsidR="00394B1D" w:rsidRPr="00C85EA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4B1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85E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1 квартал 202</w:t>
      </w:r>
      <w:r w:rsidR="00A1571C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5A6B58" w:rsidRPr="00C85EAD" w:rsidRDefault="005A6B58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08FFF8" wp14:editId="3857B98D">
            <wp:extent cx="6010275" cy="4095750"/>
            <wp:effectExtent l="19050" t="0" r="476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4B1D" w:rsidRPr="00C85EA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4B1D" w:rsidRPr="00C85EA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85EAD">
        <w:rPr>
          <w:noProof/>
          <w:color w:val="FF0000"/>
          <w:lang w:eastAsia="ru-RU"/>
        </w:rPr>
        <w:t xml:space="preserve"> </w:t>
      </w:r>
    </w:p>
    <w:p w:rsidR="00394B1D" w:rsidRPr="00C85EA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4B1D" w:rsidRPr="00FC5B57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не производились расходы, предусмотренные решением о бюджете по разделам </w:t>
      </w:r>
      <w:r w:rsidR="00A1571C" w:rsidRPr="00A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</w:t>
      </w:r>
      <w:r w:rsidR="00A1571C" w:rsidRPr="00F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правоохранительная деятельность» и</w:t>
      </w:r>
      <w:r w:rsidRPr="00F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«Образовани</w:t>
      </w:r>
      <w:r w:rsidR="00A1571C" w:rsidRPr="00F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FC5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B57" w:rsidRPr="00FC5B57" w:rsidRDefault="00394B1D" w:rsidP="00FC5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предусмотрены бюджетные ассигнования на  проведение мероприятий для детей и молодежи, на</w:t>
      </w:r>
      <w:r w:rsidR="00FC5B57" w:rsidRPr="00FC5B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обеспечение противопожарной безопасности,  на софинансирование мероприятий по проекту «Народный бюджет» по сносу ветхих строений в целях противопожарной безопасности в д. Игумницево.</w:t>
      </w:r>
    </w:p>
    <w:p w:rsidR="00394B1D" w:rsidRPr="000342B9" w:rsidRDefault="00394B1D" w:rsidP="00394B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Ниже 25,0 %</w:t>
      </w:r>
      <w:r w:rsidR="00C9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за 1 квартал 202</w:t>
      </w:r>
      <w:r w:rsidR="000342B9"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следующим разделам: «</w:t>
      </w:r>
      <w:r w:rsidR="000342B9"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«Жилищно-коммунальное хозяйство»</w:t>
      </w:r>
      <w:r w:rsidR="000342B9"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</w:t>
      </w: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B1D" w:rsidRPr="000342B9" w:rsidRDefault="00394B1D" w:rsidP="00394B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394B1D" w:rsidRPr="00C85EAD" w:rsidRDefault="00394B1D" w:rsidP="00394B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4B1D" w:rsidRPr="007502CF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394B1D" w:rsidRPr="00C85EA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4B1D" w:rsidRPr="001701E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01ED">
        <w:rPr>
          <w:rFonts w:ascii="Times New Roman" w:eastAsia="Times New Roman" w:hAnsi="Times New Roman" w:cs="Times New Roman"/>
          <w:lang w:eastAsia="ru-RU"/>
        </w:rPr>
        <w:t>Таблица 5</w:t>
      </w:r>
      <w:r w:rsidRPr="001701ED">
        <w:rPr>
          <w:rFonts w:ascii="Times New Roman" w:eastAsia="Times New Roman" w:hAnsi="Times New Roman" w:cs="Times New Roman"/>
          <w:lang w:eastAsia="ru-RU"/>
        </w:rPr>
        <w:tab/>
      </w:r>
      <w:r w:rsidRPr="001701ED">
        <w:rPr>
          <w:rFonts w:ascii="Times New Roman" w:eastAsia="Times New Roman" w:hAnsi="Times New Roman" w:cs="Times New Roman"/>
          <w:lang w:eastAsia="ru-RU"/>
        </w:rPr>
        <w:tab/>
      </w:r>
      <w:r w:rsidRPr="001701ED">
        <w:rPr>
          <w:rFonts w:ascii="Times New Roman" w:eastAsia="Times New Roman" w:hAnsi="Times New Roman" w:cs="Times New Roman"/>
          <w:lang w:eastAsia="ru-RU"/>
        </w:rPr>
        <w:tab/>
      </w:r>
      <w:r w:rsidRPr="001701ED">
        <w:rPr>
          <w:rFonts w:ascii="Times New Roman" w:eastAsia="Times New Roman" w:hAnsi="Times New Roman" w:cs="Times New Roman"/>
          <w:lang w:eastAsia="ru-RU"/>
        </w:rPr>
        <w:tab/>
      </w:r>
      <w:r w:rsidRPr="001701ED">
        <w:rPr>
          <w:rFonts w:ascii="Times New Roman" w:eastAsia="Times New Roman" w:hAnsi="Times New Roman" w:cs="Times New Roman"/>
          <w:lang w:eastAsia="ru-RU"/>
        </w:rPr>
        <w:tab/>
      </w:r>
      <w:r w:rsidRPr="001701ED">
        <w:rPr>
          <w:rFonts w:ascii="Times New Roman" w:eastAsia="Times New Roman" w:hAnsi="Times New Roman" w:cs="Times New Roman"/>
          <w:lang w:eastAsia="ru-RU"/>
        </w:rPr>
        <w:tab/>
      </w:r>
      <w:r w:rsidRPr="001701E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1701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Pr="001701ED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1701ED" w:rsidRPr="001701ED" w:rsidTr="00CD0E57">
        <w:trPr>
          <w:trHeight w:val="970"/>
        </w:trPr>
        <w:tc>
          <w:tcPr>
            <w:tcW w:w="2274" w:type="dxa"/>
          </w:tcPr>
          <w:p w:rsidR="00394B1D" w:rsidRPr="001701ED" w:rsidRDefault="00394B1D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в   1 квартале </w:t>
            </w:r>
          </w:p>
          <w:p w:rsidR="00394B1D" w:rsidRPr="001701ED" w:rsidRDefault="00394B1D" w:rsidP="001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701ED"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1323" w:type="dxa"/>
          </w:tcPr>
          <w:p w:rsidR="00394B1D" w:rsidRPr="001701ED" w:rsidRDefault="00394B1D" w:rsidP="001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1701ED"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394B1D" w:rsidRPr="001701ED" w:rsidRDefault="00394B1D" w:rsidP="0017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proofErr w:type="gramStart"/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квартале</w:t>
            </w:r>
            <w:proofErr w:type="gramEnd"/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701ED"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394B1D" w:rsidRPr="001701ED" w:rsidRDefault="00394B1D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394B1D" w:rsidRPr="001701ED" w:rsidRDefault="00394B1D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202</w:t>
            </w:r>
            <w:r w:rsidR="001701ED"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394B1D" w:rsidRPr="001701ED" w:rsidRDefault="001701E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2021</w:t>
            </w:r>
          </w:p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394B1D" w:rsidRPr="001701ED" w:rsidRDefault="00394B1D" w:rsidP="0039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394B1D" w:rsidRPr="001701ED" w:rsidRDefault="00394B1D" w:rsidP="0039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394B1D" w:rsidRPr="001701ED" w:rsidRDefault="00394B1D" w:rsidP="001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701ED"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70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1701ED" w:rsidRPr="001701ED" w:rsidTr="00CD0E57">
        <w:tc>
          <w:tcPr>
            <w:tcW w:w="2274" w:type="dxa"/>
          </w:tcPr>
          <w:p w:rsidR="001701ED" w:rsidRPr="001701ED" w:rsidRDefault="001701ED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1701ED" w:rsidRPr="001701ED" w:rsidRDefault="001701ED" w:rsidP="00824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32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7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34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-138,1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1701ED" w:rsidRPr="001701ED" w:rsidTr="00CD0E57">
        <w:tc>
          <w:tcPr>
            <w:tcW w:w="2274" w:type="dxa"/>
          </w:tcPr>
          <w:p w:rsidR="001701ED" w:rsidRPr="001701ED" w:rsidRDefault="001701ED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1701ED" w:rsidRPr="001701ED" w:rsidRDefault="001701ED" w:rsidP="00824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2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77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1701ED" w:rsidRPr="001701ED" w:rsidTr="00CD0E57">
        <w:tc>
          <w:tcPr>
            <w:tcW w:w="2274" w:type="dxa"/>
          </w:tcPr>
          <w:p w:rsidR="001701ED" w:rsidRPr="001701ED" w:rsidRDefault="001701ED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1701ED" w:rsidRPr="001701ED" w:rsidRDefault="001701ED" w:rsidP="00824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2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01ED" w:rsidRPr="001701ED" w:rsidTr="00CD0E57">
        <w:tc>
          <w:tcPr>
            <w:tcW w:w="2274" w:type="dxa"/>
          </w:tcPr>
          <w:p w:rsidR="001701ED" w:rsidRPr="001701ED" w:rsidRDefault="001701ED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1701ED" w:rsidRPr="001701ED" w:rsidRDefault="001701ED" w:rsidP="00824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277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34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01ED" w:rsidRPr="001701ED" w:rsidTr="00CD0E57">
        <w:tc>
          <w:tcPr>
            <w:tcW w:w="2274" w:type="dxa"/>
          </w:tcPr>
          <w:p w:rsidR="001701ED" w:rsidRPr="001701ED" w:rsidRDefault="001701ED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1701ED" w:rsidRPr="001701ED" w:rsidRDefault="001701ED" w:rsidP="00824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32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7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4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</w:tr>
      <w:tr w:rsidR="001701ED" w:rsidRPr="001701ED" w:rsidTr="00CD0E57">
        <w:tc>
          <w:tcPr>
            <w:tcW w:w="2274" w:type="dxa"/>
          </w:tcPr>
          <w:p w:rsidR="001701ED" w:rsidRPr="001701ED" w:rsidRDefault="001701ED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1701ED" w:rsidRPr="001701ED" w:rsidRDefault="001701ED" w:rsidP="00824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01ED" w:rsidRPr="001701ED" w:rsidTr="00CD0E57">
        <w:tc>
          <w:tcPr>
            <w:tcW w:w="2274" w:type="dxa"/>
            <w:tcBorders>
              <w:bottom w:val="single" w:sz="4" w:space="0" w:color="auto"/>
            </w:tcBorders>
          </w:tcPr>
          <w:p w:rsidR="001701ED" w:rsidRPr="001701ED" w:rsidRDefault="001701ED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1701ED" w:rsidRPr="001701ED" w:rsidRDefault="001701ED" w:rsidP="00824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32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7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01ED" w:rsidRPr="001701ED" w:rsidTr="00433C32">
        <w:trPr>
          <w:trHeight w:val="608"/>
        </w:trPr>
        <w:tc>
          <w:tcPr>
            <w:tcW w:w="2274" w:type="dxa"/>
            <w:tcBorders>
              <w:bottom w:val="single" w:sz="4" w:space="0" w:color="auto"/>
            </w:tcBorders>
          </w:tcPr>
          <w:p w:rsidR="001701ED" w:rsidRPr="001701ED" w:rsidRDefault="001701ED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43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1701ED" w:rsidRPr="001701ED" w:rsidRDefault="001701ED" w:rsidP="00824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7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4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01ED" w:rsidRPr="001701ED" w:rsidTr="00CD0E57">
        <w:tc>
          <w:tcPr>
            <w:tcW w:w="2274" w:type="dxa"/>
            <w:tcBorders>
              <w:top w:val="single" w:sz="4" w:space="0" w:color="auto"/>
            </w:tcBorders>
          </w:tcPr>
          <w:p w:rsidR="001701ED" w:rsidRPr="001701ED" w:rsidRDefault="001701ED" w:rsidP="0039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1701ED" w:rsidRPr="001701ED" w:rsidRDefault="001701ED" w:rsidP="00824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938,5</w:t>
            </w:r>
          </w:p>
        </w:tc>
        <w:tc>
          <w:tcPr>
            <w:tcW w:w="132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5414,2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1022,2</w:t>
            </w:r>
          </w:p>
        </w:tc>
        <w:tc>
          <w:tcPr>
            <w:tcW w:w="1277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343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212" w:type="dxa"/>
          </w:tcPr>
          <w:p w:rsidR="001701ED" w:rsidRPr="001701ED" w:rsidRDefault="00433C32" w:rsidP="0039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108,9</w:t>
            </w:r>
          </w:p>
        </w:tc>
      </w:tr>
    </w:tbl>
    <w:p w:rsidR="00394B1D" w:rsidRPr="001701E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1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94B1D" w:rsidRPr="000342B9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характеризуется следующими показателями.</w:t>
      </w:r>
    </w:p>
    <w:p w:rsidR="00394B1D" w:rsidRPr="000342B9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B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034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0342B9" w:rsidRPr="00034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681,6</w:t>
      </w:r>
      <w:r w:rsidRPr="00034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342B9" w:rsidRPr="00034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22,3</w:t>
      </w:r>
      <w:r w:rsidRPr="00034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</w:t>
      </w: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кварталом 202</w:t>
      </w:r>
      <w:r w:rsidR="000342B9"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0342B9"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342B9"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138,1</w:t>
      </w: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342B9"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направлены:</w:t>
      </w:r>
    </w:p>
    <w:p w:rsidR="00394B1D" w:rsidRPr="00A05F3E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</w:t>
      </w:r>
      <w:r w:rsidR="00A05F3E"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F3E"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174,2</w:t>
      </w: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94B1D" w:rsidRPr="00A05F3E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функционирование администрации – </w:t>
      </w:r>
      <w:r w:rsidR="00A05F3E"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441,7</w:t>
      </w: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94B1D" w:rsidRPr="00A05F3E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осуществление  полномочий по внешнему муниципальному финансовому контролю -</w:t>
      </w:r>
      <w:r w:rsidR="00A05F3E"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94B1D" w:rsidRPr="00A05F3E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осуществление полномочий по  внутреннему финансовому контролю – </w:t>
      </w:r>
      <w:r w:rsidR="00A05F3E"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94B1D" w:rsidRPr="00A05F3E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 </w:t>
      </w:r>
      <w:r w:rsidR="00A05F3E"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39,0</w:t>
      </w: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94B1D" w:rsidRPr="00A05F3E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членский взнос в Ассоциацию «Совет муниципальных образований» -</w:t>
      </w:r>
      <w:r w:rsidR="00A05F3E"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A05F3E"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394B1D" w:rsidRPr="00A05F3E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 полномочий поведению бухгалтерского учета -</w:t>
      </w:r>
      <w:r w:rsidR="00A05F3E"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35,7</w:t>
      </w: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94B1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резервного фонда администрации поселения в 1 квартале не расходовались.</w:t>
      </w:r>
    </w:p>
    <w:p w:rsidR="00077FB0" w:rsidRPr="00A05F3E" w:rsidRDefault="00077FB0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1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7F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077FB0"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>26,8</w:t>
      </w:r>
      <w:r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25,0 % к годовым бюджетным назначениям. По сравнению с 1 кварталом 202</w:t>
      </w:r>
      <w:r w:rsidR="00077FB0"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FB0"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расходы  увеличились   на 0</w:t>
      </w:r>
      <w:r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 рублей (</w:t>
      </w:r>
      <w:r w:rsidR="00077FB0"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077FB0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077FB0" w:rsidRPr="00C85EAD" w:rsidRDefault="00077FB0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49A3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 1 квартале 202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составили 0,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годовы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составили – 79,5 тыс. рублей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первом 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0,6 тыс. рублей</w:t>
      </w: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Средства направлены на мероприятия по обеспечению первичных мер пожарной безопасности.</w:t>
      </w:r>
    </w:p>
    <w:p w:rsidR="00394B1D" w:rsidRPr="00E249A3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249A3" w:rsidRDefault="00394B1D" w:rsidP="00E2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24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="00E249A3" w:rsidRPr="00E2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185,4 тыс. рублей, или 39,9 % к годовым бюджетным назначениям. По сравнению с 1 кварталом 2021 года расходы  увеличились   на 185,4 тыс. рублей (100,0%). </w:t>
      </w:r>
      <w:r w:rsidR="00E249A3" w:rsidRPr="0087757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249A3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E249A3" w:rsidRPr="008B1ABB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на содержание дорог </w:t>
      </w:r>
      <w:r w:rsidR="008B505D">
        <w:rPr>
          <w:rFonts w:ascii="Times New Roman" w:hAnsi="Times New Roman" w:cs="Times New Roman"/>
          <w:sz w:val="28"/>
          <w:szCs w:val="28"/>
        </w:rPr>
        <w:t>в зимнее время.</w:t>
      </w:r>
    </w:p>
    <w:p w:rsidR="00E249A3" w:rsidRDefault="00E249A3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4B1D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</w:t>
      </w:r>
      <w:proofErr w:type="gramStart"/>
      <w:r w:rsidRPr="009228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922885" w:rsidRP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66,4</w:t>
      </w:r>
      <w:r w:rsidRP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22885" w:rsidRP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назначениям, в том числе  по подразделу </w:t>
      </w:r>
      <w:r w:rsidRPr="009228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«Благоустройство»</w:t>
      </w:r>
      <w:r w:rsidRP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22885" w:rsidRP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>66,4</w:t>
      </w:r>
      <w:r w:rsidRP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на </w:t>
      </w:r>
      <w:r w:rsidR="008B50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 и   организацию</w:t>
      </w:r>
      <w:r w:rsid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уличного освещения на территории поселения – </w:t>
      </w:r>
      <w:r w:rsidR="00922885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34,0 тыс. рублей </w:t>
      </w:r>
      <w:r w:rsidR="008B5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22885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программы  «Энергоснабжение и  повышение энергетической эффективности на территории Вологодской области на 2021- 2025 годы</w:t>
      </w:r>
      <w:r w:rsidR="008B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E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28,1 тыс. рублей</w:t>
      </w:r>
      <w:r w:rsidR="00CB1514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922885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proofErr w:type="gramEnd"/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благоустройству </w:t>
      </w:r>
      <w:r w:rsidR="00CB1514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расчистку контейнерных площадок от снежного покрова) – 32</w:t>
      </w:r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514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B1514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1 кварталом  202</w:t>
      </w:r>
      <w:r w:rsidR="00CB1514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CB1514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CB1514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>31,3</w:t>
      </w:r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CB1514"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>89,2</w:t>
      </w:r>
      <w:r w:rsidRPr="00CB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CB1514" w:rsidRPr="00C85EAD" w:rsidRDefault="00CB1514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66AA" w:rsidRDefault="00394B1D" w:rsidP="00E3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85EA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E6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6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202</w:t>
      </w:r>
      <w:r w:rsidR="006E66AA" w:rsidRPr="006E66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 Сумма годовых  назначений на 202</w:t>
      </w:r>
      <w:r w:rsidR="006E66AA" w:rsidRPr="006E66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по данному разделу предусмотрена бюджетом поселения в сумме  1,9 </w:t>
      </w:r>
      <w:r w:rsidR="006E66AA" w:rsidRPr="006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В 1 квартале 202</w:t>
      </w:r>
      <w:r w:rsidR="006E66AA" w:rsidRPr="006E6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также не осуществлялись. </w:t>
      </w:r>
      <w:r w:rsidRPr="006E6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E6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4B1D" w:rsidRPr="00C85EAD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85E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</w:t>
      </w:r>
    </w:p>
    <w:p w:rsidR="00394B1D" w:rsidRPr="00824447" w:rsidRDefault="00394B1D" w:rsidP="00394B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82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57,0 тыс. рублей, или  25,0 % к годовым назначениям. По сравнению с 1 кварталом  202</w:t>
      </w:r>
      <w:r w:rsidR="00824447" w:rsidRPr="008244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не изменились. 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Ботановское в сумме 57,0 тыс. рублей.</w:t>
      </w:r>
    </w:p>
    <w:p w:rsidR="00824447" w:rsidRPr="00614275" w:rsidRDefault="00824447" w:rsidP="00394B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4B1D" w:rsidRDefault="00394B1D" w:rsidP="00394B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«Физическая культура и спорт»</w:t>
      </w:r>
      <w:r w:rsidRPr="0061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202</w:t>
      </w:r>
      <w:r w:rsidR="00614275" w:rsidRPr="006142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14275" w:rsidRPr="00614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5,0 тыс. рублей, или 6,4% к годовым назначениям</w:t>
      </w:r>
      <w:r w:rsidRPr="00614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4275" w:rsidRPr="0061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кварталом 2021 года  расходы увеличились на 5,0 тыс. рублей, или на 100,0 процентов</w:t>
      </w:r>
      <w:r w:rsidRPr="006142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пр</w:t>
      </w:r>
      <w:r w:rsidR="00614275" w:rsidRPr="0061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оведены </w:t>
      </w:r>
      <w:r w:rsidRPr="0061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физкультурно-оздоровительную работу и проведение спортивных мероприятий в поселении</w:t>
      </w:r>
      <w:r w:rsidRPr="00614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BA" w:rsidRPr="00C85EAD" w:rsidRDefault="003C4DBA" w:rsidP="00394B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4B1D" w:rsidRPr="00C85EAD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proofErr w:type="gramStart"/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за 1 квартал 202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394B1D" w:rsidRPr="0096319C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поселения представлена  следующими данными.</w:t>
      </w:r>
    </w:p>
    <w:p w:rsidR="00394B1D" w:rsidRPr="0096319C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 не отнесенных к муниципальной службе в органах местного самоуправления по состоянию на 01 апреля 202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составило</w:t>
      </w:r>
      <w:proofErr w:type="gramEnd"/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3,0 шт. ед., на 01 апреля 202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3,0 шт. единиц.</w:t>
      </w:r>
    </w:p>
    <w:p w:rsidR="00394B1D" w:rsidRPr="0096319C" w:rsidRDefault="00394B1D" w:rsidP="00394B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поселения на 01 апреля 202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01 апреля 202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не изменилась.</w:t>
      </w:r>
    </w:p>
    <w:p w:rsidR="00394B1D" w:rsidRPr="0096319C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394B1D" w:rsidRPr="0096319C" w:rsidRDefault="00394B1D" w:rsidP="0096319C">
      <w:pPr>
        <w:spacing w:after="0" w:line="240" w:lineRule="auto"/>
        <w:ind w:left="705"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202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300,4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94B1D" w:rsidRPr="0096319C" w:rsidRDefault="00394B1D" w:rsidP="0096319C">
      <w:pPr>
        <w:spacing w:after="0" w:line="240" w:lineRule="auto"/>
        <w:ind w:left="705"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202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339,5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94B1D" w:rsidRPr="0096319C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на оплату труда работников  органов местного самоуправления в сравнении с аналогичным периодом прошлого года 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у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величение 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составило 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39,1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13,0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96319C"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963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94B1D" w:rsidRPr="00C85EAD" w:rsidRDefault="00394B1D" w:rsidP="00394B1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94B1D" w:rsidRPr="00D04509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0450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 </w:t>
      </w:r>
    </w:p>
    <w:p w:rsidR="00394B1D" w:rsidRPr="00C85EAD" w:rsidRDefault="00394B1D" w:rsidP="00394B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94B1D" w:rsidRPr="004F463E" w:rsidRDefault="00394B1D" w:rsidP="00394B1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на 202</w:t>
      </w:r>
      <w:r w:rsidR="00D04509"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принят без дефицита.  В течение 1 квартала 202</w:t>
      </w:r>
      <w:r w:rsidR="00D04509"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поселения вносились один раз.  Решением Совета поселения от </w:t>
      </w:r>
      <w:r w:rsidR="004F463E"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.02.202</w:t>
      </w:r>
      <w:r w:rsidR="004F463E"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F463E"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493</w:t>
      </w: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 дефицит бюджета поселения в сумме </w:t>
      </w:r>
      <w:r w:rsidR="004F463E"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F463E"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 без учета безвозмездных поступлений и поступлений налоговых доходов по дополнительному нормативу отчислений</w:t>
      </w:r>
      <w:r w:rsidRPr="004F463E">
        <w:rPr>
          <w:rFonts w:ascii="Times New Roman" w:hAnsi="Times New Roman" w:cs="Times New Roman"/>
          <w:bCs/>
          <w:sz w:val="28"/>
          <w:szCs w:val="28"/>
        </w:rPr>
        <w:t>.</w:t>
      </w:r>
    </w:p>
    <w:p w:rsidR="00394B1D" w:rsidRPr="004F463E" w:rsidRDefault="00394B1D" w:rsidP="00394B1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394B1D" w:rsidRPr="004F463E" w:rsidRDefault="00394B1D" w:rsidP="00394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 w:rsidR="004F463E"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поселения за 1 квартал  2022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дефицитом в сумме </w:t>
      </w:r>
      <w:r w:rsidR="004F463E"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>212,1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остатки средств бюджета на начало 202</w:t>
      </w:r>
      <w:r w:rsidR="004F463E"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в сумме </w:t>
      </w:r>
      <w:r w:rsidR="004F463E"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 рублей.</w:t>
      </w:r>
    </w:p>
    <w:p w:rsidR="00394B1D" w:rsidRPr="00C85EAD" w:rsidRDefault="00394B1D" w:rsidP="00394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94B1D" w:rsidRPr="002B324D" w:rsidRDefault="00394B1D" w:rsidP="00394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2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</w:t>
      </w:r>
    </w:p>
    <w:p w:rsidR="00394B1D" w:rsidRPr="002B324D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94B1D" w:rsidRPr="002B324D" w:rsidRDefault="00394B1D" w:rsidP="00394B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Ботановское от </w:t>
      </w:r>
      <w:r w:rsidR="00DA7380"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17 </w:t>
      </w:r>
      <w:r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декабря 202</w:t>
      </w:r>
      <w:r w:rsidR="00DA7380"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4</w:t>
      </w:r>
      <w:r w:rsidR="00DA7380"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91</w:t>
      </w:r>
      <w:r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202</w:t>
      </w:r>
      <w:r w:rsidR="00DA7380"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</w:t>
      </w:r>
      <w:r w:rsidR="002B324D"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00,0 тыс. рублей (</w:t>
      </w:r>
      <w:r w:rsidR="002B324D"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50,0</w:t>
      </w:r>
      <w:r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%). </w:t>
      </w:r>
    </w:p>
    <w:p w:rsidR="00394B1D" w:rsidRPr="002B324D" w:rsidRDefault="00394B1D" w:rsidP="00394B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на 202</w:t>
      </w:r>
      <w:r w:rsidR="002B324D" w:rsidRPr="002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предусмотрен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394B1D" w:rsidRPr="002B324D" w:rsidRDefault="00394B1D" w:rsidP="00394B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2B324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</w:t>
      </w:r>
      <w:r w:rsidR="002B324D" w:rsidRPr="002B324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</w:t>
      </w:r>
      <w:r w:rsidRPr="002B324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394B1D" w:rsidRPr="00C85EAD" w:rsidRDefault="00394B1D" w:rsidP="00394B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394B1D" w:rsidRPr="00C85EAD" w:rsidRDefault="00394B1D" w:rsidP="00394B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394B1D" w:rsidRPr="002B324D" w:rsidRDefault="00394B1D" w:rsidP="00394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2B324D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 xml:space="preserve">Кредиторская задолженность поселения </w:t>
      </w:r>
    </w:p>
    <w:p w:rsidR="00394B1D" w:rsidRPr="00C85EAD" w:rsidRDefault="00394B1D" w:rsidP="00394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394B1D" w:rsidRPr="00C85EAD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 получателей средств бюджета  поселения  по состоянию на 01.01.202</w:t>
      </w:r>
      <w:r w:rsidR="008E0413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8E0413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186,3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01.01.202</w:t>
      </w:r>
      <w:r w:rsidR="008E0413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</w:t>
      </w:r>
      <w:r w:rsidR="008E0413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208,8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</w:t>
      </w:r>
      <w:r w:rsidR="008E0413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2020 годом объем задолженности  </w:t>
      </w:r>
      <w:r w:rsidR="008E0413" w:rsidRPr="008E041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снизился </w:t>
      </w:r>
      <w:r w:rsidR="008E0413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22,5 тыс. рублей, на 12,1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 </w:t>
      </w:r>
    </w:p>
    <w:p w:rsidR="008E0413" w:rsidRPr="008E0413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 кредиторской задолженности по состоянию на 01 апреля  202</w:t>
      </w:r>
      <w:r w:rsidR="008E0413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</w:t>
      </w:r>
      <w:r w:rsidR="008E0413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 5,6</w:t>
      </w:r>
      <w:r w:rsidR="00263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0413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в том числе:</w:t>
      </w:r>
    </w:p>
    <w:p w:rsidR="008E0413" w:rsidRPr="008E0413" w:rsidRDefault="008E0413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5,4 тыс. рублей – за услуги связи;</w:t>
      </w:r>
    </w:p>
    <w:p w:rsidR="00394B1D" w:rsidRPr="008E0413" w:rsidRDefault="008E0413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0,2 тыс. рублей – за коммунальные услуги (ТКО)</w:t>
      </w:r>
      <w:r w:rsidR="00394B1D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5F96" w:rsidRPr="003B5F96" w:rsidRDefault="003B5F96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сравнении кредиторской задолженности с аналогичным периодом 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года наблюдается  </w:t>
      </w:r>
      <w:r w:rsidRPr="006F28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5,6 тыс. рублей, или на 100,0 процентов.</w:t>
      </w:r>
    </w:p>
    <w:p w:rsidR="003B5F96" w:rsidRPr="006F28E4" w:rsidRDefault="003B5F96" w:rsidP="003B5F9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263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4B1D"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 по состоянию на 01.01.202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94B1D"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99,3</w:t>
      </w:r>
      <w:r w:rsidR="00394B1D"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на 01.01.202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94B1D"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дебиторской задолженности составлял 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444,8</w:t>
      </w:r>
      <w:r w:rsidR="00394B1D"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отчетным периодом прошлого года дебиторская задолженность снизилась   на 345,5 тыс. рублей, 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4,5 раза.  </w:t>
      </w:r>
    </w:p>
    <w:p w:rsidR="006F28E4" w:rsidRPr="006F28E4" w:rsidRDefault="00394B1D" w:rsidP="006F28E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6F28E4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апреля 202</w:t>
      </w:r>
      <w:r w:rsidR="006F28E4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дебиторской задолженности составил </w:t>
      </w:r>
      <w:r w:rsidR="006F28E4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20,7</w:t>
      </w:r>
      <w:r w:rsidR="00263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(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задолженность </w:t>
      </w:r>
      <w:r w:rsidR="006F28E4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</w:t>
      </w:r>
      <w:r w:rsidR="00263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6F28E4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При сравнении </w:t>
      </w:r>
      <w:r w:rsidR="006F28E4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дебиторской задолженности с аналогичным периодом 2021 года наблюдается  </w:t>
      </w:r>
      <w:r w:rsidR="006F28E4" w:rsidRPr="006F28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="006F28E4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235,5 тыс. рублей, или в 12,4 раза.</w:t>
      </w:r>
    </w:p>
    <w:p w:rsidR="00394B1D" w:rsidRPr="00C85EAD" w:rsidRDefault="006F28E4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394B1D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Весь о</w:t>
      </w:r>
      <w:r w:rsidR="00263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бъем дебиторской задолженности сложился по</w:t>
      </w:r>
      <w:r w:rsidR="00394B1D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редоплат</w:t>
      </w:r>
      <w:r w:rsidR="00263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4B1D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электроэнергию</w:t>
      </w:r>
      <w:r w:rsidR="00394B1D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4B1D" w:rsidRPr="00C85EAD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94B1D" w:rsidRPr="00C85EAD" w:rsidRDefault="00394B1D" w:rsidP="00394B1D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  <w:tab/>
      </w:r>
    </w:p>
    <w:p w:rsidR="00394B1D" w:rsidRPr="006F28E4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28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394B1D" w:rsidRPr="007858FF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7858FF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поселения Ботановское на 202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вносились один раз  решением Совета поселения от 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.02.202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№4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93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4B1D" w:rsidRPr="007858FF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202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810,1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4581,8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113,0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14,1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697,1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18,4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394B1D" w:rsidRPr="007858FF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являлись земельный налог, налог на доходы физических лиц, налог на имущество физических лиц,  доля которых в объеме налоговых и неналоговых доходов бюджета поселения составила 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96,3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94B1D" w:rsidRPr="007858FF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13,9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7858FF"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86,1</w:t>
      </w:r>
      <w:r w:rsidRPr="00785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94B1D" w:rsidRPr="00727BF1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727BF1"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1022,2</w:t>
      </w: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727BF1"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18,9</w:t>
      </w: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727BF1"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5414,2</w:t>
      </w: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27BF1" w:rsidRPr="00727BF1" w:rsidRDefault="00394B1D" w:rsidP="0072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 поселения за 1 квартал 202</w:t>
      </w:r>
      <w:r w:rsidR="00727BF1" w:rsidRPr="00727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практически не сохранил социальную  направленность. </w:t>
      </w:r>
      <w:r w:rsidR="00727BF1" w:rsidRPr="006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на социальную сферу составили 62,0 тыс. рублей, или 20,2 % к утвержденным годовым назначениям. По сравнению с 1 кварталом 2021  года расходы на социальную сферу  незначительно увеличились на 5,0  тыс. рублей (8,8%),   их доля  в расходах бюджета поселения  осталась на прежнем уровне и составила 6,1 </w:t>
      </w:r>
      <w:r w:rsidR="00727BF1" w:rsidRPr="0072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394B1D" w:rsidRPr="00727BF1" w:rsidRDefault="00394B1D" w:rsidP="0039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Не производилось финансирование расходов по </w:t>
      </w:r>
      <w:r w:rsidRPr="0072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 «Национальная </w:t>
      </w:r>
      <w:r w:rsidR="00727BF1" w:rsidRPr="0072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правоохранительная деятельность» и  «Образование».</w:t>
      </w:r>
      <w:r w:rsidRPr="0072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BF1" w:rsidRPr="000342B9" w:rsidRDefault="00AE1F24" w:rsidP="00AE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7BF1" w:rsidRPr="00034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25,0 % уровень исполнения за 1 квартал 2022 года по следующим разделам: «Общегосударственные вопросы», «Жилищно-коммунальное хозяйство» и «Физическая культура и спорт».</w:t>
      </w:r>
    </w:p>
    <w:p w:rsidR="00394B1D" w:rsidRPr="00727BF1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 1 квартал 202</w:t>
      </w:r>
      <w:r w:rsidR="00AE1F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дефицитом   в сумме  </w:t>
      </w:r>
      <w:r w:rsidR="00727BF1"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212,1</w:t>
      </w: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94B1D" w:rsidRPr="00727BF1" w:rsidRDefault="00727BF1" w:rsidP="00727BF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394B1D"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Объем 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кредиторской задолженности по состоянию на 01 апреля  2022 года составил 5,6</w:t>
      </w:r>
      <w:r w:rsidR="00AE1F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в том числе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5,4 тыс. рублей –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связи и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0,2 тыс. рублей </w:t>
      </w:r>
      <w:r w:rsidR="008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за коммунальные услуги (ТКО). 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сравнении кредиторской задолженности с аналогичным периодом 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года наблюдается  </w:t>
      </w:r>
      <w:r w:rsidRPr="006F28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5,6 тыс.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или на 100,0 процентов.</w:t>
      </w:r>
    </w:p>
    <w:p w:rsidR="00727BF1" w:rsidRPr="006F28E4" w:rsidRDefault="00394B1D" w:rsidP="00727BF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EA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27BF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727BF1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01 апреля 2022 года объем дебиторской задолженности составил 20,7 тыс. рублей, в том числе просроченная задолженность отсутствует.           </w:t>
      </w:r>
      <w:r w:rsidR="008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727BF1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 сравнении дебиторской задолженности с аналогичным периодом 2021 года наблюдается  </w:t>
      </w:r>
      <w:r w:rsidR="00727BF1" w:rsidRPr="006F28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="00727BF1"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235,5 тыс. рублей, или в 12,4 раза.</w:t>
      </w:r>
    </w:p>
    <w:p w:rsidR="00727BF1" w:rsidRPr="00C85EAD" w:rsidRDefault="00727BF1" w:rsidP="00727BF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Весь объем дебиторской задолженности – предоплата  за электроэнергию.</w:t>
      </w:r>
    </w:p>
    <w:p w:rsidR="00394B1D" w:rsidRPr="00C85EAD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94B1D" w:rsidRPr="00C85EAD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94B1D" w:rsidRPr="001D7016" w:rsidRDefault="00394B1D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70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1D7016" w:rsidRPr="001D7016" w:rsidRDefault="001D7016" w:rsidP="00394B1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7016" w:rsidRPr="001D7016" w:rsidRDefault="00394B1D" w:rsidP="001D7016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7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D7016" w:rsidRPr="001D7016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1D7016" w:rsidRPr="001D7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1D7016" w:rsidRPr="001D7016" w:rsidRDefault="001D7016" w:rsidP="001D7016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7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 Принять все необходимые меры к недопущению  роста  кредиторской задолженности и дебиторской задолженности.</w:t>
      </w:r>
    </w:p>
    <w:p w:rsidR="00394B1D" w:rsidRPr="001D7016" w:rsidRDefault="00394B1D" w:rsidP="00394B1D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7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94B1D" w:rsidRPr="001D7016" w:rsidRDefault="00394B1D" w:rsidP="00394B1D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1D701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1D701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7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394B1D" w:rsidRPr="001D7016" w:rsidRDefault="00394B1D" w:rsidP="00394B1D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7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 w:rsidRPr="001D701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701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701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М.И. Шестакова</w:t>
      </w:r>
    </w:p>
    <w:p w:rsidR="00394B1D" w:rsidRPr="001D7016" w:rsidRDefault="00394B1D" w:rsidP="00394B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4B1D" w:rsidRPr="001D7016" w:rsidRDefault="00394B1D" w:rsidP="00394B1D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394B1D" w:rsidRPr="001D7016" w:rsidRDefault="00394B1D" w:rsidP="00394B1D">
      <w:pPr>
        <w:ind w:right="566"/>
        <w:rPr>
          <w:rFonts w:eastAsiaTheme="minorEastAsia"/>
          <w:lang w:eastAsia="ru-RU"/>
        </w:rPr>
      </w:pPr>
    </w:p>
    <w:p w:rsidR="00394B1D" w:rsidRPr="00C85EAD" w:rsidRDefault="00394B1D" w:rsidP="00394B1D">
      <w:pPr>
        <w:rPr>
          <w:color w:val="FF0000"/>
        </w:rPr>
      </w:pPr>
    </w:p>
    <w:p w:rsidR="00394B1D" w:rsidRPr="00C85EAD" w:rsidRDefault="00394B1D" w:rsidP="00394B1D">
      <w:pPr>
        <w:rPr>
          <w:color w:val="FF0000"/>
        </w:rPr>
      </w:pPr>
    </w:p>
    <w:p w:rsidR="00212FF3" w:rsidRPr="00C85EAD" w:rsidRDefault="00212FF3">
      <w:pPr>
        <w:rPr>
          <w:color w:val="FF0000"/>
        </w:rPr>
      </w:pPr>
    </w:p>
    <w:sectPr w:rsidR="00212FF3" w:rsidRPr="00C85EAD" w:rsidSect="00CD0E57">
      <w:headerReference w:type="even" r:id="rId13"/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D6" w:rsidRDefault="007D64D6">
      <w:pPr>
        <w:spacing w:after="0" w:line="240" w:lineRule="auto"/>
      </w:pPr>
      <w:r>
        <w:separator/>
      </w:r>
    </w:p>
  </w:endnote>
  <w:endnote w:type="continuationSeparator" w:id="0">
    <w:p w:rsidR="007D64D6" w:rsidRDefault="007D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D6" w:rsidRDefault="007D64D6">
      <w:pPr>
        <w:spacing w:after="0" w:line="240" w:lineRule="auto"/>
      </w:pPr>
      <w:r>
        <w:separator/>
      </w:r>
    </w:p>
  </w:footnote>
  <w:footnote w:type="continuationSeparator" w:id="0">
    <w:p w:rsidR="007D64D6" w:rsidRDefault="007D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24" w:rsidRDefault="00AE1F24" w:rsidP="00CD0E5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E1F24" w:rsidRDefault="00AE1F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710198"/>
      <w:docPartObj>
        <w:docPartGallery w:val="Page Numbers (Top of Page)"/>
        <w:docPartUnique/>
      </w:docPartObj>
    </w:sdtPr>
    <w:sdtEndPr/>
    <w:sdtContent>
      <w:p w:rsidR="00AE1F24" w:rsidRDefault="00AE1F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8E0">
          <w:rPr>
            <w:noProof/>
          </w:rPr>
          <w:t>16</w:t>
        </w:r>
        <w:r>
          <w:fldChar w:fldCharType="end"/>
        </w:r>
      </w:p>
    </w:sdtContent>
  </w:sdt>
  <w:p w:rsidR="00AE1F24" w:rsidRDefault="00AE1F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C6DA2F6E"/>
    <w:lvl w:ilvl="0" w:tplc="0534059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8D"/>
    <w:rsid w:val="000342B9"/>
    <w:rsid w:val="00077FB0"/>
    <w:rsid w:val="000B18A3"/>
    <w:rsid w:val="000C25B6"/>
    <w:rsid w:val="001140E9"/>
    <w:rsid w:val="00150B17"/>
    <w:rsid w:val="001701ED"/>
    <w:rsid w:val="001770E0"/>
    <w:rsid w:val="001D7016"/>
    <w:rsid w:val="00212FF3"/>
    <w:rsid w:val="0024170A"/>
    <w:rsid w:val="00263AEC"/>
    <w:rsid w:val="002658F3"/>
    <w:rsid w:val="00265A0B"/>
    <w:rsid w:val="002B324D"/>
    <w:rsid w:val="003331AF"/>
    <w:rsid w:val="003452B9"/>
    <w:rsid w:val="003754AA"/>
    <w:rsid w:val="00394B1D"/>
    <w:rsid w:val="003B5F96"/>
    <w:rsid w:val="003C4DBA"/>
    <w:rsid w:val="003D4AD2"/>
    <w:rsid w:val="004258E0"/>
    <w:rsid w:val="00433C32"/>
    <w:rsid w:val="00496F92"/>
    <w:rsid w:val="004D4946"/>
    <w:rsid w:val="004F463E"/>
    <w:rsid w:val="005A6B58"/>
    <w:rsid w:val="00613301"/>
    <w:rsid w:val="00614275"/>
    <w:rsid w:val="00617629"/>
    <w:rsid w:val="006E66AA"/>
    <w:rsid w:val="006F28E4"/>
    <w:rsid w:val="00727BF1"/>
    <w:rsid w:val="00746676"/>
    <w:rsid w:val="007502CF"/>
    <w:rsid w:val="007858FF"/>
    <w:rsid w:val="007875A8"/>
    <w:rsid w:val="007D64D6"/>
    <w:rsid w:val="007E6EA5"/>
    <w:rsid w:val="00804E77"/>
    <w:rsid w:val="00824447"/>
    <w:rsid w:val="00874135"/>
    <w:rsid w:val="008839CD"/>
    <w:rsid w:val="008B505D"/>
    <w:rsid w:val="008C7CB0"/>
    <w:rsid w:val="008E0413"/>
    <w:rsid w:val="00922885"/>
    <w:rsid w:val="0096319C"/>
    <w:rsid w:val="009938A4"/>
    <w:rsid w:val="00A05F3E"/>
    <w:rsid w:val="00A1571C"/>
    <w:rsid w:val="00A53D6B"/>
    <w:rsid w:val="00AE1F24"/>
    <w:rsid w:val="00B33B1B"/>
    <w:rsid w:val="00B661C5"/>
    <w:rsid w:val="00BD4462"/>
    <w:rsid w:val="00BF0FCD"/>
    <w:rsid w:val="00C85EAD"/>
    <w:rsid w:val="00C93B39"/>
    <w:rsid w:val="00CB1514"/>
    <w:rsid w:val="00CD0E57"/>
    <w:rsid w:val="00CD6E8D"/>
    <w:rsid w:val="00D04509"/>
    <w:rsid w:val="00D21A3E"/>
    <w:rsid w:val="00D85815"/>
    <w:rsid w:val="00DA7380"/>
    <w:rsid w:val="00E13A21"/>
    <w:rsid w:val="00E249A3"/>
    <w:rsid w:val="00E37E38"/>
    <w:rsid w:val="00EB1FF1"/>
    <w:rsid w:val="00F52255"/>
    <w:rsid w:val="00F63D60"/>
    <w:rsid w:val="00FC5B57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4B1D"/>
  </w:style>
  <w:style w:type="table" w:styleId="a3">
    <w:name w:val="Table Grid"/>
    <w:basedOn w:val="a1"/>
    <w:rsid w:val="0039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94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4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94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94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94B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4B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394B1D"/>
  </w:style>
  <w:style w:type="paragraph" w:customStyle="1" w:styleId="ConsPlusTitle">
    <w:name w:val="ConsPlusTitle"/>
    <w:rsid w:val="00394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394B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94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4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394B1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394B1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394B1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394B1D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rmal (Web)"/>
    <w:basedOn w:val="a"/>
    <w:rsid w:val="00394B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94B1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4B1D"/>
  </w:style>
  <w:style w:type="table" w:styleId="a3">
    <w:name w:val="Table Grid"/>
    <w:basedOn w:val="a1"/>
    <w:rsid w:val="0039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94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4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94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94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94B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4B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394B1D"/>
  </w:style>
  <w:style w:type="paragraph" w:customStyle="1" w:styleId="ConsPlusTitle">
    <w:name w:val="ConsPlusTitle"/>
    <w:rsid w:val="00394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394B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94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4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394B1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394B1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394B1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394B1D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rmal (Web)"/>
    <w:basedOn w:val="a"/>
    <w:rsid w:val="00394B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94B1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Лист1!$B$161</c:f>
              <c:strCache>
                <c:ptCount val="1"/>
                <c:pt idx="0">
                  <c:v>за 3 месяца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Лист1!$A$162:$A$166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Прочие доходы от компенсации затрат бюджета</c:v>
                </c:pt>
              </c:strCache>
            </c:strRef>
          </c:cat>
          <c:val>
            <c:numRef>
              <c:f>Лист1!$B$162:$B$166</c:f>
              <c:numCache>
                <c:formatCode>General</c:formatCode>
                <c:ptCount val="5"/>
                <c:pt idx="0">
                  <c:v>44.4</c:v>
                </c:pt>
                <c:pt idx="1">
                  <c:v>5</c:v>
                </c:pt>
                <c:pt idx="2">
                  <c:v>59.4</c:v>
                </c:pt>
                <c:pt idx="3">
                  <c:v>4.2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Лист1!$C$161</c:f>
              <c:strCache>
                <c:ptCount val="1"/>
                <c:pt idx="0">
                  <c:v>за 3 месяца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Лист1!$A$162:$A$166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Прочие доходы от компенсации затрат бюджета</c:v>
                </c:pt>
              </c:strCache>
            </c:strRef>
          </c:cat>
          <c:val>
            <c:numRef>
              <c:f>Лист1!$C$162:$C$166</c:f>
              <c:numCache>
                <c:formatCode>General</c:formatCode>
                <c:ptCount val="5"/>
                <c:pt idx="0">
                  <c:v>38.9</c:v>
                </c:pt>
                <c:pt idx="1">
                  <c:v>6.7</c:v>
                </c:pt>
                <c:pt idx="2">
                  <c:v>46.4</c:v>
                </c:pt>
                <c:pt idx="3">
                  <c:v>3.2</c:v>
                </c:pt>
                <c:pt idx="4">
                  <c:v>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27759232"/>
        <c:axId val="227760768"/>
        <c:axId val="0"/>
      </c:bar3DChart>
      <c:catAx>
        <c:axId val="227759232"/>
        <c:scaling>
          <c:orientation val="minMax"/>
        </c:scaling>
        <c:delete val="0"/>
        <c:axPos val="l"/>
        <c:majorTickMark val="out"/>
        <c:minorTickMark val="none"/>
        <c:tickLblPos val="nextTo"/>
        <c:crossAx val="227760768"/>
        <c:crosses val="autoZero"/>
        <c:auto val="1"/>
        <c:lblAlgn val="ctr"/>
        <c:lblOffset val="100"/>
        <c:noMultiLvlLbl val="0"/>
      </c:catAx>
      <c:valAx>
        <c:axId val="227760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775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Лист1!$B$201</c:f>
              <c:strCache>
                <c:ptCount val="1"/>
                <c:pt idx="0">
                  <c:v>за 3 месяца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Лист1!$B$202:$B$205</c:f>
              <c:numCache>
                <c:formatCode>General</c:formatCode>
                <c:ptCount val="4"/>
                <c:pt idx="0">
                  <c:v>302.10000000000002</c:v>
                </c:pt>
                <c:pt idx="1">
                  <c:v>28</c:v>
                </c:pt>
                <c:pt idx="2">
                  <c:v>26.8</c:v>
                </c:pt>
                <c:pt idx="3">
                  <c:v>340.2</c:v>
                </c:pt>
              </c:numCache>
            </c:numRef>
          </c:val>
        </c:ser>
        <c:ser>
          <c:idx val="1"/>
          <c:order val="1"/>
          <c:tx>
            <c:strRef>
              <c:f>Лист1!$C$201</c:f>
              <c:strCache>
                <c:ptCount val="1"/>
                <c:pt idx="0">
                  <c:v>за 3 месяца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Лист1!$C$202:$C$205</c:f>
              <c:numCache>
                <c:formatCode>General</c:formatCode>
                <c:ptCount val="4"/>
                <c:pt idx="0">
                  <c:v>336.2</c:v>
                </c:pt>
                <c:pt idx="1">
                  <c:v>0</c:v>
                </c:pt>
                <c:pt idx="2">
                  <c:v>26.1</c:v>
                </c:pt>
                <c:pt idx="3">
                  <c:v>100.8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1562752"/>
        <c:axId val="261564288"/>
        <c:axId val="0"/>
      </c:bar3DChart>
      <c:catAx>
        <c:axId val="261562752"/>
        <c:scaling>
          <c:orientation val="minMax"/>
        </c:scaling>
        <c:delete val="0"/>
        <c:axPos val="b"/>
        <c:majorTickMark val="out"/>
        <c:minorTickMark val="none"/>
        <c:tickLblPos val="nextTo"/>
        <c:crossAx val="261564288"/>
        <c:crosses val="autoZero"/>
        <c:auto val="1"/>
        <c:lblAlgn val="ctr"/>
        <c:lblOffset val="100"/>
        <c:noMultiLvlLbl val="0"/>
      </c:catAx>
      <c:valAx>
        <c:axId val="26156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562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31021603068842"/>
          <c:y val="0.12698412698412698"/>
          <c:w val="0.31222668079951543"/>
          <c:h val="0.713875765529308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Лист1!$B$230</c:f>
              <c:strCache>
                <c:ptCount val="1"/>
                <c:pt idx="0">
                  <c:v>за 3 месяца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Лист1!$A$231:$A$238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Лист1!$B$231:$B$238</c:f>
              <c:numCache>
                <c:formatCode>General</c:formatCode>
                <c:ptCount val="8"/>
                <c:pt idx="0">
                  <c:v>681.6</c:v>
                </c:pt>
                <c:pt idx="1">
                  <c:v>26.8</c:v>
                </c:pt>
                <c:pt idx="2">
                  <c:v>0</c:v>
                </c:pt>
                <c:pt idx="3">
                  <c:v>185.4</c:v>
                </c:pt>
                <c:pt idx="4">
                  <c:v>66.400000000000006</c:v>
                </c:pt>
                <c:pt idx="5">
                  <c:v>0</c:v>
                </c:pt>
                <c:pt idx="6">
                  <c:v>57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Лист1!$C$230</c:f>
              <c:strCache>
                <c:ptCount val="1"/>
                <c:pt idx="0">
                  <c:v>за 3 месяца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Лист1!$A$231:$A$238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Лист1!$C$231:$C$238</c:f>
              <c:numCache>
                <c:formatCode>General</c:formatCode>
                <c:ptCount val="8"/>
                <c:pt idx="0">
                  <c:v>819.7</c:v>
                </c:pt>
                <c:pt idx="1">
                  <c:v>26.1</c:v>
                </c:pt>
                <c:pt idx="2">
                  <c:v>0.6</c:v>
                </c:pt>
                <c:pt idx="3">
                  <c:v>0</c:v>
                </c:pt>
                <c:pt idx="4">
                  <c:v>35.1</c:v>
                </c:pt>
                <c:pt idx="5">
                  <c:v>0</c:v>
                </c:pt>
                <c:pt idx="6">
                  <c:v>57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1684608"/>
        <c:axId val="261895296"/>
        <c:axId val="0"/>
      </c:bar3DChart>
      <c:catAx>
        <c:axId val="261684608"/>
        <c:scaling>
          <c:orientation val="minMax"/>
        </c:scaling>
        <c:delete val="0"/>
        <c:axPos val="l"/>
        <c:majorTickMark val="out"/>
        <c:minorTickMark val="none"/>
        <c:tickLblPos val="nextTo"/>
        <c:crossAx val="261895296"/>
        <c:crosses val="autoZero"/>
        <c:auto val="1"/>
        <c:lblAlgn val="ctr"/>
        <c:lblOffset val="100"/>
        <c:noMultiLvlLbl val="0"/>
      </c:catAx>
      <c:valAx>
        <c:axId val="261895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168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3148148148148147E-3"/>
          <c:w val="1"/>
          <c:h val="0.9606815545814285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</a:t>
                    </a:r>
                    <a:r>
                      <a:rPr lang="ru-RU" baseline="0"/>
                      <a:t> 66,7%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442001405925685E-2"/>
                  <c:y val="-0.126615149850454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оборона"2,6%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5679182732903235"/>
                  <c:y val="-5.04234877617042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18,1%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6,5%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7570036312814306E-2"/>
                  <c:y val="0.1600615271928218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"Образование"</a:t>
                    </a:r>
                    <a:r>
                      <a:rPr lang="en-US"/>
                      <a:t>0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935439726135658E-3"/>
                  <c:y val="-3.305377525483733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"Социальная политтка"</a:t>
                    </a:r>
                    <a:r>
                      <a:rPr lang="ru-RU" baseline="0"/>
                      <a:t> 5,6%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0,5%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 28,4%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Лист1!$B$269:$B$276</c:f>
              <c:numCache>
                <c:formatCode>General</c:formatCode>
                <c:ptCount val="8"/>
                <c:pt idx="0">
                  <c:v>66.7</c:v>
                </c:pt>
                <c:pt idx="1">
                  <c:v>2.6</c:v>
                </c:pt>
                <c:pt idx="2">
                  <c:v>0</c:v>
                </c:pt>
                <c:pt idx="3">
                  <c:v>18.100000000000001</c:v>
                </c:pt>
                <c:pt idx="4">
                  <c:v>6.5</c:v>
                </c:pt>
                <c:pt idx="5">
                  <c:v>0</c:v>
                </c:pt>
                <c:pt idx="6">
                  <c:v>5.6</c:v>
                </c:pt>
                <c:pt idx="7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2022-05-04T09:16:00Z</cp:lastPrinted>
  <dcterms:created xsi:type="dcterms:W3CDTF">2022-07-15T08:18:00Z</dcterms:created>
  <dcterms:modified xsi:type="dcterms:W3CDTF">2022-07-15T08:18:00Z</dcterms:modified>
</cp:coreProperties>
</file>