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A817D4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5B5B0EBB" wp14:editId="4F5114CB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7D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BC2522" w:rsidRPr="00A817D4" w:rsidRDefault="00BC2522" w:rsidP="00BC252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7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BC2522" w:rsidRPr="00A817D4" w:rsidRDefault="00BC2522" w:rsidP="00BC252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7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BC2522" w:rsidRPr="00A817D4" w:rsidRDefault="00BC2522" w:rsidP="00BC252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17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BC2522" w:rsidRPr="00A817D4" w:rsidRDefault="00BC2522" w:rsidP="00BC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Старосельское</w:t>
      </w:r>
    </w:p>
    <w:p w:rsidR="00BC2522" w:rsidRPr="00A817D4" w:rsidRDefault="00BC2522" w:rsidP="00BC2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 202</w:t>
      </w:r>
      <w:r w:rsidR="00A817D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C2522" w:rsidRPr="00A817D4" w:rsidRDefault="00BC2522" w:rsidP="00BC2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D512A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»  августа  202</w:t>
      </w:r>
      <w:r w:rsidR="00A817D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</w:t>
      </w:r>
      <w:r w:rsidR="00016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пунктом 18 раздела «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Экспертно-аналитические мероприятия»  Плана работы  ревизионной комиссии 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202</w:t>
      </w:r>
      <w:r w:rsidR="00A817D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1 полугодие  202</w:t>
      </w:r>
      <w:r w:rsidR="00A817D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1 полугодие  202</w:t>
      </w:r>
      <w:r w:rsidR="00A817D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Старосельское от </w:t>
      </w:r>
      <w:r w:rsidR="00A817D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 202</w:t>
      </w:r>
      <w:r w:rsidR="00A817D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№3</w:t>
      </w:r>
      <w:r w:rsidR="00A817D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1</w:t>
      </w:r>
      <w:r w:rsidR="00A817D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202</w:t>
      </w:r>
      <w:r w:rsidR="00A817D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полугодие 202</w:t>
      </w:r>
      <w:r w:rsidR="00A817D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E05DAA" w:rsidRDefault="00BC2522" w:rsidP="00BC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5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поселения. </w:t>
      </w:r>
    </w:p>
    <w:p w:rsidR="00BC2522" w:rsidRPr="00A817D4" w:rsidRDefault="00BC2522" w:rsidP="00BC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1 полугодие  202</w:t>
      </w:r>
      <w:r w:rsidR="000366F6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Старосельское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«О бюджете поселения на 202</w:t>
      </w:r>
      <w:r w:rsidR="000366F6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66F6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66F6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в 1 полугодии 202</w:t>
      </w:r>
      <w:r w:rsidR="000366F6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вносились </w:t>
      </w:r>
      <w:r w:rsidR="00E94A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решениями  Совета поселения от </w:t>
      </w:r>
      <w:r w:rsidR="000366F6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66F6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66F6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0366F6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 w:rsidR="000366F6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94A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66F6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94A1D">
        <w:rPr>
          <w:rFonts w:ascii="Times New Roman" w:eastAsia="Times New Roman" w:hAnsi="Times New Roman" w:cs="Times New Roman"/>
          <w:sz w:val="28"/>
          <w:szCs w:val="28"/>
          <w:lang w:eastAsia="ru-RU"/>
        </w:rPr>
        <w:t>143, от 25.06.2021 года №154</w:t>
      </w:r>
      <w:r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2522" w:rsidRPr="002D07A2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 поселения на 202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плановый период 202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утвержден  решением Совета поселения Старосельское от 2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BC2522" w:rsidRPr="002D07A2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 – 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6412,1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2522" w:rsidRPr="002D07A2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– 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6412,1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2522" w:rsidRPr="002D07A2" w:rsidRDefault="00BC2522" w:rsidP="00BC2522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поселения   - принят без дефицита. </w:t>
      </w:r>
    </w:p>
    <w:p w:rsidR="00BC2522" w:rsidRPr="002D07A2" w:rsidRDefault="00BC2522" w:rsidP="00BC2522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поселения Старосельское имеет следующие параметры:</w:t>
      </w:r>
    </w:p>
    <w:p w:rsidR="00BC2522" w:rsidRPr="002D07A2" w:rsidRDefault="00BC2522" w:rsidP="00BC25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объем доходов бюджета поселения – 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7494,2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2522" w:rsidRPr="002D07A2" w:rsidRDefault="00BC2522" w:rsidP="00BC25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7512,6 тыс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BC2522" w:rsidRPr="002D07A2" w:rsidRDefault="00BC2522" w:rsidP="00BC2522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дефицит бюджета поселения в сумме 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без учета безвозмездных поступлений и поступления налоговых доходов по дополнительным нормативам отчислений.</w:t>
      </w:r>
    </w:p>
    <w:p w:rsidR="00BC2522" w:rsidRPr="002D07A2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  составили 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4754,7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63,4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7494,2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3587,8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47,8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7512,6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профицит  – 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1166,9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C2522" w:rsidRPr="002D07A2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за 1 полугодие  202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</w:t>
      </w:r>
      <w:r w:rsidR="002D07A2"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BD4F6E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F6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BD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D4F6E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BD4F6E" w:rsidRPr="00BD4F6E" w:rsidTr="00BD4F6E">
        <w:trPr>
          <w:trHeight w:val="2158"/>
        </w:trPr>
        <w:tc>
          <w:tcPr>
            <w:tcW w:w="1809" w:type="dxa"/>
          </w:tcPr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2522" w:rsidRPr="00BD4F6E" w:rsidRDefault="00BC2522" w:rsidP="00F1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полугодие 20</w:t>
            </w:r>
            <w:r w:rsidR="00F12769"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276" w:type="dxa"/>
          </w:tcPr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12769"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1полугодие</w:t>
            </w:r>
          </w:p>
          <w:p w:rsidR="00BC2522" w:rsidRPr="00BD4F6E" w:rsidRDefault="00BC2522" w:rsidP="00F1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12769"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F75DD"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F75DD"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 20</w:t>
            </w:r>
            <w:r w:rsidR="00BD4F6E"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  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BC2522" w:rsidRPr="00BD4F6E" w:rsidRDefault="00BC2522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F6E" w:rsidRPr="00BD4F6E" w:rsidTr="00BD4F6E">
        <w:tc>
          <w:tcPr>
            <w:tcW w:w="1809" w:type="dxa"/>
          </w:tcPr>
          <w:p w:rsidR="00BC2522" w:rsidRPr="00BD4F6E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BC2522" w:rsidRPr="00BD4F6E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C2522" w:rsidRPr="00BD4F6E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BC2522" w:rsidRPr="00BD4F6E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BC2522" w:rsidRPr="00BD4F6E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BC2522" w:rsidRPr="00BD4F6E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BC2522" w:rsidRPr="00BD4F6E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F6E" w:rsidRPr="00BD4F6E" w:rsidTr="00BD4F6E">
        <w:tc>
          <w:tcPr>
            <w:tcW w:w="1809" w:type="dxa"/>
          </w:tcPr>
          <w:p w:rsidR="00F12769" w:rsidRPr="00BD4F6E" w:rsidRDefault="00F12769" w:rsidP="00BC25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F12769" w:rsidRPr="00BD4F6E" w:rsidRDefault="00F12769" w:rsidP="00F12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3526,4</w:t>
            </w:r>
          </w:p>
        </w:tc>
        <w:tc>
          <w:tcPr>
            <w:tcW w:w="1276" w:type="dxa"/>
          </w:tcPr>
          <w:p w:rsidR="00F12769" w:rsidRPr="00BD4F6E" w:rsidRDefault="00F1276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7494,2</w:t>
            </w:r>
          </w:p>
        </w:tc>
        <w:tc>
          <w:tcPr>
            <w:tcW w:w="1276" w:type="dxa"/>
          </w:tcPr>
          <w:p w:rsidR="00F12769" w:rsidRPr="00BD4F6E" w:rsidRDefault="00244DF6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4754,7</w:t>
            </w:r>
          </w:p>
        </w:tc>
        <w:tc>
          <w:tcPr>
            <w:tcW w:w="1276" w:type="dxa"/>
          </w:tcPr>
          <w:p w:rsidR="00F12769" w:rsidRPr="00BD4F6E" w:rsidRDefault="009F75DD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284" w:type="dxa"/>
          </w:tcPr>
          <w:p w:rsidR="00F12769" w:rsidRPr="00BD4F6E" w:rsidRDefault="00BD4F6E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1228,3</w:t>
            </w:r>
          </w:p>
        </w:tc>
        <w:tc>
          <w:tcPr>
            <w:tcW w:w="1417" w:type="dxa"/>
          </w:tcPr>
          <w:p w:rsidR="00F12769" w:rsidRPr="00BD4F6E" w:rsidRDefault="00BD4F6E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</w:tr>
      <w:tr w:rsidR="00BD4F6E" w:rsidRPr="00BD4F6E" w:rsidTr="00BD4F6E">
        <w:tc>
          <w:tcPr>
            <w:tcW w:w="1809" w:type="dxa"/>
          </w:tcPr>
          <w:p w:rsidR="00F12769" w:rsidRPr="00BD4F6E" w:rsidRDefault="00F1276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F12769" w:rsidRPr="00BD4F6E" w:rsidRDefault="00F12769" w:rsidP="00F12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3090,0</w:t>
            </w:r>
          </w:p>
        </w:tc>
        <w:tc>
          <w:tcPr>
            <w:tcW w:w="1276" w:type="dxa"/>
          </w:tcPr>
          <w:p w:rsidR="00F12769" w:rsidRPr="00BD4F6E" w:rsidRDefault="00F1276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7512,6</w:t>
            </w:r>
          </w:p>
        </w:tc>
        <w:tc>
          <w:tcPr>
            <w:tcW w:w="1276" w:type="dxa"/>
          </w:tcPr>
          <w:p w:rsidR="00F12769" w:rsidRPr="00BD4F6E" w:rsidRDefault="00244DF6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3587,8</w:t>
            </w:r>
          </w:p>
        </w:tc>
        <w:tc>
          <w:tcPr>
            <w:tcW w:w="1276" w:type="dxa"/>
          </w:tcPr>
          <w:p w:rsidR="00F12769" w:rsidRPr="00BD4F6E" w:rsidRDefault="009F75DD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84" w:type="dxa"/>
          </w:tcPr>
          <w:p w:rsidR="00F12769" w:rsidRPr="00BD4F6E" w:rsidRDefault="00BD4F6E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497,8</w:t>
            </w:r>
          </w:p>
        </w:tc>
        <w:tc>
          <w:tcPr>
            <w:tcW w:w="1417" w:type="dxa"/>
          </w:tcPr>
          <w:p w:rsidR="00F12769" w:rsidRPr="00BD4F6E" w:rsidRDefault="00BD4F6E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</w:tr>
      <w:tr w:rsidR="00BD4F6E" w:rsidRPr="00BD4F6E" w:rsidTr="00BD4F6E">
        <w:tc>
          <w:tcPr>
            <w:tcW w:w="1809" w:type="dxa"/>
          </w:tcPr>
          <w:p w:rsidR="00F12769" w:rsidRPr="00BD4F6E" w:rsidRDefault="00F1276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Дефицит</w:t>
            </w:r>
            <w:proofErr w:type="gramStart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F12769" w:rsidRPr="00BD4F6E" w:rsidRDefault="00F1276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F12769" w:rsidRPr="00BD4F6E" w:rsidRDefault="00F12769" w:rsidP="00F12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436,4</w:t>
            </w:r>
          </w:p>
        </w:tc>
        <w:tc>
          <w:tcPr>
            <w:tcW w:w="1276" w:type="dxa"/>
          </w:tcPr>
          <w:p w:rsidR="00F12769" w:rsidRPr="00BD4F6E" w:rsidRDefault="00F12769" w:rsidP="00F12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-18,4</w:t>
            </w:r>
          </w:p>
        </w:tc>
        <w:tc>
          <w:tcPr>
            <w:tcW w:w="1276" w:type="dxa"/>
          </w:tcPr>
          <w:p w:rsidR="00F12769" w:rsidRPr="00BD4F6E" w:rsidRDefault="00244DF6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1166,9</w:t>
            </w:r>
          </w:p>
        </w:tc>
        <w:tc>
          <w:tcPr>
            <w:tcW w:w="1276" w:type="dxa"/>
          </w:tcPr>
          <w:p w:rsidR="00F12769" w:rsidRPr="00BD4F6E" w:rsidRDefault="00F1276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F12769" w:rsidRPr="00BD4F6E" w:rsidRDefault="00F12769" w:rsidP="00BD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BD4F6E"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730,5</w:t>
            </w:r>
          </w:p>
        </w:tc>
        <w:tc>
          <w:tcPr>
            <w:tcW w:w="1417" w:type="dxa"/>
          </w:tcPr>
          <w:p w:rsidR="00F12769" w:rsidRPr="00BD4F6E" w:rsidRDefault="00F1276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полугодием 20</w:t>
      </w:r>
      <w:r w:rsidR="009B6E60"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увеличились на </w:t>
      </w:r>
      <w:r w:rsidR="009B6E60"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>1228,3</w:t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B6E60"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>34,8</w:t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расходы также увеличились на </w:t>
      </w:r>
      <w:r w:rsidR="009B6E60"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>497,8</w:t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9B6E60"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>16,1</w:t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поселения за 1 полугодие  202</w:t>
      </w:r>
      <w:r w:rsidR="009B6E60"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профицитом в сумме  </w:t>
      </w:r>
      <w:r w:rsidR="009B6E60"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>1166,9</w:t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</w:t>
      </w:r>
      <w:r w:rsidR="009B6E60"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бюджет исполнен </w:t>
      </w:r>
      <w:r w:rsidR="009B6E60"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B6E60"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9B6E60"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>436,4</w:t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6E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9B6E60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по доходам за 1 полугодие  202</w:t>
      </w:r>
      <w:r w:rsidR="009B6E60"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6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2522" w:rsidRPr="009B6E60" w:rsidRDefault="00BC2522" w:rsidP="00BC25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B6E60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9B6E6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A817D4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BC2522" w:rsidRPr="009B6E60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BC2522" w:rsidRPr="009B6E60" w:rsidRDefault="00BC2522" w:rsidP="009B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</w:t>
            </w:r>
            <w:r w:rsidR="009B6E60"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BC2522" w:rsidRPr="009B6E60" w:rsidRDefault="00BC2522" w:rsidP="009B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полугодие 20</w:t>
            </w:r>
            <w:r w:rsidR="009B6E60"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BC2522" w:rsidRPr="009B6E60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BC2522" w:rsidRPr="009B6E60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C2522" w:rsidRPr="009B6E60" w:rsidRDefault="00BC2522" w:rsidP="009F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9F3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BC2522" w:rsidRPr="009B6E60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BC2522" w:rsidRPr="009B6E60" w:rsidRDefault="00BC2522" w:rsidP="009F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202</w:t>
            </w:r>
            <w:r w:rsidR="009F3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850" w:type="dxa"/>
          </w:tcPr>
          <w:p w:rsidR="00BC2522" w:rsidRPr="009B6E60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BC2522" w:rsidRPr="009B6E60" w:rsidRDefault="00BC2522" w:rsidP="00BC252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C2522" w:rsidRPr="009B6E60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BC2522" w:rsidRPr="009B6E60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BC2522" w:rsidRPr="009B6E60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BC2522" w:rsidRPr="009B6E60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9F3A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9B6E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 от</w:t>
            </w:r>
          </w:p>
          <w:p w:rsidR="00BC2522" w:rsidRPr="009B6E60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BC2522" w:rsidRPr="009B6E60" w:rsidRDefault="00BC2522" w:rsidP="009F3AFB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9F3A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9B6E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BC2522" w:rsidRPr="009B6E60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BC2522" w:rsidRPr="009B6E60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полугодия</w:t>
            </w:r>
          </w:p>
          <w:p w:rsidR="00BC2522" w:rsidRPr="009B6E60" w:rsidRDefault="00BC2522" w:rsidP="00BC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9F3A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9B6E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BC2522" w:rsidRPr="009B6E60" w:rsidRDefault="00BC2522" w:rsidP="00BC252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283,9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725,1</w:t>
            </w:r>
          </w:p>
        </w:tc>
        <w:tc>
          <w:tcPr>
            <w:tcW w:w="851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51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-90,9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68,0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851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1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lang w:eastAsia="ru-RU"/>
              </w:rPr>
              <w:t>Единый с/х налог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851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9B6E60" w:rsidRPr="009B6E60" w:rsidRDefault="008D109E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9,7 раза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51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851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193,2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851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1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-161,5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9B6E60" w:rsidRPr="009B6E60" w:rsidRDefault="009F3AFB" w:rsidP="00B107B5">
            <w:pPr>
              <w:spacing w:after="0" w:line="240" w:lineRule="auto"/>
              <w:ind w:left="-249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9B6E60"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1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spacing w:after="0" w:line="240" w:lineRule="auto"/>
              <w:ind w:left="-249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83,3</w:t>
            </w:r>
          </w:p>
        </w:tc>
        <w:tc>
          <w:tcPr>
            <w:tcW w:w="851" w:type="dxa"/>
          </w:tcPr>
          <w:p w:rsidR="009B6E60" w:rsidRPr="009B6E60" w:rsidRDefault="00F61DED" w:rsidP="00BC2522">
            <w:pPr>
              <w:spacing w:after="0" w:line="240" w:lineRule="auto"/>
              <w:ind w:left="-249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3,1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2,6 раза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</w:tcPr>
          <w:p w:rsidR="009B6E60" w:rsidRPr="009B6E60" w:rsidRDefault="009F3AFB" w:rsidP="00BC252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851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-27,5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53,5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lang w:eastAsia="ru-RU"/>
              </w:rPr>
              <w:t>- доходы от сдачи в аренду имущества, находящегося в оперативном управлении органов управления сельских поселений, а также от продажи права на заключение договоров аренды земли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</w:tcPr>
          <w:p w:rsidR="009B6E60" w:rsidRPr="009B6E60" w:rsidRDefault="009F3AFB" w:rsidP="00BC252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851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-27,5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748,1</w:t>
            </w:r>
          </w:p>
        </w:tc>
        <w:tc>
          <w:tcPr>
            <w:tcW w:w="851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850" w:type="dxa"/>
          </w:tcPr>
          <w:p w:rsidR="009B6E60" w:rsidRPr="009B6E60" w:rsidRDefault="009F3AFB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-118,4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65,5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6136,5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3183,4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6746,1</w:t>
            </w:r>
          </w:p>
        </w:tc>
        <w:tc>
          <w:tcPr>
            <w:tcW w:w="851" w:type="dxa"/>
          </w:tcPr>
          <w:p w:rsidR="009B6E60" w:rsidRPr="009B6E60" w:rsidRDefault="00D90248" w:rsidP="00BC25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4530,1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51" w:type="dxa"/>
          </w:tcPr>
          <w:p w:rsidR="009B6E60" w:rsidRPr="009B6E60" w:rsidRDefault="00F61DED" w:rsidP="00F61D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1346,7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142,3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3273,4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1676,5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3309,9</w:t>
            </w:r>
          </w:p>
        </w:tc>
        <w:tc>
          <w:tcPr>
            <w:tcW w:w="851" w:type="dxa"/>
          </w:tcPr>
          <w:p w:rsidR="009B6E60" w:rsidRPr="009B6E60" w:rsidRDefault="00D90248" w:rsidP="00BC252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1859,8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851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lang w:eastAsia="ru-RU"/>
              </w:rPr>
              <w:t xml:space="preserve">-прочие субсидии 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1632,6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993,0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2137,6</w:t>
            </w:r>
          </w:p>
        </w:tc>
        <w:tc>
          <w:tcPr>
            <w:tcW w:w="851" w:type="dxa"/>
          </w:tcPr>
          <w:p w:rsidR="009B6E60" w:rsidRPr="009B6E60" w:rsidRDefault="00D90248" w:rsidP="00D902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1882,3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51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889,3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9B6E60" w:rsidRPr="009B6E60" w:rsidTr="00E05DAA">
        <w:trPr>
          <w:gridAfter w:val="1"/>
          <w:wAfter w:w="236" w:type="dxa"/>
          <w:trHeight w:val="70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субвенции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851" w:type="dxa"/>
          </w:tcPr>
          <w:p w:rsidR="009B6E60" w:rsidRPr="009B6E60" w:rsidRDefault="00D90248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1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1085,8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467,2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917,7</w:t>
            </w:r>
          </w:p>
        </w:tc>
        <w:tc>
          <w:tcPr>
            <w:tcW w:w="851" w:type="dxa"/>
          </w:tcPr>
          <w:p w:rsidR="009B6E60" w:rsidRPr="009B6E60" w:rsidRDefault="00D90248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461,4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851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-5,8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lang w:eastAsia="ru-RU"/>
              </w:rPr>
              <w:t>-безвозмездные поступления от негосударственных  организаций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851" w:type="dxa"/>
          </w:tcPr>
          <w:p w:rsidR="009B6E60" w:rsidRPr="009B6E60" w:rsidRDefault="00D90248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6E60" w:rsidRPr="009B6E60" w:rsidTr="00E05DAA">
        <w:trPr>
          <w:gridAfter w:val="1"/>
          <w:wAfter w:w="236" w:type="dxa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51" w:type="dxa"/>
          </w:tcPr>
          <w:p w:rsidR="009B6E60" w:rsidRPr="009B6E60" w:rsidRDefault="00D90248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50" w:type="dxa"/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6E60" w:rsidRPr="009B6E60" w:rsidTr="00E05DAA">
        <w:trPr>
          <w:trHeight w:val="309"/>
        </w:trPr>
        <w:tc>
          <w:tcPr>
            <w:tcW w:w="2802" w:type="dxa"/>
          </w:tcPr>
          <w:p w:rsidR="009B6E60" w:rsidRPr="009B6E60" w:rsidRDefault="009B6E60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tabs>
                <w:tab w:val="left" w:pos="634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7095,1</w:t>
            </w:r>
          </w:p>
        </w:tc>
        <w:tc>
          <w:tcPr>
            <w:tcW w:w="992" w:type="dxa"/>
          </w:tcPr>
          <w:p w:rsidR="009B6E60" w:rsidRPr="009B6E60" w:rsidRDefault="009B6E60" w:rsidP="00B107B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3526,4</w:t>
            </w:r>
          </w:p>
        </w:tc>
        <w:tc>
          <w:tcPr>
            <w:tcW w:w="709" w:type="dxa"/>
          </w:tcPr>
          <w:p w:rsidR="009B6E60" w:rsidRPr="009B6E60" w:rsidRDefault="009B6E60" w:rsidP="00B1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50" w:type="dxa"/>
          </w:tcPr>
          <w:p w:rsidR="009B6E60" w:rsidRPr="009B6E60" w:rsidRDefault="00D90248" w:rsidP="00BC2522">
            <w:pPr>
              <w:tabs>
                <w:tab w:val="left" w:pos="634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7494,2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9B6E60" w:rsidRPr="009B6E60" w:rsidRDefault="00D90248" w:rsidP="00BC252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4754,7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9B6E60" w:rsidRPr="009B6E60" w:rsidRDefault="00D90248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9B6E60" w:rsidRPr="009B6E60" w:rsidRDefault="00F61DED" w:rsidP="00F61D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1228,3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9B6E60" w:rsidRPr="009B6E60" w:rsidRDefault="00F61DED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B6E60" w:rsidRPr="009B6E60" w:rsidRDefault="009B6E60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2522" w:rsidRPr="009B6E60" w:rsidRDefault="00BC2522" w:rsidP="00BC25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2522" w:rsidRPr="00B54BD5" w:rsidRDefault="00BC2522" w:rsidP="00BC25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</w:t>
      </w:r>
      <w:r w:rsidRPr="00B54B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BC2522" w:rsidRPr="00B54BD5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B54BD5"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>224,6</w:t>
      </w:r>
      <w:r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B54BD5"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B54BD5"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>748,1</w:t>
      </w:r>
      <w:r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20</w:t>
      </w:r>
      <w:r w:rsidR="00B54BD5"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доходы </w:t>
      </w:r>
      <w:r w:rsidR="00B54BD5"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 </w:t>
      </w:r>
      <w:r w:rsidR="00B54BD5"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>118,4</w:t>
      </w:r>
      <w:r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54BD5"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>34,5</w:t>
      </w:r>
      <w:r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набл</w:t>
      </w:r>
      <w:r w:rsidR="00B54BD5"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юдается по НДФЛ, земельному налогу и доходам от сдачи в аренду имущества на 191,8 тыс. рублей. </w:t>
      </w:r>
      <w:r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наблюдается по единому с/х налогу</w:t>
      </w:r>
      <w:r w:rsidR="00B54BD5"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налогу на имущество </w:t>
      </w:r>
      <w:r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государственной пошлине</w:t>
      </w:r>
      <w:r w:rsidR="00B54BD5"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73,4 тыс. рублей</w:t>
      </w:r>
      <w:r w:rsidRPr="00B54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522" w:rsidRPr="00B54BD5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D5">
        <w:rPr>
          <w:rFonts w:ascii="Times New Roman" w:eastAsia="Calibri" w:hAnsi="Times New Roman" w:cs="Times New Roman"/>
          <w:sz w:val="28"/>
          <w:szCs w:val="28"/>
        </w:rPr>
        <w:t xml:space="preserve">       Структура налоговых  и неналоговых доходов бюджета поселения  в сравнении с 1 полугодием 20</w:t>
      </w:r>
      <w:r w:rsidR="00B54BD5" w:rsidRPr="00B54BD5">
        <w:rPr>
          <w:rFonts w:ascii="Times New Roman" w:eastAsia="Calibri" w:hAnsi="Times New Roman" w:cs="Times New Roman"/>
          <w:sz w:val="28"/>
          <w:szCs w:val="28"/>
        </w:rPr>
        <w:t>20</w:t>
      </w:r>
      <w:r w:rsidRPr="00B54BD5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BC2522" w:rsidRPr="00B54BD5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22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тыс. руб.</w:t>
      </w:r>
    </w:p>
    <w:p w:rsidR="00B54BD5" w:rsidRPr="00B54BD5" w:rsidRDefault="00B54BD5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EEECAF" wp14:editId="4F1D3BC0">
            <wp:extent cx="6115050" cy="46672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BC2522" w:rsidRPr="00A817D4" w:rsidRDefault="00B54BD5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17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</w:t>
      </w:r>
      <w:r w:rsidRPr="00A817D4">
        <w:rPr>
          <w:rFonts w:ascii="TimesNewRomanPSMT" w:eastAsia="Calibri" w:hAnsi="TimesNewRomanPSMT" w:cs="TimesNewRomanPSMT"/>
          <w:color w:val="FF0000"/>
          <w:sz w:val="28"/>
          <w:szCs w:val="28"/>
        </w:rPr>
        <w:t xml:space="preserve"> </w:t>
      </w:r>
      <w:r w:rsidRPr="00D32896">
        <w:rPr>
          <w:rFonts w:ascii="Times New Roman" w:eastAsia="Calibri" w:hAnsi="Times New Roman" w:cs="Times New Roman"/>
          <w:i/>
          <w:sz w:val="28"/>
          <w:szCs w:val="28"/>
        </w:rPr>
        <w:t>Налоговые доходы.</w:t>
      </w:r>
    </w:p>
    <w:p w:rsidR="00BC2522" w:rsidRPr="00A817D4" w:rsidRDefault="00BC2522" w:rsidP="00BC2522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BC2522" w:rsidRPr="00875780" w:rsidRDefault="00BC2522" w:rsidP="00BC2522">
      <w:pPr>
        <w:spacing w:after="0" w:line="240" w:lineRule="auto"/>
        <w:ind w:firstLine="705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875780">
        <w:rPr>
          <w:rFonts w:ascii="Times New Roman" w:eastAsia="Calibri" w:hAnsi="Times New Roman" w:cs="Times New Roman"/>
          <w:sz w:val="28"/>
          <w:szCs w:val="28"/>
        </w:rPr>
        <w:t>Налоговые доходы</w:t>
      </w:r>
      <w:r w:rsidRPr="008757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193,0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26,6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725,1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поселения составила 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4,1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Pr="00875780">
        <w:rPr>
          <w:rFonts w:ascii="TimesNewRomanPSMT" w:eastAsia="Calibri" w:hAnsi="TimesNewRomanPSMT" w:cs="TimesNewRomanPSMT"/>
          <w:sz w:val="28"/>
          <w:szCs w:val="28"/>
        </w:rPr>
        <w:t xml:space="preserve">  </w:t>
      </w:r>
    </w:p>
    <w:p w:rsidR="00BC2522" w:rsidRPr="00875780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Первое место по объему налоговых доходов занимает земельный налог. Объем поступлений указанного налога составил 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57,0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18,2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% к годовым плановым назначениям в размере 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311,0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  тыс. рублей, что </w:t>
      </w:r>
      <w:r w:rsidR="00875780" w:rsidRPr="00D57437">
        <w:rPr>
          <w:rFonts w:ascii="Times New Roman" w:eastAsia="Calibri" w:hAnsi="Times New Roman" w:cs="Times New Roman"/>
          <w:i/>
          <w:sz w:val="28"/>
          <w:szCs w:val="28"/>
        </w:rPr>
        <w:t>значительно</w:t>
      </w:r>
      <w:r w:rsidRPr="00D5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437">
        <w:rPr>
          <w:rFonts w:ascii="Times New Roman" w:eastAsia="Calibri" w:hAnsi="Times New Roman" w:cs="Times New Roman"/>
          <w:i/>
          <w:sz w:val="28"/>
          <w:szCs w:val="28"/>
        </w:rPr>
        <w:t>ниже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  уровня 1 полугодия 20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20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 года на  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161,5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3,8 раза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. Доля  земельного налога в налоговых доходах бюджета снизилась   на 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47,5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  % и составила 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29,5</w:t>
      </w:r>
      <w:r w:rsidRPr="00875780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5539FF">
        <w:rPr>
          <w:rFonts w:ascii="Times New Roman" w:eastAsia="Calibri" w:hAnsi="Times New Roman" w:cs="Times New Roman"/>
          <w:sz w:val="28"/>
          <w:szCs w:val="28"/>
        </w:rPr>
        <w:t>а</w:t>
      </w:r>
      <w:r w:rsidRPr="008757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437" w:rsidRPr="00875780" w:rsidRDefault="00D57437" w:rsidP="00D574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 xml:space="preserve">Второе  место  по величине поступлений в бюджет поселения  занимает Единый сельскохозяйственный налог. </w:t>
      </w:r>
      <w:r w:rsidR="00875780" w:rsidRPr="00875780">
        <w:rPr>
          <w:rFonts w:ascii="Times New Roman" w:eastAsia="Calibri" w:hAnsi="Times New Roman" w:cs="Times New Roman"/>
          <w:i/>
          <w:sz w:val="28"/>
          <w:szCs w:val="28"/>
        </w:rPr>
        <w:t>Поступления  указанного налога составило 54,1 тыс. рублей, или 100,0 %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 xml:space="preserve"> к плановым назначениям в размере 54,1 т</w:t>
      </w:r>
      <w:r w:rsidR="00875780" w:rsidRPr="00D57437">
        <w:rPr>
          <w:rFonts w:ascii="Times New Roman" w:eastAsia="Calibri" w:hAnsi="Times New Roman" w:cs="Times New Roman"/>
          <w:sz w:val="28"/>
          <w:szCs w:val="28"/>
        </w:rPr>
        <w:t>ыс. рублей. По сравнению с 1 полугодием 20</w:t>
      </w:r>
      <w:r w:rsidRPr="00D57437">
        <w:rPr>
          <w:rFonts w:ascii="Times New Roman" w:eastAsia="Calibri" w:hAnsi="Times New Roman" w:cs="Times New Roman"/>
          <w:sz w:val="28"/>
          <w:szCs w:val="28"/>
        </w:rPr>
        <w:t>20</w:t>
      </w:r>
      <w:r w:rsidR="00875780" w:rsidRPr="00D57437">
        <w:rPr>
          <w:rFonts w:ascii="Times New Roman" w:eastAsia="Calibri" w:hAnsi="Times New Roman" w:cs="Times New Roman"/>
          <w:sz w:val="28"/>
          <w:szCs w:val="28"/>
        </w:rPr>
        <w:t xml:space="preserve"> года  поступление Единого сельскохозяйственного налога  </w:t>
      </w:r>
      <w:r w:rsidR="00875780" w:rsidRPr="00D57437">
        <w:rPr>
          <w:rFonts w:ascii="Times New Roman" w:eastAsia="Calibri" w:hAnsi="Times New Roman" w:cs="Times New Roman"/>
          <w:i/>
          <w:sz w:val="28"/>
          <w:szCs w:val="28"/>
        </w:rPr>
        <w:t>увеличилось</w:t>
      </w:r>
      <w:r w:rsidR="00875780" w:rsidRPr="00D57437">
        <w:rPr>
          <w:rFonts w:ascii="Times New Roman" w:eastAsia="Calibri" w:hAnsi="Times New Roman" w:cs="Times New Roman"/>
          <w:sz w:val="28"/>
          <w:szCs w:val="28"/>
        </w:rPr>
        <w:t xml:space="preserve">  на </w:t>
      </w:r>
      <w:r w:rsidRPr="00D57437">
        <w:rPr>
          <w:rFonts w:ascii="Times New Roman" w:eastAsia="Calibri" w:hAnsi="Times New Roman" w:cs="Times New Roman"/>
          <w:sz w:val="28"/>
          <w:szCs w:val="28"/>
        </w:rPr>
        <w:t>48,5</w:t>
      </w:r>
      <w:r w:rsidR="00875780" w:rsidRPr="00D5743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Pr="00D57437">
        <w:rPr>
          <w:rFonts w:ascii="Times New Roman" w:eastAsia="Calibri" w:hAnsi="Times New Roman" w:cs="Times New Roman"/>
          <w:sz w:val="28"/>
          <w:szCs w:val="28"/>
        </w:rPr>
        <w:t>в 9,7 раза</w:t>
      </w:r>
      <w:r w:rsidR="00875780" w:rsidRPr="00D57437">
        <w:rPr>
          <w:rFonts w:ascii="Times New Roman" w:eastAsia="Calibri" w:hAnsi="Times New Roman" w:cs="Times New Roman"/>
          <w:sz w:val="28"/>
          <w:szCs w:val="28"/>
        </w:rPr>
        <w:t xml:space="preserve">.  Доля Единого сельскохозяйственного налога </w:t>
      </w:r>
      <w:r w:rsidRPr="00D57437">
        <w:rPr>
          <w:rFonts w:ascii="Times New Roman" w:eastAsia="Calibri" w:hAnsi="Times New Roman" w:cs="Times New Roman"/>
          <w:sz w:val="28"/>
          <w:szCs w:val="28"/>
        </w:rPr>
        <w:t>в налоговых доходах бюджета увеличилась   на 26,0  % и составила 28,0 процентов.</w:t>
      </w:r>
    </w:p>
    <w:p w:rsidR="00D57437" w:rsidRPr="00A817D4" w:rsidRDefault="00875780" w:rsidP="00D5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17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="00D5743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="00D57437" w:rsidRPr="00D57437">
        <w:rPr>
          <w:rFonts w:ascii="Times New Roman" w:eastAsia="Calibri" w:hAnsi="Times New Roman" w:cs="Times New Roman"/>
          <w:sz w:val="28"/>
          <w:szCs w:val="28"/>
        </w:rPr>
        <w:t>Третье место  по величине поступлений в бюджет поселения  занимает налог на имущество физических лиц. Поступления  указанного налога составили  45,2 тыс. рублей, или 16,1 % к плановым назначениям в размере 280,0  тыс. рублей. По сравнению с 1 полугодием 2020 года  поступление налога   возросло на 21,8 тыс. рублей, или  на 93,2 %. Доля  налога на имущество физических лиц  в налоговых доходах бюджета поселения возросла  с 8,2 до  23,4 процента.</w:t>
      </w:r>
    </w:p>
    <w:p w:rsidR="00BC2522" w:rsidRPr="00A817D4" w:rsidRDefault="00875780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C2522" w:rsidRPr="00A817D4">
        <w:rPr>
          <w:rFonts w:ascii="TimesNewRomanPSMT" w:eastAsia="Calibri" w:hAnsi="TimesNewRomanPSMT" w:cs="TimesNewRomanPSMT"/>
          <w:color w:val="FF0000"/>
          <w:sz w:val="28"/>
          <w:szCs w:val="28"/>
        </w:rPr>
        <w:t xml:space="preserve"> </w:t>
      </w:r>
      <w:r w:rsidR="00BC2522" w:rsidRPr="00D574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полугодии 202</w:t>
      </w:r>
      <w:r w:rsidRPr="00D574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2522" w:rsidRPr="00D5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BC2522" w:rsidRPr="00A817D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D57437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437">
        <w:rPr>
          <w:rFonts w:ascii="Times New Roman" w:eastAsia="Times New Roman" w:hAnsi="Times New Roman" w:cs="Times New Roman"/>
          <w:lang w:eastAsia="ru-RU"/>
        </w:rPr>
        <w:t>Таблица № 3</w:t>
      </w:r>
      <w:r w:rsidRPr="00D5743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D57437" w:rsidRPr="00D57437" w:rsidTr="00E05DAA">
        <w:tc>
          <w:tcPr>
            <w:tcW w:w="1862" w:type="dxa"/>
          </w:tcPr>
          <w:p w:rsidR="00BC2522" w:rsidRPr="00D57437" w:rsidRDefault="00BC2522" w:rsidP="00D57437">
            <w:pPr>
              <w:jc w:val="both"/>
              <w:rPr>
                <w:sz w:val="28"/>
                <w:szCs w:val="28"/>
              </w:rPr>
            </w:pPr>
            <w:r w:rsidRPr="00D57437">
              <w:rPr>
                <w:sz w:val="28"/>
                <w:szCs w:val="28"/>
              </w:rPr>
              <w:t>Фактическое исполнение за 1 полугодие 20</w:t>
            </w:r>
            <w:r w:rsidR="00D57437" w:rsidRPr="00D57437">
              <w:rPr>
                <w:sz w:val="28"/>
                <w:szCs w:val="28"/>
              </w:rPr>
              <w:t>20</w:t>
            </w:r>
            <w:r w:rsidRPr="00D5743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BC2522" w:rsidRPr="00D57437" w:rsidRDefault="00BC2522" w:rsidP="00D57437">
            <w:pPr>
              <w:jc w:val="both"/>
              <w:rPr>
                <w:sz w:val="28"/>
                <w:szCs w:val="28"/>
              </w:rPr>
            </w:pPr>
            <w:r w:rsidRPr="00D57437">
              <w:rPr>
                <w:sz w:val="28"/>
                <w:szCs w:val="28"/>
              </w:rPr>
              <w:t>% исполнения от плановых назначений на 20</w:t>
            </w:r>
            <w:r w:rsidR="00D57437" w:rsidRPr="00D57437">
              <w:rPr>
                <w:sz w:val="28"/>
                <w:szCs w:val="28"/>
              </w:rPr>
              <w:t>20</w:t>
            </w:r>
            <w:r w:rsidRPr="00D5743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BC2522" w:rsidRPr="00D57437" w:rsidRDefault="00BC2522" w:rsidP="00D57437">
            <w:pPr>
              <w:jc w:val="both"/>
              <w:rPr>
                <w:sz w:val="28"/>
                <w:szCs w:val="28"/>
              </w:rPr>
            </w:pPr>
            <w:r w:rsidRPr="00D57437">
              <w:rPr>
                <w:sz w:val="28"/>
                <w:szCs w:val="28"/>
              </w:rPr>
              <w:t>Фактическое исполнение за 1 полугодие 202</w:t>
            </w:r>
            <w:r w:rsidR="00D57437" w:rsidRPr="00D57437">
              <w:rPr>
                <w:sz w:val="28"/>
                <w:szCs w:val="28"/>
              </w:rPr>
              <w:t>1</w:t>
            </w:r>
            <w:r w:rsidRPr="00D5743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BC2522" w:rsidRPr="00D57437" w:rsidRDefault="00BC2522" w:rsidP="00D57437">
            <w:pPr>
              <w:jc w:val="both"/>
              <w:rPr>
                <w:sz w:val="28"/>
                <w:szCs w:val="28"/>
              </w:rPr>
            </w:pPr>
            <w:r w:rsidRPr="00D57437">
              <w:rPr>
                <w:sz w:val="28"/>
                <w:szCs w:val="28"/>
              </w:rPr>
              <w:t>% исполнения от плановых назначений на 202</w:t>
            </w:r>
            <w:r w:rsidR="00D57437" w:rsidRPr="00D57437">
              <w:rPr>
                <w:sz w:val="28"/>
                <w:szCs w:val="28"/>
              </w:rPr>
              <w:t>1</w:t>
            </w:r>
            <w:r w:rsidRPr="00D5743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BC2522" w:rsidRPr="00D57437" w:rsidRDefault="00BC2522" w:rsidP="00D57437">
            <w:pPr>
              <w:jc w:val="both"/>
              <w:rPr>
                <w:sz w:val="28"/>
                <w:szCs w:val="28"/>
              </w:rPr>
            </w:pPr>
            <w:r w:rsidRPr="00D57437">
              <w:rPr>
                <w:sz w:val="28"/>
                <w:szCs w:val="28"/>
              </w:rPr>
              <w:t>Отклонение 1 полугодия 202</w:t>
            </w:r>
            <w:r w:rsidR="00D57437" w:rsidRPr="00D57437">
              <w:rPr>
                <w:sz w:val="28"/>
                <w:szCs w:val="28"/>
              </w:rPr>
              <w:t>1</w:t>
            </w:r>
            <w:r w:rsidRPr="00D57437">
              <w:rPr>
                <w:sz w:val="28"/>
                <w:szCs w:val="28"/>
              </w:rPr>
              <w:t xml:space="preserve"> года от 1 полугодия 2</w:t>
            </w:r>
            <w:r w:rsidR="00D57437" w:rsidRPr="00D57437">
              <w:rPr>
                <w:sz w:val="28"/>
                <w:szCs w:val="28"/>
              </w:rPr>
              <w:t>020</w:t>
            </w:r>
            <w:r w:rsidRPr="00D57437">
              <w:rPr>
                <w:sz w:val="28"/>
                <w:szCs w:val="28"/>
              </w:rPr>
              <w:t xml:space="preserve"> года</w:t>
            </w:r>
          </w:p>
        </w:tc>
      </w:tr>
      <w:tr w:rsidR="00D57437" w:rsidRPr="00D57437" w:rsidTr="00E05DAA">
        <w:tc>
          <w:tcPr>
            <w:tcW w:w="1862" w:type="dxa"/>
          </w:tcPr>
          <w:p w:rsidR="00D57437" w:rsidRPr="00D57437" w:rsidRDefault="00D57437" w:rsidP="00B107B5">
            <w:pPr>
              <w:jc w:val="center"/>
              <w:rPr>
                <w:sz w:val="28"/>
                <w:szCs w:val="28"/>
              </w:rPr>
            </w:pPr>
            <w:r w:rsidRPr="00D57437">
              <w:rPr>
                <w:sz w:val="28"/>
                <w:szCs w:val="28"/>
              </w:rPr>
              <w:t>34,5</w:t>
            </w:r>
          </w:p>
        </w:tc>
        <w:tc>
          <w:tcPr>
            <w:tcW w:w="1970" w:type="dxa"/>
          </w:tcPr>
          <w:p w:rsidR="00D57437" w:rsidRPr="00D57437" w:rsidRDefault="00D57437" w:rsidP="00B107B5">
            <w:pPr>
              <w:jc w:val="right"/>
              <w:rPr>
                <w:sz w:val="28"/>
                <w:szCs w:val="28"/>
              </w:rPr>
            </w:pPr>
            <w:r w:rsidRPr="00D57437">
              <w:rPr>
                <w:sz w:val="28"/>
                <w:szCs w:val="28"/>
              </w:rPr>
              <w:t>53,9</w:t>
            </w:r>
          </w:p>
        </w:tc>
        <w:tc>
          <w:tcPr>
            <w:tcW w:w="1971" w:type="dxa"/>
          </w:tcPr>
          <w:p w:rsidR="00D57437" w:rsidRPr="00D57437" w:rsidRDefault="00D57437" w:rsidP="00BC2522">
            <w:pPr>
              <w:jc w:val="center"/>
              <w:rPr>
                <w:sz w:val="28"/>
                <w:szCs w:val="28"/>
              </w:rPr>
            </w:pPr>
            <w:r w:rsidRPr="00D57437">
              <w:rPr>
                <w:sz w:val="28"/>
                <w:szCs w:val="28"/>
              </w:rPr>
              <w:t>31,7</w:t>
            </w:r>
          </w:p>
        </w:tc>
        <w:tc>
          <w:tcPr>
            <w:tcW w:w="1852" w:type="dxa"/>
          </w:tcPr>
          <w:p w:rsidR="00D57437" w:rsidRPr="00D57437" w:rsidRDefault="00D57437" w:rsidP="00BC2522">
            <w:pPr>
              <w:jc w:val="right"/>
              <w:rPr>
                <w:sz w:val="28"/>
                <w:szCs w:val="28"/>
              </w:rPr>
            </w:pPr>
            <w:r w:rsidRPr="00D57437">
              <w:rPr>
                <w:sz w:val="28"/>
                <w:szCs w:val="28"/>
              </w:rPr>
              <w:t>42,8</w:t>
            </w:r>
          </w:p>
        </w:tc>
        <w:tc>
          <w:tcPr>
            <w:tcW w:w="1971" w:type="dxa"/>
          </w:tcPr>
          <w:p w:rsidR="00D57437" w:rsidRPr="00D57437" w:rsidRDefault="00D57437" w:rsidP="00BC2522">
            <w:pPr>
              <w:jc w:val="right"/>
              <w:rPr>
                <w:sz w:val="28"/>
                <w:szCs w:val="28"/>
              </w:rPr>
            </w:pPr>
            <w:r w:rsidRPr="00D57437">
              <w:rPr>
                <w:sz w:val="28"/>
                <w:szCs w:val="28"/>
              </w:rPr>
              <w:t>-2,8</w:t>
            </w:r>
          </w:p>
        </w:tc>
      </w:tr>
    </w:tbl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      Т. о.</w:t>
      </w:r>
      <w:r w:rsidRPr="0083149B">
        <w:rPr>
          <w:rFonts w:ascii="TimesNewRomanPSMT" w:eastAsia="Calibri" w:hAnsi="TimesNewRomanPSMT" w:cs="TimesNewRomanPSMT"/>
          <w:sz w:val="28"/>
          <w:szCs w:val="28"/>
        </w:rPr>
        <w:t xml:space="preserve">, </w:t>
      </w:r>
      <w:r w:rsidR="00D57437" w:rsidRPr="0083149B">
        <w:rPr>
          <w:rFonts w:ascii="Times New Roman" w:eastAsia="Calibri" w:hAnsi="Times New Roman" w:cs="Times New Roman"/>
          <w:sz w:val="28"/>
          <w:szCs w:val="28"/>
        </w:rPr>
        <w:t>четвертое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D57437" w:rsidRPr="0083149B">
        <w:rPr>
          <w:rFonts w:ascii="Times New Roman" w:eastAsia="Calibri" w:hAnsi="Times New Roman" w:cs="Times New Roman"/>
          <w:sz w:val="28"/>
          <w:szCs w:val="28"/>
        </w:rPr>
        <w:t>31,7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57437" w:rsidRPr="0083149B">
        <w:rPr>
          <w:rFonts w:ascii="Times New Roman" w:eastAsia="Calibri" w:hAnsi="Times New Roman" w:cs="Times New Roman"/>
          <w:sz w:val="28"/>
          <w:szCs w:val="28"/>
        </w:rPr>
        <w:t>42,8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% к годовым плановым назначениям в размере </w:t>
      </w:r>
      <w:r w:rsidR="00D57437" w:rsidRPr="0083149B">
        <w:rPr>
          <w:rFonts w:ascii="Times New Roman" w:eastAsia="Calibri" w:hAnsi="Times New Roman" w:cs="Times New Roman"/>
          <w:sz w:val="28"/>
          <w:szCs w:val="28"/>
        </w:rPr>
        <w:t>74,0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D57437" w:rsidRPr="0083149B">
        <w:rPr>
          <w:rFonts w:ascii="Times New Roman" w:eastAsia="Calibri" w:hAnsi="Times New Roman" w:cs="Times New Roman"/>
          <w:i/>
          <w:sz w:val="28"/>
          <w:szCs w:val="28"/>
        </w:rPr>
        <w:t>ниже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уровня 1 полугодия 20</w:t>
      </w:r>
      <w:r w:rsidR="00D57437" w:rsidRPr="0083149B">
        <w:rPr>
          <w:rFonts w:ascii="Times New Roman" w:eastAsia="Calibri" w:hAnsi="Times New Roman" w:cs="Times New Roman"/>
          <w:sz w:val="28"/>
          <w:szCs w:val="28"/>
        </w:rPr>
        <w:t>20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года на  </w:t>
      </w:r>
      <w:r w:rsidR="00D57437" w:rsidRPr="0083149B">
        <w:rPr>
          <w:rFonts w:ascii="Times New Roman" w:eastAsia="Calibri" w:hAnsi="Times New Roman" w:cs="Times New Roman"/>
          <w:sz w:val="28"/>
          <w:szCs w:val="28"/>
        </w:rPr>
        <w:t>2,8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8,</w:t>
      </w:r>
      <w:r w:rsidR="0074495C">
        <w:rPr>
          <w:rFonts w:ascii="Times New Roman" w:eastAsia="Calibri" w:hAnsi="Times New Roman" w:cs="Times New Roman"/>
          <w:sz w:val="28"/>
          <w:szCs w:val="28"/>
        </w:rPr>
        <w:t>8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процента. Доля  НДФЛ в налоговых доходах бюджета увеличилась  на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3,8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% и составила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16,4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17D4">
        <w:rPr>
          <w:rFonts w:ascii="Courier New" w:eastAsia="Times New Roman" w:hAnsi="Courier New" w:cs="Courier New"/>
          <w:color w:val="FF0000"/>
          <w:sz w:val="28"/>
          <w:szCs w:val="28"/>
          <w:lang w:eastAsia="ru-RU"/>
        </w:rPr>
        <w:lastRenderedPageBreak/>
        <w:t xml:space="preserve">  </w:t>
      </w:r>
      <w:r w:rsidR="0083149B">
        <w:rPr>
          <w:rFonts w:ascii="Courier New" w:eastAsia="Times New Roman" w:hAnsi="Courier New" w:cs="Courier New"/>
          <w:color w:val="FF0000"/>
          <w:sz w:val="28"/>
          <w:szCs w:val="28"/>
          <w:lang w:eastAsia="ru-RU"/>
        </w:rPr>
        <w:t xml:space="preserve"> </w:t>
      </w:r>
      <w:r w:rsidRPr="00A817D4">
        <w:rPr>
          <w:rFonts w:ascii="Courier New" w:eastAsia="Times New Roman" w:hAnsi="Courier New" w:cs="Courier New"/>
          <w:color w:val="FF0000"/>
          <w:sz w:val="28"/>
          <w:szCs w:val="28"/>
          <w:lang w:eastAsia="ru-RU"/>
        </w:rPr>
        <w:t xml:space="preserve"> 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Пятое и последнее  место  по величине поступлений в бюджет поселения  занимает государственная пошлина. Поступления  указанного налога составило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5,0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83,3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6,0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20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20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года  поступление государственной пошлины 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увеличилось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3,1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5001C">
        <w:rPr>
          <w:rFonts w:ascii="Times New Roman" w:eastAsia="Calibri" w:hAnsi="Times New Roman" w:cs="Times New Roman"/>
          <w:sz w:val="28"/>
          <w:szCs w:val="28"/>
        </w:rPr>
        <w:t>в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2,6</w:t>
      </w:r>
      <w:r w:rsidR="00850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раза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.  Доля  государственной пошлины  в налоговых доходах бюджета поселения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увеличилась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  с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0,7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 до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2,6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процента.       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17D4">
        <w:rPr>
          <w:rFonts w:ascii="Courier New" w:eastAsia="Times New Roman" w:hAnsi="Courier New" w:cs="Courier New"/>
          <w:color w:val="FF0000"/>
          <w:sz w:val="28"/>
          <w:szCs w:val="28"/>
          <w:lang w:eastAsia="ru-RU"/>
        </w:rPr>
        <w:t xml:space="preserve"> </w:t>
      </w:r>
      <w:r w:rsidR="0083149B">
        <w:rPr>
          <w:rFonts w:ascii="Courier New" w:eastAsia="Times New Roman" w:hAnsi="Courier New" w:cs="Courier New"/>
          <w:color w:val="FF0000"/>
          <w:sz w:val="28"/>
          <w:szCs w:val="28"/>
          <w:lang w:eastAsia="ru-RU"/>
        </w:rPr>
        <w:t xml:space="preserve">  </w:t>
      </w:r>
      <w:proofErr w:type="gramStart"/>
      <w:r w:rsidRPr="0083149B">
        <w:rPr>
          <w:rFonts w:ascii="Times New Roman" w:eastAsia="Calibri" w:hAnsi="Times New Roman" w:cs="Times New Roman"/>
          <w:sz w:val="28"/>
          <w:szCs w:val="28"/>
        </w:rPr>
        <w:t>Невысокий уровень исполнения кассового плана за 1 полугодие 202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1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Налоговому кодексу установлены  до 1 декабря года, следующего за отчетным периодом, то есть  в 4 квартале текущего года.</w:t>
      </w:r>
      <w:proofErr w:type="gramEnd"/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A817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</w:t>
      </w:r>
      <w:r w:rsidRPr="0083149B">
        <w:rPr>
          <w:rFonts w:ascii="Times New Roman" w:eastAsia="Calibri" w:hAnsi="Times New Roman" w:cs="Times New Roman"/>
          <w:i/>
          <w:sz w:val="28"/>
          <w:szCs w:val="28"/>
        </w:rPr>
        <w:t>Неналоговые доходы.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17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 xml:space="preserve">31,6 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Pr="0074495C">
        <w:rPr>
          <w:rFonts w:ascii="Times New Roman" w:eastAsia="Calibri" w:hAnsi="Times New Roman" w:cs="Times New Roman"/>
          <w:i/>
          <w:sz w:val="28"/>
          <w:szCs w:val="28"/>
        </w:rPr>
        <w:t xml:space="preserve">или на </w:t>
      </w:r>
      <w:r w:rsidR="0083149B" w:rsidRPr="0074495C">
        <w:rPr>
          <w:rFonts w:ascii="Times New Roman" w:eastAsia="Calibri" w:hAnsi="Times New Roman" w:cs="Times New Roman"/>
          <w:i/>
          <w:sz w:val="28"/>
          <w:szCs w:val="28"/>
        </w:rPr>
        <w:t>137,4</w:t>
      </w:r>
      <w:r w:rsidRPr="0074495C">
        <w:rPr>
          <w:rFonts w:ascii="Times New Roman" w:eastAsia="Calibri" w:hAnsi="Times New Roman" w:cs="Times New Roman"/>
          <w:i/>
          <w:sz w:val="28"/>
          <w:szCs w:val="28"/>
        </w:rPr>
        <w:t xml:space="preserve">% к утвержденным показателям бюджета в сумме </w:t>
      </w:r>
      <w:r w:rsidR="0083149B" w:rsidRPr="0074495C">
        <w:rPr>
          <w:rFonts w:ascii="Times New Roman" w:eastAsia="Calibri" w:hAnsi="Times New Roman" w:cs="Times New Roman"/>
          <w:i/>
          <w:sz w:val="28"/>
          <w:szCs w:val="28"/>
        </w:rPr>
        <w:t>23,0</w:t>
      </w:r>
      <w:r w:rsidRPr="0074495C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 w:rsidRPr="0074495C">
        <w:rPr>
          <w:rFonts w:ascii="Times New Roman" w:eastAsia="Calibri" w:hAnsi="Times New Roman" w:cs="Times New Roman"/>
          <w:sz w:val="28"/>
          <w:szCs w:val="28"/>
        </w:rPr>
        <w:t>.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Доля неналоговых доходов в структуре собственных  доходов</w:t>
      </w:r>
      <w:r w:rsidRPr="0083149B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бюджета  поселения составила </w:t>
      </w:r>
      <w:r w:rsidR="0083149B" w:rsidRPr="0083149B">
        <w:rPr>
          <w:rFonts w:ascii="Times New Roman" w:eastAsia="Calibri" w:hAnsi="Times New Roman" w:cs="Times New Roman"/>
          <w:sz w:val="28"/>
          <w:szCs w:val="28"/>
        </w:rPr>
        <w:t>14,1</w:t>
      </w:r>
      <w:r w:rsidRPr="0083149B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Pr="0083149B">
        <w:rPr>
          <w:rFonts w:ascii="TimesNewRomanPSMT" w:eastAsia="Calibri" w:hAnsi="TimesNewRomanPSMT" w:cs="TimesNewRomanPSMT"/>
          <w:sz w:val="28"/>
          <w:szCs w:val="28"/>
        </w:rPr>
        <w:t xml:space="preserve">      </w:t>
      </w:r>
    </w:p>
    <w:p w:rsidR="00BC2522" w:rsidRPr="0074495C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7D4">
        <w:rPr>
          <w:rFonts w:ascii="TimesNewRomanPSMT" w:eastAsia="Calibri" w:hAnsi="TimesNewRomanPSMT" w:cs="TimesNewRomanPSMT"/>
          <w:color w:val="FF0000"/>
          <w:sz w:val="28"/>
          <w:szCs w:val="28"/>
        </w:rPr>
        <w:t xml:space="preserve">      </w:t>
      </w:r>
      <w:r w:rsidRPr="0074495C">
        <w:rPr>
          <w:rFonts w:ascii="Times New Roman" w:eastAsia="Calibri" w:hAnsi="Times New Roman" w:cs="Times New Roman"/>
          <w:sz w:val="28"/>
          <w:szCs w:val="28"/>
        </w:rPr>
        <w:t>Всего в отчетном периоде 202</w:t>
      </w:r>
      <w:r w:rsidR="0074495C" w:rsidRPr="0074495C">
        <w:rPr>
          <w:rFonts w:ascii="Times New Roman" w:eastAsia="Calibri" w:hAnsi="Times New Roman" w:cs="Times New Roman"/>
          <w:sz w:val="28"/>
          <w:szCs w:val="28"/>
        </w:rPr>
        <w:t>1</w:t>
      </w:r>
      <w:r w:rsidRPr="0074495C">
        <w:rPr>
          <w:rFonts w:ascii="Times New Roman" w:eastAsia="Calibri" w:hAnsi="Times New Roman" w:cs="Times New Roman"/>
          <w:sz w:val="28"/>
          <w:szCs w:val="28"/>
        </w:rPr>
        <w:t xml:space="preserve"> года осуществлялось администрирование по 1 подгруппе неналоговых доходов. То доходы  от сдачи в аренду имущества, находящегося в оперативном управлении органов управления сельских  поселений, в сумме </w:t>
      </w:r>
      <w:r w:rsidR="0074495C" w:rsidRPr="0074495C">
        <w:rPr>
          <w:rFonts w:ascii="Times New Roman" w:eastAsia="Calibri" w:hAnsi="Times New Roman" w:cs="Times New Roman"/>
          <w:sz w:val="28"/>
          <w:szCs w:val="28"/>
        </w:rPr>
        <w:t>31,6</w:t>
      </w:r>
      <w:r w:rsidRPr="0074495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BC2522" w:rsidRPr="0074495C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95C">
        <w:rPr>
          <w:rFonts w:ascii="Times New Roman" w:eastAsia="Calibri" w:hAnsi="Times New Roman" w:cs="Times New Roman"/>
          <w:sz w:val="28"/>
          <w:szCs w:val="28"/>
        </w:rPr>
        <w:t xml:space="preserve">    В сравнении с 1 полугодием  20</w:t>
      </w:r>
      <w:r w:rsidR="0074495C" w:rsidRPr="0074495C">
        <w:rPr>
          <w:rFonts w:ascii="Times New Roman" w:eastAsia="Calibri" w:hAnsi="Times New Roman" w:cs="Times New Roman"/>
          <w:sz w:val="28"/>
          <w:szCs w:val="28"/>
        </w:rPr>
        <w:t>20</w:t>
      </w:r>
      <w:r w:rsidRPr="0074495C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у</w:t>
      </w:r>
      <w:r w:rsidR="005539FF">
        <w:rPr>
          <w:rFonts w:ascii="Times New Roman" w:eastAsia="Calibri" w:hAnsi="Times New Roman" w:cs="Times New Roman"/>
          <w:sz w:val="28"/>
          <w:szCs w:val="28"/>
        </w:rPr>
        <w:t>меньшились</w:t>
      </w:r>
      <w:r w:rsidRPr="0074495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4495C" w:rsidRPr="0074495C">
        <w:rPr>
          <w:rFonts w:ascii="Times New Roman" w:eastAsia="Calibri" w:hAnsi="Times New Roman" w:cs="Times New Roman"/>
          <w:sz w:val="28"/>
          <w:szCs w:val="28"/>
        </w:rPr>
        <w:t>27,5</w:t>
      </w:r>
      <w:r w:rsidRPr="0074495C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539FF">
        <w:rPr>
          <w:rFonts w:ascii="Times New Roman" w:eastAsia="Calibri" w:hAnsi="Times New Roman" w:cs="Times New Roman"/>
          <w:sz w:val="28"/>
          <w:szCs w:val="28"/>
        </w:rPr>
        <w:t>на</w:t>
      </w:r>
      <w:r w:rsidRPr="00744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95C" w:rsidRPr="0074495C">
        <w:rPr>
          <w:rFonts w:ascii="Times New Roman" w:eastAsia="Calibri" w:hAnsi="Times New Roman" w:cs="Times New Roman"/>
          <w:sz w:val="28"/>
          <w:szCs w:val="28"/>
        </w:rPr>
        <w:t>87,0 процентов</w:t>
      </w:r>
      <w:r w:rsidRPr="007449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2522" w:rsidRPr="00A00FF8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00FF8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   </w:t>
      </w:r>
      <w:r w:rsidR="0074495C" w:rsidRPr="00A00FF8">
        <w:rPr>
          <w:rFonts w:ascii="Times New Roman" w:eastAsia="Calibri" w:hAnsi="Times New Roman" w:cs="Times New Roman"/>
          <w:i/>
          <w:sz w:val="28"/>
          <w:szCs w:val="28"/>
        </w:rPr>
        <w:t>В связи с тем, что  исполнение доходов  от сдачи в аренду имущества, находящегося в оперативном управлении органов управления сельских  поселений составило 137,4 % к утвержденному показателю бюджета</w:t>
      </w:r>
      <w:r w:rsidR="005539FF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74495C" w:rsidRPr="00A00FF8">
        <w:rPr>
          <w:rFonts w:ascii="Times New Roman" w:eastAsia="Calibri" w:hAnsi="Times New Roman" w:cs="Times New Roman"/>
          <w:i/>
          <w:sz w:val="28"/>
          <w:szCs w:val="28"/>
        </w:rPr>
        <w:t xml:space="preserve">  администрации поселения необходимо внести изменения по данному неналоговому источнику в сторону увеличения. 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  <w:r w:rsidRPr="00A817D4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                                        </w:t>
      </w:r>
      <w:r w:rsidRPr="0074495C">
        <w:rPr>
          <w:rFonts w:ascii="Times New Roman" w:eastAsia="Calibri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</w:p>
    <w:p w:rsidR="009C7EF5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6">
        <w:rPr>
          <w:rFonts w:ascii="Times New Roman" w:eastAsia="Calibri" w:hAnsi="Times New Roman" w:cs="Times New Roman"/>
          <w:sz w:val="28"/>
          <w:szCs w:val="28"/>
        </w:rPr>
        <w:t xml:space="preserve">       Безвозмездные поступления в бюджет поселения составили </w:t>
      </w:r>
      <w:r w:rsidR="00822116" w:rsidRPr="00822116">
        <w:rPr>
          <w:rFonts w:ascii="Times New Roman" w:eastAsia="Calibri" w:hAnsi="Times New Roman" w:cs="Times New Roman"/>
          <w:sz w:val="28"/>
          <w:szCs w:val="28"/>
        </w:rPr>
        <w:t>4530,1</w:t>
      </w:r>
      <w:r w:rsidRPr="0082211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22116" w:rsidRPr="00822116">
        <w:rPr>
          <w:rFonts w:ascii="Times New Roman" w:eastAsia="Calibri" w:hAnsi="Times New Roman" w:cs="Times New Roman"/>
          <w:sz w:val="28"/>
          <w:szCs w:val="28"/>
        </w:rPr>
        <w:t>67,2</w:t>
      </w:r>
      <w:r w:rsidRPr="00822116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822116" w:rsidRPr="00822116">
        <w:rPr>
          <w:rFonts w:ascii="Times New Roman" w:eastAsia="Calibri" w:hAnsi="Times New Roman" w:cs="Times New Roman"/>
          <w:sz w:val="28"/>
          <w:szCs w:val="28"/>
        </w:rPr>
        <w:t>6746,1</w:t>
      </w:r>
      <w:r w:rsidRPr="00822116">
        <w:rPr>
          <w:rFonts w:ascii="Times New Roman" w:eastAsia="Calibri" w:hAnsi="Times New Roman" w:cs="Times New Roman"/>
          <w:sz w:val="28"/>
          <w:szCs w:val="28"/>
        </w:rPr>
        <w:t xml:space="preserve">  тыс. рублей. По сравнению с 1 полугодием 20</w:t>
      </w:r>
      <w:r w:rsidR="00822116" w:rsidRPr="00822116">
        <w:rPr>
          <w:rFonts w:ascii="Times New Roman" w:eastAsia="Calibri" w:hAnsi="Times New Roman" w:cs="Times New Roman"/>
          <w:sz w:val="28"/>
          <w:szCs w:val="28"/>
        </w:rPr>
        <w:t>20</w:t>
      </w:r>
      <w:r w:rsidRPr="00822116">
        <w:rPr>
          <w:rFonts w:ascii="Times New Roman" w:eastAsia="Calibri" w:hAnsi="Times New Roman" w:cs="Times New Roman"/>
          <w:sz w:val="28"/>
          <w:szCs w:val="28"/>
        </w:rPr>
        <w:t xml:space="preserve"> года безвозмездные поступления увеличились на </w:t>
      </w:r>
      <w:r w:rsidR="00822116" w:rsidRPr="00822116">
        <w:rPr>
          <w:rFonts w:ascii="Times New Roman" w:eastAsia="Calibri" w:hAnsi="Times New Roman" w:cs="Times New Roman"/>
          <w:sz w:val="28"/>
          <w:szCs w:val="28"/>
        </w:rPr>
        <w:t>1346,7</w:t>
      </w:r>
      <w:r w:rsidRPr="00822116">
        <w:rPr>
          <w:rFonts w:ascii="Times New Roman" w:eastAsia="Calibri" w:hAnsi="Times New Roman" w:cs="Times New Roman"/>
          <w:sz w:val="28"/>
          <w:szCs w:val="28"/>
        </w:rPr>
        <w:t xml:space="preserve">  тыс. рублей,</w:t>
      </w:r>
      <w:r w:rsidR="005539FF">
        <w:rPr>
          <w:rFonts w:ascii="Times New Roman" w:eastAsia="Calibri" w:hAnsi="Times New Roman" w:cs="Times New Roman"/>
          <w:sz w:val="28"/>
          <w:szCs w:val="28"/>
        </w:rPr>
        <w:t xml:space="preserve"> или 42,3%.  Д</w:t>
      </w:r>
      <w:r w:rsidRPr="00822116">
        <w:rPr>
          <w:rFonts w:ascii="Times New Roman" w:eastAsia="Calibri" w:hAnsi="Times New Roman" w:cs="Times New Roman"/>
          <w:sz w:val="28"/>
          <w:szCs w:val="28"/>
        </w:rPr>
        <w:t xml:space="preserve">оля </w:t>
      </w:r>
      <w:r w:rsidR="005539FF">
        <w:rPr>
          <w:rFonts w:ascii="Times New Roman" w:eastAsia="Calibri" w:hAnsi="Times New Roman" w:cs="Times New Roman"/>
          <w:sz w:val="28"/>
          <w:szCs w:val="28"/>
        </w:rPr>
        <w:t>б</w:t>
      </w:r>
      <w:r w:rsidR="005539FF" w:rsidRPr="00822116">
        <w:rPr>
          <w:rFonts w:ascii="Times New Roman" w:eastAsia="Calibri" w:hAnsi="Times New Roman" w:cs="Times New Roman"/>
          <w:sz w:val="28"/>
          <w:szCs w:val="28"/>
        </w:rPr>
        <w:t>езвозмездны</w:t>
      </w:r>
      <w:r w:rsidR="005539FF">
        <w:rPr>
          <w:rFonts w:ascii="Times New Roman" w:eastAsia="Calibri" w:hAnsi="Times New Roman" w:cs="Times New Roman"/>
          <w:sz w:val="28"/>
          <w:szCs w:val="28"/>
        </w:rPr>
        <w:t>х</w:t>
      </w:r>
      <w:r w:rsidR="005539FF" w:rsidRPr="00822116">
        <w:rPr>
          <w:rFonts w:ascii="Times New Roman" w:eastAsia="Calibri" w:hAnsi="Times New Roman" w:cs="Times New Roman"/>
          <w:sz w:val="28"/>
          <w:szCs w:val="28"/>
        </w:rPr>
        <w:t xml:space="preserve"> поступлени</w:t>
      </w:r>
      <w:r w:rsidR="005539FF">
        <w:rPr>
          <w:rFonts w:ascii="Times New Roman" w:eastAsia="Calibri" w:hAnsi="Times New Roman" w:cs="Times New Roman"/>
          <w:sz w:val="28"/>
          <w:szCs w:val="28"/>
        </w:rPr>
        <w:t>й</w:t>
      </w:r>
      <w:r w:rsidR="005539FF" w:rsidRPr="00822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2116">
        <w:rPr>
          <w:rFonts w:ascii="Times New Roman" w:eastAsia="Calibri" w:hAnsi="Times New Roman" w:cs="Times New Roman"/>
          <w:sz w:val="28"/>
          <w:szCs w:val="28"/>
        </w:rPr>
        <w:t xml:space="preserve">в общих доходах бюджета поселения составила  </w:t>
      </w:r>
      <w:r w:rsidR="00822116" w:rsidRPr="00822116">
        <w:rPr>
          <w:rFonts w:ascii="Times New Roman" w:eastAsia="Calibri" w:hAnsi="Times New Roman" w:cs="Times New Roman"/>
          <w:sz w:val="28"/>
          <w:szCs w:val="28"/>
        </w:rPr>
        <w:t>95,3</w:t>
      </w:r>
      <w:r w:rsidRPr="00822116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822116">
        <w:rPr>
          <w:rFonts w:ascii="Times New Roman" w:eastAsia="Calibri" w:hAnsi="Times New Roman" w:cs="Times New Roman"/>
          <w:sz w:val="28"/>
          <w:szCs w:val="28"/>
        </w:rPr>
        <w:t xml:space="preserve">      Структура безвозмездных поступлений в сравнении с 1</w:t>
      </w:r>
      <w:r w:rsidR="009C7E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2116">
        <w:rPr>
          <w:rFonts w:ascii="Times New Roman" w:eastAsia="Calibri" w:hAnsi="Times New Roman" w:cs="Times New Roman"/>
          <w:sz w:val="28"/>
          <w:szCs w:val="28"/>
        </w:rPr>
        <w:t>полугодием  20</w:t>
      </w:r>
      <w:r w:rsidR="00822116" w:rsidRPr="00822116">
        <w:rPr>
          <w:rFonts w:ascii="Times New Roman" w:eastAsia="Calibri" w:hAnsi="Times New Roman" w:cs="Times New Roman"/>
          <w:sz w:val="28"/>
          <w:szCs w:val="28"/>
        </w:rPr>
        <w:t>20</w:t>
      </w:r>
      <w:r w:rsidRPr="00822116">
        <w:rPr>
          <w:rFonts w:ascii="Times New Roman" w:eastAsia="Calibri" w:hAnsi="Times New Roman" w:cs="Times New Roman"/>
          <w:sz w:val="28"/>
          <w:szCs w:val="28"/>
        </w:rPr>
        <w:t xml:space="preserve">  года отражена на следующей диаграмме:</w:t>
      </w:r>
      <w:r w:rsidRPr="008221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C2522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164556" w:rsidRDefault="00164556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164556" w:rsidRDefault="00164556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164556" w:rsidRDefault="00164556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164556" w:rsidRDefault="00164556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BC2522" w:rsidRPr="00A817D4" w:rsidRDefault="005864B1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8A4897" wp14:editId="587F7139">
            <wp:extent cx="5972175" cy="43529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17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1859,8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тыс. рублей, или 5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6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,2% к утвержденным назначениям в сумме </w:t>
      </w:r>
      <w:r w:rsidR="00CF11D7">
        <w:rPr>
          <w:rFonts w:ascii="Times New Roman" w:eastAsia="Calibri" w:hAnsi="Times New Roman" w:cs="Times New Roman"/>
          <w:sz w:val="28"/>
          <w:szCs w:val="28"/>
        </w:rPr>
        <w:t>3309,9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17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41,1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BC2522" w:rsidRPr="00B107B5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7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Субсидии бюджетам сельских поселений поступили в сумме 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1882,3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88,1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2137,6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20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20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 года размер субсидии  увеличился на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889,3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89,5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процента. Доля субсидий в общем объеме безвозмездных поступлений составила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41,6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Поступили субсидии из областного бюджета на проведение кадастровых работ в сумме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232,7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тыс. рублей, на реализацию проекта «Народный бюджет» -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768,6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тыс. рублей, на организацию уличного освещения – </w:t>
      </w:r>
      <w:r w:rsidR="00B107B5">
        <w:rPr>
          <w:rFonts w:ascii="Times New Roman" w:eastAsia="Calibri" w:hAnsi="Times New Roman" w:cs="Times New Roman"/>
          <w:sz w:val="28"/>
          <w:szCs w:val="28"/>
        </w:rPr>
        <w:t>290,1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тыс. рублей и на мероприятие по борьбе с борщевиком «Сосновского» -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590,9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      Субвенции бюджетам субъектов Российской Федерации и муниципальных образований поступили в сумме 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52,2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49,0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106,5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тыс. рублей. Из 2 видов субвенций в течение 1 квартала  текущего года поступила субвенция на осуществление первичного воинского учета в  сумме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52,2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proofErr w:type="gramStart"/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По сравнению с 1 полугодием 20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20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  года субвенции увеличились на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5,5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11,8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процента. Доля субвенций в общем объеме безвозмездных поступлений составила </w:t>
      </w:r>
      <w:r w:rsidR="00B107B5" w:rsidRPr="00B107B5">
        <w:rPr>
          <w:rFonts w:ascii="Times New Roman" w:eastAsia="Calibri" w:hAnsi="Times New Roman" w:cs="Times New Roman"/>
          <w:sz w:val="28"/>
          <w:szCs w:val="28"/>
        </w:rPr>
        <w:t>1,2</w:t>
      </w:r>
      <w:r w:rsidRPr="00B107B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65C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765C92" w:rsidRPr="00765C92">
        <w:rPr>
          <w:rFonts w:ascii="Times New Roman" w:eastAsia="Calibri" w:hAnsi="Times New Roman" w:cs="Times New Roman"/>
          <w:sz w:val="28"/>
          <w:szCs w:val="28"/>
        </w:rPr>
        <w:t>М</w:t>
      </w:r>
      <w:r w:rsidRPr="004D3306">
        <w:rPr>
          <w:rFonts w:ascii="Times New Roman" w:eastAsia="Calibri" w:hAnsi="Times New Roman" w:cs="Times New Roman"/>
          <w:sz w:val="28"/>
          <w:szCs w:val="28"/>
        </w:rPr>
        <w:t>ежбюджетные трансферты  в 1 полугодии 202</w:t>
      </w:r>
      <w:r w:rsidR="00B107B5" w:rsidRPr="004D3306">
        <w:rPr>
          <w:rFonts w:ascii="Times New Roman" w:eastAsia="Calibri" w:hAnsi="Times New Roman" w:cs="Times New Roman"/>
          <w:sz w:val="28"/>
          <w:szCs w:val="28"/>
        </w:rPr>
        <w:t>1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года в бюджет поселения поступили в сумме </w:t>
      </w:r>
      <w:r w:rsidR="00B107B5" w:rsidRPr="004D3306">
        <w:rPr>
          <w:rFonts w:ascii="Times New Roman" w:eastAsia="Calibri" w:hAnsi="Times New Roman" w:cs="Times New Roman"/>
          <w:sz w:val="28"/>
          <w:szCs w:val="28"/>
        </w:rPr>
        <w:t>461,4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107B5" w:rsidRPr="004D3306">
        <w:rPr>
          <w:rFonts w:ascii="Times New Roman" w:eastAsia="Calibri" w:hAnsi="Times New Roman" w:cs="Times New Roman"/>
          <w:sz w:val="28"/>
          <w:szCs w:val="28"/>
        </w:rPr>
        <w:t>50,3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бюджетным назначениям в сумме </w:t>
      </w:r>
      <w:r w:rsidR="00B107B5" w:rsidRPr="004D3306">
        <w:rPr>
          <w:rFonts w:ascii="Times New Roman" w:eastAsia="Calibri" w:hAnsi="Times New Roman" w:cs="Times New Roman"/>
          <w:sz w:val="28"/>
          <w:szCs w:val="28"/>
        </w:rPr>
        <w:t>917,7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20</w:t>
      </w:r>
      <w:r w:rsidR="00B107B5" w:rsidRPr="004D3306">
        <w:rPr>
          <w:rFonts w:ascii="Times New Roman" w:eastAsia="Calibri" w:hAnsi="Times New Roman" w:cs="Times New Roman"/>
          <w:sz w:val="28"/>
          <w:szCs w:val="28"/>
        </w:rPr>
        <w:t>20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 года их размер у</w:t>
      </w:r>
      <w:r w:rsidR="00B107B5" w:rsidRPr="004D3306">
        <w:rPr>
          <w:rFonts w:ascii="Times New Roman" w:eastAsia="Calibri" w:hAnsi="Times New Roman" w:cs="Times New Roman"/>
          <w:sz w:val="28"/>
          <w:szCs w:val="28"/>
        </w:rPr>
        <w:t>меньшился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  на </w:t>
      </w:r>
      <w:r w:rsidR="00B107B5" w:rsidRPr="004D3306">
        <w:rPr>
          <w:rFonts w:ascii="Times New Roman" w:eastAsia="Calibri" w:hAnsi="Times New Roman" w:cs="Times New Roman"/>
          <w:sz w:val="28"/>
          <w:szCs w:val="28"/>
        </w:rPr>
        <w:t>5,8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D260F7" w:rsidRPr="004D3306">
        <w:rPr>
          <w:rFonts w:ascii="Times New Roman" w:eastAsia="Calibri" w:hAnsi="Times New Roman" w:cs="Times New Roman"/>
          <w:sz w:val="28"/>
          <w:szCs w:val="28"/>
        </w:rPr>
        <w:t>1,2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процента. Доля иных межбюджетных трансфертов в общем объеме безвозмездных поступлений составила </w:t>
      </w:r>
      <w:r w:rsidR="004D3306" w:rsidRPr="004D3306">
        <w:rPr>
          <w:rFonts w:ascii="Times New Roman" w:eastAsia="Calibri" w:hAnsi="Times New Roman" w:cs="Times New Roman"/>
          <w:sz w:val="28"/>
          <w:szCs w:val="28"/>
        </w:rPr>
        <w:t>10,2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Поступили иные межбюджетные трансферты из бюджета района</w:t>
      </w:r>
      <w:r w:rsidR="004D3306" w:rsidRPr="004D3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оплаты труда работникам  на 20,0% с 01.01.2020 года и на увеличение минимального </w:t>
      </w:r>
      <w:proofErr w:type="gramStart"/>
      <w:r w:rsidRPr="004D3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 – </w:t>
      </w:r>
      <w:r w:rsidR="004D3306" w:rsidRPr="004D3306">
        <w:rPr>
          <w:rFonts w:ascii="Times New Roman" w:eastAsia="Calibri" w:hAnsi="Times New Roman" w:cs="Times New Roman"/>
          <w:sz w:val="28"/>
          <w:szCs w:val="28"/>
        </w:rPr>
        <w:t>461,4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17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4D3306">
        <w:rPr>
          <w:rFonts w:ascii="Times New Roman" w:eastAsia="Calibri" w:hAnsi="Times New Roman" w:cs="Times New Roman"/>
          <w:sz w:val="28"/>
          <w:szCs w:val="28"/>
        </w:rPr>
        <w:t>Прочие  безвозмездные поступления в бю</w:t>
      </w:r>
      <w:r w:rsidR="004D3306" w:rsidRPr="004D3306">
        <w:rPr>
          <w:rFonts w:ascii="Times New Roman" w:eastAsia="Calibri" w:hAnsi="Times New Roman" w:cs="Times New Roman"/>
          <w:sz w:val="28"/>
          <w:szCs w:val="28"/>
        </w:rPr>
        <w:t>джеты сельских поселений  в 2021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D3306" w:rsidRPr="004D3306">
        <w:rPr>
          <w:rFonts w:ascii="Times New Roman" w:eastAsia="Calibri" w:hAnsi="Times New Roman" w:cs="Times New Roman"/>
          <w:sz w:val="28"/>
          <w:szCs w:val="28"/>
        </w:rPr>
        <w:t xml:space="preserve"> в бюджет поселения поступили в сумме 274,4 тыс. рублей, или 100,0% к бюджетным назначениям, из них: 219,0 тыс. рублей  поступили от организаций и 54,9 тыс. ру</w:t>
      </w:r>
      <w:r w:rsidR="004D3306" w:rsidRPr="00765C92">
        <w:rPr>
          <w:rFonts w:ascii="Times New Roman" w:eastAsia="Calibri" w:hAnsi="Times New Roman" w:cs="Times New Roman"/>
          <w:sz w:val="28"/>
          <w:szCs w:val="28"/>
        </w:rPr>
        <w:t>блей поступили от физических лиц.</w:t>
      </w:r>
      <w:r w:rsidRPr="00765C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D3306" w:rsidRPr="00765C92">
        <w:rPr>
          <w:rFonts w:ascii="Times New Roman" w:eastAsia="Calibri" w:hAnsi="Times New Roman" w:cs="Times New Roman"/>
          <w:sz w:val="28"/>
          <w:szCs w:val="28"/>
        </w:rPr>
        <w:t>По сравнению</w:t>
      </w:r>
      <w:r w:rsidRPr="00765C92">
        <w:rPr>
          <w:rFonts w:ascii="Times New Roman" w:eastAsia="Calibri" w:hAnsi="Times New Roman" w:cs="Times New Roman"/>
          <w:sz w:val="28"/>
          <w:szCs w:val="28"/>
        </w:rPr>
        <w:t xml:space="preserve"> 1 полугоди</w:t>
      </w:r>
      <w:r w:rsidR="004D3306" w:rsidRPr="00765C92">
        <w:rPr>
          <w:rFonts w:ascii="Times New Roman" w:eastAsia="Calibri" w:hAnsi="Times New Roman" w:cs="Times New Roman"/>
          <w:sz w:val="28"/>
          <w:szCs w:val="28"/>
        </w:rPr>
        <w:t>ем</w:t>
      </w:r>
      <w:r w:rsidRPr="00765C9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4D3306" w:rsidRPr="00765C92">
        <w:rPr>
          <w:rFonts w:ascii="Times New Roman" w:eastAsia="Calibri" w:hAnsi="Times New Roman" w:cs="Times New Roman"/>
          <w:sz w:val="28"/>
          <w:szCs w:val="28"/>
        </w:rPr>
        <w:t>20</w:t>
      </w:r>
      <w:r w:rsidRPr="00765C9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D3306" w:rsidRPr="004D3306">
        <w:rPr>
          <w:rFonts w:ascii="Times New Roman" w:eastAsia="Calibri" w:hAnsi="Times New Roman" w:cs="Times New Roman"/>
          <w:sz w:val="28"/>
          <w:szCs w:val="28"/>
        </w:rPr>
        <w:t xml:space="preserve">их размер </w:t>
      </w:r>
      <w:r w:rsidR="004D3306">
        <w:rPr>
          <w:rFonts w:ascii="Times New Roman" w:eastAsia="Calibri" w:hAnsi="Times New Roman" w:cs="Times New Roman"/>
          <w:sz w:val="28"/>
          <w:szCs w:val="28"/>
        </w:rPr>
        <w:t>увеличился на 100,0</w:t>
      </w:r>
      <w:r w:rsidR="00765C92">
        <w:rPr>
          <w:rFonts w:ascii="Times New Roman" w:eastAsia="Calibri" w:hAnsi="Times New Roman" w:cs="Times New Roman"/>
          <w:sz w:val="28"/>
          <w:szCs w:val="28"/>
        </w:rPr>
        <w:t xml:space="preserve"> процентов, так как в</w:t>
      </w:r>
      <w:r w:rsidR="004D3306">
        <w:rPr>
          <w:rFonts w:ascii="Times New Roman" w:eastAsia="Calibri" w:hAnsi="Times New Roman" w:cs="Times New Roman"/>
          <w:sz w:val="28"/>
          <w:szCs w:val="28"/>
        </w:rPr>
        <w:t xml:space="preserve"> 2020 году </w:t>
      </w:r>
      <w:r w:rsidR="004D3306" w:rsidRPr="004D3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01C">
        <w:rPr>
          <w:rFonts w:ascii="Times New Roman" w:eastAsia="Calibri" w:hAnsi="Times New Roman" w:cs="Times New Roman"/>
          <w:sz w:val="28"/>
          <w:szCs w:val="28"/>
        </w:rPr>
        <w:t xml:space="preserve">прочие </w:t>
      </w:r>
      <w:r w:rsidR="0085001C" w:rsidRPr="00850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 w:rsidR="0085001C" w:rsidRPr="0085001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8500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65C92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85001C">
        <w:rPr>
          <w:rFonts w:ascii="Times New Roman" w:eastAsia="Calibri" w:hAnsi="Times New Roman" w:cs="Times New Roman"/>
          <w:sz w:val="28"/>
          <w:szCs w:val="28"/>
        </w:rPr>
        <w:t>е</w:t>
      </w:r>
      <w:r w:rsidR="00765C92">
        <w:rPr>
          <w:rFonts w:ascii="Times New Roman" w:eastAsia="Calibri" w:hAnsi="Times New Roman" w:cs="Times New Roman"/>
          <w:sz w:val="28"/>
          <w:szCs w:val="28"/>
        </w:rPr>
        <w:t xml:space="preserve"> поселения не предусматривались.</w:t>
      </w:r>
      <w:r w:rsidR="00765C92" w:rsidRPr="004D33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D3306" w:rsidRPr="004D3306">
        <w:rPr>
          <w:rFonts w:ascii="Times New Roman" w:eastAsia="Calibri" w:hAnsi="Times New Roman" w:cs="Times New Roman"/>
          <w:sz w:val="28"/>
          <w:szCs w:val="28"/>
        </w:rPr>
        <w:t xml:space="preserve">Доля </w:t>
      </w:r>
      <w:r w:rsidR="0085001C">
        <w:rPr>
          <w:rFonts w:ascii="Times New Roman" w:eastAsia="Calibri" w:hAnsi="Times New Roman" w:cs="Times New Roman"/>
          <w:sz w:val="28"/>
          <w:szCs w:val="28"/>
        </w:rPr>
        <w:t xml:space="preserve">прочих </w:t>
      </w:r>
      <w:r w:rsidR="0085001C" w:rsidRPr="00850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 w:rsidR="0085001C" w:rsidRPr="004D3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306" w:rsidRPr="004D3306">
        <w:rPr>
          <w:rFonts w:ascii="Times New Roman" w:eastAsia="Calibri" w:hAnsi="Times New Roman" w:cs="Times New Roman"/>
          <w:sz w:val="28"/>
          <w:szCs w:val="28"/>
        </w:rPr>
        <w:t>в общем объеме безвозмездных поступлений составила 10,2 процента.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765C92">
        <w:rPr>
          <w:rFonts w:ascii="Times New Roman" w:eastAsia="Calibri" w:hAnsi="Times New Roman" w:cs="Times New Roman"/>
          <w:sz w:val="28"/>
          <w:szCs w:val="28"/>
        </w:rPr>
        <w:t>Доходы от возврата остатков субсидий, субвенций и иных межбюджетных трансфертов в 1 полугодии 202</w:t>
      </w:r>
      <w:r w:rsidR="00765C92" w:rsidRPr="00765C92">
        <w:rPr>
          <w:rFonts w:ascii="Times New Roman" w:eastAsia="Calibri" w:hAnsi="Times New Roman" w:cs="Times New Roman"/>
          <w:sz w:val="28"/>
          <w:szCs w:val="28"/>
        </w:rPr>
        <w:t>1</w:t>
      </w:r>
      <w:r w:rsidRPr="00765C92">
        <w:rPr>
          <w:rFonts w:ascii="Times New Roman" w:eastAsia="Calibri" w:hAnsi="Times New Roman" w:cs="Times New Roman"/>
          <w:sz w:val="28"/>
          <w:szCs w:val="28"/>
        </w:rPr>
        <w:t xml:space="preserve"> года не поступали.</w:t>
      </w:r>
    </w:p>
    <w:p w:rsidR="00BC2522" w:rsidRPr="00A817D4" w:rsidRDefault="00BC2522" w:rsidP="00BC2522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BC2522" w:rsidRPr="00765C92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 января и 01 июля 20</w:t>
      </w:r>
      <w:r w:rsidR="00765C92" w:rsidRPr="00765C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июля 202</w:t>
      </w:r>
      <w:r w:rsidR="00765C92" w:rsidRPr="00765C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BC2522" w:rsidRPr="00FA2FAB" w:rsidRDefault="00BC2522" w:rsidP="00FA2F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недоимки по налоговым доходам в разрезе источников  образования  представлен в следующей </w:t>
      </w:r>
      <w:r w:rsidR="00FA2F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таблице.</w:t>
      </w:r>
    </w:p>
    <w:p w:rsidR="00BC2522" w:rsidRPr="00FA2FAB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2FAB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тыс. руб.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A817D4" w:rsidRPr="00FA2FAB" w:rsidTr="00E05DAA">
        <w:trPr>
          <w:trHeight w:val="3879"/>
        </w:trPr>
        <w:tc>
          <w:tcPr>
            <w:tcW w:w="3227" w:type="dxa"/>
          </w:tcPr>
          <w:p w:rsidR="00BC2522" w:rsidRPr="00FA2FAB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BC2522" w:rsidRPr="00FA2FAB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BC2522" w:rsidRPr="00FA2FAB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</w:t>
            </w:r>
            <w:r w:rsidR="00135FE4"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C2522" w:rsidRPr="00FA2FAB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2522" w:rsidRPr="00FA2FAB" w:rsidRDefault="00BC2522" w:rsidP="00FA2FA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01.01.202</w:t>
            </w:r>
            <w:r w:rsidR="00FA2FAB"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BC2522" w:rsidRPr="00FA2FAB" w:rsidRDefault="00BC2522" w:rsidP="00BC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01.07.20</w:t>
            </w:r>
            <w:r w:rsidR="004C7F29"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BC2522" w:rsidRPr="00FA2FAB" w:rsidRDefault="00BC2522" w:rsidP="00FA2FA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01.07.202</w:t>
            </w:r>
            <w:r w:rsidR="00FA2FAB"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BC2522" w:rsidRPr="00FA2FAB" w:rsidRDefault="00BC2522" w:rsidP="00FA2FA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  на 01.01.202</w:t>
            </w:r>
            <w:r w:rsidR="00FA2FAB"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01.01.20</w:t>
            </w:r>
            <w:r w:rsidR="00FA2FAB"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BC2522" w:rsidRPr="00FA2FAB" w:rsidRDefault="00BC2522" w:rsidP="00FA2FA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на 01.07.202</w:t>
            </w:r>
            <w:r w:rsidR="00FA2FAB"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от 01.07.20</w:t>
            </w:r>
            <w:r w:rsidR="00FA2FAB"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A817D4" w:rsidRPr="00FA2FAB" w:rsidTr="00E05DAA">
        <w:tc>
          <w:tcPr>
            <w:tcW w:w="3227" w:type="dxa"/>
          </w:tcPr>
          <w:p w:rsidR="00BC2522" w:rsidRPr="00FA2FAB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C2522" w:rsidRPr="00FA2FAB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C2522" w:rsidRPr="00FA2FAB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BC2522" w:rsidRPr="00FA2FAB" w:rsidRDefault="00BC2522" w:rsidP="00BC2522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BC2522" w:rsidRPr="00FA2FAB" w:rsidRDefault="00BC2522" w:rsidP="00BC2522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BC2522" w:rsidRPr="00FA2FAB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BC2522" w:rsidRPr="00FA2FAB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C7F29" w:rsidRPr="00FA2FAB" w:rsidTr="00E05DAA">
        <w:tc>
          <w:tcPr>
            <w:tcW w:w="3227" w:type="dxa"/>
          </w:tcPr>
          <w:p w:rsidR="004C7F29" w:rsidRPr="00FA2FAB" w:rsidRDefault="004C7F29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4C7F29" w:rsidRPr="00FA2FAB" w:rsidRDefault="004C7F29" w:rsidP="004C7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C7F29" w:rsidRPr="00FA2FAB" w:rsidRDefault="004C7F29" w:rsidP="004C7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34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993" w:type="dxa"/>
          </w:tcPr>
          <w:p w:rsidR="004C7F29" w:rsidRPr="00FA2FAB" w:rsidRDefault="00FA2FAB" w:rsidP="00BC2522">
            <w:pPr>
              <w:tabs>
                <w:tab w:val="center" w:pos="388"/>
                <w:tab w:val="right" w:pos="7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-12,2</w:t>
            </w:r>
          </w:p>
        </w:tc>
      </w:tr>
      <w:tr w:rsidR="004C7F29" w:rsidRPr="00FA2FAB" w:rsidTr="00E05DAA">
        <w:tc>
          <w:tcPr>
            <w:tcW w:w="3227" w:type="dxa"/>
          </w:tcPr>
          <w:p w:rsidR="004C7F29" w:rsidRPr="00FA2FAB" w:rsidRDefault="004C7F29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4C7F29" w:rsidRPr="00FA2FAB" w:rsidRDefault="004C7F29" w:rsidP="004C7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992" w:type="dxa"/>
          </w:tcPr>
          <w:p w:rsidR="004C7F29" w:rsidRPr="00FA2FAB" w:rsidRDefault="004C7F29" w:rsidP="004C7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134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134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3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-64,7</w:t>
            </w:r>
          </w:p>
        </w:tc>
      </w:tr>
      <w:tr w:rsidR="004C7F29" w:rsidRPr="00FA2FAB" w:rsidTr="00E05DAA">
        <w:tc>
          <w:tcPr>
            <w:tcW w:w="3227" w:type="dxa"/>
          </w:tcPr>
          <w:p w:rsidR="004C7F29" w:rsidRPr="00FA2FAB" w:rsidRDefault="004C7F29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4C7F29" w:rsidRPr="00FA2FAB" w:rsidRDefault="004C7F29" w:rsidP="004C7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992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992" w:type="dxa"/>
          </w:tcPr>
          <w:p w:rsidR="004C7F29" w:rsidRPr="00FA2FAB" w:rsidRDefault="004C7F29" w:rsidP="004C7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134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34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-43,7</w:t>
            </w:r>
          </w:p>
        </w:tc>
        <w:tc>
          <w:tcPr>
            <w:tcW w:w="993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-12,4</w:t>
            </w:r>
          </w:p>
        </w:tc>
      </w:tr>
      <w:tr w:rsidR="004C7F29" w:rsidRPr="00FA2FAB" w:rsidTr="00E05DAA">
        <w:tc>
          <w:tcPr>
            <w:tcW w:w="3227" w:type="dxa"/>
          </w:tcPr>
          <w:p w:rsidR="004C7F29" w:rsidRPr="00FA2FAB" w:rsidRDefault="004C7F29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</w:t>
            </w:r>
            <w:proofErr w:type="gramEnd"/>
            <w:r w:rsidRPr="00FA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с/х налог</w:t>
            </w:r>
          </w:p>
        </w:tc>
        <w:tc>
          <w:tcPr>
            <w:tcW w:w="1134" w:type="dxa"/>
          </w:tcPr>
          <w:p w:rsidR="004C7F29" w:rsidRPr="00FA2FAB" w:rsidRDefault="004C7F29" w:rsidP="004C7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C7F29" w:rsidRPr="00FA2FAB" w:rsidRDefault="004C7F29" w:rsidP="004C7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7F29" w:rsidRPr="00FA2FAB" w:rsidTr="00E05DAA">
        <w:tc>
          <w:tcPr>
            <w:tcW w:w="3227" w:type="dxa"/>
          </w:tcPr>
          <w:p w:rsidR="004C7F29" w:rsidRPr="00FA2FAB" w:rsidRDefault="004C7F29" w:rsidP="00BC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C7F29" w:rsidRPr="00FA2FAB" w:rsidRDefault="004C7F29" w:rsidP="004C7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208,6</w:t>
            </w:r>
          </w:p>
        </w:tc>
        <w:tc>
          <w:tcPr>
            <w:tcW w:w="992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992" w:type="dxa"/>
          </w:tcPr>
          <w:p w:rsidR="004C7F29" w:rsidRPr="00FA2FAB" w:rsidRDefault="004C7F29" w:rsidP="004C7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134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134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-42,4</w:t>
            </w:r>
          </w:p>
        </w:tc>
        <w:tc>
          <w:tcPr>
            <w:tcW w:w="993" w:type="dxa"/>
          </w:tcPr>
          <w:p w:rsidR="004C7F29" w:rsidRPr="00FA2FAB" w:rsidRDefault="00FA2FA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-89,3</w:t>
            </w:r>
          </w:p>
        </w:tc>
      </w:tr>
    </w:tbl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вышеприведенного анализа  наблюдается  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плательщиков по платежам в бюджет  в сравнении задолженности на 01.01.202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 аналогичным периодом прошлого года   на 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42,4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%.  На 01.07.202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снижение 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89,3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%,  в том числе в разрезе налоговых источников:</w:t>
      </w:r>
    </w:p>
    <w:p w:rsidR="00BC2522" w:rsidRPr="00E935EF" w:rsidRDefault="00BC2522" w:rsidP="00BC2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на 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12,2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в 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100,0%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522" w:rsidRPr="00E935EF" w:rsidRDefault="00BC2522" w:rsidP="00BC2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 на 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64,7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42,6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BC2522" w:rsidRPr="00E935EF" w:rsidRDefault="00BC2522" w:rsidP="00E93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 на 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42,9 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522" w:rsidRPr="00E935EF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 имеющихся данных на 01.07.202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следует, что наибольший удельный вес в структуре недоимки по платежам  составляет налог на имущество  физических лиц – 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84,1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недоимки, на втором 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последнем 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 задолженность по земельному налогу – </w:t>
      </w:r>
      <w:r w:rsidR="00E935EF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9D0249" w:rsidRDefault="00BC2522" w:rsidP="00BC25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0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поселения </w:t>
      </w:r>
    </w:p>
    <w:p w:rsidR="00BC2522" w:rsidRPr="009D0249" w:rsidRDefault="00BC2522" w:rsidP="00BC25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2522" w:rsidRPr="00DF2E8A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Расходы бюджета поселения за 1 полугодие 202</w:t>
      </w:r>
      <w:r w:rsidR="00B945E3" w:rsidRPr="009D02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исполнены в сумме </w:t>
      </w:r>
      <w:r w:rsidR="009D0249" w:rsidRPr="009D0249">
        <w:rPr>
          <w:rFonts w:ascii="Times New Roman" w:eastAsia="Times New Roman" w:hAnsi="Times New Roman" w:cs="Times New Roman"/>
          <w:sz w:val="28"/>
          <w:szCs w:val="28"/>
          <w:lang w:eastAsia="ru-RU"/>
        </w:rPr>
        <w:t>3587,8</w:t>
      </w:r>
      <w:r w:rsidRPr="009D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D0249" w:rsidRPr="009D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47,8 </w:t>
      </w:r>
      <w:r w:rsidRPr="009D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9D0249" w:rsidRPr="009D0249">
        <w:rPr>
          <w:rFonts w:ascii="Times New Roman" w:eastAsia="Times New Roman" w:hAnsi="Times New Roman" w:cs="Times New Roman"/>
          <w:sz w:val="28"/>
          <w:szCs w:val="28"/>
          <w:lang w:eastAsia="ru-RU"/>
        </w:rPr>
        <w:t>7512,6</w:t>
      </w:r>
      <w:r w:rsidRPr="009D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1 полугодием 20</w:t>
      </w:r>
      <w:r w:rsidR="009D0249" w:rsidRPr="009D02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увеличились 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0249"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>497,8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D0249"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>16,1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C2522" w:rsidRPr="00DF2E8A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F2E8A">
        <w:rPr>
          <w:rFonts w:ascii="Times New Roman" w:eastAsia="Calibri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1 полугодием 20</w:t>
      </w:r>
      <w:r w:rsidR="00DF2E8A" w:rsidRPr="00DF2E8A">
        <w:rPr>
          <w:rFonts w:ascii="Times New Roman" w:eastAsia="Calibri" w:hAnsi="Times New Roman" w:cs="Times New Roman"/>
          <w:sz w:val="28"/>
          <w:szCs w:val="28"/>
        </w:rPr>
        <w:t>20</w:t>
      </w:r>
      <w:r w:rsidRPr="00DF2E8A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  <w:r w:rsidRPr="00DF2E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C2522" w:rsidRPr="00A817D4" w:rsidRDefault="00DF2E8A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                 </w:t>
      </w:r>
    </w:p>
    <w:p w:rsidR="00BC2522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817D4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DF2E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тыс. руб.</w:t>
      </w:r>
    </w:p>
    <w:p w:rsidR="00611AE4" w:rsidRDefault="00611AE4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394E21" wp14:editId="251925F7">
            <wp:extent cx="6019800" cy="44386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2E8A" w:rsidRPr="00A817D4" w:rsidRDefault="00DF2E8A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полугодие 202</w:t>
      </w:r>
      <w:r w:rsidR="00DF2E8A"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поселения на социальную сферу составили </w:t>
      </w:r>
      <w:r w:rsidR="00CF11D7">
        <w:rPr>
          <w:rFonts w:ascii="Times New Roman" w:eastAsia="Times New Roman" w:hAnsi="Times New Roman" w:cs="Times New Roman"/>
          <w:sz w:val="28"/>
          <w:szCs w:val="28"/>
          <w:lang w:eastAsia="ru-RU"/>
        </w:rPr>
        <w:t>957,3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F2E8A"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назначениям. По сравнению с 1 полугодием 20</w:t>
      </w:r>
      <w:r w:rsidR="00DF2E8A"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на социальную сферу  </w:t>
      </w:r>
      <w:r w:rsidR="00DF2E8A"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выросли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F2E8A"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>52,5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DF2E8A"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поселения  снизилась с </w:t>
      </w:r>
      <w:r w:rsidR="00DF2E8A"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>29,3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F2E8A"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>26,7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 </w:t>
      </w: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поселения занимают расходы  по разделам:  «Общегосударственные вопросы» - </w:t>
      </w:r>
      <w:r w:rsidR="00AB7615"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>36,5</w:t>
      </w:r>
      <w:r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«Физическая культура и спорт» - </w:t>
      </w:r>
      <w:r w:rsidR="00AB7615"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>22,2</w:t>
      </w:r>
      <w:r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>%, «Жилищно-коммунальное хозяйство</w:t>
      </w:r>
      <w:r w:rsidR="0061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B7615"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>17,1</w:t>
      </w:r>
      <w:r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B7615"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1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7615"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разделы </w:t>
      </w:r>
      <w:r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</w:t>
      </w:r>
      <w:r w:rsidR="00AB7615"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B7615"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"Национальная безопасность» по </w:t>
      </w:r>
      <w:r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615"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На  долю расходов по </w:t>
      </w:r>
      <w:r w:rsidR="00611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«Национальная оборона»</w:t>
      </w:r>
      <w:r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«Социальная политика» приходится </w:t>
      </w:r>
      <w:r w:rsidR="00AB7615"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6,0 </w:t>
      </w:r>
      <w:r w:rsidRPr="00AB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процентов. </w:t>
      </w:r>
    </w:p>
    <w:p w:rsidR="00BC2522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 за 1 полугодие 202</w:t>
      </w:r>
      <w:r w:rsidR="00DF2E8A"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D512A1" w:rsidRPr="00A817D4" w:rsidRDefault="00D512A1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A817D4" w:rsidRDefault="00DF2E8A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930C42" wp14:editId="4A7B64E5">
            <wp:extent cx="6181725" cy="5943600"/>
            <wp:effectExtent l="3810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2522" w:rsidRPr="00E37938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522" w:rsidRPr="00E37938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отчетного периода не производились расходы, предусмотренные решением о бюджете, по раздел</w:t>
      </w:r>
      <w:r w:rsidR="00E37938"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«Образование». </w:t>
      </w:r>
    </w:p>
    <w:p w:rsidR="00BC2522" w:rsidRPr="00E37938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</w:t>
      </w:r>
      <w:r w:rsidR="00CF1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CF11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бюджетные ассигнования на  проведение мероприятий для детей и молодежи.</w:t>
      </w:r>
    </w:p>
    <w:p w:rsidR="00BC2522" w:rsidRPr="00A817D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классификации расходов </w:t>
      </w:r>
      <w:r w:rsidR="00E37938"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вопросы», </w:t>
      </w:r>
      <w:r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оборона», </w:t>
      </w:r>
      <w:r w:rsidR="00E37938"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безопасность и правоо</w:t>
      </w:r>
      <w:r w:rsidR="00CF11D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хранительная деятельность»</w:t>
      </w:r>
      <w:r w:rsidR="00E37938"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«Социальная политика» </w:t>
      </w:r>
      <w:r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исполнения к годовым назначениям 50,0 процентов</w:t>
      </w:r>
      <w:r w:rsidR="00E37938"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выше, </w:t>
      </w:r>
      <w:r w:rsidR="00E37938"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остальным 3 разделам классификации расходов уровень исполнения ниже 50 процентов.</w:t>
      </w:r>
    </w:p>
    <w:p w:rsidR="00BC2522" w:rsidRPr="00E37938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BC2522" w:rsidRPr="00A817D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27297B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BC2522" w:rsidRPr="0027297B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522" w:rsidRPr="0027297B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522" w:rsidRPr="0027297B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297B">
        <w:rPr>
          <w:rFonts w:ascii="Times New Roman" w:eastAsia="Times New Roman" w:hAnsi="Times New Roman" w:cs="Times New Roman"/>
          <w:lang w:eastAsia="ru-RU"/>
        </w:rPr>
        <w:t>Таблица 5</w:t>
      </w:r>
      <w:r w:rsidRPr="0027297B">
        <w:rPr>
          <w:rFonts w:ascii="Times New Roman" w:eastAsia="Times New Roman" w:hAnsi="Times New Roman" w:cs="Times New Roman"/>
          <w:lang w:eastAsia="ru-RU"/>
        </w:rPr>
        <w:tab/>
      </w:r>
      <w:r w:rsidRPr="0027297B">
        <w:rPr>
          <w:rFonts w:ascii="Times New Roman" w:eastAsia="Times New Roman" w:hAnsi="Times New Roman" w:cs="Times New Roman"/>
          <w:lang w:eastAsia="ru-RU"/>
        </w:rPr>
        <w:tab/>
      </w:r>
      <w:r w:rsidRPr="0027297B">
        <w:rPr>
          <w:rFonts w:ascii="Times New Roman" w:eastAsia="Times New Roman" w:hAnsi="Times New Roman" w:cs="Times New Roman"/>
          <w:lang w:eastAsia="ru-RU"/>
        </w:rPr>
        <w:tab/>
      </w:r>
      <w:r w:rsidRPr="0027297B">
        <w:rPr>
          <w:rFonts w:ascii="Times New Roman" w:eastAsia="Times New Roman" w:hAnsi="Times New Roman" w:cs="Times New Roman"/>
          <w:lang w:eastAsia="ru-RU"/>
        </w:rPr>
        <w:tab/>
      </w:r>
      <w:r w:rsidRPr="0027297B">
        <w:rPr>
          <w:rFonts w:ascii="Times New Roman" w:eastAsia="Times New Roman" w:hAnsi="Times New Roman" w:cs="Times New Roman"/>
          <w:lang w:eastAsia="ru-RU"/>
        </w:rPr>
        <w:tab/>
      </w:r>
      <w:r w:rsidRPr="0027297B">
        <w:rPr>
          <w:rFonts w:ascii="Times New Roman" w:eastAsia="Times New Roman" w:hAnsi="Times New Roman" w:cs="Times New Roman"/>
          <w:lang w:eastAsia="ru-RU"/>
        </w:rPr>
        <w:tab/>
      </w:r>
      <w:r w:rsidRPr="0027297B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27297B">
        <w:rPr>
          <w:rFonts w:ascii="Times New Roman" w:eastAsia="Times New Roman" w:hAnsi="Times New Roman" w:cs="Times New Roman"/>
          <w:lang w:eastAsia="ru-RU"/>
        </w:rPr>
        <w:tab/>
        <w:t xml:space="preserve">                        </w:t>
      </w:r>
      <w:r w:rsidRPr="0027297B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111"/>
        <w:gridCol w:w="1378"/>
        <w:gridCol w:w="1343"/>
        <w:gridCol w:w="1212"/>
      </w:tblGrid>
      <w:tr w:rsidR="00A817D4" w:rsidRPr="00A817D4" w:rsidTr="00E05DAA">
        <w:trPr>
          <w:trHeight w:val="970"/>
        </w:trPr>
        <w:tc>
          <w:tcPr>
            <w:tcW w:w="2274" w:type="dxa"/>
          </w:tcPr>
          <w:p w:rsidR="00BC2522" w:rsidRPr="0027297B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BC2522" w:rsidRPr="0027297B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в   1 полугодии</w:t>
            </w:r>
          </w:p>
          <w:p w:rsidR="00BC2522" w:rsidRPr="0027297B" w:rsidRDefault="00BC2522" w:rsidP="0027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27297B"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23" w:type="dxa"/>
          </w:tcPr>
          <w:p w:rsidR="00BC2522" w:rsidRPr="0027297B" w:rsidRDefault="00BC2522" w:rsidP="0027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27297B"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1" w:type="dxa"/>
          </w:tcPr>
          <w:p w:rsidR="00BC2522" w:rsidRPr="0027297B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в 1</w:t>
            </w:r>
          </w:p>
          <w:p w:rsidR="00BC2522" w:rsidRPr="0027297B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полугодии</w:t>
            </w:r>
            <w:proofErr w:type="gramEnd"/>
          </w:p>
          <w:p w:rsidR="00BC2522" w:rsidRPr="0027297B" w:rsidRDefault="00BC2522" w:rsidP="00272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27297B"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8" w:type="dxa"/>
          </w:tcPr>
          <w:p w:rsidR="00BC2522" w:rsidRPr="0027297B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BC2522" w:rsidRPr="0027297B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BC2522" w:rsidRPr="0027297B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BC2522" w:rsidRPr="0027297B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BC2522" w:rsidRPr="0027297B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полугодия 202</w:t>
            </w:r>
            <w:r w:rsidR="0027297B"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C2522" w:rsidRPr="0027297B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1</w:t>
            </w:r>
          </w:p>
          <w:p w:rsidR="00BC2522" w:rsidRPr="0027297B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полугодия 20</w:t>
            </w:r>
            <w:r w:rsidR="0027297B"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C2522" w:rsidRPr="0027297B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BC2522" w:rsidRPr="0027297B" w:rsidRDefault="00BC2522" w:rsidP="00BC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BC2522" w:rsidRPr="0027297B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BC2522" w:rsidRPr="0027297B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BC2522" w:rsidRPr="0027297B" w:rsidRDefault="00BC2522" w:rsidP="00BC2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  <w:p w:rsidR="00BC2522" w:rsidRPr="0027297B" w:rsidRDefault="00BC2522" w:rsidP="0027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27297B"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2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27297B" w:rsidRPr="00A817D4" w:rsidTr="00E05DAA">
        <w:tc>
          <w:tcPr>
            <w:tcW w:w="2274" w:type="dxa"/>
          </w:tcPr>
          <w:p w:rsidR="0027297B" w:rsidRPr="0027297B" w:rsidRDefault="0027297B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1414,4</w:t>
            </w:r>
          </w:p>
        </w:tc>
        <w:tc>
          <w:tcPr>
            <w:tcW w:w="1323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2594,3</w:t>
            </w:r>
          </w:p>
        </w:tc>
        <w:tc>
          <w:tcPr>
            <w:tcW w:w="1111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378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343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-103,6</w:t>
            </w:r>
          </w:p>
        </w:tc>
        <w:tc>
          <w:tcPr>
            <w:tcW w:w="1212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27297B" w:rsidRPr="00A817D4" w:rsidTr="00E05DAA">
        <w:tc>
          <w:tcPr>
            <w:tcW w:w="2274" w:type="dxa"/>
          </w:tcPr>
          <w:p w:rsidR="0027297B" w:rsidRPr="0027297B" w:rsidRDefault="0027297B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323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11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378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3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12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27297B" w:rsidRPr="00A817D4" w:rsidTr="00E05DAA">
        <w:tc>
          <w:tcPr>
            <w:tcW w:w="2274" w:type="dxa"/>
          </w:tcPr>
          <w:p w:rsidR="0027297B" w:rsidRPr="0027297B" w:rsidRDefault="0027297B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1111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1378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343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1212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297B" w:rsidRPr="00A817D4" w:rsidTr="00E05DAA">
        <w:tc>
          <w:tcPr>
            <w:tcW w:w="2274" w:type="dxa"/>
          </w:tcPr>
          <w:p w:rsidR="0027297B" w:rsidRPr="0027297B" w:rsidRDefault="0027297B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1323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1111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327,1</w:t>
            </w:r>
          </w:p>
        </w:tc>
        <w:tc>
          <w:tcPr>
            <w:tcW w:w="1378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343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212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</w:tr>
      <w:tr w:rsidR="0027297B" w:rsidRPr="00A817D4" w:rsidTr="00E05DAA">
        <w:tc>
          <w:tcPr>
            <w:tcW w:w="2274" w:type="dxa"/>
          </w:tcPr>
          <w:p w:rsidR="0027297B" w:rsidRPr="0027297B" w:rsidRDefault="0027297B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494,8</w:t>
            </w:r>
          </w:p>
        </w:tc>
        <w:tc>
          <w:tcPr>
            <w:tcW w:w="1323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1530,1</w:t>
            </w:r>
          </w:p>
        </w:tc>
        <w:tc>
          <w:tcPr>
            <w:tcW w:w="1111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613,9</w:t>
            </w:r>
          </w:p>
        </w:tc>
        <w:tc>
          <w:tcPr>
            <w:tcW w:w="1378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343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212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</w:tr>
      <w:tr w:rsidR="0027297B" w:rsidRPr="00A817D4" w:rsidTr="00E05DAA">
        <w:tc>
          <w:tcPr>
            <w:tcW w:w="2274" w:type="dxa"/>
          </w:tcPr>
          <w:p w:rsidR="0027297B" w:rsidRPr="0027297B" w:rsidRDefault="0027297B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1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8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297B" w:rsidRPr="00A817D4" w:rsidTr="00E05DAA">
        <w:tc>
          <w:tcPr>
            <w:tcW w:w="2274" w:type="dxa"/>
          </w:tcPr>
          <w:p w:rsidR="0027297B" w:rsidRPr="0027297B" w:rsidRDefault="0027297B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1323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111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1378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3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297B" w:rsidRPr="00A817D4" w:rsidTr="00E05DAA">
        <w:trPr>
          <w:trHeight w:val="540"/>
        </w:trPr>
        <w:tc>
          <w:tcPr>
            <w:tcW w:w="2274" w:type="dxa"/>
          </w:tcPr>
          <w:p w:rsidR="0027297B" w:rsidRPr="0027297B" w:rsidRDefault="0027297B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744,7</w:t>
            </w:r>
          </w:p>
        </w:tc>
        <w:tc>
          <w:tcPr>
            <w:tcW w:w="1323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1685,0</w:t>
            </w:r>
          </w:p>
        </w:tc>
        <w:tc>
          <w:tcPr>
            <w:tcW w:w="1111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797,2</w:t>
            </w:r>
          </w:p>
        </w:tc>
        <w:tc>
          <w:tcPr>
            <w:tcW w:w="1378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343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212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27297B" w:rsidRPr="00A817D4" w:rsidTr="00E05DAA">
        <w:tc>
          <w:tcPr>
            <w:tcW w:w="2274" w:type="dxa"/>
          </w:tcPr>
          <w:p w:rsidR="0027297B" w:rsidRPr="0027297B" w:rsidRDefault="0027297B" w:rsidP="00BC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27297B" w:rsidRPr="0027297B" w:rsidRDefault="0027297B" w:rsidP="0068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3090,0</w:t>
            </w:r>
          </w:p>
        </w:tc>
        <w:tc>
          <w:tcPr>
            <w:tcW w:w="1323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7512,6</w:t>
            </w:r>
          </w:p>
        </w:tc>
        <w:tc>
          <w:tcPr>
            <w:tcW w:w="1111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3587,8</w:t>
            </w:r>
          </w:p>
        </w:tc>
        <w:tc>
          <w:tcPr>
            <w:tcW w:w="1378" w:type="dxa"/>
          </w:tcPr>
          <w:p w:rsidR="0027297B" w:rsidRPr="0027297B" w:rsidRDefault="0027297B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343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497,8</w:t>
            </w:r>
          </w:p>
        </w:tc>
        <w:tc>
          <w:tcPr>
            <w:tcW w:w="1212" w:type="dxa"/>
          </w:tcPr>
          <w:p w:rsidR="0027297B" w:rsidRPr="0027297B" w:rsidRDefault="009D0249" w:rsidP="00BC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116,1</w:t>
            </w:r>
          </w:p>
        </w:tc>
      </w:tr>
    </w:tbl>
    <w:p w:rsidR="00BC2522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</w:p>
    <w:p w:rsidR="00B84675" w:rsidRDefault="00B84675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84675" w:rsidRPr="00A817D4" w:rsidRDefault="00B84675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A817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6850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«Общегосударственные вопросы»</w:t>
      </w:r>
      <w:r w:rsidRPr="0068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685085" w:rsidRPr="00685085">
        <w:rPr>
          <w:rFonts w:ascii="Times New Roman" w:eastAsia="Times New Roman" w:hAnsi="Times New Roman" w:cs="Times New Roman"/>
          <w:sz w:val="28"/>
          <w:szCs w:val="28"/>
          <w:lang w:eastAsia="ru-RU"/>
        </w:rPr>
        <w:t>1310,8</w:t>
      </w:r>
      <w:r w:rsidRPr="0068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85085" w:rsidRPr="00685085">
        <w:rPr>
          <w:rFonts w:ascii="Times New Roman" w:eastAsia="Times New Roman" w:hAnsi="Times New Roman" w:cs="Times New Roman"/>
          <w:sz w:val="28"/>
          <w:szCs w:val="28"/>
          <w:lang w:eastAsia="ru-RU"/>
        </w:rPr>
        <w:t>50,6</w:t>
      </w:r>
      <w:r w:rsidRPr="0068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полугодием  20</w:t>
      </w:r>
      <w:r w:rsidR="00685085" w:rsidRPr="006850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8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685085" w:rsidRPr="00685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68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85085" w:rsidRPr="00685085">
        <w:rPr>
          <w:rFonts w:ascii="Times New Roman" w:eastAsia="Times New Roman" w:hAnsi="Times New Roman" w:cs="Times New Roman"/>
          <w:sz w:val="28"/>
          <w:szCs w:val="28"/>
          <w:lang w:eastAsia="ru-RU"/>
        </w:rPr>
        <w:t>103,6</w:t>
      </w:r>
      <w:r w:rsidRPr="0068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85085" w:rsidRPr="00685085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685085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направлены:</w:t>
      </w:r>
    </w:p>
    <w:p w:rsidR="00BC2522" w:rsidRPr="00E538C5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E538C5"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>299,3</w:t>
      </w:r>
      <w:r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2522" w:rsidRPr="00E538C5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– </w:t>
      </w:r>
      <w:r w:rsidR="00E538C5"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>849,9</w:t>
      </w:r>
      <w:r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2522" w:rsidRPr="00E538C5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внешнему муниципальному финансовому контролю – 28,1 тыс. рублей;</w:t>
      </w:r>
    </w:p>
    <w:p w:rsidR="00BC2522" w:rsidRPr="00E538C5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внутреннему муниципальному финансовому контролю -10,4 тыс. рублей;</w:t>
      </w:r>
    </w:p>
    <w:p w:rsidR="00BC2522" w:rsidRPr="008140FF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– </w:t>
      </w:r>
      <w:r w:rsid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>123,</w:t>
      </w:r>
      <w:r w:rsidR="008140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уплату членского взноса в Ассоциацию «Совет муниципальных  образований» – 3,0 тыс. рублей</w:t>
      </w:r>
      <w:r w:rsidR="00B8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полномочий по ведению бухгалтерского учета и составлению отчетности</w:t>
      </w:r>
      <w:r w:rsidR="00B8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84675"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>101,</w:t>
      </w:r>
      <w:r w:rsidR="00B846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4675"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8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538C5"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оценку стоимости мусоровоза 19,0 тыс. рублей</w:t>
      </w:r>
      <w:r w:rsidRPr="00E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40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на проведения выборов и референдумов и резервного фонда Администрации поселения в 1 полугодии не расходовались.</w:t>
      </w:r>
    </w:p>
    <w:p w:rsidR="008140FF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522" w:rsidRPr="008140FF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</w:t>
      </w:r>
      <w:r w:rsidRPr="00814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81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8140FF" w:rsidRPr="008140FF">
        <w:rPr>
          <w:rFonts w:ascii="Times New Roman" w:eastAsia="Times New Roman" w:hAnsi="Times New Roman" w:cs="Times New Roman"/>
          <w:sz w:val="28"/>
          <w:szCs w:val="28"/>
          <w:lang w:eastAsia="ru-RU"/>
        </w:rPr>
        <w:t>52,2</w:t>
      </w:r>
      <w:r w:rsidRPr="0081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50,0 % к годовым бюджетным назначениям. По сравнению с 1 полугодием 20</w:t>
      </w:r>
      <w:r w:rsidR="008140FF" w:rsidRPr="008140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1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8140FF" w:rsidRPr="008140FF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81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(</w:t>
      </w:r>
      <w:r w:rsidR="008140FF" w:rsidRPr="008140FF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Pr="0081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осуществление первичного воинского учета в поселении.</w:t>
      </w: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4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="008140FF" w:rsidRPr="0081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1 полугодии 2021  года составили 326,5 тыс. рублей, или 77,4 % к годовым бюджетным назначениям в сумме 422,0 тыс. рублей. По сравнению с первым полугодием  2020 года расходы увеличились на 326,5 тыс. рублей, или на </w:t>
      </w:r>
      <w:r w:rsidR="008140FF" w:rsidRP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>100,0% (в 2020 году расходы в 1 полугодии отсутствовали).  Средства направлены на расчистку подъездов к водоемам</w:t>
      </w:r>
      <w:r w:rsid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зимнее время </w:t>
      </w:r>
      <w:r w:rsidR="008140FF" w:rsidRP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19,5 тыс. рублей и на реализацию проекта «Народный бюджет»</w:t>
      </w:r>
      <w:r w:rsid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проекту </w:t>
      </w:r>
      <w:r w:rsidR="00491307" w:rsidRP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4  договора  на оборудование и чистку пожарных водоемов,  на оборудование подъездов к пожарным водоемам  на </w:t>
      </w:r>
      <w:r w:rsid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8140FF" w:rsidRP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491307" w:rsidRP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40FF" w:rsidRP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307,0 тыс. рублей, из них: софинансировани</w:t>
      </w:r>
      <w:r w:rsid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40FF" w:rsidRP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области – 226,6 тыс. рублей, софинансировани</w:t>
      </w:r>
      <w:r w:rsid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40FF" w:rsidRP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поселения – 16,0 тыс. рублей и</w:t>
      </w:r>
      <w:r w:rsid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0FF" w:rsidRP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</w:t>
      </w:r>
      <w:r w:rsid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40FF" w:rsidRP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и физическими лицами </w:t>
      </w:r>
      <w:r w:rsidR="00491307" w:rsidRP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- 51,0 тыс. рублей и 13,4 тыс. рублей соответственно.</w:t>
      </w:r>
      <w:r w:rsidR="008140FF" w:rsidRPr="0049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C2522" w:rsidRPr="00A817D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012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«Национальная экономика» -</w:t>
      </w:r>
      <w:r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6E6ECA"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>327,1</w:t>
      </w:r>
      <w:r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E6ECA"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назначениям. Расходы производились по подразделу «</w:t>
      </w:r>
      <w:r w:rsidR="006E6ECA"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 и рыболовство</w:t>
      </w:r>
      <w:r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E6ECA"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327,1 тыс. рублей </w:t>
      </w:r>
      <w:r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E6ECA"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</w:t>
      </w:r>
      <w:r w:rsidR="000C0124"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(первого этапа) по обработке борщевика Сосновского, из них: за счет субсидии из бюджета области -323,8 тыс. рублей и за счет  средств бюджета поселения – 3,3 тыс. рублей.</w:t>
      </w:r>
    </w:p>
    <w:p w:rsidR="00B84675" w:rsidRPr="000C0124" w:rsidRDefault="00B84675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24" w:rsidRPr="000C012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подразделу «Другие вопросы в области национальной экономики»  </w:t>
      </w:r>
      <w:r w:rsidR="000C0124"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не производились.</w:t>
      </w:r>
    </w:p>
    <w:p w:rsidR="00BC2522" w:rsidRPr="00B84675" w:rsidRDefault="00BC2522" w:rsidP="00B846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полугодии 20</w:t>
      </w:r>
      <w:r w:rsidR="000C0124"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по данному подразделу </w:t>
      </w:r>
      <w:r w:rsidR="00B84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проводились.</w:t>
      </w:r>
    </w:p>
    <w:p w:rsidR="00BC2522" w:rsidRPr="00A817D4" w:rsidRDefault="00BC2522" w:rsidP="00B84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32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BE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BE32DF" w:rsidRPr="00BE32DF">
        <w:rPr>
          <w:rFonts w:ascii="Times New Roman" w:eastAsia="Times New Roman" w:hAnsi="Times New Roman" w:cs="Times New Roman"/>
          <w:sz w:val="28"/>
          <w:szCs w:val="28"/>
          <w:lang w:eastAsia="ru-RU"/>
        </w:rPr>
        <w:t>613,9</w:t>
      </w:r>
      <w:r w:rsidRPr="00BE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E32DF" w:rsidRPr="00BE32DF">
        <w:rPr>
          <w:rFonts w:ascii="Times New Roman" w:eastAsia="Times New Roman" w:hAnsi="Times New Roman" w:cs="Times New Roman"/>
          <w:sz w:val="28"/>
          <w:szCs w:val="28"/>
          <w:lang w:eastAsia="ru-RU"/>
        </w:rPr>
        <w:t>40,1</w:t>
      </w:r>
      <w:r w:rsidRPr="00BE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назначениям. Все расходы осуществлены по  подразделу «Благоустройство». </w:t>
      </w:r>
      <w:proofErr w:type="gramStart"/>
      <w:r w:rsidRPr="00BE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E32DF" w:rsidRPr="00BE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E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рганизацию </w:t>
      </w:r>
      <w:r w:rsidRPr="00BE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уличного освещения на территории поселения по программе «Энергосбережение и повышение энергетической эффективности на территории Вологодской области на 2014-2020 годы» в сумме </w:t>
      </w:r>
      <w:r w:rsidR="00BE32DF" w:rsidRPr="00BE32DF">
        <w:rPr>
          <w:rFonts w:ascii="Times New Roman" w:eastAsia="Times New Roman" w:hAnsi="Times New Roman" w:cs="Times New Roman"/>
          <w:sz w:val="28"/>
          <w:szCs w:val="28"/>
          <w:lang w:eastAsia="ru-RU"/>
        </w:rPr>
        <w:t>362,2</w:t>
      </w:r>
      <w:r w:rsidRPr="00BE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содержанию мест захоронения составили </w:t>
      </w:r>
      <w:r w:rsidR="00984B7A" w:rsidRP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BE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прочие мероприятия по благоустройству направлено </w:t>
      </w:r>
      <w:r w:rsid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32DF">
        <w:rPr>
          <w:rFonts w:ascii="Times New Roman" w:eastAsia="Times New Roman" w:hAnsi="Times New Roman" w:cs="Times New Roman"/>
          <w:sz w:val="28"/>
          <w:szCs w:val="28"/>
          <w:lang w:eastAsia="ru-RU"/>
        </w:rPr>
        <w:t>50,5</w:t>
      </w:r>
      <w:r w:rsidRPr="00BE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реализацию мероприятий по  проекту «Народный бюджет» - 192,0 тыс. рублей (на оборудование контейнерных площадок под</w:t>
      </w:r>
      <w:proofErr w:type="gramEnd"/>
      <w:r w:rsid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ТКО).</w:t>
      </w:r>
      <w:proofErr w:type="gramEnd"/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</w:t>
      </w:r>
      <w:r w:rsidR="00B8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полугодием  20</w:t>
      </w:r>
      <w:r w:rsidR="00984B7A" w:rsidRP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 на  </w:t>
      </w:r>
      <w:r w:rsidR="00984B7A" w:rsidRP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>119,1</w:t>
      </w:r>
      <w:r w:rsidRP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984B7A" w:rsidRP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>24,1</w:t>
      </w:r>
      <w:r w:rsidRP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B8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значительное увеличение наблюдается  </w:t>
      </w:r>
      <w:r w:rsidRP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</w:t>
      </w:r>
      <w:r w:rsidR="00984B7A" w:rsidRP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проекту «Народный бюджет».</w:t>
      </w:r>
    </w:p>
    <w:p w:rsidR="00BC2522" w:rsidRPr="00B84675" w:rsidRDefault="00A96654" w:rsidP="00B846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осуществлялись. Сумма годовых  назначений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по данному разделу составляет 1,0 тыс. рублей. В 1 квартале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по данному разделу также не осуществлялись.</w:t>
      </w:r>
    </w:p>
    <w:p w:rsidR="00BC2522" w:rsidRPr="00A817D4" w:rsidRDefault="00BC2522" w:rsidP="00B846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A966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160,1 тыс. рублей, или  50,0 % к годовым назначениям в размере 320,2  тыс. рублей. По сравнению с 1 полугодием  20</w:t>
      </w:r>
      <w:r w:rsidR="00A96654"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A96654"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изменились. </w:t>
      </w: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 доплаты к пенсиям  4 муниципальным служащим и 2 бывшим Главам поселений  в сумме 160,1 тыс. рублей.</w:t>
      </w: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A966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A96654"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>797,2</w:t>
      </w: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A96654"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>47,3</w:t>
      </w: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 По сравнению с 1 полугодием 20</w:t>
      </w:r>
      <w:r w:rsidR="00A96654"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B84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</w:t>
      </w:r>
      <w:r w:rsidR="00611A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6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96654"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>52,5</w:t>
      </w: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96654"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 Расходы производились на  финансовое обеспечение выполнения муниципального задания МБУ ФОК «Лидер» в сумме </w:t>
      </w:r>
      <w:r w:rsidR="00A96654"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>792,6</w:t>
      </w: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и </w:t>
      </w:r>
      <w:r w:rsidR="00A96654"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направлено на мероприятия в области спорта и физической культуры для участия спортсменов поселения в спортивных мероприятиях.</w:t>
      </w: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A9665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1 полугодие 202</w:t>
      </w:r>
      <w:r w:rsidR="00A96654"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BC2522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B84675" w:rsidRPr="00A96654" w:rsidRDefault="00B84675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6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по состоянию на  01 июля  20</w:t>
      </w:r>
      <w:r w:rsidR="00984B7A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- 4 шт. единиц, на 01 июля 202</w:t>
      </w:r>
      <w:r w:rsidR="00984B7A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</w:t>
      </w:r>
      <w:r w:rsidR="00984B7A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</w:t>
      </w:r>
    </w:p>
    <w:p w:rsidR="00BC2522" w:rsidRPr="0059053C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BC2522" w:rsidRPr="0059053C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20</w:t>
      </w:r>
      <w:r w:rsidR="0059053C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9053C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900,4 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C2522" w:rsidRPr="0059053C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202</w:t>
      </w:r>
      <w:r w:rsidR="0059053C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9053C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841,5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C2522" w:rsidRPr="0059053C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1 полугодие  202</w:t>
      </w:r>
      <w:r w:rsidR="0059053C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59053C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23,5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общего объема расходов. Наблюдается </w:t>
      </w:r>
      <w:r w:rsidR="0059053C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снижением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оплату труда работников органа местного самоуправления  за 1 полугодие  202</w:t>
      </w:r>
      <w:r w:rsidR="0059053C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по сравнению с аналогичным периодом прошлого года на </w:t>
      </w:r>
      <w:r w:rsidR="0059053C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58,9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9053C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процентов, что связано с </w:t>
      </w:r>
      <w:r w:rsidR="002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имеющейся </w:t>
      </w:r>
      <w:r w:rsidR="00611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некоторое</w:t>
      </w:r>
      <w:r w:rsidR="002D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вакантной должностью </w:t>
      </w:r>
      <w:r w:rsidR="0059053C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  <w:r w:rsidR="0067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9053C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поселения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2522" w:rsidRPr="0059053C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BC2522" w:rsidRPr="00500DBF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июля 20</w:t>
      </w:r>
      <w:r w:rsidR="0059053C"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1 (в т. ч. </w:t>
      </w:r>
      <w:r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финансируемых за счет собственных доходов  – 1), на 01 июля  202</w:t>
      </w:r>
      <w:r w:rsidR="0059053C"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1 (в т. ч. финансируемых за счет собственных доходов – 1).</w:t>
      </w:r>
    </w:p>
    <w:p w:rsidR="00BC2522" w:rsidRPr="00500DBF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июля  20</w:t>
      </w:r>
      <w:r w:rsidR="0059053C"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4,85 шт. единиц, на 01 июля 202</w:t>
      </w:r>
      <w:r w:rsidR="0059053C"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4,</w:t>
      </w:r>
      <w:r w:rsidR="00500DBF"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>5 шт. единиц. Штатная численность работников муниципальных учреждений поселения на 01.07.202</w:t>
      </w:r>
      <w:r w:rsidR="00500DBF"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01.07.20</w:t>
      </w:r>
      <w:r w:rsidR="00500DBF"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00DBF"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снизилась на 0,5 шт. единиц.</w:t>
      </w:r>
    </w:p>
    <w:p w:rsidR="00BC2522" w:rsidRPr="00500DBF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BC2522" w:rsidRPr="00500DBF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0DBF"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2020 года – 581,4 тыс. рублей</w:t>
      </w:r>
      <w:r w:rsidRPr="00500D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522" w:rsidRPr="005E49F1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202</w:t>
      </w:r>
      <w:r w:rsidR="00500DBF"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00DBF"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>585,7</w:t>
      </w:r>
      <w:r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C2522" w:rsidRPr="005E49F1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1 полугодие  202</w:t>
      </w:r>
      <w:r w:rsidR="00500DBF"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5E49F1"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>16,3</w:t>
      </w:r>
      <w:r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C2522" w:rsidRPr="005E49F1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Наблюдается </w:t>
      </w:r>
      <w:r w:rsidR="005E49F1"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незначительный рост</w:t>
      </w:r>
      <w:r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расходов на оплату труда работников муниципальных учреждений  на </w:t>
      </w:r>
      <w:r w:rsidR="005E49F1"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5E49F1"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E49F1"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2522" w:rsidRPr="00A817D4" w:rsidRDefault="00BC2522" w:rsidP="00BC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C2522" w:rsidRPr="00D77804" w:rsidRDefault="00BC2522" w:rsidP="00BC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7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BC2522" w:rsidRPr="00A817D4" w:rsidRDefault="00BC2522" w:rsidP="00BC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поселения на 202</w:t>
      </w:r>
      <w:r w:rsidR="00D77804"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 без дефицита. </w:t>
      </w:r>
      <w:proofErr w:type="gramStart"/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«О бюджете поселения на 202</w:t>
      </w:r>
      <w:r w:rsidR="00D77804"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77804"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77804"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в 1 полугодии 202</w:t>
      </w:r>
      <w:r w:rsidR="00D77804"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вносились три раза решениями  Совета поселения </w:t>
      </w:r>
      <w:r w:rsidR="00D77804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20.02.2021 года  №140, от 25.0</w:t>
      </w:r>
      <w:r w:rsid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7804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№</w:t>
      </w:r>
      <w:r w:rsid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143, от 25.06.2021 года №154, </w:t>
      </w: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принят бюджет поселения с дефицитом в сумме </w:t>
      </w:r>
      <w:r w:rsidR="00D77804"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D77804" w:rsidRPr="00D77804">
        <w:rPr>
          <w:rFonts w:ascii="Times New Roman" w:hAnsi="Times New Roman" w:cs="Times New Roman"/>
          <w:sz w:val="28"/>
          <w:szCs w:val="28"/>
        </w:rPr>
        <w:t xml:space="preserve">или 2,5 процента  </w:t>
      </w: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объема доходов без учета</w:t>
      </w:r>
      <w:proofErr w:type="gramEnd"/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и поступления налоговых доходов по дополнительным нормативам отчислений.</w:t>
      </w:r>
    </w:p>
    <w:p w:rsidR="00BC2522" w:rsidRPr="00D77804" w:rsidRDefault="00BC2522" w:rsidP="00BC25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BC2522" w:rsidRPr="00D77804" w:rsidRDefault="00BC2522" w:rsidP="00BC2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полугодие  202</w:t>
      </w:r>
      <w:r w:rsidR="00D77804"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профицитом в сумме </w:t>
      </w:r>
      <w:r w:rsidR="00D77804"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1166,9</w:t>
      </w: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D77804" w:rsidRDefault="00BC2522" w:rsidP="00BC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78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BC2522" w:rsidRPr="00D77804" w:rsidRDefault="00BC2522" w:rsidP="00BC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2522" w:rsidRPr="00D77804" w:rsidRDefault="00BC2522" w:rsidP="00BC2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7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Старосельское от 2</w:t>
      </w:r>
      <w:r w:rsidR="00D77804" w:rsidRPr="00D77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D77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декабря 20</w:t>
      </w:r>
      <w:r w:rsidR="00D77804" w:rsidRPr="00D77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D77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года № </w:t>
      </w:r>
      <w:r w:rsidR="00D77804" w:rsidRPr="00D77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133</w:t>
      </w:r>
      <w:r w:rsidRPr="00D77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поселения по состоянию на 1 января 20</w:t>
      </w:r>
      <w:r w:rsidR="00D77804" w:rsidRPr="00D77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D77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BC2522" w:rsidRPr="00D77804" w:rsidRDefault="00BC2522" w:rsidP="00BC2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BC2522" w:rsidRPr="00D77804" w:rsidRDefault="00BC2522" w:rsidP="00BC2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77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202</w:t>
      </w:r>
      <w:r w:rsidR="00D77804" w:rsidRPr="00D77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D77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BC2522" w:rsidRPr="00A817D4" w:rsidRDefault="00BC2522" w:rsidP="00BC2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BC2522" w:rsidRPr="00A817D4" w:rsidRDefault="00BC2522" w:rsidP="00BC2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BC2522" w:rsidRPr="00D77804" w:rsidRDefault="00BC2522" w:rsidP="00BC25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77804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D77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BC2522" w:rsidRPr="00A817D4" w:rsidRDefault="00BC2522" w:rsidP="00BC25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BC2522" w:rsidRPr="00FC74AE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</w:t>
      </w:r>
      <w:r w:rsidR="00FC2F85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49,5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на 01  июля  20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на 01 января 202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-0 тыс. рублей), на 01 июля 202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(в том числе просроченной – 0,0 тыс. рублей). </w:t>
      </w:r>
      <w:proofErr w:type="gramEnd"/>
    </w:p>
    <w:p w:rsidR="00BC2522" w:rsidRPr="00A817D4" w:rsidRDefault="00FC74AE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началом п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рошлого года снизился  на 49,2 тыс. рублей, или на 99,4%.</w:t>
      </w:r>
      <w:r w:rsidR="00BC2522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исполнения бюджета поселения за 1 полугодие текущего года объем кредиторской задолженности 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увеличился</w:t>
      </w:r>
      <w:r w:rsidR="00BC2522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C2522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BC2522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55,1</w:t>
      </w:r>
      <w:r w:rsidR="00BC2522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просроченная задолженность отсутствует.  </w:t>
      </w:r>
    </w:p>
    <w:p w:rsidR="00BC2522" w:rsidRPr="00A817D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кредиторской задолженности имеет следующую структуру:</w:t>
      </w:r>
    </w:p>
    <w:p w:rsidR="00BC2522" w:rsidRPr="00FC74AE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техническое обслуживание пожарной сигнализации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1,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2522" w:rsidRPr="00FC74AE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коммунальные услуги (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C74AE" w:rsidRPr="00FC74AE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проведение замеров оценки рабочих мест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C74AE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522" w:rsidRPr="00A817D4" w:rsidRDefault="00BC2522" w:rsidP="00FC7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C74AE" w:rsidRPr="00A97BBD" w:rsidRDefault="00FC74AE" w:rsidP="00FC74A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27,0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28,5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Объем дебиторской задолженности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 на 1,5 тыс. рублей. Внесена предоплата за уличное освещение  в сумме 28,5 тыс. рублей.</w:t>
      </w:r>
    </w:p>
    <w:p w:rsidR="00BC2522" w:rsidRPr="00A817D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12A1" w:rsidRDefault="00D512A1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12A1" w:rsidRPr="00A817D4" w:rsidRDefault="00D512A1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FC74AE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Выводы:</w:t>
      </w:r>
    </w:p>
    <w:p w:rsidR="00BC2522" w:rsidRPr="00A817D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4B18" w:rsidRPr="004D4B18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A4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 в решение «О бюджете поселения на 202</w:t>
      </w:r>
      <w:r w:rsidR="004A4A4A" w:rsidRPr="004A4A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 w:rsidR="004A4A4A" w:rsidRPr="004A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A4A4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A4A4A" w:rsidRPr="004A4A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202</w:t>
      </w:r>
      <w:r w:rsidR="004A4A4A" w:rsidRPr="004A4A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годы» в 1 полугодии 202</w:t>
      </w:r>
      <w:r w:rsidR="004A4A4A" w:rsidRPr="004A4A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три раза решениями  Совета поселения от</w:t>
      </w:r>
      <w:r w:rsidR="004D4B18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20.02.2021 года  №140, от 25.0</w:t>
      </w:r>
      <w:r w:rsid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4B18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№</w:t>
      </w:r>
      <w:r w:rsid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143,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25.06.2021 года №154.</w:t>
      </w:r>
    </w:p>
    <w:p w:rsidR="00BC2522" w:rsidRPr="004D4B18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1 полугодие  202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доходы бюджета поселения составили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4754,7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63,4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7494,2 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244,6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4530,1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67,2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BC2522" w:rsidRPr="004D4B18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является земельный налог,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с/х налог,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имущество физических лиц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лиц, 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доходы от  аренды имущества, доля которых в объеме налоговых и неналоговых доходов бюджета поселения составила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98,0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522" w:rsidRPr="004D4B18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95,3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C2522" w:rsidRPr="004D4B18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3587,8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47,8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2D24F7">
        <w:rPr>
          <w:rFonts w:ascii="Times New Roman" w:eastAsia="Times New Roman" w:hAnsi="Times New Roman" w:cs="Times New Roman"/>
          <w:sz w:val="28"/>
          <w:szCs w:val="28"/>
          <w:lang w:eastAsia="ru-RU"/>
        </w:rPr>
        <w:t>7512,6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C2522" w:rsidRPr="004D4B18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в 1 полугодии 202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957,3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26,7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расходов бюджета поселения.</w:t>
      </w:r>
    </w:p>
    <w:p w:rsidR="00BC2522" w:rsidRPr="004D4B18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не производились расходы, предусмотренные решением о бюджете, по раздел</w:t>
      </w:r>
      <w:r w:rsidR="004D4B18"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«Образование».</w:t>
      </w:r>
    </w:p>
    <w:p w:rsidR="00A00FF8" w:rsidRPr="00A817D4" w:rsidRDefault="00A00FF8" w:rsidP="00A00FF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 классификации расходов «Общегосударственные вопросы», «Национальная оборона»,  «Национальная безопасность и п</w:t>
      </w:r>
      <w:r w:rsidR="002D2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равоохранительная деятельность»</w:t>
      </w:r>
      <w:r w:rsidRPr="00E3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«Социальная политика» уровень исполнения к годовым назначениям 50,0 процентов и  выше,  по  остальным 3 разделам классификации расходов уровень исполнения ниже 50 процентов.</w:t>
      </w:r>
    </w:p>
    <w:p w:rsidR="00A00FF8" w:rsidRPr="00A817D4" w:rsidRDefault="00BC2522" w:rsidP="00A00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При  сравнении задолженности по  налоговым платежам  по состоянию на  01.07.202</w:t>
      </w:r>
      <w:r w:rsidR="00A00FF8" w:rsidRPr="00A00F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20</w:t>
      </w:r>
      <w:r w:rsidR="00A00FF8" w:rsidRPr="00A00FF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0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00FF8" w:rsidRPr="00A0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произошло снижение на </w:t>
      </w:r>
      <w:r w:rsidR="00A00FF8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89,3 тыс. рублей, или на 46,2%,  в том числе в разрезе налоговых источников:</w:t>
      </w:r>
    </w:p>
    <w:p w:rsidR="00A00FF8" w:rsidRPr="00E935EF" w:rsidRDefault="00A00FF8" w:rsidP="00A00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налогу на доходы физических лиц на 12,2  тыс. рублей, или в 100,0%;</w:t>
      </w:r>
    </w:p>
    <w:p w:rsidR="00A00FF8" w:rsidRPr="00E935EF" w:rsidRDefault="00A00FF8" w:rsidP="00A00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 налогу на имущество физических лиц  на 64,7 тыс. рублей, или  на 42,6 %;</w:t>
      </w:r>
    </w:p>
    <w:p w:rsidR="00A00FF8" w:rsidRPr="00E935EF" w:rsidRDefault="00A00FF8" w:rsidP="00A00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  на 12,4 тыс. рублей, или на 42,9 процента.</w:t>
      </w:r>
    </w:p>
    <w:p w:rsidR="00BC2522" w:rsidRPr="00A00FF8" w:rsidRDefault="00A00FF8" w:rsidP="00A0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имеющихся данных на 01.07.2021  года следует, что наибольший удельный вес в структуре недоимки по платежам  составляет налог на имущество  физических лиц – 84,1% от общей суммы недоимки, на втором и последнем месте  задолженность по земельному налогу – 15,9 процента.</w:t>
      </w:r>
    </w:p>
    <w:p w:rsidR="00BC2522" w:rsidRPr="00A00FF8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За 1 полугодие  202</w:t>
      </w:r>
      <w:r w:rsidR="00A00FF8" w:rsidRPr="00A00F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бюджет поселения исполнен с профицитом  в сумме  </w:t>
      </w:r>
      <w:r w:rsidR="00A00FF8" w:rsidRPr="00A00FF8">
        <w:rPr>
          <w:rFonts w:ascii="Times New Roman" w:eastAsia="Times New Roman" w:hAnsi="Times New Roman" w:cs="Times New Roman"/>
          <w:sz w:val="28"/>
          <w:szCs w:val="28"/>
          <w:lang w:eastAsia="ru-RU"/>
        </w:rPr>
        <w:t>1166,9</w:t>
      </w:r>
      <w:r w:rsidRPr="00A0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00FF8" w:rsidRPr="00A817D4" w:rsidRDefault="00A00FF8" w:rsidP="00A00FF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исполнения бюджета поселения за 1 полугодие текущего года объем кредиторской задолженности незначительно увеличился на  – 3,8 тыс. рублей, или на 55,1 %,  просроченная задолженность отсутствует.  </w:t>
      </w:r>
    </w:p>
    <w:p w:rsidR="00A00FF8" w:rsidRPr="00A817D4" w:rsidRDefault="00A00FF8" w:rsidP="00A00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0FF8" w:rsidRPr="00A97BBD" w:rsidRDefault="00A00FF8" w:rsidP="00A00FF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28,5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незначительное увеличение 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дебиторской задолженности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1,5 тыс. рублей. </w:t>
      </w:r>
    </w:p>
    <w:p w:rsidR="00A00FF8" w:rsidRPr="00A817D4" w:rsidRDefault="00A00FF8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17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0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BC2522" w:rsidRPr="00A817D4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00FF8" w:rsidRPr="00D26BB8" w:rsidRDefault="00A00FF8" w:rsidP="00A00FF8">
      <w:pPr>
        <w:pStyle w:val="ad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D26BB8">
        <w:rPr>
          <w:rFonts w:eastAsia="Calibri"/>
          <w:sz w:val="28"/>
          <w:szCs w:val="28"/>
        </w:rPr>
        <w:t>В связи с тем, что  исполнение доходов  от сдачи в аренду имущества, находящегося в оперативном управлении органов управления сельских  поселений составило 137,4 % к утвержденному показателю бюджета</w:t>
      </w:r>
      <w:r w:rsidR="0067370B">
        <w:rPr>
          <w:rFonts w:eastAsia="Calibri"/>
          <w:sz w:val="28"/>
          <w:szCs w:val="28"/>
        </w:rPr>
        <w:t>,</w:t>
      </w:r>
      <w:r w:rsidRPr="00D26BB8">
        <w:rPr>
          <w:rFonts w:eastAsia="Calibri"/>
          <w:sz w:val="28"/>
          <w:szCs w:val="28"/>
        </w:rPr>
        <w:t xml:space="preserve">  администрации поселения необходимо внести изменения по данному неналоговому источнику в сторону увеличения. </w:t>
      </w:r>
    </w:p>
    <w:p w:rsidR="00BC2522" w:rsidRPr="00D26BB8" w:rsidRDefault="00BC2522" w:rsidP="00BC25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C2522" w:rsidRPr="00A00FF8" w:rsidRDefault="00BC2522" w:rsidP="00BC2522">
      <w:pPr>
        <w:numPr>
          <w:ilvl w:val="0"/>
          <w:numId w:val="7"/>
        </w:num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пополнения доходной части  бюджета поселения  рекомендуем принять все необходимые меры по сокращению задолженности по налоговым доходам.           </w:t>
      </w:r>
    </w:p>
    <w:p w:rsidR="00BC2522" w:rsidRPr="00A817D4" w:rsidRDefault="00BC2522" w:rsidP="00BC252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D26BB8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BC2522" w:rsidRPr="00D26BB8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</w:p>
    <w:p w:rsidR="00BC2522" w:rsidRPr="00D26BB8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D26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М.И. Шестакова</w:t>
      </w:r>
    </w:p>
    <w:p w:rsidR="00BC2522" w:rsidRPr="00D26BB8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2522" w:rsidRPr="00A817D4" w:rsidRDefault="00BC2522" w:rsidP="00BC25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2522" w:rsidRPr="00A817D4" w:rsidRDefault="00BC2522" w:rsidP="00BC2522">
      <w:pPr>
        <w:rPr>
          <w:color w:val="FF0000"/>
        </w:rPr>
      </w:pPr>
    </w:p>
    <w:p w:rsidR="002B37DD" w:rsidRPr="00A817D4" w:rsidRDefault="002B37DD">
      <w:pPr>
        <w:rPr>
          <w:color w:val="FF0000"/>
        </w:rPr>
      </w:pPr>
    </w:p>
    <w:sectPr w:rsidR="002B37DD" w:rsidRPr="00A817D4" w:rsidSect="00E05DAA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E8" w:rsidRDefault="00377AE8">
      <w:pPr>
        <w:spacing w:after="0" w:line="240" w:lineRule="auto"/>
      </w:pPr>
      <w:r>
        <w:separator/>
      </w:r>
    </w:p>
  </w:endnote>
  <w:endnote w:type="continuationSeparator" w:id="0">
    <w:p w:rsidR="00377AE8" w:rsidRDefault="0037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E8" w:rsidRDefault="00377AE8">
      <w:pPr>
        <w:spacing w:after="0" w:line="240" w:lineRule="auto"/>
      </w:pPr>
      <w:r>
        <w:separator/>
      </w:r>
    </w:p>
  </w:footnote>
  <w:footnote w:type="continuationSeparator" w:id="0">
    <w:p w:rsidR="00377AE8" w:rsidRDefault="0037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E4" w:rsidRDefault="00611AE4" w:rsidP="00E05DA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1AE4" w:rsidRDefault="00611A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E4" w:rsidRDefault="00611AE4" w:rsidP="00E05DA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24CA">
      <w:rPr>
        <w:rStyle w:val="a8"/>
        <w:noProof/>
      </w:rPr>
      <w:t>17</w:t>
    </w:r>
    <w:r>
      <w:rPr>
        <w:rStyle w:val="a8"/>
      </w:rPr>
      <w:fldChar w:fldCharType="end"/>
    </w:r>
  </w:p>
  <w:p w:rsidR="00611AE4" w:rsidRDefault="00611A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077"/>
    <w:multiLevelType w:val="hybridMultilevel"/>
    <w:tmpl w:val="1428A7DE"/>
    <w:lvl w:ilvl="0" w:tplc="4C2CA18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460765"/>
    <w:multiLevelType w:val="hybridMultilevel"/>
    <w:tmpl w:val="4D762382"/>
    <w:lvl w:ilvl="0" w:tplc="57385B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3F"/>
    <w:rsid w:val="0001601A"/>
    <w:rsid w:val="000366F6"/>
    <w:rsid w:val="000C0124"/>
    <w:rsid w:val="00135FE4"/>
    <w:rsid w:val="00164556"/>
    <w:rsid w:val="00244DF6"/>
    <w:rsid w:val="0027297B"/>
    <w:rsid w:val="002B37DD"/>
    <w:rsid w:val="002D07A2"/>
    <w:rsid w:val="002D1E58"/>
    <w:rsid w:val="002D24F7"/>
    <w:rsid w:val="00377AE8"/>
    <w:rsid w:val="003E3717"/>
    <w:rsid w:val="00491307"/>
    <w:rsid w:val="004A4A4A"/>
    <w:rsid w:val="004C7F29"/>
    <w:rsid w:val="004D3306"/>
    <w:rsid w:val="004D4B18"/>
    <w:rsid w:val="004D524E"/>
    <w:rsid w:val="00500DBF"/>
    <w:rsid w:val="005539FF"/>
    <w:rsid w:val="005864B1"/>
    <w:rsid w:val="0059053C"/>
    <w:rsid w:val="005A083F"/>
    <w:rsid w:val="005E49F1"/>
    <w:rsid w:val="00611AE4"/>
    <w:rsid w:val="0067370B"/>
    <w:rsid w:val="00685085"/>
    <w:rsid w:val="006E6ECA"/>
    <w:rsid w:val="00702F64"/>
    <w:rsid w:val="0074495C"/>
    <w:rsid w:val="00765C92"/>
    <w:rsid w:val="008140FF"/>
    <w:rsid w:val="00820B6C"/>
    <w:rsid w:val="00822116"/>
    <w:rsid w:val="0083149B"/>
    <w:rsid w:val="0085001C"/>
    <w:rsid w:val="00875780"/>
    <w:rsid w:val="008D109E"/>
    <w:rsid w:val="00984B7A"/>
    <w:rsid w:val="0099661B"/>
    <w:rsid w:val="009B6E60"/>
    <w:rsid w:val="009C7EF5"/>
    <w:rsid w:val="009D0249"/>
    <w:rsid w:val="009F3AFB"/>
    <w:rsid w:val="009F75DD"/>
    <w:rsid w:val="00A00FF8"/>
    <w:rsid w:val="00A324CA"/>
    <w:rsid w:val="00A41FBF"/>
    <w:rsid w:val="00A817D4"/>
    <w:rsid w:val="00A910DE"/>
    <w:rsid w:val="00A92B38"/>
    <w:rsid w:val="00A96654"/>
    <w:rsid w:val="00AB7615"/>
    <w:rsid w:val="00B107B5"/>
    <w:rsid w:val="00B54BD5"/>
    <w:rsid w:val="00B74530"/>
    <w:rsid w:val="00B84675"/>
    <w:rsid w:val="00B945E3"/>
    <w:rsid w:val="00BC2522"/>
    <w:rsid w:val="00BC5DDE"/>
    <w:rsid w:val="00BD4F6E"/>
    <w:rsid w:val="00BE32DF"/>
    <w:rsid w:val="00CD6E14"/>
    <w:rsid w:val="00CF11D7"/>
    <w:rsid w:val="00D260F7"/>
    <w:rsid w:val="00D26BB8"/>
    <w:rsid w:val="00D32896"/>
    <w:rsid w:val="00D33AC0"/>
    <w:rsid w:val="00D512A1"/>
    <w:rsid w:val="00D57437"/>
    <w:rsid w:val="00D77804"/>
    <w:rsid w:val="00D90248"/>
    <w:rsid w:val="00DF2E8A"/>
    <w:rsid w:val="00E05DAA"/>
    <w:rsid w:val="00E079C9"/>
    <w:rsid w:val="00E37938"/>
    <w:rsid w:val="00E538C5"/>
    <w:rsid w:val="00E935EF"/>
    <w:rsid w:val="00E93BFE"/>
    <w:rsid w:val="00E94A1D"/>
    <w:rsid w:val="00F12769"/>
    <w:rsid w:val="00F61DED"/>
    <w:rsid w:val="00FA2FAB"/>
    <w:rsid w:val="00FC2F85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2522"/>
  </w:style>
  <w:style w:type="table" w:styleId="a3">
    <w:name w:val="Table Grid"/>
    <w:basedOn w:val="a1"/>
    <w:rsid w:val="00BC2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25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C2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C25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C2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C25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25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BC2522"/>
  </w:style>
  <w:style w:type="paragraph" w:customStyle="1" w:styleId="ConsPlusTitle">
    <w:name w:val="ConsPlusTitle"/>
    <w:rsid w:val="00BC2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BC25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C2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2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BC252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BC252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25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C25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BC2522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BC2522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C2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2522"/>
  </w:style>
  <w:style w:type="table" w:styleId="a3">
    <w:name w:val="Table Grid"/>
    <w:basedOn w:val="a1"/>
    <w:rsid w:val="00BC2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25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C2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C25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C2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C25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25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BC2522"/>
  </w:style>
  <w:style w:type="paragraph" w:customStyle="1" w:styleId="ConsPlusTitle">
    <w:name w:val="ConsPlusTitle"/>
    <w:rsid w:val="00BC2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BC25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C2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2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BC252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BC252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25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C25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BC2522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BC2522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C2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162203857183528"/>
          <c:y val="9.5231279661476084E-2"/>
          <c:w val="0.31830489938757656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Лист1!$B$182</c:f>
              <c:strCache>
                <c:ptCount val="1"/>
                <c:pt idx="0">
                  <c:v> 1 полугодие 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Лист1!$A$183:$A$188</c:f>
              <c:strCache>
                <c:ptCount val="6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 физ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сдачи в аренду мунициального имущества</c:v>
                </c:pt>
              </c:strCache>
            </c:strRef>
          </c:cat>
          <c:val>
            <c:numRef>
              <c:f>Лист1!$B$183:$B$188</c:f>
              <c:numCache>
                <c:formatCode>General</c:formatCode>
                <c:ptCount val="6"/>
                <c:pt idx="0">
                  <c:v>34.5</c:v>
                </c:pt>
                <c:pt idx="1">
                  <c:v>5.6</c:v>
                </c:pt>
                <c:pt idx="2">
                  <c:v>23.4</c:v>
                </c:pt>
                <c:pt idx="3">
                  <c:v>218.5</c:v>
                </c:pt>
                <c:pt idx="4">
                  <c:v>1.9</c:v>
                </c:pt>
                <c:pt idx="5">
                  <c:v>59.1</c:v>
                </c:pt>
              </c:numCache>
            </c:numRef>
          </c:val>
        </c:ser>
        <c:ser>
          <c:idx val="1"/>
          <c:order val="1"/>
          <c:tx>
            <c:strRef>
              <c:f>Лист1!$C$182</c:f>
              <c:strCache>
                <c:ptCount val="1"/>
                <c:pt idx="0">
                  <c:v>1 полугодие 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Лист1!$A$183:$A$188</c:f>
              <c:strCache>
                <c:ptCount val="6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 физ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сдачи в аренду мунициального имущества</c:v>
                </c:pt>
              </c:strCache>
            </c:strRef>
          </c:cat>
          <c:val>
            <c:numRef>
              <c:f>Лист1!$C$183:$C$188</c:f>
              <c:numCache>
                <c:formatCode>General</c:formatCode>
                <c:ptCount val="6"/>
                <c:pt idx="0">
                  <c:v>31.7</c:v>
                </c:pt>
                <c:pt idx="1">
                  <c:v>54.1</c:v>
                </c:pt>
                <c:pt idx="2">
                  <c:v>45.2</c:v>
                </c:pt>
                <c:pt idx="3">
                  <c:v>57</c:v>
                </c:pt>
                <c:pt idx="4">
                  <c:v>5</c:v>
                </c:pt>
                <c:pt idx="5">
                  <c:v>31.6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8033664"/>
        <c:axId val="228035200"/>
        <c:axId val="0"/>
      </c:bar3DChart>
      <c:catAx>
        <c:axId val="228033664"/>
        <c:scaling>
          <c:orientation val="minMax"/>
        </c:scaling>
        <c:delete val="0"/>
        <c:axPos val="l"/>
        <c:majorTickMark val="out"/>
        <c:minorTickMark val="none"/>
        <c:tickLblPos val="nextTo"/>
        <c:crossAx val="228035200"/>
        <c:crosses val="autoZero"/>
        <c:auto val="1"/>
        <c:lblAlgn val="ctr"/>
        <c:lblOffset val="100"/>
        <c:noMultiLvlLbl val="0"/>
      </c:catAx>
      <c:valAx>
        <c:axId val="2280352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8033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Лист1!$B$210:$B$211</c:f>
              <c:strCache>
                <c:ptCount val="1"/>
                <c:pt idx="0">
                  <c:v>1   полугодие 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265284423179162E-3"/>
                  <c:y val="-3.5010940919037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7928519328956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Лист1!$A$212:$A$218</c:f>
              <c:strCache>
                <c:ptCount val="7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Безвозмездные поступления</c:v>
                </c:pt>
                <c:pt idx="5">
                  <c:v>прочие безвозмездные поступления</c:v>
                </c:pt>
                <c:pt idx="6">
                  <c:v>итого:</c:v>
                </c:pt>
              </c:strCache>
            </c:strRef>
          </c:cat>
          <c:val>
            <c:numRef>
              <c:f>Лист1!$B$212:$B$218</c:f>
              <c:numCache>
                <c:formatCode>General</c:formatCode>
                <c:ptCount val="7"/>
                <c:pt idx="0">
                  <c:v>1859.8</c:v>
                </c:pt>
                <c:pt idx="1">
                  <c:v>1882.3</c:v>
                </c:pt>
                <c:pt idx="2">
                  <c:v>52.2</c:v>
                </c:pt>
                <c:pt idx="3">
                  <c:v>461.4</c:v>
                </c:pt>
                <c:pt idx="4">
                  <c:v>219.5</c:v>
                </c:pt>
                <c:pt idx="5">
                  <c:v>54.9</c:v>
                </c:pt>
                <c:pt idx="6">
                  <c:v>4530.0999999999995</c:v>
                </c:pt>
              </c:numCache>
            </c:numRef>
          </c:val>
        </c:ser>
        <c:ser>
          <c:idx val="1"/>
          <c:order val="1"/>
          <c:tx>
            <c:strRef>
              <c:f>Лист1!$C$210:$C$211</c:f>
              <c:strCache>
                <c:ptCount val="1"/>
                <c:pt idx="0">
                  <c:v>1   полугодие 2020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7591706539074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3918128654969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Лист1!$A$212:$A$218</c:f>
              <c:strCache>
                <c:ptCount val="7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Безвозмездные поступления</c:v>
                </c:pt>
                <c:pt idx="5">
                  <c:v>прочие безвозмездные поступления</c:v>
                </c:pt>
                <c:pt idx="6">
                  <c:v>итого:</c:v>
                </c:pt>
              </c:strCache>
            </c:strRef>
          </c:cat>
          <c:val>
            <c:numRef>
              <c:f>Лист1!$C$212:$C$218</c:f>
              <c:numCache>
                <c:formatCode>General</c:formatCode>
                <c:ptCount val="7"/>
                <c:pt idx="0">
                  <c:v>1676.5</c:v>
                </c:pt>
                <c:pt idx="1">
                  <c:v>993</c:v>
                </c:pt>
                <c:pt idx="2">
                  <c:v>46.7</c:v>
                </c:pt>
                <c:pt idx="3">
                  <c:v>467.2</c:v>
                </c:pt>
                <c:pt idx="4">
                  <c:v>0</c:v>
                </c:pt>
                <c:pt idx="5">
                  <c:v>0</c:v>
                </c:pt>
                <c:pt idx="6">
                  <c:v>3183.3999999999996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7405696"/>
        <c:axId val="257407232"/>
        <c:axId val="0"/>
      </c:bar3DChart>
      <c:catAx>
        <c:axId val="257405696"/>
        <c:scaling>
          <c:orientation val="minMax"/>
        </c:scaling>
        <c:delete val="0"/>
        <c:axPos val="b"/>
        <c:majorTickMark val="out"/>
        <c:minorTickMark val="none"/>
        <c:tickLblPos val="nextTo"/>
        <c:crossAx val="257407232"/>
        <c:crosses val="autoZero"/>
        <c:auto val="1"/>
        <c:lblAlgn val="ctr"/>
        <c:lblOffset val="100"/>
        <c:noMultiLvlLbl val="0"/>
      </c:catAx>
      <c:valAx>
        <c:axId val="25740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405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Лист1!$B$238:$B$239</c:f>
              <c:strCache>
                <c:ptCount val="1"/>
                <c:pt idx="0">
                  <c:v>Факт 6 месяцев 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Лист1!$A$240:$A$247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Физкультура и спорт</c:v>
                </c:pt>
              </c:strCache>
            </c:strRef>
          </c:cat>
          <c:val>
            <c:numRef>
              <c:f>Лист1!$B$240:$B$247</c:f>
              <c:numCache>
                <c:formatCode>General</c:formatCode>
                <c:ptCount val="8"/>
                <c:pt idx="0">
                  <c:v>1310.8</c:v>
                </c:pt>
                <c:pt idx="1">
                  <c:v>52.2</c:v>
                </c:pt>
                <c:pt idx="2">
                  <c:v>326.5</c:v>
                </c:pt>
                <c:pt idx="3">
                  <c:v>327.10000000000002</c:v>
                </c:pt>
                <c:pt idx="4">
                  <c:v>613.9</c:v>
                </c:pt>
                <c:pt idx="5">
                  <c:v>0</c:v>
                </c:pt>
                <c:pt idx="6">
                  <c:v>160.1</c:v>
                </c:pt>
                <c:pt idx="7">
                  <c:v>797.2</c:v>
                </c:pt>
              </c:numCache>
            </c:numRef>
          </c:val>
        </c:ser>
        <c:ser>
          <c:idx val="1"/>
          <c:order val="1"/>
          <c:tx>
            <c:strRef>
              <c:f>Лист1!$C$238:$C$239</c:f>
              <c:strCache>
                <c:ptCount val="1"/>
                <c:pt idx="0">
                  <c:v>Факт 6 месяцев 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Лист1!$A$240:$A$247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Физкультура и спорт</c:v>
                </c:pt>
              </c:strCache>
            </c:strRef>
          </c:cat>
          <c:val>
            <c:numRef>
              <c:f>Лист1!$C$240:$C$247</c:f>
              <c:numCache>
                <c:formatCode>General</c:formatCode>
                <c:ptCount val="8"/>
                <c:pt idx="0">
                  <c:v>1414.4</c:v>
                </c:pt>
                <c:pt idx="1">
                  <c:v>46.7</c:v>
                </c:pt>
                <c:pt idx="2">
                  <c:v>0</c:v>
                </c:pt>
                <c:pt idx="3">
                  <c:v>229.3</c:v>
                </c:pt>
                <c:pt idx="4">
                  <c:v>494.8</c:v>
                </c:pt>
                <c:pt idx="5">
                  <c:v>0</c:v>
                </c:pt>
                <c:pt idx="6">
                  <c:v>160.1</c:v>
                </c:pt>
                <c:pt idx="7">
                  <c:v>744.7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7630208"/>
        <c:axId val="257631744"/>
        <c:axId val="0"/>
      </c:bar3DChart>
      <c:catAx>
        <c:axId val="257630208"/>
        <c:scaling>
          <c:orientation val="minMax"/>
        </c:scaling>
        <c:delete val="0"/>
        <c:axPos val="l"/>
        <c:majorTickMark val="out"/>
        <c:minorTickMark val="none"/>
        <c:tickLblPos val="nextTo"/>
        <c:crossAx val="257631744"/>
        <c:crosses val="autoZero"/>
        <c:auto val="1"/>
        <c:lblAlgn val="ctr"/>
        <c:lblOffset val="100"/>
        <c:noMultiLvlLbl val="0"/>
      </c:catAx>
      <c:valAx>
        <c:axId val="2576317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7630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858094100105185E-3"/>
          <c:y val="2.9318936075840116E-2"/>
          <c:w val="0.98966662544145345"/>
          <c:h val="0.9594138813199044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расходы" - 36,5%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305937248040072E-4"/>
                  <c:y val="9.47191249839421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</a:t>
                    </a:r>
                    <a:r>
                      <a:rPr lang="ru-RU" baseline="0"/>
                      <a:t> 1,5%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633643833736469E-3"/>
                  <c:y val="0.190360132352566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 </a:t>
                    </a:r>
                    <a:r>
                      <a:rPr lang="ru-RU"/>
                      <a:t>9,1%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8110236220472442"/>
                  <c:y val="6.84452386848351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 - 9,1%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748073555520506"/>
                  <c:y val="-9.99404401372905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"ЖКХ" -17,1%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6.59830742311057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 " -4,5%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6277616684663263"/>
                  <c:y val="1.79758059088767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</a:t>
                    </a:r>
                    <a:r>
                      <a:rPr lang="ru-RU"/>
                      <a:t>" - 22,2%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</a:t>
                    </a:r>
                    <a:r>
                      <a:rPr lang="ru-RU"/>
                      <a:t>" 0,2%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Лист1!$A$269:$A$276</c:f>
              <c:strCache>
                <c:ptCount val="7"/>
                <c:pt idx="0">
                  <c:v>Национальная без-ть и право-охр.д-ть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Социальная политика</c:v>
                </c:pt>
                <c:pt idx="6">
                  <c:v>Физкультура и спорт</c:v>
                </c:pt>
              </c:strCache>
            </c:strRef>
          </c:cat>
          <c:val>
            <c:numRef>
              <c:f>Лист1!$B$268:$B$275</c:f>
              <c:numCache>
                <c:formatCode>General</c:formatCode>
                <c:ptCount val="8"/>
                <c:pt idx="0">
                  <c:v>36.5</c:v>
                </c:pt>
                <c:pt idx="1">
                  <c:v>1.5</c:v>
                </c:pt>
                <c:pt idx="2">
                  <c:v>9.1</c:v>
                </c:pt>
                <c:pt idx="3">
                  <c:v>9.1</c:v>
                </c:pt>
                <c:pt idx="4">
                  <c:v>17.100000000000001</c:v>
                </c:pt>
                <c:pt idx="5">
                  <c:v>0</c:v>
                </c:pt>
                <c:pt idx="6">
                  <c:v>4.5</c:v>
                </c:pt>
                <c:pt idx="7">
                  <c:v>22.2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3B37-A5A6-4D08-9D6B-57D130A5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5059</Words>
  <Characters>28838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2021-08-19T07:10:00Z</cp:lastPrinted>
  <dcterms:created xsi:type="dcterms:W3CDTF">2021-08-19T12:10:00Z</dcterms:created>
  <dcterms:modified xsi:type="dcterms:W3CDTF">2021-08-19T12:10:00Z</dcterms:modified>
</cp:coreProperties>
</file>