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7686D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2E73C6CB" wp14:editId="2A9E2CF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686D" w:rsidRPr="00E7686D" w:rsidRDefault="00E7686D" w:rsidP="00E7686D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686D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E7686D" w:rsidRPr="00E7686D" w:rsidRDefault="00E7686D" w:rsidP="00E7686D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68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E7686D" w:rsidRPr="00E7686D" w:rsidRDefault="00E7686D" w:rsidP="00E7686D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68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E7686D" w:rsidRPr="00E7686D" w:rsidRDefault="00E7686D" w:rsidP="00E7686D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768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686D" w:rsidRPr="00E7686D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7686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E7686D" w:rsidRPr="00E7686D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686D" w:rsidRPr="00E7686D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района</w:t>
      </w:r>
    </w:p>
    <w:p w:rsidR="00E7686D" w:rsidRPr="00E7686D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202</w:t>
      </w:r>
      <w:r w:rsidR="004C2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E7686D" w:rsidRPr="00E7686D" w:rsidRDefault="00E7686D" w:rsidP="00E7686D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D78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8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мая  202</w:t>
      </w:r>
      <w:r w:rsidR="004C2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E7686D">
        <w:rPr>
          <w:rFonts w:ascii="Times New Roman" w:hAnsi="Times New Roman"/>
          <w:sz w:val="28"/>
          <w:szCs w:val="28"/>
        </w:rPr>
        <w:t xml:space="preserve">стандартом  внешнего муниципального финансового  контроля </w:t>
      </w:r>
      <w:r w:rsidRPr="00E768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«Проведение оперативного (текущего) контроля за   исполнением  бюджета района», утвержденным постановлением Главы района от 29.03.2019 года №8  «Об утверждении стандарта внешнего муниципального финансового контроля»,  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  <w:proofErr w:type="gramEnd"/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района за 1 квартал 202</w:t>
      </w:r>
      <w:r w:rsidR="004C2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от </w:t>
      </w:r>
      <w:r w:rsidR="004C2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202</w:t>
      </w:r>
      <w:r w:rsidR="004C2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4C2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162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района  за 1 квартал 202</w:t>
      </w:r>
      <w:r w:rsidR="004C2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района за 1 квартал 202</w:t>
      </w:r>
      <w:r w:rsidR="004C2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управлением финансов района представлена информация о доходах и об основных направлениях расходов за 1 квартал 202</w:t>
      </w:r>
      <w:r w:rsidR="004C2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7962C6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962C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района. </w:t>
      </w:r>
    </w:p>
    <w:p w:rsidR="00E7686D" w:rsidRPr="007962C6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E7686D" w:rsidRPr="007962C6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1 квартал 20</w:t>
      </w:r>
      <w:r w:rsidR="007962C6"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района.</w:t>
      </w:r>
    </w:p>
    <w:p w:rsidR="00E7686D" w:rsidRPr="007962C6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района на 202</w:t>
      </w:r>
      <w:r w:rsidR="007962C6"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962C6"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7962C6"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D8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</w:t>
      </w:r>
      <w:r w:rsidR="007962C6"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раз решением Представительного Собрания района от 18.03.2021 года №3</w:t>
      </w:r>
      <w:r w:rsidRP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Первоначальный бюджет  района на 202</w:t>
      </w:r>
      <w:r w:rsid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района от 1</w:t>
      </w:r>
      <w:r w:rsid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7962C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района – </w:t>
      </w:r>
      <w:r w:rsidR="007962C6">
        <w:rPr>
          <w:rFonts w:ascii="Times New Roman" w:eastAsia="Times New Roman" w:hAnsi="Times New Roman" w:cs="Times New Roman"/>
          <w:sz w:val="28"/>
          <w:szCs w:val="28"/>
          <w:lang w:eastAsia="ru-RU"/>
        </w:rPr>
        <w:t>295510,7</w:t>
      </w:r>
      <w:r w:rsidRPr="00E7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района  - </w:t>
      </w:r>
      <w:r w:rsidR="007962C6">
        <w:rPr>
          <w:rFonts w:ascii="Times New Roman" w:eastAsia="Times New Roman" w:hAnsi="Times New Roman" w:cs="Times New Roman"/>
          <w:sz w:val="28"/>
          <w:szCs w:val="28"/>
          <w:lang w:eastAsia="ru-RU"/>
        </w:rPr>
        <w:t>307945,7</w:t>
      </w:r>
      <w:r w:rsidRPr="00E7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E7686D" w:rsidRPr="00E7686D" w:rsidRDefault="00E7686D" w:rsidP="00E7686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дефицит бюджет района   - </w:t>
      </w:r>
      <w:r w:rsidR="007962C6">
        <w:rPr>
          <w:rFonts w:ascii="Times New Roman" w:eastAsia="Times New Roman" w:hAnsi="Times New Roman" w:cs="Times New Roman"/>
          <w:sz w:val="28"/>
          <w:szCs w:val="28"/>
          <w:lang w:eastAsia="ru-RU"/>
        </w:rPr>
        <w:t>12435,0</w:t>
      </w:r>
      <w:r w:rsidRPr="00E76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:rsidR="007962C6" w:rsidRPr="009F65EC" w:rsidRDefault="007962C6" w:rsidP="007962C6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E7686D" w:rsidRPr="00E7686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объем доходов бюджета </w:t>
      </w:r>
      <w:r w:rsidR="00256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</w:t>
      </w:r>
      <w:r w:rsidRP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составит </w:t>
      </w:r>
      <w:r w:rsidR="00C05B64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306686,5</w:t>
      </w:r>
      <w:r w:rsidRP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объем расходов составит </w:t>
      </w:r>
      <w:r w:rsidR="00C05B64">
        <w:rPr>
          <w:rFonts w:ascii="Times New Roman" w:eastAsiaTheme="minorEastAsia" w:hAnsi="Times New Roman" w:cs="Times New Roman"/>
          <w:sz w:val="28"/>
          <w:szCs w:val="28"/>
          <w:lang w:eastAsia="ru-RU"/>
        </w:rPr>
        <w:t>322658,1</w:t>
      </w:r>
      <w:r w:rsidRP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бюджета района -  </w:t>
      </w:r>
      <w:r w:rsidR="00C05B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15971,6</w:t>
      </w:r>
      <w:r w:rsidRPr="009F65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C05B64" w:rsidRDefault="00C05B64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C05B6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="00E7686D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="005B7C3A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53449,2</w:t>
      </w:r>
      <w:r w:rsidR="00E7686D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5B7C3A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17,4</w:t>
      </w:r>
      <w:r w:rsidR="00E7686D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5B7C3A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306686,5 </w:t>
      </w:r>
      <w:r w:rsidR="00E7686D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расходы – </w:t>
      </w:r>
      <w:r w:rsidR="005B7C3A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55284,9</w:t>
      </w:r>
      <w:r w:rsidR="00E7686D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B7C3A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17,1</w:t>
      </w:r>
      <w:r w:rsidR="00E7686D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5B7C3A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322658,1 </w:t>
      </w:r>
      <w:r w:rsidR="00E7686D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 </w:t>
      </w:r>
      <w:r w:rsidR="00D81E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="00E7686D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района  составил </w:t>
      </w:r>
      <w:r w:rsidR="005B7C3A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1835,7</w:t>
      </w:r>
      <w:r w:rsidR="00E7686D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C05B6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5B7C3A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за 1 квартала  202</w:t>
      </w:r>
      <w:r w:rsidR="005B7C3A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</w:t>
      </w:r>
      <w:r w:rsidR="005B7C3A"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B7C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E7686D" w:rsidRPr="00E7686D" w:rsidTr="004C23F0">
        <w:trPr>
          <w:trHeight w:val="2158"/>
        </w:trPr>
        <w:tc>
          <w:tcPr>
            <w:tcW w:w="1809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E7686D" w:rsidRPr="00E7686D" w:rsidRDefault="00E7686D" w:rsidP="005B7C3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 квартал 20</w:t>
            </w:r>
            <w:r w:rsidR="005B7C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B7C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E7686D" w:rsidRPr="00E7686D" w:rsidRDefault="00E7686D" w:rsidP="005B7C3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B7C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276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Абсолютное отклонение 1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0C7D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1квартала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0C7D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Исполнение к уровню   1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</w:t>
            </w:r>
            <w:r w:rsidR="000C7D1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E7686D" w:rsidRPr="00E7686D" w:rsidRDefault="00E7686D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86D" w:rsidRPr="00E7686D" w:rsidTr="004C23F0">
        <w:tc>
          <w:tcPr>
            <w:tcW w:w="1809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B7C3A" w:rsidRPr="00E7686D" w:rsidTr="004C23F0">
        <w:tc>
          <w:tcPr>
            <w:tcW w:w="1809" w:type="dxa"/>
          </w:tcPr>
          <w:p w:rsidR="005B7C3A" w:rsidRPr="00E7686D" w:rsidRDefault="005B7C3A" w:rsidP="00E7686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5B7C3A" w:rsidRPr="00E7686D" w:rsidRDefault="005B7C3A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54706,5</w:t>
            </w:r>
          </w:p>
        </w:tc>
        <w:tc>
          <w:tcPr>
            <w:tcW w:w="1276" w:type="dxa"/>
          </w:tcPr>
          <w:p w:rsidR="005B7C3A" w:rsidRPr="00E7686D" w:rsidRDefault="005B7C3A" w:rsidP="00E76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306686,5</w:t>
            </w:r>
          </w:p>
        </w:tc>
        <w:tc>
          <w:tcPr>
            <w:tcW w:w="1276" w:type="dxa"/>
          </w:tcPr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53449,2</w:t>
            </w:r>
          </w:p>
        </w:tc>
        <w:tc>
          <w:tcPr>
            <w:tcW w:w="1276" w:type="dxa"/>
          </w:tcPr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84" w:type="dxa"/>
          </w:tcPr>
          <w:p w:rsidR="005B7C3A" w:rsidRPr="00E7686D" w:rsidRDefault="000C7D1B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-1257,3</w:t>
            </w:r>
          </w:p>
        </w:tc>
        <w:tc>
          <w:tcPr>
            <w:tcW w:w="1417" w:type="dxa"/>
          </w:tcPr>
          <w:p w:rsidR="005B7C3A" w:rsidRPr="00E7686D" w:rsidRDefault="000C7D1B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5B7C3A" w:rsidRPr="00E7686D" w:rsidTr="004C23F0">
        <w:tc>
          <w:tcPr>
            <w:tcW w:w="1809" w:type="dxa"/>
          </w:tcPr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5B7C3A" w:rsidRPr="00E7686D" w:rsidRDefault="005B7C3A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52273,6</w:t>
            </w:r>
          </w:p>
        </w:tc>
        <w:tc>
          <w:tcPr>
            <w:tcW w:w="1276" w:type="dxa"/>
          </w:tcPr>
          <w:p w:rsidR="005B7C3A" w:rsidRPr="00E7686D" w:rsidRDefault="005B7C3A" w:rsidP="00E76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322658,1</w:t>
            </w:r>
          </w:p>
        </w:tc>
        <w:tc>
          <w:tcPr>
            <w:tcW w:w="1276" w:type="dxa"/>
          </w:tcPr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55284,9</w:t>
            </w:r>
          </w:p>
        </w:tc>
        <w:tc>
          <w:tcPr>
            <w:tcW w:w="1276" w:type="dxa"/>
          </w:tcPr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284" w:type="dxa"/>
          </w:tcPr>
          <w:p w:rsidR="005B7C3A" w:rsidRPr="00E7686D" w:rsidRDefault="000C7D1B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3011,3</w:t>
            </w:r>
          </w:p>
        </w:tc>
        <w:tc>
          <w:tcPr>
            <w:tcW w:w="1417" w:type="dxa"/>
          </w:tcPr>
          <w:p w:rsidR="005B7C3A" w:rsidRPr="00E7686D" w:rsidRDefault="000C7D1B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5B7C3A" w:rsidRPr="00E7686D" w:rsidTr="004C23F0">
        <w:tc>
          <w:tcPr>
            <w:tcW w:w="1809" w:type="dxa"/>
          </w:tcPr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</w:t>
            </w:r>
            <w:proofErr w:type="gramEnd"/>
          </w:p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gramStart"/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5B7C3A" w:rsidRPr="00E7686D" w:rsidRDefault="005B7C3A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2432,9</w:t>
            </w:r>
          </w:p>
        </w:tc>
        <w:tc>
          <w:tcPr>
            <w:tcW w:w="1276" w:type="dxa"/>
          </w:tcPr>
          <w:p w:rsidR="005B7C3A" w:rsidRPr="00E7686D" w:rsidRDefault="005B7C3A" w:rsidP="005B7C3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15971,6</w:t>
            </w:r>
          </w:p>
        </w:tc>
        <w:tc>
          <w:tcPr>
            <w:tcW w:w="1276" w:type="dxa"/>
          </w:tcPr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-1835,7</w:t>
            </w:r>
          </w:p>
        </w:tc>
        <w:tc>
          <w:tcPr>
            <w:tcW w:w="1276" w:type="dxa"/>
          </w:tcPr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84" w:type="dxa"/>
          </w:tcPr>
          <w:p w:rsidR="005B7C3A" w:rsidRPr="00E7686D" w:rsidRDefault="000C7D1B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4268,6</w:t>
            </w:r>
          </w:p>
        </w:tc>
        <w:tc>
          <w:tcPr>
            <w:tcW w:w="1417" w:type="dxa"/>
          </w:tcPr>
          <w:p w:rsidR="005B7C3A" w:rsidRPr="00E7686D" w:rsidRDefault="005B7C3A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у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1257,3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увеличились  на 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3011,6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 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,8 %.  Бюджет района за 1 квартал 202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1835,7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за аналогичный период 20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0C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2432,9</w:t>
      </w: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</w:t>
      </w:r>
      <w:proofErr w:type="gramEnd"/>
    </w:p>
    <w:p w:rsidR="00E7686D" w:rsidRPr="00E7686D" w:rsidRDefault="00E7686D" w:rsidP="00E7686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68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68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Основной причиной низкого  исполнения   доходной части бюджета является то, что из областного бюджета субсидии  в 1 квартале 202</w:t>
      </w:r>
      <w:r w:rsidR="000C7D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 </w:t>
      </w:r>
      <w:r w:rsidRPr="00E768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года поступали</w:t>
      </w:r>
      <w:r w:rsidR="000C7D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всего</w:t>
      </w:r>
      <w:r w:rsidR="00CC66C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сумме </w:t>
      </w:r>
      <w:r w:rsidR="000C7D1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862,8 тыс. рублей, или 1,2 процента</w:t>
      </w:r>
      <w:r w:rsidRPr="00E7686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E7686D" w:rsidRP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686D">
        <w:rPr>
          <w:rFonts w:ascii="Times New Roman" w:eastAsia="Times New Roman" w:hAnsi="Times New Roman" w:cs="Times New Roman"/>
          <w:sz w:val="28"/>
          <w:szCs w:val="28"/>
        </w:rPr>
        <w:t xml:space="preserve">           Кроме того, </w:t>
      </w:r>
      <w:r w:rsidR="000C7D1B">
        <w:rPr>
          <w:rFonts w:ascii="Times New Roman" w:eastAsia="Times New Roman" w:hAnsi="Times New Roman" w:cs="Times New Roman"/>
          <w:sz w:val="28"/>
          <w:szCs w:val="28"/>
        </w:rPr>
        <w:t>доходы от оказания платных услуг (работ) и компенсация затрат государства</w:t>
      </w:r>
      <w:r w:rsidRPr="00E7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0A1">
        <w:rPr>
          <w:rFonts w:ascii="Times New Roman" w:eastAsia="Times New Roman" w:hAnsi="Times New Roman" w:cs="Times New Roman"/>
          <w:sz w:val="28"/>
          <w:szCs w:val="28"/>
        </w:rPr>
        <w:t xml:space="preserve">в первом квартале </w:t>
      </w:r>
      <w:proofErr w:type="spellStart"/>
      <w:r w:rsidR="003E00A1">
        <w:rPr>
          <w:rFonts w:ascii="Times New Roman" w:eastAsia="Times New Roman" w:hAnsi="Times New Roman" w:cs="Times New Roman"/>
          <w:sz w:val="28"/>
          <w:szCs w:val="28"/>
        </w:rPr>
        <w:t>т.г</w:t>
      </w:r>
      <w:proofErr w:type="spellEnd"/>
      <w:r w:rsidR="003E00A1">
        <w:rPr>
          <w:rFonts w:ascii="Times New Roman" w:eastAsia="Times New Roman" w:hAnsi="Times New Roman" w:cs="Times New Roman"/>
          <w:sz w:val="28"/>
          <w:szCs w:val="28"/>
        </w:rPr>
        <w:t>. не поступали.</w:t>
      </w:r>
    </w:p>
    <w:p w:rsidR="00E7686D" w:rsidRPr="00E7686D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E7686D" w:rsidRPr="00E7686D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E7686D" w:rsidRPr="00EA6C64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A6C6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района. </w:t>
      </w:r>
    </w:p>
    <w:p w:rsidR="00E7686D" w:rsidRPr="00EA6C64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E7686D" w:rsidRPr="00EA6C6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района на  202</w:t>
      </w:r>
      <w:r w:rsidR="00EA6C64"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утверждена в сумме </w:t>
      </w:r>
      <w:r w:rsidR="00EA6C64"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306686,5</w:t>
      </w: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E7686D" w:rsidRPr="00EA6C6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по доходам за 1 квартал  202</w:t>
      </w:r>
      <w:r w:rsidR="00EA6C64"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E7686D" w:rsidRPr="00EA6C6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A6C6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E7686D" w:rsidRPr="00EA6C64" w:rsidRDefault="00E7686D" w:rsidP="00E768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2                         </w:t>
      </w:r>
      <w:r w:rsidRPr="00EA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992"/>
        <w:gridCol w:w="709"/>
        <w:gridCol w:w="1134"/>
        <w:gridCol w:w="992"/>
        <w:gridCol w:w="709"/>
        <w:gridCol w:w="851"/>
        <w:gridCol w:w="708"/>
        <w:gridCol w:w="236"/>
      </w:tblGrid>
      <w:tr w:rsidR="00E7686D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E7686D" w:rsidRPr="00E7686D" w:rsidRDefault="00E7686D" w:rsidP="00EA6C6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</w:t>
            </w:r>
            <w:r w:rsidR="00EA6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E7686D" w:rsidRPr="00E7686D" w:rsidRDefault="00E7686D" w:rsidP="00EA6C6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</w:t>
            </w:r>
            <w:r w:rsidR="00EA6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E7686D" w:rsidRPr="00E7686D" w:rsidRDefault="00E7686D" w:rsidP="00E7686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686D" w:rsidRPr="00E7686D" w:rsidRDefault="00E7686D" w:rsidP="00EA6C6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EA6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Фактическое исполнение </w:t>
            </w:r>
          </w:p>
          <w:p w:rsidR="00E7686D" w:rsidRPr="00E7686D" w:rsidRDefault="00E7686D" w:rsidP="00EA6C6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1 квартал 202</w:t>
            </w:r>
            <w:r w:rsidR="00EA6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E7686D" w:rsidRPr="00E7686D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E7686D" w:rsidRPr="00E7686D" w:rsidRDefault="00E7686D" w:rsidP="00E7686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7686D" w:rsidRPr="00E7686D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E7686D" w:rsidRPr="00E7686D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E7686D" w:rsidRPr="00E7686D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E7686D" w:rsidRPr="00E7686D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EA6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proofErr w:type="gramStart"/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7686D" w:rsidRPr="00E7686D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квартала</w:t>
            </w:r>
          </w:p>
          <w:p w:rsidR="00E7686D" w:rsidRPr="00E7686D" w:rsidRDefault="00E7686D" w:rsidP="00EA6C64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A6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E7686D" w:rsidRPr="00E7686D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E7686D" w:rsidRPr="00E7686D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E7686D" w:rsidRPr="00E7686D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E7686D" w:rsidRPr="00E7686D" w:rsidRDefault="00E7686D" w:rsidP="00E7686D">
            <w:pPr>
              <w:spacing w:after="0" w:line="240" w:lineRule="auto"/>
              <w:ind w:left="-108" w:right="-109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A6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E76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E7686D" w:rsidRPr="00E7686D" w:rsidRDefault="00E7686D" w:rsidP="00E7686D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НАЛОГОВЫЕ </w:t>
            </w: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ДОХОДЫ: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63369,0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14543,5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EA6C64" w:rsidRPr="00E7686D" w:rsidRDefault="00C83855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65747,0</w:t>
            </w:r>
          </w:p>
        </w:tc>
        <w:tc>
          <w:tcPr>
            <w:tcW w:w="992" w:type="dxa"/>
          </w:tcPr>
          <w:p w:rsidR="00EA6C64" w:rsidRPr="00E7686D" w:rsidRDefault="00C83855" w:rsidP="00E7686D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14770,4</w:t>
            </w:r>
          </w:p>
        </w:tc>
        <w:tc>
          <w:tcPr>
            <w:tcW w:w="709" w:type="dxa"/>
          </w:tcPr>
          <w:p w:rsidR="00EA6C64" w:rsidRPr="00E7686D" w:rsidRDefault="00C83855" w:rsidP="00E7686D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1" w:type="dxa"/>
          </w:tcPr>
          <w:p w:rsidR="00EA6C64" w:rsidRPr="00E7686D" w:rsidRDefault="00AA0074" w:rsidP="00E7686D">
            <w:pPr>
              <w:spacing w:after="0" w:line="240" w:lineRule="auto"/>
              <w:ind w:left="-249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226,9</w:t>
            </w:r>
          </w:p>
        </w:tc>
        <w:tc>
          <w:tcPr>
            <w:tcW w:w="708" w:type="dxa"/>
          </w:tcPr>
          <w:p w:rsidR="00EA6C64" w:rsidRPr="00E7686D" w:rsidRDefault="00AA0074" w:rsidP="00E7686D">
            <w:pPr>
              <w:spacing w:after="0" w:line="240" w:lineRule="auto"/>
              <w:ind w:right="-110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101,6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НДФЛ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52641,0</w:t>
            </w:r>
          </w:p>
        </w:tc>
        <w:tc>
          <w:tcPr>
            <w:tcW w:w="992" w:type="dxa"/>
          </w:tcPr>
          <w:p w:rsidR="00EA6C64" w:rsidRPr="00E7686D" w:rsidRDefault="00EA6C64" w:rsidP="00EA6C6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12407,4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34" w:type="dxa"/>
          </w:tcPr>
          <w:p w:rsidR="00EA6C64" w:rsidRPr="00E7686D" w:rsidRDefault="00EA6C64" w:rsidP="00E7686D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56701,0</w:t>
            </w:r>
          </w:p>
        </w:tc>
        <w:tc>
          <w:tcPr>
            <w:tcW w:w="992" w:type="dxa"/>
          </w:tcPr>
          <w:p w:rsidR="00EA6C64" w:rsidRPr="00E7686D" w:rsidRDefault="00EA6C64" w:rsidP="00EA6C64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12240,8</w:t>
            </w:r>
          </w:p>
        </w:tc>
        <w:tc>
          <w:tcPr>
            <w:tcW w:w="709" w:type="dxa"/>
          </w:tcPr>
          <w:p w:rsidR="00EA6C64" w:rsidRPr="00E7686D" w:rsidRDefault="00EA6C64" w:rsidP="00E7686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51" w:type="dxa"/>
          </w:tcPr>
          <w:p w:rsidR="00EA6C64" w:rsidRPr="00E7686D" w:rsidRDefault="00EA6C64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-166,6</w:t>
            </w:r>
          </w:p>
        </w:tc>
        <w:tc>
          <w:tcPr>
            <w:tcW w:w="708" w:type="dxa"/>
          </w:tcPr>
          <w:p w:rsidR="00EA6C64" w:rsidRPr="00E7686D" w:rsidRDefault="00EA6C64" w:rsidP="00E7686D">
            <w:pPr>
              <w:spacing w:after="0" w:line="240" w:lineRule="auto"/>
              <w:ind w:left="-108" w:right="-110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5999,0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1384,8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134" w:type="dxa"/>
          </w:tcPr>
          <w:p w:rsidR="00EA6C64" w:rsidRPr="00E7686D" w:rsidRDefault="00EA6C64" w:rsidP="00E7686D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5870,0</w:t>
            </w:r>
          </w:p>
        </w:tc>
        <w:tc>
          <w:tcPr>
            <w:tcW w:w="992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709" w:type="dxa"/>
          </w:tcPr>
          <w:p w:rsidR="00EA6C64" w:rsidRPr="00E7686D" w:rsidRDefault="00EA6C64" w:rsidP="00E7686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51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08" w:type="dxa"/>
          </w:tcPr>
          <w:p w:rsidR="00EA6C64" w:rsidRPr="00E7686D" w:rsidRDefault="00EA6C64" w:rsidP="00E7686D">
            <w:pPr>
              <w:spacing w:after="0" w:line="240" w:lineRule="auto"/>
              <w:ind w:right="-110"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налог на совокупный доход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4218,0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625,7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34" w:type="dxa"/>
          </w:tcPr>
          <w:p w:rsidR="00EA6C64" w:rsidRPr="00E7686D" w:rsidRDefault="00EA6C64" w:rsidP="00E7686D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2665,0</w:t>
            </w:r>
          </w:p>
        </w:tc>
        <w:tc>
          <w:tcPr>
            <w:tcW w:w="992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982,3</w:t>
            </w:r>
          </w:p>
        </w:tc>
        <w:tc>
          <w:tcPr>
            <w:tcW w:w="709" w:type="dxa"/>
          </w:tcPr>
          <w:p w:rsidR="00EA6C64" w:rsidRPr="00E7686D" w:rsidRDefault="00EA6C64" w:rsidP="00E7686D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851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356,6</w:t>
            </w:r>
          </w:p>
        </w:tc>
        <w:tc>
          <w:tcPr>
            <w:tcW w:w="708" w:type="dxa"/>
          </w:tcPr>
          <w:p w:rsidR="00EA6C64" w:rsidRPr="00E7686D" w:rsidRDefault="00EA6C64" w:rsidP="00E7686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157,0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государственная пошлина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134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992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709" w:type="dxa"/>
          </w:tcPr>
          <w:p w:rsidR="00EA6C64" w:rsidRPr="00E7686D" w:rsidRDefault="00EA6C64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1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</w:tcPr>
          <w:p w:rsidR="00EA6C64" w:rsidRPr="00E7686D" w:rsidRDefault="00EA6C64" w:rsidP="00E7686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3834,0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1072,4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</w:tcPr>
          <w:p w:rsidR="00EA6C64" w:rsidRPr="00E7686D" w:rsidRDefault="00C83855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7695,0</w:t>
            </w:r>
          </w:p>
        </w:tc>
        <w:tc>
          <w:tcPr>
            <w:tcW w:w="992" w:type="dxa"/>
          </w:tcPr>
          <w:p w:rsidR="00EA6C64" w:rsidRPr="00E7686D" w:rsidRDefault="00C83855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3885,9</w:t>
            </w:r>
          </w:p>
        </w:tc>
        <w:tc>
          <w:tcPr>
            <w:tcW w:w="709" w:type="dxa"/>
          </w:tcPr>
          <w:p w:rsidR="00EA6C64" w:rsidRPr="00E7686D" w:rsidRDefault="00AA0074" w:rsidP="00AA0074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</w:tcPr>
          <w:p w:rsidR="00EA6C64" w:rsidRPr="00E7686D" w:rsidRDefault="00AA0074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2813,5</w:t>
            </w:r>
          </w:p>
        </w:tc>
        <w:tc>
          <w:tcPr>
            <w:tcW w:w="708" w:type="dxa"/>
          </w:tcPr>
          <w:p w:rsidR="00EA6C64" w:rsidRPr="00E7686D" w:rsidRDefault="00C83855" w:rsidP="00AA007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AA007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,6 раза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2104,0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497,2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34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2320,0</w:t>
            </w:r>
          </w:p>
        </w:tc>
        <w:tc>
          <w:tcPr>
            <w:tcW w:w="992" w:type="dxa"/>
          </w:tcPr>
          <w:p w:rsidR="00EA6C64" w:rsidRPr="00E7686D" w:rsidRDefault="00EA6C64" w:rsidP="00E7686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709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</w:tcPr>
          <w:p w:rsidR="00EA6C64" w:rsidRPr="00E7686D" w:rsidRDefault="00EA6C64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08" w:type="dxa"/>
          </w:tcPr>
          <w:p w:rsidR="00EA6C64" w:rsidRPr="00E7686D" w:rsidRDefault="00EA6C64" w:rsidP="00E7686D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34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992" w:type="dxa"/>
          </w:tcPr>
          <w:p w:rsidR="00EA6C64" w:rsidRPr="00E7686D" w:rsidRDefault="00EA6C64" w:rsidP="00E7686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09" w:type="dxa"/>
          </w:tcPr>
          <w:p w:rsidR="00EA6C64" w:rsidRPr="00E7686D" w:rsidRDefault="00EA6C64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1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-104,7</w:t>
            </w:r>
          </w:p>
        </w:tc>
        <w:tc>
          <w:tcPr>
            <w:tcW w:w="708" w:type="dxa"/>
          </w:tcPr>
          <w:p w:rsidR="00EA6C64" w:rsidRPr="00E7686D" w:rsidRDefault="00EA6C64" w:rsidP="00E7686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</w:tcPr>
          <w:p w:rsidR="00EA6C64" w:rsidRPr="00E7686D" w:rsidRDefault="00EA6C64" w:rsidP="00E7686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A6C64" w:rsidRPr="00E7686D" w:rsidRDefault="00EA6C64" w:rsidP="00E7686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EA6C64" w:rsidRPr="00E7686D" w:rsidRDefault="00EA6C64" w:rsidP="00E7686D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861,0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134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4782,0</w:t>
            </w:r>
          </w:p>
        </w:tc>
        <w:tc>
          <w:tcPr>
            <w:tcW w:w="992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3268,4</w:t>
            </w:r>
          </w:p>
        </w:tc>
        <w:tc>
          <w:tcPr>
            <w:tcW w:w="709" w:type="dxa"/>
          </w:tcPr>
          <w:p w:rsidR="00EA6C64" w:rsidRPr="00E7686D" w:rsidRDefault="00EA6C64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</w:tcPr>
          <w:p w:rsidR="00EA6C64" w:rsidRPr="00E7686D" w:rsidRDefault="00EA6C64" w:rsidP="00EA6C6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3075,1</w:t>
            </w:r>
          </w:p>
        </w:tc>
        <w:tc>
          <w:tcPr>
            <w:tcW w:w="708" w:type="dxa"/>
          </w:tcPr>
          <w:p w:rsidR="00EA6C64" w:rsidRPr="00E7686D" w:rsidRDefault="00EA6C64" w:rsidP="00E7686D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16,9 раза</w:t>
            </w:r>
          </w:p>
        </w:tc>
      </w:tr>
      <w:tr w:rsidR="00EA6C64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992" w:type="dxa"/>
          </w:tcPr>
          <w:p w:rsidR="00EA6C64" w:rsidRPr="00E7686D" w:rsidRDefault="00EA6C64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264,9</w:t>
            </w:r>
          </w:p>
        </w:tc>
        <w:tc>
          <w:tcPr>
            <w:tcW w:w="709" w:type="dxa"/>
          </w:tcPr>
          <w:p w:rsidR="00EA6C64" w:rsidRPr="00E7686D" w:rsidRDefault="00EA6C64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134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992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9" w:type="dxa"/>
          </w:tcPr>
          <w:p w:rsidR="00EA6C64" w:rsidRPr="00E7686D" w:rsidRDefault="00EA6C64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851" w:type="dxa"/>
          </w:tcPr>
          <w:p w:rsidR="00EA6C64" w:rsidRPr="00E7686D" w:rsidRDefault="00EA6C6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-170,9</w:t>
            </w:r>
          </w:p>
        </w:tc>
        <w:tc>
          <w:tcPr>
            <w:tcW w:w="708" w:type="dxa"/>
          </w:tcPr>
          <w:p w:rsidR="00EA6C64" w:rsidRPr="00E7686D" w:rsidRDefault="00C83855" w:rsidP="00E7686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C83855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C83855" w:rsidRPr="00E7686D" w:rsidRDefault="00C83855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67203,0</w:t>
            </w:r>
          </w:p>
        </w:tc>
        <w:tc>
          <w:tcPr>
            <w:tcW w:w="992" w:type="dxa"/>
          </w:tcPr>
          <w:p w:rsidR="00C83855" w:rsidRPr="00E7686D" w:rsidRDefault="00C83855" w:rsidP="00C8385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15615,9</w:t>
            </w:r>
          </w:p>
        </w:tc>
        <w:tc>
          <w:tcPr>
            <w:tcW w:w="709" w:type="dxa"/>
          </w:tcPr>
          <w:p w:rsidR="00C83855" w:rsidRPr="00E7686D" w:rsidRDefault="00C83855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34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73442,0</w:t>
            </w:r>
          </w:p>
        </w:tc>
        <w:tc>
          <w:tcPr>
            <w:tcW w:w="992" w:type="dxa"/>
          </w:tcPr>
          <w:p w:rsidR="00C83855" w:rsidRPr="00E7686D" w:rsidRDefault="00C83855" w:rsidP="00AD1F0C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18696,3</w:t>
            </w:r>
          </w:p>
        </w:tc>
        <w:tc>
          <w:tcPr>
            <w:tcW w:w="709" w:type="dxa"/>
          </w:tcPr>
          <w:p w:rsidR="00C83855" w:rsidRPr="00E7686D" w:rsidRDefault="00C83855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</w:tcPr>
          <w:p w:rsidR="00C83855" w:rsidRPr="00E7686D" w:rsidRDefault="00C83855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3080,4</w:t>
            </w:r>
          </w:p>
        </w:tc>
        <w:tc>
          <w:tcPr>
            <w:tcW w:w="708" w:type="dxa"/>
          </w:tcPr>
          <w:p w:rsidR="00C83855" w:rsidRPr="00E7686D" w:rsidRDefault="00C83855" w:rsidP="00E7686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119,7</w:t>
            </w:r>
          </w:p>
        </w:tc>
      </w:tr>
      <w:tr w:rsidR="00C83855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C83855" w:rsidRPr="00E7686D" w:rsidRDefault="00C83855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1134" w:type="dxa"/>
          </w:tcPr>
          <w:p w:rsidR="00C83855" w:rsidRPr="00E7686D" w:rsidRDefault="00C83855" w:rsidP="00AD1F0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160158,0</w:t>
            </w:r>
          </w:p>
        </w:tc>
        <w:tc>
          <w:tcPr>
            <w:tcW w:w="992" w:type="dxa"/>
          </w:tcPr>
          <w:p w:rsidR="00C83855" w:rsidRPr="00E7686D" w:rsidRDefault="00C83855" w:rsidP="00AD1F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39090,6</w:t>
            </w:r>
          </w:p>
        </w:tc>
        <w:tc>
          <w:tcPr>
            <w:tcW w:w="709" w:type="dxa"/>
          </w:tcPr>
          <w:p w:rsidR="00C83855" w:rsidRPr="00E7686D" w:rsidRDefault="00C83855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</w:tcPr>
          <w:p w:rsidR="00C83855" w:rsidRPr="00E7686D" w:rsidRDefault="00C83855" w:rsidP="00E7686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233244,5</w:t>
            </w:r>
          </w:p>
        </w:tc>
        <w:tc>
          <w:tcPr>
            <w:tcW w:w="992" w:type="dxa"/>
          </w:tcPr>
          <w:p w:rsidR="00C83855" w:rsidRPr="00E7686D" w:rsidRDefault="00C83855" w:rsidP="00E768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34752,9</w:t>
            </w:r>
          </w:p>
        </w:tc>
        <w:tc>
          <w:tcPr>
            <w:tcW w:w="709" w:type="dxa"/>
          </w:tcPr>
          <w:p w:rsidR="00C83855" w:rsidRPr="00E7686D" w:rsidRDefault="00C83855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1" w:type="dxa"/>
          </w:tcPr>
          <w:p w:rsidR="00C83855" w:rsidRPr="00E7686D" w:rsidRDefault="00C83855" w:rsidP="00E7686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-4337,7</w:t>
            </w:r>
          </w:p>
        </w:tc>
        <w:tc>
          <w:tcPr>
            <w:tcW w:w="708" w:type="dxa"/>
          </w:tcPr>
          <w:p w:rsidR="00C83855" w:rsidRPr="00E7686D" w:rsidRDefault="00C83855" w:rsidP="00C83855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</w:tr>
      <w:tr w:rsidR="00C83855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C83855" w:rsidRPr="00E7686D" w:rsidRDefault="00C83855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дотации</w:t>
            </w:r>
          </w:p>
        </w:tc>
        <w:tc>
          <w:tcPr>
            <w:tcW w:w="1134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72554,3</w:t>
            </w:r>
          </w:p>
        </w:tc>
        <w:tc>
          <w:tcPr>
            <w:tcW w:w="992" w:type="dxa"/>
          </w:tcPr>
          <w:p w:rsidR="00C83855" w:rsidRPr="00E7686D" w:rsidRDefault="00C83855" w:rsidP="00AD1F0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18138,6</w:t>
            </w:r>
          </w:p>
        </w:tc>
        <w:tc>
          <w:tcPr>
            <w:tcW w:w="709" w:type="dxa"/>
          </w:tcPr>
          <w:p w:rsidR="00C83855" w:rsidRPr="00E7686D" w:rsidRDefault="00C83855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</w:tcPr>
          <w:p w:rsidR="00C83855" w:rsidRPr="00E7686D" w:rsidRDefault="008B5F47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78167,1</w:t>
            </w:r>
          </w:p>
        </w:tc>
        <w:tc>
          <w:tcPr>
            <w:tcW w:w="992" w:type="dxa"/>
          </w:tcPr>
          <w:p w:rsidR="00C83855" w:rsidRPr="00E7686D" w:rsidRDefault="008B5F47" w:rsidP="00E7686D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13092,6</w:t>
            </w:r>
          </w:p>
        </w:tc>
        <w:tc>
          <w:tcPr>
            <w:tcW w:w="709" w:type="dxa"/>
          </w:tcPr>
          <w:p w:rsidR="00C83855" w:rsidRPr="00E7686D" w:rsidRDefault="008B5F47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51" w:type="dxa"/>
          </w:tcPr>
          <w:p w:rsidR="00C83855" w:rsidRPr="00E7686D" w:rsidRDefault="009A00B1" w:rsidP="00E7686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8B5F4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5046,0</w:t>
            </w:r>
          </w:p>
        </w:tc>
        <w:tc>
          <w:tcPr>
            <w:tcW w:w="708" w:type="dxa"/>
          </w:tcPr>
          <w:p w:rsidR="00C83855" w:rsidRPr="00E7686D" w:rsidRDefault="009A00B1" w:rsidP="009A00B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C83855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C83855" w:rsidRPr="00E7686D" w:rsidRDefault="00C83855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субсидии</w:t>
            </w:r>
          </w:p>
        </w:tc>
        <w:tc>
          <w:tcPr>
            <w:tcW w:w="1134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11561,0</w:t>
            </w:r>
          </w:p>
        </w:tc>
        <w:tc>
          <w:tcPr>
            <w:tcW w:w="992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73294,6</w:t>
            </w:r>
          </w:p>
        </w:tc>
        <w:tc>
          <w:tcPr>
            <w:tcW w:w="992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862,8</w:t>
            </w:r>
          </w:p>
        </w:tc>
        <w:tc>
          <w:tcPr>
            <w:tcW w:w="709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</w:tcPr>
          <w:p w:rsidR="00C83855" w:rsidRPr="00E7686D" w:rsidRDefault="009A00B1" w:rsidP="00E7686D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862,8</w:t>
            </w:r>
          </w:p>
        </w:tc>
        <w:tc>
          <w:tcPr>
            <w:tcW w:w="708" w:type="dxa"/>
          </w:tcPr>
          <w:p w:rsidR="00C83855" w:rsidRPr="00E7686D" w:rsidRDefault="009A00B1" w:rsidP="00E7686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3855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C83855" w:rsidRPr="00E7686D" w:rsidRDefault="00C83855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субвенции</w:t>
            </w:r>
          </w:p>
        </w:tc>
        <w:tc>
          <w:tcPr>
            <w:tcW w:w="1134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74646,5</w:t>
            </w:r>
          </w:p>
        </w:tc>
        <w:tc>
          <w:tcPr>
            <w:tcW w:w="992" w:type="dxa"/>
          </w:tcPr>
          <w:p w:rsidR="00C83855" w:rsidRPr="00E7686D" w:rsidRDefault="00C83855" w:rsidP="00AD1F0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20695,1</w:t>
            </w:r>
          </w:p>
        </w:tc>
        <w:tc>
          <w:tcPr>
            <w:tcW w:w="709" w:type="dxa"/>
          </w:tcPr>
          <w:p w:rsidR="00C83855" w:rsidRPr="00E7686D" w:rsidRDefault="00C83855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80033,6</w:t>
            </w:r>
          </w:p>
        </w:tc>
        <w:tc>
          <w:tcPr>
            <w:tcW w:w="992" w:type="dxa"/>
          </w:tcPr>
          <w:p w:rsidR="00C83855" w:rsidRPr="00E7686D" w:rsidRDefault="009A00B1" w:rsidP="00E7686D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20442,3</w:t>
            </w:r>
          </w:p>
        </w:tc>
        <w:tc>
          <w:tcPr>
            <w:tcW w:w="709" w:type="dxa"/>
          </w:tcPr>
          <w:p w:rsidR="00C83855" w:rsidRPr="00E7686D" w:rsidRDefault="009A00B1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</w:tcPr>
          <w:p w:rsidR="00C83855" w:rsidRPr="00E7686D" w:rsidRDefault="009A00B1" w:rsidP="00E7686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-252,8</w:t>
            </w:r>
          </w:p>
        </w:tc>
        <w:tc>
          <w:tcPr>
            <w:tcW w:w="708" w:type="dxa"/>
          </w:tcPr>
          <w:p w:rsidR="00C83855" w:rsidRPr="00E7686D" w:rsidRDefault="009A00B1" w:rsidP="009A00B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83855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C83855" w:rsidRPr="00E7686D" w:rsidRDefault="00C83855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иные межбюджетные трансферты</w:t>
            </w:r>
          </w:p>
        </w:tc>
        <w:tc>
          <w:tcPr>
            <w:tcW w:w="1134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1396,2</w:t>
            </w:r>
          </w:p>
        </w:tc>
        <w:tc>
          <w:tcPr>
            <w:tcW w:w="992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709" w:type="dxa"/>
          </w:tcPr>
          <w:p w:rsidR="00C83855" w:rsidRPr="00E7686D" w:rsidRDefault="00C83855" w:rsidP="00AD1F0C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1579,2</w:t>
            </w:r>
          </w:p>
        </w:tc>
        <w:tc>
          <w:tcPr>
            <w:tcW w:w="992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285,2</w:t>
            </w:r>
          </w:p>
        </w:tc>
        <w:tc>
          <w:tcPr>
            <w:tcW w:w="709" w:type="dxa"/>
          </w:tcPr>
          <w:p w:rsidR="00C83855" w:rsidRPr="00E7686D" w:rsidRDefault="009A00B1" w:rsidP="00E7686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51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708" w:type="dxa"/>
          </w:tcPr>
          <w:p w:rsidR="00C83855" w:rsidRPr="00E7686D" w:rsidRDefault="009A00B1" w:rsidP="009A00B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C83855" w:rsidRPr="00E7686D" w:rsidTr="004C23F0">
        <w:trPr>
          <w:gridAfter w:val="1"/>
          <w:wAfter w:w="236" w:type="dxa"/>
        </w:trPr>
        <w:tc>
          <w:tcPr>
            <w:tcW w:w="2518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  <w:r w:rsidR="00C83855"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83855" w:rsidRPr="00E7686D" w:rsidRDefault="00C83855" w:rsidP="00AD1F0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C83855" w:rsidRPr="00E7686D" w:rsidRDefault="00C83855" w:rsidP="00AD1F0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</w:tcPr>
          <w:p w:rsidR="00C83855" w:rsidRPr="00E7686D" w:rsidRDefault="009A00B1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</w:tcPr>
          <w:p w:rsidR="00C83855" w:rsidRPr="00E7686D" w:rsidRDefault="009A00B1" w:rsidP="00E7686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851" w:type="dxa"/>
          </w:tcPr>
          <w:p w:rsidR="00C83855" w:rsidRPr="00E7686D" w:rsidRDefault="009A00B1" w:rsidP="00E768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8" w:type="dxa"/>
          </w:tcPr>
          <w:p w:rsidR="00C83855" w:rsidRPr="00E7686D" w:rsidRDefault="009A00B1" w:rsidP="00E7686D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3855" w:rsidRPr="00E7686D" w:rsidTr="004C23F0">
        <w:trPr>
          <w:trHeight w:val="309"/>
        </w:trPr>
        <w:tc>
          <w:tcPr>
            <w:tcW w:w="2518" w:type="dxa"/>
          </w:tcPr>
          <w:p w:rsidR="00C83855" w:rsidRPr="00E7686D" w:rsidRDefault="00C83855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</w:tcPr>
          <w:p w:rsidR="00C83855" w:rsidRPr="00E7686D" w:rsidRDefault="00C83855" w:rsidP="00AD1F0C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227361,0</w:t>
            </w:r>
          </w:p>
        </w:tc>
        <w:tc>
          <w:tcPr>
            <w:tcW w:w="992" w:type="dxa"/>
          </w:tcPr>
          <w:p w:rsidR="00C83855" w:rsidRPr="00E7686D" w:rsidRDefault="00C83855" w:rsidP="00AD1F0C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54706,5</w:t>
            </w:r>
          </w:p>
        </w:tc>
        <w:tc>
          <w:tcPr>
            <w:tcW w:w="709" w:type="dxa"/>
          </w:tcPr>
          <w:p w:rsidR="00C83855" w:rsidRPr="00E7686D" w:rsidRDefault="00C83855" w:rsidP="00AD1F0C">
            <w:pPr>
              <w:spacing w:after="0" w:line="240" w:lineRule="auto"/>
              <w:ind w:left="-108" w:right="-108"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768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</w:tcPr>
          <w:p w:rsidR="00C83855" w:rsidRPr="00E7686D" w:rsidRDefault="009A00B1" w:rsidP="00E7686D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306686,5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C83855" w:rsidRPr="00E7686D" w:rsidRDefault="009A00B1" w:rsidP="00E7686D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53449,2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C83855" w:rsidRPr="00E7686D" w:rsidRDefault="009A00B1" w:rsidP="00E7686D">
            <w:pPr>
              <w:spacing w:after="0" w:line="240" w:lineRule="auto"/>
              <w:ind w:left="-108" w:right="-108"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C83855" w:rsidRPr="00E7686D" w:rsidRDefault="009A00B1" w:rsidP="00E7686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-1257,3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C83855" w:rsidRPr="00E7686D" w:rsidRDefault="009A00B1" w:rsidP="00E7686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83855" w:rsidRPr="00E7686D" w:rsidRDefault="00C83855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7686D" w:rsidRPr="00E7686D" w:rsidRDefault="00E7686D" w:rsidP="00E7686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E7686D" w:rsidRPr="00AA0074" w:rsidRDefault="00E7686D" w:rsidP="00E7686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24439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                </w:t>
      </w:r>
      <w:r w:rsidRPr="00AA00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Налоговые и неналоговые доходы бюджета района. </w:t>
      </w:r>
    </w:p>
    <w:p w:rsidR="00E7686D" w:rsidRPr="00844A25" w:rsidRDefault="00E7686D" w:rsidP="00E7686D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7686D" w:rsidRPr="00844A2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844A25"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18696,3</w:t>
      </w:r>
      <w:r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844A25"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25,5</w:t>
      </w:r>
      <w:r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844A25"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>73442,0</w:t>
      </w:r>
      <w:r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сравнению с 1 кварталом  20</w:t>
      </w:r>
      <w:r w:rsidR="00844A25"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доходы увеличились  на   </w:t>
      </w:r>
      <w:r w:rsidR="00844A25"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>3080,4</w:t>
      </w:r>
      <w:r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44A25"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19,7</w:t>
      </w:r>
      <w:r w:rsidRPr="00844A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E7686D" w:rsidRPr="00844A25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25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района  в сравнении с 1 кварталом 20</w:t>
      </w:r>
      <w:r w:rsidR="00844A25" w:rsidRPr="00844A25">
        <w:rPr>
          <w:rFonts w:ascii="Times New Roman" w:hAnsi="Times New Roman" w:cs="Times New Roman"/>
          <w:sz w:val="28"/>
          <w:szCs w:val="28"/>
        </w:rPr>
        <w:t>20</w:t>
      </w:r>
      <w:r w:rsidRPr="00844A25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E7686D" w:rsidRPr="00924439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24439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                 </w:t>
      </w:r>
      <w:r w:rsidRPr="0085590A">
        <w:rPr>
          <w:rFonts w:ascii="Times New Roman" w:hAnsi="Times New Roman" w:cs="Times New Roman"/>
          <w:sz w:val="28"/>
          <w:szCs w:val="28"/>
        </w:rPr>
        <w:t>тыс. руб.</w:t>
      </w:r>
    </w:p>
    <w:p w:rsidR="0085590A" w:rsidRPr="00924439" w:rsidRDefault="0085590A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7686D" w:rsidRPr="00924439" w:rsidRDefault="0085590A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90F698" wp14:editId="4A512845">
            <wp:extent cx="6134100" cy="43815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7686D" w:rsidRPr="002012D0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5590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12D0">
        <w:rPr>
          <w:rFonts w:ascii="Times New Roman" w:hAnsi="Times New Roman" w:cs="Times New Roman"/>
          <w:i/>
          <w:sz w:val="28"/>
          <w:szCs w:val="28"/>
          <w:u w:val="single"/>
        </w:rPr>
        <w:t>Налоговые доходы.</w:t>
      </w:r>
    </w:p>
    <w:p w:rsidR="00E7686D" w:rsidRPr="002012D0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2D0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2012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12D0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2012D0" w:rsidRPr="002012D0">
        <w:rPr>
          <w:rFonts w:ascii="Times New Roman" w:hAnsi="Times New Roman" w:cs="Times New Roman"/>
          <w:sz w:val="28"/>
          <w:szCs w:val="28"/>
        </w:rPr>
        <w:t>14770,4</w:t>
      </w:r>
      <w:r w:rsidRPr="002012D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012D0" w:rsidRPr="002012D0">
        <w:rPr>
          <w:rFonts w:ascii="Times New Roman" w:hAnsi="Times New Roman" w:cs="Times New Roman"/>
          <w:sz w:val="28"/>
          <w:szCs w:val="28"/>
        </w:rPr>
        <w:t>22,5</w:t>
      </w:r>
      <w:r w:rsidRPr="002012D0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2012D0" w:rsidRPr="002012D0">
        <w:rPr>
          <w:rFonts w:ascii="Times New Roman" w:hAnsi="Times New Roman" w:cs="Times New Roman"/>
          <w:sz w:val="28"/>
          <w:szCs w:val="28"/>
        </w:rPr>
        <w:t>65747,0</w:t>
      </w:r>
      <w:r w:rsidRPr="002012D0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района составила </w:t>
      </w:r>
      <w:r w:rsidR="002012D0" w:rsidRPr="002012D0">
        <w:rPr>
          <w:rFonts w:ascii="Times New Roman" w:hAnsi="Times New Roman" w:cs="Times New Roman"/>
          <w:sz w:val="28"/>
          <w:szCs w:val="28"/>
        </w:rPr>
        <w:t>27,6</w:t>
      </w:r>
      <w:r w:rsidRPr="002012D0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E7686D" w:rsidRPr="0085590A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5590A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20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202</w:t>
      </w:r>
      <w:r w:rsidR="002012D0" w:rsidRPr="0020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01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аналогичным периодом прошлого года представлен в следующей таблице.</w:t>
      </w:r>
    </w:p>
    <w:p w:rsidR="00E7686D" w:rsidRPr="002012D0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2012D0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2012D0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2012D0" w:rsidRPr="002012D0" w:rsidTr="004C23F0">
        <w:tc>
          <w:tcPr>
            <w:tcW w:w="1862" w:type="dxa"/>
            <w:tcBorders>
              <w:bottom w:val="single" w:sz="4" w:space="0" w:color="auto"/>
            </w:tcBorders>
          </w:tcPr>
          <w:p w:rsidR="00E7686D" w:rsidRPr="002012D0" w:rsidRDefault="00E7686D" w:rsidP="002012D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Фактическое исполнение за 1 квартал 20</w:t>
            </w:r>
            <w:r w:rsidR="002012D0" w:rsidRPr="002012D0">
              <w:rPr>
                <w:rFonts w:eastAsiaTheme="minorEastAsia"/>
                <w:sz w:val="28"/>
                <w:szCs w:val="28"/>
              </w:rPr>
              <w:t>20</w:t>
            </w:r>
            <w:r w:rsidRPr="002012D0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E7686D" w:rsidRPr="002012D0" w:rsidRDefault="00E7686D" w:rsidP="002012D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% исполнения от плановых назначений на 20</w:t>
            </w:r>
            <w:r w:rsidR="002012D0" w:rsidRPr="002012D0">
              <w:rPr>
                <w:rFonts w:eastAsiaTheme="minorEastAsia"/>
                <w:sz w:val="28"/>
                <w:szCs w:val="28"/>
              </w:rPr>
              <w:t>20</w:t>
            </w:r>
            <w:r w:rsidRPr="002012D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E7686D" w:rsidRPr="002012D0" w:rsidRDefault="00E7686D" w:rsidP="00CC66C7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Фактическое исполнение за 1 квартал 202</w:t>
            </w:r>
            <w:r w:rsidR="00CC66C7">
              <w:rPr>
                <w:rFonts w:eastAsiaTheme="minorEastAsia"/>
                <w:sz w:val="28"/>
                <w:szCs w:val="28"/>
              </w:rPr>
              <w:t>1</w:t>
            </w:r>
            <w:r w:rsidRPr="002012D0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E7686D" w:rsidRPr="002012D0" w:rsidRDefault="00E7686D" w:rsidP="00CC66C7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% исполнения от плановых назначений на 202</w:t>
            </w:r>
            <w:r w:rsidR="00CC66C7">
              <w:rPr>
                <w:rFonts w:eastAsiaTheme="minorEastAsia"/>
                <w:sz w:val="28"/>
                <w:szCs w:val="28"/>
              </w:rPr>
              <w:t>1</w:t>
            </w:r>
            <w:r w:rsidRPr="002012D0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E7686D" w:rsidRPr="002012D0" w:rsidRDefault="00E7686D" w:rsidP="002012D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Отклонение 1 квартала 202</w:t>
            </w:r>
            <w:r w:rsidR="002012D0" w:rsidRPr="002012D0">
              <w:rPr>
                <w:rFonts w:eastAsiaTheme="minorEastAsia"/>
                <w:sz w:val="28"/>
                <w:szCs w:val="28"/>
              </w:rPr>
              <w:t>1</w:t>
            </w:r>
            <w:r w:rsidRPr="002012D0">
              <w:rPr>
                <w:rFonts w:eastAsiaTheme="minorEastAsia"/>
                <w:sz w:val="28"/>
                <w:szCs w:val="28"/>
              </w:rPr>
              <w:t xml:space="preserve"> года от 1 квартала 20</w:t>
            </w:r>
            <w:r w:rsidR="002012D0" w:rsidRPr="002012D0">
              <w:rPr>
                <w:rFonts w:eastAsiaTheme="minorEastAsia"/>
                <w:sz w:val="28"/>
                <w:szCs w:val="28"/>
              </w:rPr>
              <w:t>20</w:t>
            </w:r>
            <w:r w:rsidRPr="002012D0">
              <w:rPr>
                <w:rFonts w:eastAsiaTheme="minorEastAsia"/>
                <w:sz w:val="28"/>
                <w:szCs w:val="28"/>
              </w:rPr>
              <w:t xml:space="preserve"> года тыс. руб</w:t>
            </w:r>
            <w:proofErr w:type="gramStart"/>
            <w:r w:rsidRPr="002012D0">
              <w:rPr>
                <w:rFonts w:eastAsiaTheme="minorEastAsia"/>
                <w:sz w:val="28"/>
                <w:szCs w:val="28"/>
              </w:rPr>
              <w:t>. / (%)</w:t>
            </w:r>
            <w:proofErr w:type="gramEnd"/>
          </w:p>
        </w:tc>
      </w:tr>
      <w:tr w:rsidR="002012D0" w:rsidRPr="002012D0" w:rsidTr="004C23F0">
        <w:tc>
          <w:tcPr>
            <w:tcW w:w="1862" w:type="dxa"/>
            <w:tcBorders>
              <w:top w:val="single" w:sz="4" w:space="0" w:color="auto"/>
            </w:tcBorders>
          </w:tcPr>
          <w:p w:rsidR="002012D0" w:rsidRPr="002012D0" w:rsidRDefault="002012D0" w:rsidP="00AD1F0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12407,4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2012D0" w:rsidRPr="002012D0" w:rsidRDefault="002012D0" w:rsidP="00AD1F0C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23,6</w:t>
            </w:r>
          </w:p>
        </w:tc>
        <w:tc>
          <w:tcPr>
            <w:tcW w:w="1971" w:type="dxa"/>
          </w:tcPr>
          <w:p w:rsidR="002012D0" w:rsidRPr="002012D0" w:rsidRDefault="002012D0" w:rsidP="00E7686D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12240,8</w:t>
            </w:r>
          </w:p>
        </w:tc>
        <w:tc>
          <w:tcPr>
            <w:tcW w:w="1971" w:type="dxa"/>
          </w:tcPr>
          <w:p w:rsidR="002012D0" w:rsidRPr="002012D0" w:rsidRDefault="002012D0" w:rsidP="00E7686D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21,6</w:t>
            </w:r>
          </w:p>
        </w:tc>
        <w:tc>
          <w:tcPr>
            <w:tcW w:w="1971" w:type="dxa"/>
          </w:tcPr>
          <w:p w:rsidR="002012D0" w:rsidRPr="002012D0" w:rsidRDefault="002012D0" w:rsidP="002012D0">
            <w:pPr>
              <w:tabs>
                <w:tab w:val="left" w:pos="1755"/>
              </w:tabs>
              <w:ind w:right="-144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2012D0">
              <w:rPr>
                <w:rFonts w:eastAsiaTheme="minorEastAsia"/>
                <w:sz w:val="28"/>
                <w:szCs w:val="28"/>
              </w:rPr>
              <w:t>-166,6/ (1,3)</w:t>
            </w:r>
          </w:p>
        </w:tc>
      </w:tr>
    </w:tbl>
    <w:p w:rsidR="00E7686D" w:rsidRPr="0085590A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5590A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</w:t>
      </w:r>
    </w:p>
    <w:p w:rsidR="00E7686D" w:rsidRPr="00021C88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2D0">
        <w:rPr>
          <w:rFonts w:ascii="Times New Roman" w:hAnsi="Times New Roman" w:cs="Times New Roman"/>
          <w:sz w:val="28"/>
          <w:szCs w:val="28"/>
        </w:rPr>
        <w:t xml:space="preserve">      Т. о.,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2012D0" w:rsidRPr="002012D0">
        <w:rPr>
          <w:rFonts w:ascii="Times New Roman" w:hAnsi="Times New Roman" w:cs="Times New Roman"/>
          <w:sz w:val="28"/>
          <w:szCs w:val="28"/>
        </w:rPr>
        <w:t>12240,8</w:t>
      </w:r>
      <w:r w:rsidRPr="002012D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012D0" w:rsidRPr="002012D0">
        <w:rPr>
          <w:rFonts w:ascii="Times New Roman" w:hAnsi="Times New Roman" w:cs="Times New Roman"/>
          <w:sz w:val="28"/>
          <w:szCs w:val="28"/>
        </w:rPr>
        <w:t>21,6</w:t>
      </w:r>
      <w:r w:rsidRPr="002012D0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2012D0" w:rsidRPr="002012D0">
        <w:rPr>
          <w:rFonts w:ascii="Times New Roman" w:hAnsi="Times New Roman" w:cs="Times New Roman"/>
          <w:sz w:val="28"/>
          <w:szCs w:val="28"/>
        </w:rPr>
        <w:t>56701,0</w:t>
      </w:r>
      <w:r w:rsidRPr="002012D0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2012D0" w:rsidRPr="002012D0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2012D0">
        <w:rPr>
          <w:rFonts w:ascii="Times New Roman" w:hAnsi="Times New Roman" w:cs="Times New Roman"/>
          <w:sz w:val="28"/>
          <w:szCs w:val="28"/>
        </w:rPr>
        <w:t>уровня 1 квартала  20</w:t>
      </w:r>
      <w:r w:rsidR="002012D0" w:rsidRPr="002012D0">
        <w:rPr>
          <w:rFonts w:ascii="Times New Roman" w:hAnsi="Times New Roman" w:cs="Times New Roman"/>
          <w:sz w:val="28"/>
          <w:szCs w:val="28"/>
        </w:rPr>
        <w:t>20</w:t>
      </w:r>
      <w:r w:rsidRPr="002012D0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2012D0" w:rsidRPr="002012D0">
        <w:rPr>
          <w:rFonts w:ascii="Times New Roman" w:hAnsi="Times New Roman" w:cs="Times New Roman"/>
          <w:sz w:val="28"/>
          <w:szCs w:val="28"/>
        </w:rPr>
        <w:t>166,6</w:t>
      </w:r>
      <w:r w:rsidRPr="002012D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012D0" w:rsidRPr="002012D0">
        <w:rPr>
          <w:rFonts w:ascii="Times New Roman" w:hAnsi="Times New Roman" w:cs="Times New Roman"/>
          <w:sz w:val="28"/>
          <w:szCs w:val="28"/>
        </w:rPr>
        <w:t>1,3</w:t>
      </w:r>
      <w:r w:rsidRPr="002012D0">
        <w:rPr>
          <w:rFonts w:ascii="Times New Roman" w:hAnsi="Times New Roman" w:cs="Times New Roman"/>
          <w:sz w:val="28"/>
          <w:szCs w:val="28"/>
        </w:rPr>
        <w:t xml:space="preserve"> %. Доля  НДФЛ в налоговых доходах бюджета района </w:t>
      </w:r>
      <w:r w:rsidR="002012D0" w:rsidRPr="002012D0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2012D0">
        <w:rPr>
          <w:rFonts w:ascii="Times New Roman" w:hAnsi="Times New Roman" w:cs="Times New Roman"/>
          <w:sz w:val="28"/>
          <w:szCs w:val="28"/>
        </w:rPr>
        <w:t xml:space="preserve">   на </w:t>
      </w:r>
      <w:r w:rsidR="002012D0" w:rsidRPr="002012D0">
        <w:rPr>
          <w:rFonts w:ascii="Times New Roman" w:hAnsi="Times New Roman" w:cs="Times New Roman"/>
          <w:sz w:val="28"/>
          <w:szCs w:val="28"/>
        </w:rPr>
        <w:t xml:space="preserve">2,4 </w:t>
      </w:r>
      <w:r w:rsidRPr="002012D0">
        <w:rPr>
          <w:rFonts w:ascii="Times New Roman" w:hAnsi="Times New Roman" w:cs="Times New Roman"/>
          <w:sz w:val="28"/>
          <w:szCs w:val="28"/>
        </w:rPr>
        <w:t xml:space="preserve">% и </w:t>
      </w:r>
      <w:r w:rsidRPr="00021C8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012D0" w:rsidRPr="00021C88">
        <w:rPr>
          <w:rFonts w:ascii="Times New Roman" w:hAnsi="Times New Roman" w:cs="Times New Roman"/>
          <w:sz w:val="28"/>
          <w:szCs w:val="28"/>
        </w:rPr>
        <w:t>82,9</w:t>
      </w:r>
      <w:r w:rsidRPr="00021C8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7686D" w:rsidRPr="00021C88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1C88">
        <w:rPr>
          <w:rFonts w:ascii="Times New Roman" w:hAnsi="Times New Roman" w:cs="Times New Roman"/>
          <w:sz w:val="28"/>
          <w:szCs w:val="28"/>
        </w:rPr>
        <w:t xml:space="preserve">  Второе  место по величине  поступлений в бюджет  района занимают акцизы. Поступления акцизов в  бюджет  района составили </w:t>
      </w:r>
      <w:r w:rsidR="00021C88" w:rsidRPr="00021C88">
        <w:rPr>
          <w:rFonts w:ascii="Times New Roman" w:hAnsi="Times New Roman" w:cs="Times New Roman"/>
          <w:sz w:val="28"/>
          <w:szCs w:val="28"/>
        </w:rPr>
        <w:t>1416,1</w:t>
      </w:r>
      <w:r w:rsidRPr="00021C8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21C88" w:rsidRPr="00021C88">
        <w:rPr>
          <w:rFonts w:ascii="Times New Roman" w:hAnsi="Times New Roman" w:cs="Times New Roman"/>
          <w:sz w:val="28"/>
          <w:szCs w:val="28"/>
        </w:rPr>
        <w:t>24,1</w:t>
      </w:r>
      <w:r w:rsidRPr="00021C88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021C88" w:rsidRPr="00021C88">
        <w:rPr>
          <w:rFonts w:ascii="Times New Roman" w:hAnsi="Times New Roman" w:cs="Times New Roman"/>
          <w:sz w:val="28"/>
          <w:szCs w:val="28"/>
        </w:rPr>
        <w:t>5870,0</w:t>
      </w:r>
      <w:r w:rsidRPr="00021C88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20</w:t>
      </w:r>
      <w:r w:rsidR="00021C88" w:rsidRPr="00021C88">
        <w:rPr>
          <w:rFonts w:ascii="Times New Roman" w:hAnsi="Times New Roman" w:cs="Times New Roman"/>
          <w:sz w:val="28"/>
          <w:szCs w:val="28"/>
        </w:rPr>
        <w:t>20</w:t>
      </w:r>
      <w:r w:rsidRPr="00021C88">
        <w:rPr>
          <w:rFonts w:ascii="Times New Roman" w:hAnsi="Times New Roman" w:cs="Times New Roman"/>
          <w:sz w:val="28"/>
          <w:szCs w:val="28"/>
        </w:rPr>
        <w:t xml:space="preserve">  года поступление  налога незначительно у</w:t>
      </w:r>
      <w:r w:rsidR="00021C88" w:rsidRPr="00021C88">
        <w:rPr>
          <w:rFonts w:ascii="Times New Roman" w:hAnsi="Times New Roman" w:cs="Times New Roman"/>
          <w:sz w:val="28"/>
          <w:szCs w:val="28"/>
        </w:rPr>
        <w:t>величилось</w:t>
      </w:r>
      <w:r w:rsidRPr="00021C88">
        <w:rPr>
          <w:rFonts w:ascii="Times New Roman" w:hAnsi="Times New Roman" w:cs="Times New Roman"/>
          <w:sz w:val="28"/>
          <w:szCs w:val="28"/>
        </w:rPr>
        <w:t xml:space="preserve">  на </w:t>
      </w:r>
      <w:r w:rsidR="00021C88" w:rsidRPr="00021C88">
        <w:rPr>
          <w:rFonts w:ascii="Times New Roman" w:hAnsi="Times New Roman" w:cs="Times New Roman"/>
          <w:sz w:val="28"/>
          <w:szCs w:val="28"/>
        </w:rPr>
        <w:t>31,3</w:t>
      </w:r>
      <w:r w:rsidRPr="00021C8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21C88" w:rsidRPr="00021C88">
        <w:rPr>
          <w:rFonts w:ascii="Times New Roman" w:hAnsi="Times New Roman" w:cs="Times New Roman"/>
          <w:sz w:val="28"/>
          <w:szCs w:val="28"/>
        </w:rPr>
        <w:t>2,2</w:t>
      </w:r>
      <w:r w:rsidRPr="00021C88">
        <w:rPr>
          <w:rFonts w:ascii="Times New Roman" w:hAnsi="Times New Roman" w:cs="Times New Roman"/>
          <w:sz w:val="28"/>
          <w:szCs w:val="28"/>
        </w:rPr>
        <w:t xml:space="preserve"> %. Доля акцизов в налоговых доходах бюджета района  составляет </w:t>
      </w:r>
      <w:r w:rsidR="00021C88" w:rsidRPr="00021C88">
        <w:rPr>
          <w:rFonts w:ascii="Times New Roman" w:hAnsi="Times New Roman" w:cs="Times New Roman"/>
          <w:sz w:val="28"/>
          <w:szCs w:val="28"/>
        </w:rPr>
        <w:t>9,6</w:t>
      </w:r>
      <w:r w:rsidRPr="00021C8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F25F8">
        <w:rPr>
          <w:rFonts w:ascii="Times New Roman" w:hAnsi="Times New Roman" w:cs="Times New Roman"/>
          <w:sz w:val="28"/>
          <w:szCs w:val="28"/>
        </w:rPr>
        <w:t>а</w:t>
      </w:r>
      <w:r w:rsidRPr="00021C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86D" w:rsidRPr="00021C88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21C88">
        <w:rPr>
          <w:rFonts w:ascii="Times New Roman" w:hAnsi="Times New Roman" w:cs="Times New Roman"/>
          <w:sz w:val="28"/>
          <w:szCs w:val="28"/>
        </w:rPr>
        <w:t xml:space="preserve">      Третий  по величине налоговый доходный источник - налог на совокупный доход. Поступление указанного налога составило </w:t>
      </w:r>
      <w:r w:rsidR="00021C88" w:rsidRPr="00021C88">
        <w:rPr>
          <w:rFonts w:ascii="Times New Roman" w:hAnsi="Times New Roman" w:cs="Times New Roman"/>
          <w:sz w:val="28"/>
          <w:szCs w:val="28"/>
        </w:rPr>
        <w:t>982,3</w:t>
      </w:r>
      <w:r w:rsidRPr="00021C88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021C88" w:rsidRPr="00021C88">
        <w:rPr>
          <w:rFonts w:ascii="Times New Roman" w:hAnsi="Times New Roman" w:cs="Times New Roman"/>
          <w:sz w:val="28"/>
          <w:szCs w:val="28"/>
        </w:rPr>
        <w:t xml:space="preserve">36,9 </w:t>
      </w:r>
      <w:r w:rsidRPr="00021C88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021C88" w:rsidRPr="00632923">
        <w:rPr>
          <w:rFonts w:ascii="Times New Roman" w:hAnsi="Times New Roman" w:cs="Times New Roman"/>
          <w:sz w:val="28"/>
          <w:szCs w:val="28"/>
        </w:rPr>
        <w:t>2665,0</w:t>
      </w:r>
      <w:r w:rsidRPr="00632923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</w:t>
      </w:r>
      <w:r w:rsidR="00632923" w:rsidRPr="00632923">
        <w:rPr>
          <w:rFonts w:ascii="Times New Roman" w:hAnsi="Times New Roman" w:cs="Times New Roman"/>
          <w:sz w:val="28"/>
          <w:szCs w:val="28"/>
        </w:rPr>
        <w:t>20</w:t>
      </w:r>
      <w:r w:rsidRPr="00632923">
        <w:rPr>
          <w:rFonts w:ascii="Times New Roman" w:hAnsi="Times New Roman" w:cs="Times New Roman"/>
          <w:sz w:val="28"/>
          <w:szCs w:val="28"/>
        </w:rPr>
        <w:t xml:space="preserve">  года  произошло увеличение  поступления  налога на совокупный доход  на </w:t>
      </w:r>
      <w:r w:rsidR="00632923" w:rsidRPr="00632923">
        <w:rPr>
          <w:rFonts w:ascii="Times New Roman" w:hAnsi="Times New Roman" w:cs="Times New Roman"/>
          <w:sz w:val="28"/>
          <w:szCs w:val="28"/>
        </w:rPr>
        <w:t>356,6</w:t>
      </w:r>
      <w:r w:rsidRPr="0063292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32923" w:rsidRPr="00632923">
        <w:rPr>
          <w:rFonts w:ascii="Times New Roman" w:hAnsi="Times New Roman" w:cs="Times New Roman"/>
          <w:sz w:val="28"/>
          <w:szCs w:val="28"/>
        </w:rPr>
        <w:t>57,0</w:t>
      </w:r>
      <w:r w:rsidRPr="00632923">
        <w:rPr>
          <w:rFonts w:ascii="Times New Roman" w:hAnsi="Times New Roman" w:cs="Times New Roman"/>
          <w:sz w:val="28"/>
          <w:szCs w:val="28"/>
        </w:rPr>
        <w:t xml:space="preserve"> %. Доля налога на совокупный доход  в налоговых доходах бюджета района увеличилась  с </w:t>
      </w:r>
      <w:r w:rsidR="00632923" w:rsidRPr="00632923">
        <w:rPr>
          <w:rFonts w:ascii="Times New Roman" w:hAnsi="Times New Roman" w:cs="Times New Roman"/>
          <w:sz w:val="28"/>
          <w:szCs w:val="28"/>
        </w:rPr>
        <w:t>4,3</w:t>
      </w:r>
      <w:r w:rsidRPr="00632923">
        <w:rPr>
          <w:rFonts w:ascii="Times New Roman" w:hAnsi="Times New Roman" w:cs="Times New Roman"/>
          <w:sz w:val="28"/>
          <w:szCs w:val="28"/>
        </w:rPr>
        <w:t xml:space="preserve"> до </w:t>
      </w:r>
      <w:r w:rsidR="00632923" w:rsidRPr="00632923">
        <w:rPr>
          <w:rFonts w:ascii="Times New Roman" w:hAnsi="Times New Roman" w:cs="Times New Roman"/>
          <w:sz w:val="28"/>
          <w:szCs w:val="28"/>
        </w:rPr>
        <w:t>6,6</w:t>
      </w:r>
      <w:r w:rsidRPr="00632923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proofErr w:type="gramStart"/>
      <w:r w:rsidRPr="006329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2923">
        <w:rPr>
          <w:rFonts w:ascii="Times New Roman" w:hAnsi="Times New Roman" w:cs="Times New Roman"/>
          <w:sz w:val="28"/>
          <w:szCs w:val="28"/>
        </w:rPr>
        <w:t xml:space="preserve"> </w:t>
      </w:r>
      <w:r w:rsidR="00632923" w:rsidRPr="00632923">
        <w:rPr>
          <w:rFonts w:ascii="Times New Roman" w:hAnsi="Times New Roman" w:cs="Times New Roman"/>
          <w:sz w:val="28"/>
          <w:szCs w:val="28"/>
        </w:rPr>
        <w:t>2,3</w:t>
      </w:r>
      <w:r w:rsidRPr="00632923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E7686D" w:rsidRPr="00021C88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21C88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632923">
        <w:rPr>
          <w:rFonts w:ascii="Times New Roman" w:hAnsi="Times New Roman" w:cs="Times New Roman"/>
          <w:sz w:val="28"/>
          <w:szCs w:val="28"/>
        </w:rPr>
        <w:t xml:space="preserve">Четвертое место  по величине поступлений в бюджет района  занимает государственная пошлина. Поступления  указанного доходного источника составило </w:t>
      </w:r>
      <w:r w:rsidR="00632923" w:rsidRPr="00632923">
        <w:rPr>
          <w:rFonts w:ascii="Times New Roman" w:hAnsi="Times New Roman" w:cs="Times New Roman"/>
          <w:sz w:val="28"/>
          <w:szCs w:val="28"/>
        </w:rPr>
        <w:t>131,2</w:t>
      </w:r>
      <w:r w:rsidRPr="0063292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2923" w:rsidRPr="00632923">
        <w:rPr>
          <w:rFonts w:ascii="Times New Roman" w:hAnsi="Times New Roman" w:cs="Times New Roman"/>
          <w:sz w:val="28"/>
          <w:szCs w:val="28"/>
        </w:rPr>
        <w:t>25,7</w:t>
      </w:r>
      <w:r w:rsidRPr="00632923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511,0 тыс. рублей. По сравнению с 1 квартал</w:t>
      </w:r>
      <w:r w:rsidR="002563DD">
        <w:rPr>
          <w:rFonts w:ascii="Times New Roman" w:hAnsi="Times New Roman" w:cs="Times New Roman"/>
          <w:sz w:val="28"/>
          <w:szCs w:val="28"/>
        </w:rPr>
        <w:t>ом</w:t>
      </w:r>
      <w:r w:rsidRPr="00632923">
        <w:rPr>
          <w:rFonts w:ascii="Times New Roman" w:hAnsi="Times New Roman" w:cs="Times New Roman"/>
          <w:sz w:val="28"/>
          <w:szCs w:val="28"/>
        </w:rPr>
        <w:t xml:space="preserve"> 20</w:t>
      </w:r>
      <w:r w:rsidR="00632923" w:rsidRPr="00632923">
        <w:rPr>
          <w:rFonts w:ascii="Times New Roman" w:hAnsi="Times New Roman" w:cs="Times New Roman"/>
          <w:sz w:val="28"/>
          <w:szCs w:val="28"/>
        </w:rPr>
        <w:t>20</w:t>
      </w:r>
      <w:r w:rsidRPr="00632923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 </w:t>
      </w:r>
      <w:r w:rsidR="00632923" w:rsidRPr="00632923">
        <w:rPr>
          <w:rFonts w:ascii="Times New Roman" w:hAnsi="Times New Roman" w:cs="Times New Roman"/>
          <w:sz w:val="28"/>
          <w:szCs w:val="28"/>
        </w:rPr>
        <w:t>незначительно увеличилось</w:t>
      </w:r>
      <w:r w:rsidRPr="00632923">
        <w:rPr>
          <w:rFonts w:ascii="Times New Roman" w:hAnsi="Times New Roman" w:cs="Times New Roman"/>
          <w:sz w:val="28"/>
          <w:szCs w:val="28"/>
        </w:rPr>
        <w:t xml:space="preserve"> на </w:t>
      </w:r>
      <w:r w:rsidR="00632923" w:rsidRPr="00632923">
        <w:rPr>
          <w:rFonts w:ascii="Times New Roman" w:hAnsi="Times New Roman" w:cs="Times New Roman"/>
          <w:sz w:val="28"/>
          <w:szCs w:val="28"/>
        </w:rPr>
        <w:t>5,6</w:t>
      </w:r>
      <w:r w:rsidRPr="00632923">
        <w:rPr>
          <w:rFonts w:ascii="Times New Roman" w:hAnsi="Times New Roman" w:cs="Times New Roman"/>
          <w:sz w:val="28"/>
          <w:szCs w:val="28"/>
        </w:rPr>
        <w:t xml:space="preserve">  тыс. рублей, или  на </w:t>
      </w:r>
      <w:r w:rsidR="00632923" w:rsidRPr="00632923">
        <w:rPr>
          <w:rFonts w:ascii="Times New Roman" w:hAnsi="Times New Roman" w:cs="Times New Roman"/>
          <w:sz w:val="28"/>
          <w:szCs w:val="28"/>
        </w:rPr>
        <w:t>4,4</w:t>
      </w:r>
      <w:r w:rsidRPr="00632923">
        <w:rPr>
          <w:rFonts w:ascii="Times New Roman" w:hAnsi="Times New Roman" w:cs="Times New Roman"/>
          <w:sz w:val="28"/>
          <w:szCs w:val="28"/>
        </w:rPr>
        <w:t>%. Доля  государственной пошлины  в налоговых доходах бюджета района</w:t>
      </w:r>
      <w:r w:rsidR="009F25F8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Pr="00632923">
        <w:rPr>
          <w:rFonts w:ascii="Times New Roman" w:hAnsi="Times New Roman" w:cs="Times New Roman"/>
          <w:sz w:val="28"/>
          <w:szCs w:val="28"/>
        </w:rPr>
        <w:t xml:space="preserve">  </w:t>
      </w:r>
      <w:r w:rsidR="00632923" w:rsidRPr="00632923">
        <w:rPr>
          <w:rFonts w:ascii="Times New Roman" w:hAnsi="Times New Roman" w:cs="Times New Roman"/>
          <w:sz w:val="28"/>
          <w:szCs w:val="28"/>
        </w:rPr>
        <w:t xml:space="preserve">осталась на уровне прошлого года </w:t>
      </w:r>
      <w:r w:rsidRPr="00632923">
        <w:rPr>
          <w:rFonts w:ascii="Times New Roman" w:hAnsi="Times New Roman" w:cs="Times New Roman"/>
          <w:sz w:val="28"/>
          <w:szCs w:val="28"/>
        </w:rPr>
        <w:t xml:space="preserve">  и составила  0,9 процента.</w:t>
      </w:r>
    </w:p>
    <w:p w:rsid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 </w:t>
      </w:r>
      <w:r w:rsidRPr="00632923">
        <w:rPr>
          <w:rFonts w:ascii="Times New Roman" w:hAnsi="Times New Roman" w:cs="Times New Roman"/>
          <w:sz w:val="28"/>
          <w:szCs w:val="28"/>
        </w:rPr>
        <w:t>бюджета района за  1 квартал 202</w:t>
      </w:r>
      <w:r w:rsidR="00632923" w:rsidRPr="00632923">
        <w:rPr>
          <w:rFonts w:ascii="Times New Roman" w:hAnsi="Times New Roman" w:cs="Times New Roman"/>
          <w:sz w:val="28"/>
          <w:szCs w:val="28"/>
        </w:rPr>
        <w:t>1</w:t>
      </w:r>
      <w:r w:rsidRPr="00632923">
        <w:rPr>
          <w:rFonts w:ascii="Times New Roman" w:hAnsi="Times New Roman" w:cs="Times New Roman"/>
          <w:sz w:val="28"/>
          <w:szCs w:val="28"/>
        </w:rPr>
        <w:t xml:space="preserve"> года ниже 25,0%  по следующим налоговым доходам:</w:t>
      </w:r>
      <w:r w:rsidR="009F25F8">
        <w:rPr>
          <w:rFonts w:ascii="Times New Roman" w:hAnsi="Times New Roman" w:cs="Times New Roman"/>
          <w:sz w:val="28"/>
          <w:szCs w:val="28"/>
        </w:rPr>
        <w:t xml:space="preserve"> </w:t>
      </w:r>
      <w:r w:rsidRPr="00632923">
        <w:rPr>
          <w:rFonts w:ascii="Times New Roman" w:hAnsi="Times New Roman" w:cs="Times New Roman"/>
          <w:sz w:val="28"/>
          <w:szCs w:val="28"/>
        </w:rPr>
        <w:t xml:space="preserve"> НДФЛ (</w:t>
      </w:r>
      <w:r w:rsidR="00632923" w:rsidRPr="00632923">
        <w:rPr>
          <w:rFonts w:ascii="Times New Roman" w:hAnsi="Times New Roman" w:cs="Times New Roman"/>
          <w:sz w:val="28"/>
          <w:szCs w:val="28"/>
        </w:rPr>
        <w:t>21,6</w:t>
      </w:r>
      <w:r w:rsidR="009F25F8">
        <w:rPr>
          <w:rFonts w:ascii="Times New Roman" w:hAnsi="Times New Roman" w:cs="Times New Roman"/>
          <w:sz w:val="28"/>
          <w:szCs w:val="28"/>
        </w:rPr>
        <w:t xml:space="preserve">%) и </w:t>
      </w:r>
      <w:r w:rsidRPr="00632923">
        <w:rPr>
          <w:rFonts w:ascii="Times New Roman" w:hAnsi="Times New Roman" w:cs="Times New Roman"/>
          <w:sz w:val="28"/>
          <w:szCs w:val="28"/>
        </w:rPr>
        <w:t>акцизы (</w:t>
      </w:r>
      <w:r w:rsidR="00632923" w:rsidRPr="00632923">
        <w:rPr>
          <w:rFonts w:ascii="Times New Roman" w:hAnsi="Times New Roman" w:cs="Times New Roman"/>
          <w:sz w:val="28"/>
          <w:szCs w:val="28"/>
        </w:rPr>
        <w:t>24,1</w:t>
      </w:r>
      <w:r w:rsidR="002563DD">
        <w:rPr>
          <w:rFonts w:ascii="Times New Roman" w:hAnsi="Times New Roman" w:cs="Times New Roman"/>
          <w:sz w:val="28"/>
          <w:szCs w:val="28"/>
        </w:rPr>
        <w:t>%</w:t>
      </w:r>
      <w:r w:rsidR="00632923">
        <w:rPr>
          <w:rFonts w:ascii="Times New Roman" w:hAnsi="Times New Roman" w:cs="Times New Roman"/>
          <w:sz w:val="28"/>
          <w:szCs w:val="28"/>
        </w:rPr>
        <w:t xml:space="preserve">) </w:t>
      </w:r>
      <w:r w:rsidRPr="00E7686D">
        <w:rPr>
          <w:rFonts w:ascii="Times New Roman" w:hAnsi="Times New Roman" w:cs="Times New Roman"/>
          <w:sz w:val="28"/>
          <w:szCs w:val="28"/>
        </w:rPr>
        <w:t>данные доходы в бюджет района поступают</w:t>
      </w:r>
      <w:r w:rsidR="009F25F8">
        <w:rPr>
          <w:rFonts w:ascii="Times New Roman" w:hAnsi="Times New Roman" w:cs="Times New Roman"/>
          <w:sz w:val="28"/>
          <w:szCs w:val="28"/>
        </w:rPr>
        <w:t xml:space="preserve"> </w:t>
      </w:r>
      <w:r w:rsidR="00632923">
        <w:rPr>
          <w:rFonts w:ascii="Times New Roman" w:hAnsi="Times New Roman" w:cs="Times New Roman"/>
          <w:sz w:val="28"/>
          <w:szCs w:val="28"/>
        </w:rPr>
        <w:t xml:space="preserve"> ежемесячно.</w:t>
      </w: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76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7686D" w:rsidRP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E7686D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E7686D">
        <w:rPr>
          <w:rFonts w:ascii="Times New Roman" w:hAnsi="Times New Roman" w:cs="Times New Roman"/>
          <w:i/>
          <w:sz w:val="28"/>
          <w:szCs w:val="28"/>
          <w:u w:val="single"/>
        </w:rPr>
        <w:t>Неналоговые доходы</w:t>
      </w:r>
      <w:r w:rsidRPr="00E7686D">
        <w:rPr>
          <w:rFonts w:ascii="Times New Roman" w:hAnsi="Times New Roman" w:cs="Times New Roman"/>
          <w:i/>
          <w:sz w:val="28"/>
          <w:szCs w:val="28"/>
        </w:rPr>
        <w:t>.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632923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632923" w:rsidRPr="00632923">
        <w:rPr>
          <w:rFonts w:ascii="Times New Roman" w:hAnsi="Times New Roman" w:cs="Times New Roman"/>
          <w:sz w:val="28"/>
          <w:szCs w:val="28"/>
        </w:rPr>
        <w:t>3885,9</w:t>
      </w:r>
      <w:r w:rsidRPr="0063292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32923" w:rsidRPr="00632923">
        <w:rPr>
          <w:rFonts w:ascii="Times New Roman" w:hAnsi="Times New Roman" w:cs="Times New Roman"/>
          <w:sz w:val="28"/>
          <w:szCs w:val="28"/>
        </w:rPr>
        <w:t>68,3</w:t>
      </w:r>
      <w:r w:rsidRPr="00632923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632923" w:rsidRPr="00632923">
        <w:rPr>
          <w:rFonts w:ascii="Times New Roman" w:hAnsi="Times New Roman" w:cs="Times New Roman"/>
          <w:sz w:val="28"/>
          <w:szCs w:val="28"/>
        </w:rPr>
        <w:t>7695,0</w:t>
      </w:r>
      <w:r w:rsidRPr="00632923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района составила </w:t>
      </w:r>
      <w:r w:rsidR="00632923" w:rsidRPr="00632923">
        <w:rPr>
          <w:rFonts w:ascii="Times New Roman" w:hAnsi="Times New Roman" w:cs="Times New Roman"/>
          <w:sz w:val="28"/>
          <w:szCs w:val="28"/>
        </w:rPr>
        <w:t>7,3</w:t>
      </w:r>
      <w:r w:rsidRPr="0063292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632923">
        <w:rPr>
          <w:rFonts w:ascii="Times New Roman" w:hAnsi="Times New Roman" w:cs="Times New Roman"/>
          <w:sz w:val="28"/>
          <w:szCs w:val="28"/>
        </w:rPr>
        <w:t>Данные об утвержденных и исполненных неналоговых доходах за 1 квартал  202</w:t>
      </w:r>
      <w:r w:rsidR="00632923" w:rsidRPr="00632923">
        <w:rPr>
          <w:rFonts w:ascii="Times New Roman" w:hAnsi="Times New Roman" w:cs="Times New Roman"/>
          <w:sz w:val="28"/>
          <w:szCs w:val="28"/>
        </w:rPr>
        <w:t>1</w:t>
      </w:r>
      <w:r w:rsidRPr="00632923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632923">
        <w:rPr>
          <w:rFonts w:ascii="Times New Roman" w:hAnsi="Times New Roman" w:cs="Times New Roman"/>
          <w:sz w:val="28"/>
          <w:szCs w:val="28"/>
        </w:rPr>
        <w:t>Всего в отчетном периоде 202</w:t>
      </w:r>
      <w:r w:rsidR="00632923" w:rsidRPr="00632923">
        <w:rPr>
          <w:rFonts w:ascii="Times New Roman" w:hAnsi="Times New Roman" w:cs="Times New Roman"/>
          <w:sz w:val="28"/>
          <w:szCs w:val="28"/>
        </w:rPr>
        <w:t>1</w:t>
      </w:r>
      <w:r w:rsidRPr="00632923">
        <w:rPr>
          <w:rFonts w:ascii="Times New Roman" w:hAnsi="Times New Roman" w:cs="Times New Roman"/>
          <w:sz w:val="28"/>
          <w:szCs w:val="28"/>
        </w:rPr>
        <w:t xml:space="preserve">  года осуществлялось администрирование по 4 подгруппам неналоговых доходов. В структуре неналоговых доходов наибольший удельный вес занимают:</w:t>
      </w:r>
    </w:p>
    <w:p w:rsidR="00632923" w:rsidRPr="00632923" w:rsidRDefault="00632923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sz w:val="28"/>
          <w:szCs w:val="28"/>
        </w:rPr>
        <w:t>-   доходы от продажи материальных и нематериальных активов – 84,1 %;</w:t>
      </w:r>
      <w:r w:rsidR="00E7686D" w:rsidRPr="00632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sz w:val="28"/>
          <w:szCs w:val="28"/>
        </w:rPr>
        <w:lastRenderedPageBreak/>
        <w:t xml:space="preserve"> - доходы  от использования имущества, находящегося в государственной и муниципальной собственности – </w:t>
      </w:r>
      <w:r w:rsidR="00632923" w:rsidRPr="00632923">
        <w:rPr>
          <w:rFonts w:ascii="Times New Roman" w:hAnsi="Times New Roman" w:cs="Times New Roman"/>
          <w:sz w:val="28"/>
          <w:szCs w:val="28"/>
        </w:rPr>
        <w:t>13,</w:t>
      </w:r>
      <w:r w:rsidR="00B12CA6">
        <w:rPr>
          <w:rFonts w:ascii="Times New Roman" w:hAnsi="Times New Roman" w:cs="Times New Roman"/>
          <w:sz w:val="28"/>
          <w:szCs w:val="28"/>
        </w:rPr>
        <w:t>2</w:t>
      </w:r>
      <w:r w:rsidRPr="00632923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7686D" w:rsidRPr="00B12CA6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B12CA6">
        <w:rPr>
          <w:rFonts w:ascii="Times New Roman" w:hAnsi="Times New Roman" w:cs="Times New Roman"/>
          <w:sz w:val="28"/>
          <w:szCs w:val="28"/>
        </w:rPr>
        <w:t xml:space="preserve">-   поступления от штрафов, санкций, возмещения ущерба – </w:t>
      </w:r>
      <w:r w:rsidR="00632923" w:rsidRPr="00B12CA6">
        <w:rPr>
          <w:rFonts w:ascii="Times New Roman" w:hAnsi="Times New Roman" w:cs="Times New Roman"/>
          <w:sz w:val="28"/>
          <w:szCs w:val="28"/>
        </w:rPr>
        <w:t>2,4</w:t>
      </w:r>
      <w:r w:rsidRPr="00B12CA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7686D" w:rsidRPr="00BB580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2CA6">
        <w:rPr>
          <w:rFonts w:ascii="Times New Roman" w:hAnsi="Times New Roman" w:cs="Times New Roman"/>
          <w:sz w:val="28"/>
          <w:szCs w:val="28"/>
        </w:rPr>
        <w:t xml:space="preserve"> -   </w:t>
      </w:r>
      <w:r w:rsidRPr="00BB580C">
        <w:rPr>
          <w:rFonts w:ascii="Times New Roman" w:hAnsi="Times New Roman" w:cs="Times New Roman"/>
          <w:sz w:val="28"/>
          <w:szCs w:val="28"/>
        </w:rPr>
        <w:t xml:space="preserve">платежи при  использовании природными ресурсами – </w:t>
      </w:r>
      <w:r w:rsidR="00B12CA6" w:rsidRPr="00BB580C">
        <w:rPr>
          <w:rFonts w:ascii="Times New Roman" w:hAnsi="Times New Roman" w:cs="Times New Roman"/>
          <w:sz w:val="28"/>
          <w:szCs w:val="28"/>
        </w:rPr>
        <w:t>0,3</w:t>
      </w:r>
      <w:r w:rsidRPr="00BB580C">
        <w:rPr>
          <w:rFonts w:ascii="Times New Roman" w:hAnsi="Times New Roman" w:cs="Times New Roman"/>
          <w:sz w:val="28"/>
          <w:szCs w:val="28"/>
        </w:rPr>
        <w:t>%.</w:t>
      </w:r>
    </w:p>
    <w:p w:rsidR="00E7686D" w:rsidRPr="00BB580C" w:rsidRDefault="00BB580C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86D" w:rsidRPr="00BB580C">
        <w:rPr>
          <w:rFonts w:ascii="Times New Roman" w:hAnsi="Times New Roman" w:cs="Times New Roman"/>
          <w:sz w:val="28"/>
          <w:szCs w:val="28"/>
        </w:rPr>
        <w:t>В сравнении с 1  кварталом  20</w:t>
      </w:r>
      <w:r w:rsidRPr="00BB580C">
        <w:rPr>
          <w:rFonts w:ascii="Times New Roman" w:hAnsi="Times New Roman" w:cs="Times New Roman"/>
          <w:sz w:val="28"/>
          <w:szCs w:val="28"/>
        </w:rPr>
        <w:t>20</w:t>
      </w:r>
      <w:r w:rsidR="00E7686D" w:rsidRPr="00BB580C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увеличилось на </w:t>
      </w:r>
      <w:r w:rsidRPr="00BB580C">
        <w:rPr>
          <w:rFonts w:ascii="Times New Roman" w:hAnsi="Times New Roman" w:cs="Times New Roman"/>
          <w:sz w:val="28"/>
          <w:szCs w:val="28"/>
        </w:rPr>
        <w:t>2813,5</w:t>
      </w:r>
      <w:r w:rsidR="00E7686D" w:rsidRPr="00BB580C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Pr="00BB580C">
        <w:rPr>
          <w:rFonts w:ascii="Times New Roman" w:hAnsi="Times New Roman" w:cs="Times New Roman"/>
          <w:sz w:val="28"/>
          <w:szCs w:val="28"/>
        </w:rPr>
        <w:t xml:space="preserve"> в 3,6 раза </w:t>
      </w:r>
      <w:r w:rsidR="00E7686D" w:rsidRPr="00BB580C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E7686D" w:rsidRPr="00BB580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80C">
        <w:rPr>
          <w:rFonts w:ascii="Times New Roman" w:hAnsi="Times New Roman" w:cs="Times New Roman"/>
          <w:sz w:val="28"/>
          <w:szCs w:val="28"/>
        </w:rPr>
        <w:t xml:space="preserve">     - </w:t>
      </w:r>
      <w:r w:rsidRPr="00BB580C">
        <w:rPr>
          <w:rFonts w:ascii="Times New Roman" w:hAnsi="Times New Roman" w:cs="Times New Roman"/>
          <w:i/>
          <w:sz w:val="28"/>
          <w:szCs w:val="28"/>
        </w:rPr>
        <w:t>увеличились</w:t>
      </w:r>
      <w:r w:rsidRPr="00BB580C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 на </w:t>
      </w:r>
      <w:r w:rsidR="00BB580C" w:rsidRPr="00BB580C">
        <w:rPr>
          <w:rFonts w:ascii="Times New Roman" w:hAnsi="Times New Roman" w:cs="Times New Roman"/>
          <w:sz w:val="28"/>
          <w:szCs w:val="28"/>
        </w:rPr>
        <w:t>14,0</w:t>
      </w:r>
      <w:r w:rsidRPr="00BB580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580C" w:rsidRPr="00BB580C">
        <w:rPr>
          <w:rFonts w:ascii="Times New Roman" w:hAnsi="Times New Roman" w:cs="Times New Roman"/>
          <w:sz w:val="28"/>
          <w:szCs w:val="28"/>
        </w:rPr>
        <w:t>10,9</w:t>
      </w:r>
      <w:r w:rsidRPr="00BB580C">
        <w:rPr>
          <w:rFonts w:ascii="Times New Roman" w:hAnsi="Times New Roman" w:cs="Times New Roman"/>
          <w:sz w:val="28"/>
          <w:szCs w:val="28"/>
        </w:rPr>
        <w:t>%;</w:t>
      </w:r>
    </w:p>
    <w:p w:rsidR="00E7686D" w:rsidRPr="00BB580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80C">
        <w:rPr>
          <w:rFonts w:ascii="Times New Roman" w:hAnsi="Times New Roman" w:cs="Times New Roman"/>
          <w:sz w:val="28"/>
          <w:szCs w:val="28"/>
        </w:rPr>
        <w:t xml:space="preserve">    </w:t>
      </w:r>
      <w:r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BB58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увеличились</w:t>
      </w:r>
      <w:r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B580C">
        <w:rPr>
          <w:rFonts w:ascii="Times New Roman" w:hAnsi="Times New Roman" w:cs="Times New Roman"/>
          <w:sz w:val="28"/>
          <w:szCs w:val="28"/>
        </w:rPr>
        <w:t xml:space="preserve">доходы  от продажи материальных и нематериальных активов  на </w:t>
      </w:r>
      <w:r w:rsidR="00BB580C"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3075,1</w:t>
      </w:r>
      <w:r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B580C"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16,9</w:t>
      </w:r>
      <w:r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</w:t>
      </w:r>
    </w:p>
    <w:p w:rsidR="00AD1F0C" w:rsidRPr="00AD1F0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BB580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BB580C">
        <w:rPr>
          <w:rFonts w:ascii="Times New Roman" w:hAnsi="Times New Roman" w:cs="Times New Roman"/>
          <w:i/>
          <w:sz w:val="28"/>
          <w:szCs w:val="28"/>
        </w:rPr>
        <w:t xml:space="preserve">уменьшились </w:t>
      </w:r>
      <w:r w:rsidRPr="00BB580C">
        <w:rPr>
          <w:rFonts w:ascii="Times New Roman" w:hAnsi="Times New Roman" w:cs="Times New Roman"/>
          <w:sz w:val="28"/>
          <w:szCs w:val="28"/>
        </w:rPr>
        <w:t xml:space="preserve"> платежи при  использовании природными ресурсами на </w:t>
      </w:r>
      <w:r w:rsidR="00BB580C"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104,7</w:t>
      </w:r>
      <w:r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580C"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89,5</w:t>
      </w:r>
      <w:r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штрафы, санкции, возмещение ущерба на 170,9 тыс. рублей, или на 64,5 проц</w:t>
      </w:r>
      <w:r w:rsidR="00BB580C"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ента.</w:t>
      </w:r>
      <w:r w:rsidRPr="00BB58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BB580C"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латежи от оказания платных услуг и компенсация затрат государства </w:t>
      </w:r>
      <w:r w:rsidR="00BB580C" w:rsidRPr="00BB58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квартале 2021 года и 2020 году не поступали в бюджет района.</w:t>
      </w:r>
    </w:p>
    <w:p w:rsidR="00E7686D" w:rsidRPr="00AD1F0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 исполнены в сумме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511,2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23,8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2320,0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7686D" w:rsidRPr="00AD1F0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аренды земельных участков  в сумме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395,3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25,9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1524,0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7686D" w:rsidRPr="00AD1F0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аренды имущества  в сумме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91,4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446,0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7686D" w:rsidRPr="00AD1F0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прочих поступлений (плата за найм жилого помещения) в сумме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64,4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350,0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платежей при пользовании природными ресурсами за 1 квартал  202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212,0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AD1F0C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оказания платных услуг и компенсации затрат государства в </w:t>
      </w:r>
      <w:r w:rsidR="00AD1F0C"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квартале </w:t>
      </w:r>
      <w:r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AD1F0C"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AD1F0C"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</w:t>
      </w:r>
      <w:r w:rsidR="00AD1F0C"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поступали, плановые  назначения предусмотрены в сумме 64,0 тыс. рублей.</w:t>
      </w:r>
    </w:p>
    <w:p w:rsidR="00E7686D" w:rsidRPr="00AD1F0C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AD1F0C"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>3268,4</w:t>
      </w:r>
      <w:r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1F0C"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68,3</w:t>
      </w:r>
      <w:r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AD1F0C"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>4782</w:t>
      </w:r>
      <w:r w:rsidRPr="00AD1F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2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63292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63292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иного имущества, находящегося в собственности муниципальных районов, в части реализации основных сре</w:t>
      </w:r>
      <w:proofErr w:type="gramStart"/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умме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3200,0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76,2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AD1F0C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E125E" w:rsidRPr="00BE125E" w:rsidRDefault="00BE125E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E1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процент исполнения связан с продажей</w:t>
      </w:r>
      <w:r w:rsidRPr="00BE125E">
        <w:rPr>
          <w:i/>
          <w:sz w:val="24"/>
          <w:szCs w:val="24"/>
        </w:rPr>
        <w:t xml:space="preserve"> </w:t>
      </w:r>
      <w:r w:rsidRPr="00BE125E">
        <w:rPr>
          <w:rFonts w:ascii="Times New Roman" w:hAnsi="Times New Roman" w:cs="Times New Roman"/>
          <w:i/>
          <w:sz w:val="28"/>
          <w:szCs w:val="28"/>
        </w:rPr>
        <w:t>транспортного средства пассажирского водометного катер КС-110-32А «Междуречье», 2005 года выпуск</w:t>
      </w:r>
      <w:r w:rsidR="002563DD">
        <w:rPr>
          <w:rFonts w:ascii="Times New Roman" w:hAnsi="Times New Roman" w:cs="Times New Roman"/>
          <w:i/>
          <w:sz w:val="28"/>
          <w:szCs w:val="28"/>
        </w:rPr>
        <w:t>а</w:t>
      </w:r>
      <w:r w:rsidRPr="00BE125E">
        <w:rPr>
          <w:rFonts w:ascii="Times New Roman" w:hAnsi="Times New Roman" w:cs="Times New Roman"/>
          <w:i/>
          <w:sz w:val="28"/>
          <w:szCs w:val="28"/>
        </w:rPr>
        <w:t xml:space="preserve">   по цене </w:t>
      </w:r>
      <w:r w:rsidR="002563DD">
        <w:rPr>
          <w:rFonts w:ascii="Times New Roman" w:hAnsi="Times New Roman" w:cs="Times New Roman"/>
          <w:i/>
          <w:sz w:val="28"/>
          <w:szCs w:val="28"/>
        </w:rPr>
        <w:t>40</w:t>
      </w:r>
      <w:r w:rsidRPr="00BE125E">
        <w:rPr>
          <w:rFonts w:ascii="Times New Roman" w:hAnsi="Times New Roman" w:cs="Times New Roman"/>
          <w:i/>
          <w:sz w:val="28"/>
          <w:szCs w:val="28"/>
        </w:rPr>
        <w:t>00,0 тыс. рублей.</w:t>
      </w:r>
      <w:r w:rsidRPr="00BE1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7686D" w:rsidRPr="00AD1F0C" w:rsidRDefault="00AD1F0C" w:rsidP="00E7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7686D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продажи земельных участков, в части реализации   составили 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68,4</w:t>
      </w:r>
      <w:r w:rsidR="00E7686D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="00E7686D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>582,0</w:t>
      </w:r>
      <w:r w:rsidR="00E7686D" w:rsidRPr="00AD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E7686D" w:rsidRPr="00BE125E" w:rsidRDefault="00E7686D" w:rsidP="00E76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Первоначальным  П</w:t>
      </w:r>
      <w:r w:rsidRPr="00BE1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D1F0C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.12. 20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доходы от реализации муниципального имущества    на 202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плановый период 202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202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 не менее 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250,0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 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 и на 202</w:t>
      </w:r>
      <w:r w:rsidR="00BE125E"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не менее 250,0 тыс. рублей. Внесений изменений и дополнений в Прогнозный план приватизации в 1 квартале 202</w:t>
      </w:r>
      <w:r w:rsidR="001339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вносилось.        </w:t>
      </w:r>
    </w:p>
    <w:p w:rsidR="00E7686D" w:rsidRPr="00BE125E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BE125E" w:rsidRPr="00BE1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94,0</w:t>
      </w:r>
      <w:r w:rsidRPr="00BE1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E125E" w:rsidRPr="00BE1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29,7</w:t>
      </w:r>
      <w:r w:rsidRPr="00BE1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BE125E" w:rsidRPr="00BE12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317,0</w:t>
      </w:r>
      <w:r w:rsidRPr="00BE12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632923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59585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9585C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59585C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Безвозмездные поступления.</w:t>
      </w:r>
    </w:p>
    <w:p w:rsidR="00E7686D" w:rsidRPr="0059585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85C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района составили </w:t>
      </w:r>
      <w:r w:rsidR="00340738" w:rsidRPr="0059585C">
        <w:rPr>
          <w:rFonts w:ascii="Times New Roman" w:hAnsi="Times New Roman" w:cs="Times New Roman"/>
          <w:sz w:val="28"/>
          <w:szCs w:val="28"/>
        </w:rPr>
        <w:t>34752,9</w:t>
      </w:r>
      <w:r w:rsidRPr="0059585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0738" w:rsidRPr="0059585C">
        <w:rPr>
          <w:rFonts w:ascii="Times New Roman" w:hAnsi="Times New Roman" w:cs="Times New Roman"/>
          <w:sz w:val="28"/>
          <w:szCs w:val="28"/>
        </w:rPr>
        <w:t>14,9</w:t>
      </w:r>
      <w:r w:rsidRPr="0059585C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340738" w:rsidRPr="0059585C">
        <w:rPr>
          <w:rFonts w:ascii="Times New Roman" w:hAnsi="Times New Roman" w:cs="Times New Roman"/>
          <w:sz w:val="28"/>
          <w:szCs w:val="28"/>
        </w:rPr>
        <w:t>233244,5</w:t>
      </w:r>
      <w:r w:rsidRPr="0059585C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кварталом  20</w:t>
      </w:r>
      <w:r w:rsidR="00340738" w:rsidRPr="0059585C">
        <w:rPr>
          <w:rFonts w:ascii="Times New Roman" w:hAnsi="Times New Roman" w:cs="Times New Roman"/>
          <w:sz w:val="28"/>
          <w:szCs w:val="28"/>
        </w:rPr>
        <w:t>20</w:t>
      </w:r>
      <w:r w:rsidRPr="0059585C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59585C" w:rsidRPr="0059585C">
        <w:rPr>
          <w:rFonts w:ascii="Times New Roman" w:hAnsi="Times New Roman" w:cs="Times New Roman"/>
          <w:sz w:val="28"/>
          <w:szCs w:val="28"/>
        </w:rPr>
        <w:t>уменьшились</w:t>
      </w:r>
      <w:r w:rsidRPr="0059585C">
        <w:rPr>
          <w:rFonts w:ascii="Times New Roman" w:hAnsi="Times New Roman" w:cs="Times New Roman"/>
          <w:sz w:val="28"/>
          <w:szCs w:val="28"/>
        </w:rPr>
        <w:t xml:space="preserve">  на </w:t>
      </w:r>
      <w:r w:rsidR="0059585C" w:rsidRPr="0059585C">
        <w:rPr>
          <w:rFonts w:ascii="Times New Roman" w:hAnsi="Times New Roman" w:cs="Times New Roman"/>
          <w:sz w:val="28"/>
          <w:szCs w:val="28"/>
        </w:rPr>
        <w:t>4337,7</w:t>
      </w:r>
      <w:r w:rsidRPr="0059585C">
        <w:rPr>
          <w:rFonts w:ascii="Times New Roman" w:hAnsi="Times New Roman" w:cs="Times New Roman"/>
          <w:sz w:val="28"/>
          <w:szCs w:val="28"/>
        </w:rPr>
        <w:t xml:space="preserve">  тыс. рублей,  или на </w:t>
      </w:r>
      <w:r w:rsidR="001339DB">
        <w:rPr>
          <w:rFonts w:ascii="Times New Roman" w:hAnsi="Times New Roman" w:cs="Times New Roman"/>
          <w:sz w:val="28"/>
          <w:szCs w:val="28"/>
        </w:rPr>
        <w:t>11,1</w:t>
      </w:r>
      <w:r w:rsidRPr="0059585C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района составила </w:t>
      </w:r>
      <w:r w:rsidR="0059585C" w:rsidRPr="0059585C">
        <w:rPr>
          <w:rFonts w:ascii="Times New Roman" w:hAnsi="Times New Roman" w:cs="Times New Roman"/>
          <w:sz w:val="28"/>
          <w:szCs w:val="28"/>
        </w:rPr>
        <w:t>65,0</w:t>
      </w:r>
      <w:r w:rsidRPr="0059585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9585C" w:rsidRPr="0059585C">
        <w:rPr>
          <w:rFonts w:ascii="Times New Roman" w:hAnsi="Times New Roman" w:cs="Times New Roman"/>
          <w:sz w:val="28"/>
          <w:szCs w:val="28"/>
        </w:rPr>
        <w:t>ов</w:t>
      </w:r>
      <w:r w:rsidRPr="0059585C">
        <w:rPr>
          <w:rFonts w:ascii="Times New Roman" w:hAnsi="Times New Roman" w:cs="Times New Roman"/>
          <w:sz w:val="28"/>
          <w:szCs w:val="28"/>
        </w:rPr>
        <w:t>.</w:t>
      </w:r>
    </w:p>
    <w:p w:rsidR="00E7686D" w:rsidRPr="0059585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686D" w:rsidRPr="0059585C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59585C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</w:t>
      </w:r>
      <w:r w:rsidR="0059585C" w:rsidRPr="0059585C">
        <w:rPr>
          <w:rFonts w:ascii="Times New Roman" w:hAnsi="Times New Roman" w:cs="Times New Roman"/>
          <w:sz w:val="28"/>
          <w:szCs w:val="28"/>
        </w:rPr>
        <w:t>20</w:t>
      </w:r>
      <w:r w:rsidRPr="0059585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59585C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E7686D" w:rsidRPr="006273B7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  <w:r w:rsidRPr="00632923">
        <w:rPr>
          <w:rFonts w:ascii="Times New Roman" w:eastAsiaTheme="minorEastAsia" w:hAnsi="Times New Roman" w:cs="Times New Roman"/>
          <w:noProof/>
          <w:color w:val="C00000"/>
          <w:lang w:eastAsia="ru-RU"/>
        </w:rPr>
        <w:t xml:space="preserve">                                                            </w:t>
      </w:r>
    </w:p>
    <w:p w:rsid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59585C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</w:t>
      </w:r>
      <w:r w:rsidR="006273B7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</w:t>
      </w:r>
      <w:r w:rsidRPr="0059585C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тыс. руб.</w:t>
      </w:r>
    </w:p>
    <w:p w:rsidR="006273B7" w:rsidRPr="0059585C" w:rsidRDefault="006273B7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9F579C9" wp14:editId="0EEFB3FC">
            <wp:extent cx="6162675" cy="4410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7686D" w:rsidRPr="001B1AA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AAD">
        <w:rPr>
          <w:rFonts w:ascii="Times New Roman" w:hAnsi="Times New Roman" w:cs="Times New Roman"/>
          <w:sz w:val="28"/>
          <w:szCs w:val="28"/>
        </w:rPr>
        <w:t xml:space="preserve">        В отчетном периоде </w:t>
      </w:r>
      <w:r w:rsidRPr="001B1AAD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1B1AAD">
        <w:rPr>
          <w:rFonts w:ascii="Times New Roman" w:hAnsi="Times New Roman" w:cs="Times New Roman"/>
          <w:sz w:val="28"/>
          <w:szCs w:val="28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1B1AAD" w:rsidRPr="001B1AAD">
        <w:rPr>
          <w:rFonts w:ascii="Times New Roman" w:hAnsi="Times New Roman" w:cs="Times New Roman"/>
          <w:sz w:val="28"/>
          <w:szCs w:val="28"/>
        </w:rPr>
        <w:t>13092,6</w:t>
      </w:r>
      <w:r w:rsidRPr="001B1AAD"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1B1AAD" w:rsidRPr="001B1AAD">
        <w:rPr>
          <w:rFonts w:ascii="Times New Roman" w:hAnsi="Times New Roman" w:cs="Times New Roman"/>
          <w:sz w:val="28"/>
          <w:szCs w:val="28"/>
        </w:rPr>
        <w:t>16,7</w:t>
      </w:r>
      <w:r w:rsidRPr="001B1AAD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1B1AAD" w:rsidRPr="001B1AAD">
        <w:rPr>
          <w:rFonts w:ascii="Times New Roman" w:hAnsi="Times New Roman" w:cs="Times New Roman"/>
          <w:sz w:val="28"/>
          <w:szCs w:val="28"/>
        </w:rPr>
        <w:t>78167,1</w:t>
      </w:r>
      <w:r w:rsidRPr="001B1AA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7686D" w:rsidRPr="0093471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71D">
        <w:rPr>
          <w:rFonts w:ascii="Times New Roman" w:hAnsi="Times New Roman" w:cs="Times New Roman"/>
          <w:sz w:val="28"/>
          <w:szCs w:val="28"/>
        </w:rPr>
        <w:t xml:space="preserve">-  на выравнивание бюджетной обеспеченности в сумме </w:t>
      </w:r>
      <w:r w:rsidR="0093471D" w:rsidRPr="0093471D">
        <w:rPr>
          <w:rFonts w:ascii="Times New Roman" w:hAnsi="Times New Roman" w:cs="Times New Roman"/>
          <w:sz w:val="28"/>
          <w:szCs w:val="28"/>
        </w:rPr>
        <w:t>5444,0</w:t>
      </w:r>
      <w:r w:rsidRPr="0093471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471D" w:rsidRPr="0093471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71D">
        <w:rPr>
          <w:rFonts w:ascii="Times New Roman" w:hAnsi="Times New Roman" w:cs="Times New Roman"/>
          <w:sz w:val="28"/>
          <w:szCs w:val="28"/>
        </w:rPr>
        <w:lastRenderedPageBreak/>
        <w:t xml:space="preserve">- на поддержку мер по обеспечению сбалансированности бюджетов в сумме </w:t>
      </w:r>
      <w:r w:rsidR="0093471D" w:rsidRPr="0093471D">
        <w:rPr>
          <w:rFonts w:ascii="Times New Roman" w:hAnsi="Times New Roman" w:cs="Times New Roman"/>
          <w:sz w:val="28"/>
          <w:szCs w:val="28"/>
        </w:rPr>
        <w:t>1078,9 тыс. рублей;</w:t>
      </w:r>
    </w:p>
    <w:p w:rsidR="00E7686D" w:rsidRPr="0093471D" w:rsidRDefault="0093471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71D">
        <w:rPr>
          <w:rFonts w:ascii="Times New Roman" w:hAnsi="Times New Roman" w:cs="Times New Roman"/>
          <w:sz w:val="28"/>
          <w:szCs w:val="28"/>
        </w:rPr>
        <w:t>- на частичную компенсацию дополнительных расходов на повышение оплаты труда работников бюджетной сферы в сумме 6569,7 тыс. рублей.</w:t>
      </w:r>
      <w:r w:rsidR="00E7686D" w:rsidRPr="00934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FC1C02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FC1C02" w:rsidRPr="00FC1C02">
        <w:rPr>
          <w:rFonts w:ascii="Times New Roman" w:hAnsi="Times New Roman" w:cs="Times New Roman"/>
          <w:sz w:val="28"/>
          <w:szCs w:val="28"/>
        </w:rPr>
        <w:t>37,7</w:t>
      </w:r>
      <w:r w:rsidRPr="00FC1C0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C1C02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</w:t>
      </w:r>
      <w:r w:rsidRPr="0093471D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93471D">
        <w:rPr>
          <w:rFonts w:ascii="Times New Roman" w:hAnsi="Times New Roman" w:cs="Times New Roman"/>
          <w:sz w:val="28"/>
          <w:szCs w:val="28"/>
        </w:rPr>
        <w:t xml:space="preserve"> бюджетам субъектов РФ и муниципальным образованиям (межбюджетные субсидии) в 1 квартале 202</w:t>
      </w:r>
      <w:r w:rsidR="00FC1C02" w:rsidRPr="0093471D">
        <w:rPr>
          <w:rFonts w:ascii="Times New Roman" w:hAnsi="Times New Roman" w:cs="Times New Roman"/>
          <w:sz w:val="28"/>
          <w:szCs w:val="28"/>
        </w:rPr>
        <w:t>1</w:t>
      </w:r>
      <w:r w:rsidRPr="009347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C1C02" w:rsidRPr="0093471D">
        <w:rPr>
          <w:rFonts w:ascii="Times New Roman" w:hAnsi="Times New Roman" w:cs="Times New Roman"/>
          <w:sz w:val="28"/>
          <w:szCs w:val="28"/>
        </w:rPr>
        <w:t>исполнены  в сумме 862,8 тыс. рублей</w:t>
      </w:r>
      <w:r w:rsidR="0093471D" w:rsidRPr="0093471D">
        <w:rPr>
          <w:rFonts w:ascii="Times New Roman" w:hAnsi="Times New Roman" w:cs="Times New Roman"/>
          <w:sz w:val="28"/>
          <w:szCs w:val="28"/>
        </w:rPr>
        <w:t>, или  1,2 % к утвержденным назначениям в сумме 73294,6 тыс. рублей, в том числе:</w:t>
      </w:r>
    </w:p>
    <w:p w:rsidR="0093471D" w:rsidRDefault="0093471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организацию транспортного обслуживания населения на муниципальных маршрутах регулярных перевозок по регулируемым тарифам в сумме 198,0 тыс. рублей;</w:t>
      </w:r>
    </w:p>
    <w:p w:rsidR="00E7686D" w:rsidRPr="00632923" w:rsidRDefault="0093471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организацию бесплатного горячего питания обучающихся в сумме 664,8 тыс. рублей.</w:t>
      </w:r>
    </w:p>
    <w:p w:rsidR="0093471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="0093471D">
        <w:rPr>
          <w:rFonts w:ascii="Times New Roman" w:hAnsi="Times New Roman" w:cs="Times New Roman"/>
          <w:sz w:val="28"/>
          <w:szCs w:val="28"/>
        </w:rPr>
        <w:t>Доля субсидии</w:t>
      </w:r>
      <w:r w:rsidR="0093471D" w:rsidRPr="00FC1C02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составила </w:t>
      </w:r>
      <w:r w:rsidR="0093471D">
        <w:rPr>
          <w:rFonts w:ascii="Times New Roman" w:hAnsi="Times New Roman" w:cs="Times New Roman"/>
          <w:sz w:val="28"/>
          <w:szCs w:val="28"/>
        </w:rPr>
        <w:t>2,5</w:t>
      </w:r>
      <w:r w:rsidR="0093471D" w:rsidRPr="00FC1C0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7686D" w:rsidRPr="00632923" w:rsidRDefault="0093471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86D" w:rsidRPr="0093471D">
        <w:rPr>
          <w:rFonts w:ascii="Times New Roman" w:hAnsi="Times New Roman" w:cs="Times New Roman"/>
          <w:i/>
          <w:sz w:val="28"/>
          <w:szCs w:val="28"/>
        </w:rPr>
        <w:t>Субвенции</w:t>
      </w:r>
      <w:r w:rsidR="00E7686D" w:rsidRPr="0093471D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Pr="0093471D">
        <w:rPr>
          <w:rFonts w:ascii="Times New Roman" w:hAnsi="Times New Roman" w:cs="Times New Roman"/>
          <w:sz w:val="28"/>
          <w:szCs w:val="28"/>
        </w:rPr>
        <w:t>20442,3</w:t>
      </w:r>
      <w:r w:rsidR="00E7686D" w:rsidRPr="0093471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93471D">
        <w:rPr>
          <w:rFonts w:ascii="Times New Roman" w:hAnsi="Times New Roman" w:cs="Times New Roman"/>
          <w:sz w:val="28"/>
          <w:szCs w:val="28"/>
        </w:rPr>
        <w:t>25,5</w:t>
      </w:r>
      <w:r w:rsidR="00E7686D" w:rsidRPr="0093471D">
        <w:rPr>
          <w:rFonts w:ascii="Times New Roman" w:hAnsi="Times New Roman" w:cs="Times New Roman"/>
          <w:sz w:val="28"/>
          <w:szCs w:val="28"/>
        </w:rPr>
        <w:t xml:space="preserve"> % к </w:t>
      </w:r>
      <w:r w:rsidR="00E7686D" w:rsidRPr="00A816E8">
        <w:rPr>
          <w:rFonts w:ascii="Times New Roman" w:hAnsi="Times New Roman" w:cs="Times New Roman"/>
          <w:sz w:val="28"/>
          <w:szCs w:val="28"/>
        </w:rPr>
        <w:t xml:space="preserve">утвержденным назначениям в сумме </w:t>
      </w:r>
      <w:r w:rsidRPr="00A816E8">
        <w:rPr>
          <w:rFonts w:ascii="Times New Roman" w:hAnsi="Times New Roman" w:cs="Times New Roman"/>
          <w:sz w:val="28"/>
          <w:szCs w:val="28"/>
        </w:rPr>
        <w:t>80033,6</w:t>
      </w:r>
      <w:r w:rsidR="00E7686D" w:rsidRPr="00A816E8">
        <w:rPr>
          <w:rFonts w:ascii="Times New Roman" w:hAnsi="Times New Roman" w:cs="Times New Roman"/>
          <w:sz w:val="28"/>
          <w:szCs w:val="28"/>
        </w:rPr>
        <w:t xml:space="preserve"> тыс. рублей. Субвенция в сумме </w:t>
      </w:r>
      <w:r w:rsidR="00A816E8" w:rsidRPr="00A816E8">
        <w:rPr>
          <w:rFonts w:ascii="Times New Roman" w:hAnsi="Times New Roman" w:cs="Times New Roman"/>
          <w:sz w:val="28"/>
          <w:szCs w:val="28"/>
        </w:rPr>
        <w:t>20442,3</w:t>
      </w:r>
      <w:r w:rsidR="00E7686D" w:rsidRPr="00A816E8">
        <w:rPr>
          <w:rFonts w:ascii="Times New Roman" w:hAnsi="Times New Roman" w:cs="Times New Roman"/>
          <w:sz w:val="28"/>
          <w:szCs w:val="28"/>
        </w:rPr>
        <w:t xml:space="preserve"> тыс. рублей поступила в район на выполнение передаваемых полномочий субъектов РФ, в том числе:</w:t>
      </w:r>
    </w:p>
    <w:p w:rsidR="00E7686D" w:rsidRPr="00AD10A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A4">
        <w:rPr>
          <w:rFonts w:ascii="Times New Roman" w:hAnsi="Times New Roman" w:cs="Times New Roman"/>
          <w:sz w:val="28"/>
          <w:szCs w:val="28"/>
        </w:rPr>
        <w:t xml:space="preserve">         - единая  субвенция в сумме </w:t>
      </w:r>
      <w:r w:rsidR="00AD10A4" w:rsidRPr="00AD10A4">
        <w:rPr>
          <w:rFonts w:ascii="Times New Roman" w:hAnsi="Times New Roman" w:cs="Times New Roman"/>
          <w:sz w:val="28"/>
          <w:szCs w:val="28"/>
        </w:rPr>
        <w:t>291,9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E7686D" w:rsidRPr="00A816E8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A816E8">
        <w:rPr>
          <w:rFonts w:ascii="Times New Roman" w:hAnsi="Times New Roman" w:cs="Times New Roman"/>
          <w:sz w:val="28"/>
          <w:szCs w:val="28"/>
        </w:rPr>
        <w:t xml:space="preserve">на осуществление отдельных  государственных  полномочий в сфере административных отношений – </w:t>
      </w:r>
      <w:r w:rsidR="00A816E8" w:rsidRPr="00A816E8">
        <w:rPr>
          <w:rFonts w:ascii="Times New Roman" w:hAnsi="Times New Roman" w:cs="Times New Roman"/>
          <w:sz w:val="28"/>
          <w:szCs w:val="28"/>
        </w:rPr>
        <w:t>183,2</w:t>
      </w:r>
      <w:r w:rsidRPr="00A816E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AD10A4" w:rsidRDefault="00E7686D" w:rsidP="00AD10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6E8">
        <w:rPr>
          <w:rFonts w:ascii="Times New Roman" w:hAnsi="Times New Roman" w:cs="Times New Roman"/>
          <w:sz w:val="28"/>
          <w:szCs w:val="28"/>
        </w:rPr>
        <w:t xml:space="preserve">        на осуществление отдельных  государственных  по опеке и попечительству – </w:t>
      </w:r>
      <w:r w:rsidR="00A816E8" w:rsidRPr="00A816E8">
        <w:rPr>
          <w:rFonts w:ascii="Times New Roman" w:hAnsi="Times New Roman" w:cs="Times New Roman"/>
          <w:sz w:val="28"/>
          <w:szCs w:val="28"/>
        </w:rPr>
        <w:t>108,7</w:t>
      </w:r>
      <w:r w:rsid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AD10A4">
        <w:rPr>
          <w:rFonts w:ascii="Times New Roman" w:hAnsi="Times New Roman" w:cs="Times New Roman"/>
          <w:sz w:val="28"/>
          <w:szCs w:val="28"/>
        </w:rPr>
        <w:t xml:space="preserve">-        на осуществление отдельных  государственных  полномочий в сфере архивного дела – </w:t>
      </w:r>
      <w:r w:rsidR="00AD10A4" w:rsidRPr="00AD10A4">
        <w:rPr>
          <w:rFonts w:ascii="Times New Roman" w:hAnsi="Times New Roman" w:cs="Times New Roman"/>
          <w:sz w:val="28"/>
          <w:szCs w:val="28"/>
        </w:rPr>
        <w:t>119,0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AD10A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A4">
        <w:rPr>
          <w:rFonts w:ascii="Times New Roman" w:hAnsi="Times New Roman" w:cs="Times New Roman"/>
          <w:sz w:val="28"/>
          <w:szCs w:val="28"/>
        </w:rPr>
        <w:t xml:space="preserve">         - на обеспечение социальной поддержки детей,  обучающихся в муниципальных общеобразовательных учреждениях, из многодетных семей, приемных семей, имеющих в составе трех и более детей, в том числе родных, в части предоставления денежных выплат на проезд – </w:t>
      </w:r>
      <w:r w:rsidR="00AD10A4" w:rsidRPr="00AD10A4">
        <w:rPr>
          <w:rFonts w:ascii="Times New Roman" w:hAnsi="Times New Roman" w:cs="Times New Roman"/>
          <w:sz w:val="28"/>
          <w:szCs w:val="28"/>
        </w:rPr>
        <w:t>126,6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AD10A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A4">
        <w:rPr>
          <w:rFonts w:ascii="Times New Roman" w:hAnsi="Times New Roman" w:cs="Times New Roman"/>
          <w:sz w:val="28"/>
          <w:szCs w:val="28"/>
        </w:rPr>
        <w:t xml:space="preserve">         - на обеспечение  выплаты денежной  компенсации  части родительской платы, взымаемой с родителей за содержание  детей в МОУ – </w:t>
      </w:r>
      <w:r w:rsidR="00AD10A4" w:rsidRPr="00AD10A4">
        <w:rPr>
          <w:rFonts w:ascii="Times New Roman" w:hAnsi="Times New Roman" w:cs="Times New Roman"/>
          <w:sz w:val="28"/>
          <w:szCs w:val="28"/>
        </w:rPr>
        <w:t>195,0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AD10A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A4">
        <w:rPr>
          <w:rFonts w:ascii="Times New Roman" w:hAnsi="Times New Roman" w:cs="Times New Roman"/>
          <w:sz w:val="28"/>
          <w:szCs w:val="28"/>
        </w:rPr>
        <w:t xml:space="preserve">         - на обеспечение общеобразовательного процесса (з/плата основного, прочего персонала  и учебные расходы) – </w:t>
      </w:r>
      <w:r w:rsidR="00AD10A4">
        <w:rPr>
          <w:rFonts w:ascii="Times New Roman" w:hAnsi="Times New Roman" w:cs="Times New Roman"/>
          <w:sz w:val="28"/>
          <w:szCs w:val="28"/>
        </w:rPr>
        <w:t>10957,0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AD10A4">
        <w:rPr>
          <w:rFonts w:ascii="Times New Roman" w:hAnsi="Times New Roman" w:cs="Times New Roman"/>
          <w:sz w:val="28"/>
          <w:szCs w:val="28"/>
        </w:rPr>
        <w:t xml:space="preserve">- на обеспечение питанием отдельных категорий учащихся – </w:t>
      </w:r>
      <w:r w:rsidR="00AD10A4" w:rsidRPr="00AD10A4">
        <w:rPr>
          <w:rFonts w:ascii="Times New Roman" w:hAnsi="Times New Roman" w:cs="Times New Roman"/>
          <w:sz w:val="28"/>
          <w:szCs w:val="28"/>
        </w:rPr>
        <w:t>391,3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AD10A4">
        <w:rPr>
          <w:rFonts w:ascii="Times New Roman" w:hAnsi="Times New Roman" w:cs="Times New Roman"/>
          <w:sz w:val="28"/>
          <w:szCs w:val="28"/>
        </w:rPr>
        <w:t xml:space="preserve">- на осуществление отдельных  государственных  полномочий  по предоставлению денежной компенсации взамен  предоставления земельного участка гражданам, имеющим трех и более детей – </w:t>
      </w:r>
      <w:r w:rsidR="00AD10A4" w:rsidRPr="00AD10A4">
        <w:rPr>
          <w:rFonts w:ascii="Times New Roman" w:hAnsi="Times New Roman" w:cs="Times New Roman"/>
          <w:sz w:val="28"/>
          <w:szCs w:val="28"/>
        </w:rPr>
        <w:t>1587,3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AD10A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AD10A4">
        <w:rPr>
          <w:rFonts w:ascii="Times New Roman" w:hAnsi="Times New Roman" w:cs="Times New Roman"/>
          <w:sz w:val="28"/>
          <w:szCs w:val="28"/>
        </w:rPr>
        <w:t xml:space="preserve">- на обеспечение дошкольного образования детей в  муниципальных дошкольных образовательных организациях (заработная плата основного и прочего персонала, учебные расходы) -  </w:t>
      </w:r>
      <w:r w:rsidR="00AD10A4" w:rsidRPr="00AD10A4">
        <w:rPr>
          <w:rFonts w:ascii="Times New Roman" w:hAnsi="Times New Roman" w:cs="Times New Roman"/>
          <w:sz w:val="28"/>
          <w:szCs w:val="28"/>
        </w:rPr>
        <w:t>4952,0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AD10A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A4">
        <w:rPr>
          <w:rFonts w:ascii="Times New Roman" w:hAnsi="Times New Roman" w:cs="Times New Roman"/>
          <w:sz w:val="28"/>
          <w:szCs w:val="28"/>
        </w:rPr>
        <w:lastRenderedPageBreak/>
        <w:t xml:space="preserve">         - на осуществление отдельных  государственных  полномочий в сфере межбюджетных отношений на выравнивание бюджетной обеспеченности  поселений – </w:t>
      </w:r>
      <w:r w:rsidR="00AD10A4" w:rsidRPr="00AD10A4">
        <w:rPr>
          <w:rFonts w:ascii="Times New Roman" w:hAnsi="Times New Roman" w:cs="Times New Roman"/>
          <w:sz w:val="28"/>
          <w:szCs w:val="28"/>
        </w:rPr>
        <w:t>180,9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AD10A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AD10A4">
        <w:rPr>
          <w:rFonts w:ascii="Times New Roman" w:hAnsi="Times New Roman" w:cs="Times New Roman"/>
          <w:sz w:val="28"/>
          <w:szCs w:val="28"/>
        </w:rPr>
        <w:t xml:space="preserve">- на осуществление отдельных  государственных  полномочий в сфере организации деятельности  многофункциональных центров – </w:t>
      </w:r>
      <w:r w:rsidR="00AD10A4" w:rsidRPr="00AD10A4">
        <w:rPr>
          <w:rFonts w:ascii="Times New Roman" w:hAnsi="Times New Roman" w:cs="Times New Roman"/>
          <w:sz w:val="28"/>
          <w:szCs w:val="28"/>
        </w:rPr>
        <w:t xml:space="preserve">237,0 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   </w:t>
      </w:r>
    </w:p>
    <w:p w:rsid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D10A4">
        <w:rPr>
          <w:rFonts w:ascii="Times New Roman" w:hAnsi="Times New Roman" w:cs="Times New Roman"/>
          <w:sz w:val="28"/>
          <w:szCs w:val="28"/>
        </w:rPr>
        <w:t xml:space="preserve">         - на содержание и обучение детей с ограниченными возможностями здоровья, в том числе  детей - сирот и детей, оставшихся без попечения родителей за время пребывания в </w:t>
      </w:r>
      <w:proofErr w:type="spellStart"/>
      <w:r w:rsidRPr="00AD10A4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AD10A4">
        <w:rPr>
          <w:rFonts w:ascii="Times New Roman" w:hAnsi="Times New Roman" w:cs="Times New Roman"/>
          <w:sz w:val="28"/>
          <w:szCs w:val="28"/>
        </w:rPr>
        <w:t xml:space="preserve">. образованиях  – </w:t>
      </w:r>
      <w:r w:rsidR="00AD10A4" w:rsidRPr="00AD10A4">
        <w:rPr>
          <w:rFonts w:ascii="Times New Roman" w:hAnsi="Times New Roman" w:cs="Times New Roman"/>
          <w:sz w:val="28"/>
          <w:szCs w:val="28"/>
        </w:rPr>
        <w:t>333,9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10A4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AD10A4" w:rsidRPr="00632923" w:rsidRDefault="00AD10A4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AD10A4">
        <w:rPr>
          <w:rFonts w:ascii="Times New Roman" w:hAnsi="Times New Roman" w:cs="Times New Roman"/>
          <w:sz w:val="28"/>
          <w:szCs w:val="28"/>
        </w:rPr>
        <w:t>- на ежемесячное денежное вознаграждение за классное руководство  - 1070,4 тыс. рублей.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proofErr w:type="gramStart"/>
      <w:r w:rsidRPr="0075037B">
        <w:rPr>
          <w:rFonts w:ascii="Times New Roman" w:hAnsi="Times New Roman" w:cs="Times New Roman"/>
          <w:sz w:val="28"/>
          <w:szCs w:val="28"/>
        </w:rPr>
        <w:t>Субвенция  на осуществление полномочий  в сфере обеспечения санитарно-эпидемиологического благополучия населения, на составление списков кандидатов в  присяжные заседатели,  осуществление отдельных    полномочий  по предупреждению и ликвидации болезней животных, защите населения от болезней, общих для человека и животных</w:t>
      </w:r>
      <w:r w:rsidR="0075037B" w:rsidRPr="0075037B">
        <w:rPr>
          <w:rFonts w:ascii="Times New Roman" w:hAnsi="Times New Roman" w:cs="Times New Roman"/>
          <w:sz w:val="28"/>
          <w:szCs w:val="28"/>
        </w:rPr>
        <w:t xml:space="preserve">, </w:t>
      </w:r>
      <w:r w:rsidRPr="0075037B">
        <w:rPr>
          <w:rFonts w:ascii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в соответствии с Законом области от 17.12.2007  №1719-ОЗ (ЕДК </w:t>
      </w:r>
      <w:proofErr w:type="spellStart"/>
      <w:r w:rsidRPr="0075037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5037B">
        <w:rPr>
          <w:rFonts w:ascii="Times New Roman" w:hAnsi="Times New Roman" w:cs="Times New Roman"/>
          <w:sz w:val="28"/>
          <w:szCs w:val="28"/>
        </w:rPr>
        <w:t xml:space="preserve">. работникам) </w:t>
      </w:r>
      <w:r w:rsidR="0075037B" w:rsidRPr="0075037B">
        <w:rPr>
          <w:rFonts w:ascii="Times New Roman" w:hAnsi="Times New Roman" w:cs="Times New Roman"/>
          <w:sz w:val="28"/>
          <w:szCs w:val="28"/>
        </w:rPr>
        <w:t>и на пр</w:t>
      </w:r>
      <w:r w:rsidR="00376419">
        <w:rPr>
          <w:rFonts w:ascii="Times New Roman" w:hAnsi="Times New Roman" w:cs="Times New Roman"/>
          <w:sz w:val="28"/>
          <w:szCs w:val="28"/>
        </w:rPr>
        <w:t>о</w:t>
      </w:r>
      <w:r w:rsidR="0075037B" w:rsidRPr="0075037B">
        <w:rPr>
          <w:rFonts w:ascii="Times New Roman" w:hAnsi="Times New Roman" w:cs="Times New Roman"/>
          <w:sz w:val="28"/>
          <w:szCs w:val="28"/>
        </w:rPr>
        <w:t>ведение Всероссийской переписи населения</w:t>
      </w:r>
      <w:r w:rsidR="00376419" w:rsidRPr="00376419">
        <w:rPr>
          <w:rFonts w:ascii="Times New Roman" w:hAnsi="Times New Roman" w:cs="Times New Roman"/>
          <w:sz w:val="28"/>
          <w:szCs w:val="28"/>
        </w:rPr>
        <w:t xml:space="preserve"> </w:t>
      </w:r>
      <w:r w:rsidR="00376419" w:rsidRPr="0075037B">
        <w:rPr>
          <w:rFonts w:ascii="Times New Roman" w:hAnsi="Times New Roman" w:cs="Times New Roman"/>
          <w:sz w:val="28"/>
          <w:szCs w:val="28"/>
        </w:rPr>
        <w:t>не поступали</w:t>
      </w:r>
      <w:r w:rsidRPr="007503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75037B">
        <w:rPr>
          <w:rFonts w:ascii="Times New Roman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 w:rsidR="0075037B" w:rsidRPr="0075037B">
        <w:rPr>
          <w:rFonts w:ascii="Times New Roman" w:hAnsi="Times New Roman" w:cs="Times New Roman"/>
          <w:sz w:val="28"/>
          <w:szCs w:val="28"/>
        </w:rPr>
        <w:t>58,8</w:t>
      </w:r>
      <w:r w:rsidRPr="0075037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75037B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75037B">
        <w:rPr>
          <w:rFonts w:ascii="Times New Roman" w:hAnsi="Times New Roman" w:cs="Times New Roman"/>
          <w:sz w:val="28"/>
          <w:szCs w:val="28"/>
        </w:rPr>
        <w:t xml:space="preserve">  в 1 квартале 202</w:t>
      </w:r>
      <w:r w:rsidR="0075037B" w:rsidRPr="0075037B">
        <w:rPr>
          <w:rFonts w:ascii="Times New Roman" w:hAnsi="Times New Roman" w:cs="Times New Roman"/>
          <w:sz w:val="28"/>
          <w:szCs w:val="28"/>
        </w:rPr>
        <w:t>1</w:t>
      </w:r>
      <w:r w:rsidRPr="0075037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75037B" w:rsidRPr="0075037B">
        <w:rPr>
          <w:rFonts w:ascii="Times New Roman" w:hAnsi="Times New Roman" w:cs="Times New Roman"/>
          <w:sz w:val="28"/>
          <w:szCs w:val="28"/>
        </w:rPr>
        <w:t>285,2</w:t>
      </w:r>
      <w:r w:rsidRPr="0075037B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75037B" w:rsidRPr="0075037B">
        <w:rPr>
          <w:rFonts w:ascii="Times New Roman" w:hAnsi="Times New Roman" w:cs="Times New Roman"/>
          <w:sz w:val="28"/>
          <w:szCs w:val="28"/>
        </w:rPr>
        <w:t>18,1</w:t>
      </w:r>
      <w:r w:rsidRPr="0075037B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75037B" w:rsidRPr="0075037B">
        <w:rPr>
          <w:rFonts w:ascii="Times New Roman" w:hAnsi="Times New Roman" w:cs="Times New Roman"/>
          <w:sz w:val="28"/>
          <w:szCs w:val="28"/>
        </w:rPr>
        <w:t>1579,2</w:t>
      </w:r>
      <w:r w:rsidRPr="0075037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Pr="007503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   </w:t>
      </w:r>
      <w:r w:rsidRPr="0075037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5037B">
        <w:rPr>
          <w:rFonts w:ascii="Times New Roman" w:hAnsi="Times New Roman" w:cs="Times New Roman"/>
          <w:sz w:val="28"/>
          <w:szCs w:val="28"/>
        </w:rPr>
        <w:t xml:space="preserve">на передаваемые полномочия  по осуществлению внешнего муниципального финансового контроля – </w:t>
      </w:r>
      <w:r w:rsidR="0075037B" w:rsidRPr="0075037B">
        <w:rPr>
          <w:rFonts w:ascii="Times New Roman" w:hAnsi="Times New Roman" w:cs="Times New Roman"/>
          <w:sz w:val="28"/>
          <w:szCs w:val="28"/>
        </w:rPr>
        <w:t>65,9</w:t>
      </w:r>
      <w:r w:rsidRPr="0075037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75037B">
        <w:rPr>
          <w:rFonts w:ascii="Times New Roman" w:hAnsi="Times New Roman" w:cs="Times New Roman"/>
          <w:sz w:val="28"/>
          <w:szCs w:val="28"/>
        </w:rPr>
        <w:t xml:space="preserve">- на передаваемые полномочия  по внутреннему финансовому контролю – </w:t>
      </w:r>
      <w:r w:rsidR="0075037B" w:rsidRPr="0075037B">
        <w:rPr>
          <w:rFonts w:ascii="Times New Roman" w:hAnsi="Times New Roman" w:cs="Times New Roman"/>
          <w:sz w:val="28"/>
          <w:szCs w:val="28"/>
        </w:rPr>
        <w:t>10,4</w:t>
      </w:r>
      <w:r w:rsidRPr="0075037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75037B">
        <w:rPr>
          <w:rFonts w:ascii="Times New Roman" w:hAnsi="Times New Roman" w:cs="Times New Roman"/>
          <w:sz w:val="28"/>
          <w:szCs w:val="28"/>
        </w:rPr>
        <w:t xml:space="preserve">- на осуществление  полномочий  по составлению и рассмотрению проекта  бюджета  поселения, утверждению и исполнению бюджета поселения, осуществлению </w:t>
      </w:r>
      <w:proofErr w:type="gramStart"/>
      <w:r w:rsidRPr="007503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037B">
        <w:rPr>
          <w:rFonts w:ascii="Times New Roman" w:hAnsi="Times New Roman" w:cs="Times New Roman"/>
          <w:sz w:val="28"/>
          <w:szCs w:val="28"/>
        </w:rPr>
        <w:t xml:space="preserve"> его исполнением, составлению и утверждению отчета об исполнении бюджета – </w:t>
      </w:r>
      <w:r w:rsidR="0075037B" w:rsidRPr="0075037B">
        <w:rPr>
          <w:rFonts w:ascii="Times New Roman" w:hAnsi="Times New Roman" w:cs="Times New Roman"/>
          <w:sz w:val="28"/>
          <w:szCs w:val="28"/>
        </w:rPr>
        <w:t>208,9</w:t>
      </w:r>
      <w:r w:rsidRPr="0075037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686D" w:rsidRPr="00632923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75037B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75037B" w:rsidRPr="0075037B">
        <w:rPr>
          <w:rFonts w:ascii="Times New Roman" w:hAnsi="Times New Roman" w:cs="Times New Roman"/>
          <w:sz w:val="28"/>
          <w:szCs w:val="28"/>
        </w:rPr>
        <w:t xml:space="preserve"> на комплектование книжных фондов муниципальных библиотек и </w:t>
      </w:r>
      <w:r w:rsidRPr="0075037B">
        <w:rPr>
          <w:rFonts w:ascii="Times New Roman" w:hAnsi="Times New Roman" w:cs="Times New Roman"/>
          <w:sz w:val="28"/>
          <w:szCs w:val="28"/>
        </w:rPr>
        <w:t xml:space="preserve">  </w:t>
      </w:r>
      <w:r w:rsidR="0075037B" w:rsidRPr="0075037B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</w:t>
      </w:r>
      <w:r w:rsidRPr="0075037B">
        <w:rPr>
          <w:rFonts w:ascii="Times New Roman" w:hAnsi="Times New Roman" w:cs="Times New Roman"/>
          <w:sz w:val="28"/>
          <w:szCs w:val="28"/>
        </w:rPr>
        <w:t xml:space="preserve">  в области благоустройства </w:t>
      </w:r>
      <w:proofErr w:type="gramStart"/>
      <w:r w:rsidRPr="007503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037B">
        <w:rPr>
          <w:rFonts w:ascii="Times New Roman" w:hAnsi="Times New Roman" w:cs="Times New Roman"/>
          <w:sz w:val="28"/>
          <w:szCs w:val="28"/>
        </w:rPr>
        <w:t xml:space="preserve"> с. Шуйское не поступали.</w:t>
      </w:r>
    </w:p>
    <w:p w:rsid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75037B">
        <w:rPr>
          <w:rFonts w:ascii="Times New Roman" w:hAnsi="Times New Roman" w:cs="Times New Roman"/>
          <w:sz w:val="28"/>
          <w:szCs w:val="28"/>
        </w:rPr>
        <w:t xml:space="preserve">Доля иных межбюджетных трансфертов  в общем объеме безвозмездных поступлений  составила </w:t>
      </w:r>
      <w:r w:rsidR="0075037B" w:rsidRPr="0075037B">
        <w:rPr>
          <w:rFonts w:ascii="Times New Roman" w:hAnsi="Times New Roman" w:cs="Times New Roman"/>
          <w:sz w:val="28"/>
          <w:szCs w:val="28"/>
        </w:rPr>
        <w:t>0,8</w:t>
      </w:r>
      <w:r w:rsidRPr="0075037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76419" w:rsidRPr="00376419" w:rsidRDefault="00376419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6419">
        <w:rPr>
          <w:rFonts w:ascii="Times New Roman" w:hAnsi="Times New Roman" w:cs="Times New Roman"/>
          <w:i/>
          <w:sz w:val="28"/>
          <w:szCs w:val="28"/>
        </w:rPr>
        <w:t>Прочие безвозмездные  поступления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037B">
        <w:rPr>
          <w:rFonts w:ascii="Times New Roman" w:hAnsi="Times New Roman" w:cs="Times New Roman"/>
          <w:sz w:val="28"/>
          <w:szCs w:val="28"/>
        </w:rPr>
        <w:t xml:space="preserve">в 1 квартале 2021 года исполнены в сумме </w:t>
      </w:r>
      <w:r>
        <w:rPr>
          <w:rFonts w:ascii="Times New Roman" w:hAnsi="Times New Roman" w:cs="Times New Roman"/>
          <w:sz w:val="28"/>
          <w:szCs w:val="28"/>
        </w:rPr>
        <w:t>70,0</w:t>
      </w:r>
      <w:r w:rsidRPr="0075037B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>
        <w:rPr>
          <w:rFonts w:ascii="Times New Roman" w:hAnsi="Times New Roman" w:cs="Times New Roman"/>
          <w:sz w:val="28"/>
          <w:szCs w:val="28"/>
        </w:rPr>
        <w:t>41,1</w:t>
      </w:r>
      <w:r w:rsidRPr="0075037B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170,0</w:t>
      </w:r>
      <w:r w:rsidRPr="007503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данные доходы поступили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 муниципальной программы «Комплексное развитие сельских территорий Междуреченского муниципального района на 2020 -2025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86D" w:rsidRPr="00897CBA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897CBA">
        <w:rPr>
          <w:rFonts w:ascii="Times New Roman" w:hAnsi="Times New Roman" w:cs="Times New Roman"/>
          <w:sz w:val="28"/>
          <w:szCs w:val="28"/>
        </w:rPr>
        <w:t>В сравнении с 1 кварталом  20</w:t>
      </w:r>
      <w:r w:rsidR="0075037B" w:rsidRPr="00897CBA">
        <w:rPr>
          <w:rFonts w:ascii="Times New Roman" w:hAnsi="Times New Roman" w:cs="Times New Roman"/>
          <w:sz w:val="28"/>
          <w:szCs w:val="28"/>
        </w:rPr>
        <w:t>20</w:t>
      </w:r>
      <w:r w:rsidRPr="00897CBA">
        <w:rPr>
          <w:rFonts w:ascii="Times New Roman" w:hAnsi="Times New Roman" w:cs="Times New Roman"/>
          <w:sz w:val="28"/>
          <w:szCs w:val="28"/>
        </w:rPr>
        <w:t xml:space="preserve"> года в целом у</w:t>
      </w:r>
      <w:r w:rsidR="00897CBA" w:rsidRPr="00897CBA">
        <w:rPr>
          <w:rFonts w:ascii="Times New Roman" w:hAnsi="Times New Roman" w:cs="Times New Roman"/>
          <w:sz w:val="28"/>
          <w:szCs w:val="28"/>
        </w:rPr>
        <w:t>меньшение</w:t>
      </w:r>
      <w:r w:rsidRPr="00897CBA">
        <w:rPr>
          <w:rFonts w:ascii="Times New Roman" w:hAnsi="Times New Roman" w:cs="Times New Roman"/>
          <w:sz w:val="28"/>
          <w:szCs w:val="28"/>
        </w:rPr>
        <w:t xml:space="preserve">  безвозмездных  ассигнований составило </w:t>
      </w:r>
      <w:r w:rsidR="002563DD">
        <w:rPr>
          <w:rFonts w:ascii="Times New Roman" w:hAnsi="Times New Roman" w:cs="Times New Roman"/>
          <w:sz w:val="28"/>
          <w:szCs w:val="28"/>
        </w:rPr>
        <w:t>4337,7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563DD">
        <w:rPr>
          <w:rFonts w:ascii="Times New Roman" w:hAnsi="Times New Roman" w:cs="Times New Roman"/>
          <w:sz w:val="28"/>
          <w:szCs w:val="28"/>
        </w:rPr>
        <w:t>11,1</w:t>
      </w:r>
      <w:r w:rsidRPr="00897CBA">
        <w:rPr>
          <w:rFonts w:ascii="Times New Roman" w:hAnsi="Times New Roman" w:cs="Times New Roman"/>
          <w:sz w:val="28"/>
          <w:szCs w:val="28"/>
        </w:rPr>
        <w:t xml:space="preserve"> процента, в  том числе:</w:t>
      </w:r>
    </w:p>
    <w:p w:rsidR="00E7686D" w:rsidRPr="00897CBA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CBA">
        <w:rPr>
          <w:rFonts w:ascii="Times New Roman" w:hAnsi="Times New Roman" w:cs="Times New Roman"/>
          <w:sz w:val="28"/>
          <w:szCs w:val="28"/>
        </w:rPr>
        <w:t xml:space="preserve">       -  дотаций на </w:t>
      </w:r>
      <w:r w:rsidR="00897CBA" w:rsidRPr="00897CBA">
        <w:rPr>
          <w:rFonts w:ascii="Times New Roman" w:hAnsi="Times New Roman" w:cs="Times New Roman"/>
          <w:sz w:val="28"/>
          <w:szCs w:val="28"/>
        </w:rPr>
        <w:t>5046,0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97CBA" w:rsidRPr="00897CBA">
        <w:rPr>
          <w:rFonts w:ascii="Times New Roman" w:hAnsi="Times New Roman" w:cs="Times New Roman"/>
          <w:sz w:val="28"/>
          <w:szCs w:val="28"/>
        </w:rPr>
        <w:t>27,8</w:t>
      </w:r>
      <w:r w:rsidRPr="00897CBA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E7686D" w:rsidRPr="00897CBA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CBA">
        <w:rPr>
          <w:rFonts w:ascii="Times New Roman" w:hAnsi="Times New Roman" w:cs="Times New Roman"/>
          <w:sz w:val="28"/>
          <w:szCs w:val="28"/>
        </w:rPr>
        <w:t xml:space="preserve">       - субсидии  </w:t>
      </w:r>
      <w:r w:rsidRPr="00897CBA">
        <w:rPr>
          <w:rFonts w:ascii="Times New Roman" w:hAnsi="Times New Roman" w:cs="Times New Roman"/>
          <w:i/>
          <w:sz w:val="28"/>
          <w:szCs w:val="28"/>
        </w:rPr>
        <w:t>у</w:t>
      </w:r>
      <w:r w:rsidR="00897CBA" w:rsidRPr="00897CBA">
        <w:rPr>
          <w:rFonts w:ascii="Times New Roman" w:hAnsi="Times New Roman" w:cs="Times New Roman"/>
          <w:i/>
          <w:sz w:val="28"/>
          <w:szCs w:val="28"/>
        </w:rPr>
        <w:t>велич</w:t>
      </w:r>
      <w:r w:rsidR="00376419">
        <w:rPr>
          <w:rFonts w:ascii="Times New Roman" w:hAnsi="Times New Roman" w:cs="Times New Roman"/>
          <w:i/>
          <w:sz w:val="28"/>
          <w:szCs w:val="28"/>
        </w:rPr>
        <w:t>ение</w:t>
      </w:r>
      <w:r w:rsidRPr="00897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CBA">
        <w:rPr>
          <w:rFonts w:ascii="Times New Roman" w:hAnsi="Times New Roman" w:cs="Times New Roman"/>
          <w:sz w:val="28"/>
          <w:szCs w:val="28"/>
        </w:rPr>
        <w:t xml:space="preserve">на  - </w:t>
      </w:r>
      <w:r w:rsidR="00897CBA" w:rsidRPr="00897CBA">
        <w:rPr>
          <w:rFonts w:ascii="Times New Roman" w:hAnsi="Times New Roman" w:cs="Times New Roman"/>
          <w:sz w:val="28"/>
          <w:szCs w:val="28"/>
        </w:rPr>
        <w:t>862,8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на 100,0 процентов;</w:t>
      </w:r>
    </w:p>
    <w:p w:rsidR="00E7686D" w:rsidRPr="00897CBA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CBA">
        <w:rPr>
          <w:rFonts w:ascii="Times New Roman" w:hAnsi="Times New Roman" w:cs="Times New Roman"/>
          <w:sz w:val="28"/>
          <w:szCs w:val="28"/>
        </w:rPr>
        <w:lastRenderedPageBreak/>
        <w:t xml:space="preserve">       - субвенции на </w:t>
      </w:r>
      <w:r w:rsidR="00897CBA" w:rsidRPr="00897CBA">
        <w:rPr>
          <w:rFonts w:ascii="Times New Roman" w:hAnsi="Times New Roman" w:cs="Times New Roman"/>
          <w:sz w:val="28"/>
          <w:szCs w:val="28"/>
        </w:rPr>
        <w:t>252,8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97CBA" w:rsidRPr="00897CBA">
        <w:rPr>
          <w:rFonts w:ascii="Times New Roman" w:hAnsi="Times New Roman" w:cs="Times New Roman"/>
          <w:sz w:val="28"/>
          <w:szCs w:val="28"/>
        </w:rPr>
        <w:t>1,2</w:t>
      </w:r>
      <w:r w:rsidRPr="00897CBA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563DD" w:rsidRDefault="00E7686D" w:rsidP="002D75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2563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63DD"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563DD" w:rsidRPr="00897CBA">
        <w:rPr>
          <w:rFonts w:ascii="Times New Roman" w:hAnsi="Times New Roman" w:cs="Times New Roman"/>
          <w:sz w:val="28"/>
          <w:szCs w:val="28"/>
        </w:rPr>
        <w:t>-  иных межбюджетных трансфертов у</w:t>
      </w:r>
      <w:r w:rsidR="002563DD" w:rsidRPr="00897CBA">
        <w:rPr>
          <w:rFonts w:ascii="Times New Roman" w:hAnsi="Times New Roman" w:cs="Times New Roman"/>
          <w:i/>
          <w:sz w:val="28"/>
          <w:szCs w:val="28"/>
        </w:rPr>
        <w:t>величение</w:t>
      </w:r>
      <w:r w:rsidR="002563DD" w:rsidRPr="00897CBA">
        <w:rPr>
          <w:rFonts w:ascii="Times New Roman" w:hAnsi="Times New Roman" w:cs="Times New Roman"/>
          <w:sz w:val="28"/>
          <w:szCs w:val="28"/>
        </w:rPr>
        <w:t xml:space="preserve"> на </w:t>
      </w:r>
      <w:r w:rsidR="002563DD">
        <w:rPr>
          <w:rFonts w:ascii="Times New Roman" w:hAnsi="Times New Roman" w:cs="Times New Roman"/>
          <w:sz w:val="28"/>
          <w:szCs w:val="28"/>
        </w:rPr>
        <w:t>28,3</w:t>
      </w:r>
      <w:r w:rsidR="002563DD" w:rsidRPr="00897CB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563DD">
        <w:rPr>
          <w:rFonts w:ascii="Times New Roman" w:hAnsi="Times New Roman" w:cs="Times New Roman"/>
          <w:sz w:val="28"/>
          <w:szCs w:val="28"/>
        </w:rPr>
        <w:t>11,0</w:t>
      </w:r>
      <w:r w:rsidR="002563DD" w:rsidRPr="00897CB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563DD">
        <w:rPr>
          <w:rFonts w:ascii="Times New Roman" w:hAnsi="Times New Roman" w:cs="Times New Roman"/>
          <w:sz w:val="28"/>
          <w:szCs w:val="28"/>
        </w:rPr>
        <w:t>;</w:t>
      </w:r>
    </w:p>
    <w:p w:rsidR="00E7686D" w:rsidRPr="002D756A" w:rsidRDefault="002563DD" w:rsidP="002D75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7CBA">
        <w:rPr>
          <w:rFonts w:ascii="Times New Roman" w:hAnsi="Times New Roman" w:cs="Times New Roman"/>
          <w:sz w:val="28"/>
          <w:szCs w:val="28"/>
        </w:rPr>
        <w:t xml:space="preserve"> </w:t>
      </w:r>
      <w:r w:rsidR="00E7686D" w:rsidRPr="00897CB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</w:t>
      </w:r>
      <w:r w:rsidR="00E7686D" w:rsidRPr="00897CBA">
        <w:rPr>
          <w:rFonts w:ascii="Times New Roman" w:hAnsi="Times New Roman" w:cs="Times New Roman"/>
          <w:sz w:val="28"/>
          <w:szCs w:val="28"/>
        </w:rPr>
        <w:t xml:space="preserve"> </w:t>
      </w:r>
      <w:r w:rsidR="00897CBA" w:rsidRPr="00897CBA">
        <w:rPr>
          <w:rFonts w:ascii="Times New Roman" w:hAnsi="Times New Roman" w:cs="Times New Roman"/>
          <w:sz w:val="28"/>
          <w:szCs w:val="28"/>
        </w:rPr>
        <w:t>у</w:t>
      </w:r>
      <w:r w:rsidR="00897CBA" w:rsidRPr="00897CBA">
        <w:rPr>
          <w:rFonts w:ascii="Times New Roman" w:hAnsi="Times New Roman" w:cs="Times New Roman"/>
          <w:i/>
          <w:sz w:val="28"/>
          <w:szCs w:val="28"/>
        </w:rPr>
        <w:t>величение</w:t>
      </w:r>
      <w:r w:rsidR="00897CBA" w:rsidRPr="00897CBA">
        <w:rPr>
          <w:rFonts w:ascii="Times New Roman" w:hAnsi="Times New Roman" w:cs="Times New Roman"/>
          <w:sz w:val="28"/>
          <w:szCs w:val="28"/>
        </w:rPr>
        <w:t xml:space="preserve"> </w:t>
      </w:r>
      <w:r w:rsidR="00E7686D" w:rsidRPr="00897CBA">
        <w:rPr>
          <w:rFonts w:ascii="Times New Roman" w:hAnsi="Times New Roman" w:cs="Times New Roman"/>
          <w:sz w:val="28"/>
          <w:szCs w:val="28"/>
        </w:rPr>
        <w:t xml:space="preserve">на </w:t>
      </w:r>
      <w:r w:rsidR="00897CBA" w:rsidRPr="00897CBA">
        <w:rPr>
          <w:rFonts w:ascii="Times New Roman" w:hAnsi="Times New Roman" w:cs="Times New Roman"/>
          <w:sz w:val="28"/>
          <w:szCs w:val="28"/>
        </w:rPr>
        <w:t>70</w:t>
      </w:r>
      <w:r w:rsidR="00E7686D" w:rsidRPr="00897CB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97CBA" w:rsidRPr="00897CBA">
        <w:rPr>
          <w:rFonts w:ascii="Times New Roman" w:hAnsi="Times New Roman" w:cs="Times New Roman"/>
          <w:sz w:val="28"/>
          <w:szCs w:val="28"/>
        </w:rPr>
        <w:t>100,0 процентов.</w:t>
      </w:r>
    </w:p>
    <w:p w:rsidR="00E7686D" w:rsidRPr="00897CBA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7C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района проведен анализ объема задолженности плательщиков по налогам по состоянию на 01января и 01 апреля 20</w:t>
      </w:r>
      <w:r w:rsidR="00897CBA" w:rsidRPr="00897C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97C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апреля 202</w:t>
      </w:r>
      <w:r w:rsidR="00897CBA" w:rsidRPr="00897C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7C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E7686D" w:rsidRPr="00897CBA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86D" w:rsidRPr="002D756A" w:rsidRDefault="00E7686D" w:rsidP="002D75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C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E7686D" w:rsidRPr="00897CBA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97CBA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</w:t>
      </w:r>
      <w:r w:rsidR="00897CBA">
        <w:rPr>
          <w:rFonts w:ascii="Times New Roman" w:eastAsiaTheme="minorEastAsia" w:hAnsi="Times New Roman" w:cs="Times New Roman"/>
          <w:lang w:eastAsia="ru-RU"/>
        </w:rPr>
        <w:t xml:space="preserve">                      </w:t>
      </w:r>
      <w:r w:rsidRPr="00897CBA">
        <w:rPr>
          <w:rFonts w:ascii="Times New Roman" w:eastAsiaTheme="minorEastAsia" w:hAnsi="Times New Roman" w:cs="Times New Roman"/>
          <w:lang w:eastAsia="ru-RU"/>
        </w:rPr>
        <w:t xml:space="preserve">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897CBA" w:rsidRPr="00897CBA" w:rsidTr="004C23F0">
        <w:trPr>
          <w:trHeight w:val="1991"/>
        </w:trPr>
        <w:tc>
          <w:tcPr>
            <w:tcW w:w="3227" w:type="dxa"/>
          </w:tcPr>
          <w:p w:rsidR="00E7686D" w:rsidRPr="00897CBA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E7686D" w:rsidRPr="00897CBA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E7686D" w:rsidRPr="00897CBA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</w:t>
            </w:r>
            <w:r w:rsidR="00897CBA" w:rsidRPr="00897CBA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E7686D" w:rsidRPr="00897CBA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7686D" w:rsidRPr="00897CBA" w:rsidRDefault="00E7686D" w:rsidP="00897CBA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01.01.202</w:t>
            </w:r>
            <w:r w:rsidR="00897CBA" w:rsidRPr="00897C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E7686D" w:rsidRPr="00897CBA" w:rsidRDefault="00E7686D" w:rsidP="00897CB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</w:t>
            </w:r>
            <w:r w:rsidR="00897CBA" w:rsidRPr="00897CBA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E7686D" w:rsidRPr="00897CBA" w:rsidRDefault="00E7686D" w:rsidP="00897CBA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01.04.202</w:t>
            </w:r>
            <w:r w:rsidR="00897CBA" w:rsidRPr="00897C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E7686D" w:rsidRPr="00897CBA" w:rsidRDefault="00E7686D" w:rsidP="00897CBA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01.01.202</w:t>
            </w:r>
            <w:r w:rsidR="00897CBA" w:rsidRPr="00897C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0.01.20</w:t>
            </w:r>
            <w:r w:rsidR="00897CBA" w:rsidRPr="00897CBA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E7686D" w:rsidRPr="00897CBA" w:rsidRDefault="00E7686D" w:rsidP="00897CBA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01.04.202</w:t>
            </w:r>
            <w:r w:rsidR="00897CBA" w:rsidRPr="00897CBA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0.04.20</w:t>
            </w:r>
            <w:r w:rsidR="00897CBA" w:rsidRPr="00897CBA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897CBA" w:rsidRPr="00897CBA" w:rsidTr="004C23F0">
        <w:trPr>
          <w:trHeight w:val="316"/>
        </w:trPr>
        <w:tc>
          <w:tcPr>
            <w:tcW w:w="3227" w:type="dxa"/>
          </w:tcPr>
          <w:p w:rsidR="00E7686D" w:rsidRPr="00897CBA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7686D" w:rsidRPr="00897CBA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7686D" w:rsidRPr="00897CBA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E7686D" w:rsidRPr="00897CBA" w:rsidRDefault="00E7686D" w:rsidP="00E7686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7686D" w:rsidRPr="00897CBA" w:rsidRDefault="00E7686D" w:rsidP="00E7686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E7686D" w:rsidRPr="00897CBA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E7686D" w:rsidRPr="00897CBA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51E46" w:rsidRPr="00897CBA" w:rsidTr="004C23F0">
        <w:trPr>
          <w:trHeight w:val="316"/>
        </w:trPr>
        <w:tc>
          <w:tcPr>
            <w:tcW w:w="3227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146,2</w:t>
            </w:r>
          </w:p>
        </w:tc>
        <w:tc>
          <w:tcPr>
            <w:tcW w:w="992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70,8</w:t>
            </w:r>
          </w:p>
        </w:tc>
        <w:tc>
          <w:tcPr>
            <w:tcW w:w="992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82,3</w:t>
            </w:r>
          </w:p>
        </w:tc>
        <w:tc>
          <w:tcPr>
            <w:tcW w:w="1134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241,6</w:t>
            </w:r>
          </w:p>
        </w:tc>
        <w:tc>
          <w:tcPr>
            <w:tcW w:w="1134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-75,4</w:t>
            </w:r>
          </w:p>
        </w:tc>
        <w:tc>
          <w:tcPr>
            <w:tcW w:w="993" w:type="dxa"/>
          </w:tcPr>
          <w:p w:rsidR="00651E46" w:rsidRPr="00897CBA" w:rsidRDefault="00651E46" w:rsidP="00651E4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159,3</w:t>
            </w:r>
          </w:p>
        </w:tc>
      </w:tr>
      <w:tr w:rsidR="00651E46" w:rsidRPr="00897CBA" w:rsidTr="004C23F0">
        <w:trPr>
          <w:trHeight w:val="632"/>
        </w:trPr>
        <w:tc>
          <w:tcPr>
            <w:tcW w:w="3227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совокупный доход, в том числе:</w:t>
            </w:r>
          </w:p>
        </w:tc>
        <w:tc>
          <w:tcPr>
            <w:tcW w:w="1134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202,3</w:t>
            </w:r>
          </w:p>
        </w:tc>
        <w:tc>
          <w:tcPr>
            <w:tcW w:w="992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158,3</w:t>
            </w:r>
          </w:p>
        </w:tc>
        <w:tc>
          <w:tcPr>
            <w:tcW w:w="992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263,4</w:t>
            </w:r>
          </w:p>
        </w:tc>
        <w:tc>
          <w:tcPr>
            <w:tcW w:w="1134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189,6</w:t>
            </w:r>
          </w:p>
        </w:tc>
        <w:tc>
          <w:tcPr>
            <w:tcW w:w="1134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-44,0</w:t>
            </w:r>
          </w:p>
        </w:tc>
        <w:tc>
          <w:tcPr>
            <w:tcW w:w="993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-73,8</w:t>
            </w:r>
          </w:p>
        </w:tc>
      </w:tr>
      <w:tr w:rsidR="00651E46" w:rsidRPr="00897CBA" w:rsidTr="004C23F0">
        <w:trPr>
          <w:trHeight w:val="1294"/>
        </w:trPr>
        <w:tc>
          <w:tcPr>
            <w:tcW w:w="3227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105,9</w:t>
            </w:r>
          </w:p>
        </w:tc>
        <w:tc>
          <w:tcPr>
            <w:tcW w:w="992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122,9</w:t>
            </w:r>
          </w:p>
        </w:tc>
        <w:tc>
          <w:tcPr>
            <w:tcW w:w="992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161,2</w:t>
            </w:r>
          </w:p>
        </w:tc>
        <w:tc>
          <w:tcPr>
            <w:tcW w:w="1134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146,3</w:t>
            </w:r>
          </w:p>
        </w:tc>
        <w:tc>
          <w:tcPr>
            <w:tcW w:w="1134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17,0</w:t>
            </w:r>
          </w:p>
        </w:tc>
        <w:tc>
          <w:tcPr>
            <w:tcW w:w="993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-14,9</w:t>
            </w:r>
          </w:p>
        </w:tc>
      </w:tr>
      <w:tr w:rsidR="00651E46" w:rsidRPr="00897CBA" w:rsidTr="004C23F0">
        <w:trPr>
          <w:trHeight w:val="1279"/>
        </w:trPr>
        <w:tc>
          <w:tcPr>
            <w:tcW w:w="3227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</w:t>
            </w: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91,8</w:t>
            </w:r>
          </w:p>
        </w:tc>
        <w:tc>
          <w:tcPr>
            <w:tcW w:w="992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35,3</w:t>
            </w:r>
          </w:p>
        </w:tc>
        <w:tc>
          <w:tcPr>
            <w:tcW w:w="992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97,6</w:t>
            </w:r>
          </w:p>
        </w:tc>
        <w:tc>
          <w:tcPr>
            <w:tcW w:w="1134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38,6</w:t>
            </w:r>
          </w:p>
        </w:tc>
        <w:tc>
          <w:tcPr>
            <w:tcW w:w="1134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-56,5</w:t>
            </w:r>
          </w:p>
        </w:tc>
        <w:tc>
          <w:tcPr>
            <w:tcW w:w="993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-59,0</w:t>
            </w:r>
          </w:p>
        </w:tc>
      </w:tr>
      <w:tr w:rsidR="00651E46" w:rsidRPr="00897CBA" w:rsidTr="004C23F0">
        <w:trPr>
          <w:trHeight w:val="1610"/>
        </w:trPr>
        <w:tc>
          <w:tcPr>
            <w:tcW w:w="3227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897CBA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патентной системы налогообложения</w:t>
            </w:r>
          </w:p>
          <w:p w:rsidR="00651E46" w:rsidRPr="00897CBA" w:rsidRDefault="00651E46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992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992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134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4,7</w:t>
            </w:r>
          </w:p>
        </w:tc>
        <w:tc>
          <w:tcPr>
            <w:tcW w:w="1134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-4,5</w:t>
            </w:r>
          </w:p>
        </w:tc>
        <w:tc>
          <w:tcPr>
            <w:tcW w:w="993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</w:tr>
      <w:tr w:rsidR="00651E46" w:rsidRPr="00897CBA" w:rsidTr="004C23F0">
        <w:trPr>
          <w:trHeight w:val="331"/>
        </w:trPr>
        <w:tc>
          <w:tcPr>
            <w:tcW w:w="3227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348,5</w:t>
            </w:r>
          </w:p>
        </w:tc>
        <w:tc>
          <w:tcPr>
            <w:tcW w:w="992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229,1</w:t>
            </w:r>
          </w:p>
        </w:tc>
        <w:tc>
          <w:tcPr>
            <w:tcW w:w="992" w:type="dxa"/>
          </w:tcPr>
          <w:p w:rsidR="00651E46" w:rsidRPr="00897CBA" w:rsidRDefault="00651E46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7CBA">
              <w:rPr>
                <w:rFonts w:ascii="Times New Roman" w:eastAsiaTheme="minorEastAsia" w:hAnsi="Times New Roman" w:cs="Times New Roman"/>
                <w:lang w:eastAsia="ru-RU"/>
              </w:rPr>
              <w:t>345,7</w:t>
            </w:r>
          </w:p>
        </w:tc>
        <w:tc>
          <w:tcPr>
            <w:tcW w:w="1134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431,2</w:t>
            </w:r>
          </w:p>
        </w:tc>
        <w:tc>
          <w:tcPr>
            <w:tcW w:w="1134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-119,4</w:t>
            </w:r>
          </w:p>
        </w:tc>
        <w:tc>
          <w:tcPr>
            <w:tcW w:w="993" w:type="dxa"/>
          </w:tcPr>
          <w:p w:rsidR="00651E46" w:rsidRPr="00897CBA" w:rsidRDefault="00651E46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85,5</w:t>
            </w:r>
          </w:p>
        </w:tc>
      </w:tr>
    </w:tbl>
    <w:p w:rsidR="00E7686D" w:rsidRPr="00632923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3292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proofErr w:type="gramStart"/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вышеприведенного анализа  наблюдается  уменьшение   задолженности плательщиков по платежам в бюджет  в сравнении задолженности на 01.01.20</w:t>
      </w:r>
      <w:r w:rsidR="005B73A9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5B73A9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119,4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5B73A9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34,3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 При  сравнении задолженности по состоянию на 01.04.202</w:t>
      </w:r>
      <w:r w:rsidR="005B73A9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</w:t>
      </w:r>
      <w:r w:rsidR="005B73A9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произошло</w:t>
      </w:r>
      <w:r w:rsidR="005B73A9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2E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5B73A9" w:rsidRPr="009C2E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величение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5B73A9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85,5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5B73A9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24,7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  <w:proofErr w:type="gramEnd"/>
    </w:p>
    <w:p w:rsidR="00E7686D" w:rsidRPr="009C2EC4" w:rsidRDefault="00E7686D" w:rsidP="00E7686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="009C2EC4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159,3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</w:t>
      </w:r>
      <w:r w:rsidR="009C2EC4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9 раза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7686D" w:rsidRPr="009C2EC4" w:rsidRDefault="00E7686D" w:rsidP="009C2EC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   налогу на совокупный доход </w:t>
      </w:r>
      <w:r w:rsidR="009C2EC4" w:rsidRPr="009C2E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9C2EC4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73,8 тыс. рублей, или на 28,0 процентов,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них:</w:t>
      </w:r>
    </w:p>
    <w:p w:rsidR="00E7686D" w:rsidRPr="009C2EC4" w:rsidRDefault="00E7686D" w:rsidP="00E7686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</w:t>
      </w:r>
      <w:r w:rsidRPr="009C2EC4">
        <w:rPr>
          <w:rFonts w:ascii="Times New Roman" w:hAnsi="Times New Roman" w:cs="Times New Roman"/>
          <w:sz w:val="28"/>
          <w:szCs w:val="28"/>
        </w:rPr>
        <w:t xml:space="preserve">алогу, взимаемому в связи с применением упрощенной системы налогообложения на </w:t>
      </w:r>
      <w:r w:rsidR="009C2EC4" w:rsidRPr="009C2EC4">
        <w:rPr>
          <w:rFonts w:ascii="Times New Roman" w:hAnsi="Times New Roman" w:cs="Times New Roman"/>
          <w:sz w:val="28"/>
          <w:szCs w:val="28"/>
        </w:rPr>
        <w:t>14,9</w:t>
      </w:r>
      <w:r w:rsidRPr="009C2EC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C2EC4" w:rsidRPr="009C2EC4">
        <w:rPr>
          <w:rFonts w:ascii="Times New Roman" w:hAnsi="Times New Roman" w:cs="Times New Roman"/>
          <w:sz w:val="28"/>
          <w:szCs w:val="28"/>
        </w:rPr>
        <w:t>9,2 процента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7686D" w:rsidRPr="009C2EC4" w:rsidRDefault="00E7686D" w:rsidP="00E768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е</w:t>
      </w:r>
      <w:r w:rsidRPr="009C2EC4">
        <w:rPr>
          <w:rFonts w:ascii="Times New Roman" w:hAnsi="Times New Roman" w:cs="Times New Roman"/>
          <w:sz w:val="28"/>
          <w:szCs w:val="28"/>
        </w:rPr>
        <w:t xml:space="preserve">диному налогу на вмененный доход для отдельных видов деятельности на </w:t>
      </w:r>
      <w:r w:rsidR="009C2EC4" w:rsidRPr="009C2EC4">
        <w:rPr>
          <w:rFonts w:ascii="Times New Roman" w:hAnsi="Times New Roman" w:cs="Times New Roman"/>
          <w:sz w:val="28"/>
          <w:szCs w:val="28"/>
        </w:rPr>
        <w:t>59,0</w:t>
      </w:r>
      <w:r w:rsidRPr="009C2EC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C2EC4" w:rsidRPr="009C2EC4">
        <w:rPr>
          <w:rFonts w:ascii="Times New Roman" w:hAnsi="Times New Roman" w:cs="Times New Roman"/>
          <w:sz w:val="28"/>
          <w:szCs w:val="28"/>
        </w:rPr>
        <w:t>60,5 процента</w:t>
      </w:r>
      <w:r w:rsidRPr="009C2EC4">
        <w:rPr>
          <w:rFonts w:ascii="Times New Roman" w:hAnsi="Times New Roman" w:cs="Times New Roman"/>
          <w:sz w:val="28"/>
          <w:szCs w:val="28"/>
        </w:rPr>
        <w:t>;</w:t>
      </w:r>
    </w:p>
    <w:p w:rsidR="00E7686D" w:rsidRPr="009C2EC4" w:rsidRDefault="00E7686D" w:rsidP="00E7686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</w:t>
      </w:r>
      <w:r w:rsidRPr="009C2EC4">
        <w:rPr>
          <w:rFonts w:ascii="Times New Roman" w:hAnsi="Times New Roman" w:cs="Times New Roman"/>
          <w:sz w:val="28"/>
          <w:szCs w:val="28"/>
        </w:rPr>
        <w:t>алогу, взимаемому в связи с применением патентной системы налогообложения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2EC4" w:rsidRPr="009C2E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9C2EC4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2EC4">
        <w:rPr>
          <w:rFonts w:ascii="Times New Roman" w:hAnsi="Times New Roman" w:cs="Times New Roman"/>
          <w:sz w:val="28"/>
          <w:szCs w:val="28"/>
        </w:rPr>
        <w:t xml:space="preserve">на </w:t>
      </w:r>
      <w:r w:rsidR="009C2EC4" w:rsidRPr="009C2EC4">
        <w:rPr>
          <w:rFonts w:ascii="Times New Roman" w:hAnsi="Times New Roman" w:cs="Times New Roman"/>
          <w:sz w:val="28"/>
          <w:szCs w:val="28"/>
        </w:rPr>
        <w:t>0,1</w:t>
      </w:r>
      <w:r w:rsidRPr="009C2EC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C2EC4" w:rsidRPr="009C2EC4">
        <w:rPr>
          <w:rFonts w:ascii="Times New Roman" w:hAnsi="Times New Roman" w:cs="Times New Roman"/>
          <w:sz w:val="28"/>
          <w:szCs w:val="28"/>
        </w:rPr>
        <w:t>2,2 процента</w:t>
      </w:r>
      <w:r w:rsidRPr="009C2EC4">
        <w:rPr>
          <w:rFonts w:ascii="Times New Roman" w:hAnsi="Times New Roman" w:cs="Times New Roman"/>
          <w:sz w:val="28"/>
          <w:szCs w:val="28"/>
        </w:rPr>
        <w:t>.</w:t>
      </w:r>
    </w:p>
    <w:p w:rsidR="00E7686D" w:rsidRPr="009C2EC4" w:rsidRDefault="00E7686D" w:rsidP="00E76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апреля 202</w:t>
      </w:r>
      <w:r w:rsidR="009C2EC4"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задолженность по налогу </w:t>
      </w:r>
      <w:r w:rsidR="009C2EC4"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доходы физических лиц  -</w:t>
      </w:r>
      <w:r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EC4"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56,0 </w:t>
      </w:r>
      <w:r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на втором и последнем месте налог </w:t>
      </w:r>
      <w:r w:rsidR="009C2EC4"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совокупный доход </w:t>
      </w:r>
      <w:r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C2EC4"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недоимки.</w:t>
      </w:r>
    </w:p>
    <w:p w:rsidR="00E7686D" w:rsidRDefault="00E7686D" w:rsidP="00E7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DD" w:rsidRPr="007F2074" w:rsidRDefault="002563DD" w:rsidP="00E768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86D" w:rsidRPr="007F2074" w:rsidRDefault="00E7686D" w:rsidP="00E7686D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F207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Расходы бюджета района. </w:t>
      </w:r>
    </w:p>
    <w:p w:rsidR="007F2074" w:rsidRPr="007F207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Расходы бюджета района за 1 квартал 202</w:t>
      </w:r>
      <w:r w:rsidR="007F2074"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7F2074"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55284,9</w:t>
      </w:r>
      <w:r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7F2074"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17,1</w:t>
      </w:r>
      <w:r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F2074"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322658,1</w:t>
      </w:r>
      <w:r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1 кварталом 20</w:t>
      </w:r>
      <w:r w:rsidR="007F2074"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7F2074"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3011,3</w:t>
      </w:r>
      <w:r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F2074"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Pr="007F2074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E7686D" w:rsidRPr="007F207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7F2074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района по расходам в сравнении с 1 кварталом  20</w:t>
      </w:r>
      <w:r w:rsidR="007F2074" w:rsidRPr="007F2074">
        <w:rPr>
          <w:rFonts w:ascii="Times New Roman" w:hAnsi="Times New Roman" w:cs="Times New Roman"/>
          <w:sz w:val="28"/>
          <w:szCs w:val="28"/>
        </w:rPr>
        <w:t>20</w:t>
      </w:r>
      <w:r w:rsidRPr="007F2074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7F2074">
        <w:rPr>
          <w:rFonts w:ascii="Times New Roman" w:eastAsiaTheme="minorEastAsia" w:hAnsi="Times New Roman" w:cs="Times New Roman"/>
          <w:noProof/>
          <w:lang w:eastAsia="ru-RU"/>
        </w:rPr>
        <w:t xml:space="preserve">         тыс. руб.</w:t>
      </w:r>
    </w:p>
    <w:p w:rsidR="00E7686D" w:rsidRPr="00A754A4" w:rsidRDefault="00763427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71F0F0" wp14:editId="543505E5">
            <wp:extent cx="6019800" cy="41624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686D" w:rsidRPr="009C2EC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  <w:r w:rsidRPr="009C2EC4">
        <w:rPr>
          <w:rFonts w:ascii="Times New Roman" w:eastAsiaTheme="minorEastAsia" w:hAnsi="Times New Roman" w:cs="Times New Roman"/>
          <w:noProof/>
          <w:color w:val="C00000"/>
          <w:lang w:eastAsia="ru-RU"/>
        </w:rPr>
        <w:lastRenderedPageBreak/>
        <w:t xml:space="preserve">                                                                                          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674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 за 1 квартал 202</w:t>
      </w:r>
      <w:r w:rsidR="00674967" w:rsidRPr="00674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74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</w:t>
      </w:r>
      <w:r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направленность. Расходы бюджета района на социальную сферу составили </w:t>
      </w:r>
      <w:r w:rsidR="00707B9D"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41272,0</w:t>
      </w:r>
      <w:r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07B9D"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фактическим годовым расходам. По сравнению с 1 кварталом 20</w:t>
      </w:r>
      <w:r w:rsidR="00707B9D"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увеличились   на </w:t>
      </w:r>
      <w:r w:rsidR="00707B9D"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4508,4</w:t>
      </w:r>
      <w:r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(12,</w:t>
      </w:r>
      <w:r w:rsidR="00707B9D"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района  так же увеличились с </w:t>
      </w:r>
      <w:r w:rsidR="00707B9D"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70,3</w:t>
      </w:r>
      <w:r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707B9D"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74,7</w:t>
      </w:r>
      <w:r w:rsidRPr="007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proofErr w:type="gramStart"/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района занимают расходы  по разделу «Образование» - 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55,7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«Общегосударственные вопросы» - 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19,2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«Культура и кинематография» - 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7,9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  «Межбюджетные трансферты  общего характера бюджетам  субъектов РФ и муниципальных образований» - 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«Национальная экономика» - 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4,6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«Социальная политика» по 3,4%, 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«Физическая культура и спорт»</w:t>
      </w:r>
      <w:r w:rsid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- 1,8%, 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 расходы по разделам «Жилищно-коммунальное хозяйство», «Национальная безопасность и правоохранительная деятельность»</w:t>
      </w:r>
      <w:r w:rsid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«Средства массовой информации»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«Здравоохранение»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приходится</w:t>
      </w:r>
      <w:proofErr w:type="gramEnd"/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DA3D43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Структура  расходов бюджета района за 1 квартал 202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DA3D43" w:rsidRPr="009C2EC4" w:rsidRDefault="00DA3D43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3012D0" wp14:editId="7C4E6942">
            <wp:extent cx="6162675" cy="48387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563DD" w:rsidRDefault="002563D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563DD" w:rsidRPr="009C2EC4" w:rsidRDefault="002563D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DA3D43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течение отчетного периода не производились расходы, предусмотренные решением о бюджете, по разд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елу  «Охрана окружающей среды».</w:t>
      </w:r>
    </w:p>
    <w:p w:rsidR="00E7686D" w:rsidRPr="00E22BD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данным раздел</w:t>
      </w:r>
      <w:r w:rsidR="00DA3D43"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предусмотрены бюджетные ассигнования на проведение мероприятий </w:t>
      </w:r>
      <w:proofErr w:type="gramStart"/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563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природоохранные мероприятия</w:t>
      </w:r>
      <w:r w:rsidRPr="00DA3D4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86D" w:rsidRPr="00E22BD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расходам,  кроме разделов бюджетной  классификации «Образование» и «Средства массовой информации»,  уровень исполнения к годовым назначениям составил менее  25 процентов.</w:t>
      </w:r>
    </w:p>
    <w:p w:rsidR="00E7686D" w:rsidRPr="00E22BD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16F34" w:rsidRPr="00F16F3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6F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района по разделам приведены в таблице.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F16F3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F16F34">
        <w:rPr>
          <w:rFonts w:ascii="Times New Roman" w:eastAsiaTheme="minorEastAsia" w:hAnsi="Times New Roman" w:cs="Times New Roman"/>
          <w:lang w:eastAsia="ru-RU"/>
        </w:rPr>
        <w:t>Таблица 5</w:t>
      </w:r>
      <w:r w:rsidRPr="00F16F34">
        <w:rPr>
          <w:rFonts w:ascii="Times New Roman" w:eastAsiaTheme="minorEastAsia" w:hAnsi="Times New Roman" w:cs="Times New Roman"/>
          <w:lang w:eastAsia="ru-RU"/>
        </w:rPr>
        <w:tab/>
      </w:r>
      <w:r w:rsidRPr="00F16F34">
        <w:rPr>
          <w:rFonts w:ascii="Times New Roman" w:eastAsiaTheme="minorEastAsia" w:hAnsi="Times New Roman" w:cs="Times New Roman"/>
          <w:lang w:eastAsia="ru-RU"/>
        </w:rPr>
        <w:tab/>
      </w:r>
      <w:r w:rsidRPr="00F16F34">
        <w:rPr>
          <w:rFonts w:ascii="Times New Roman" w:eastAsiaTheme="minorEastAsia" w:hAnsi="Times New Roman" w:cs="Times New Roman"/>
          <w:lang w:eastAsia="ru-RU"/>
        </w:rPr>
        <w:tab/>
      </w:r>
      <w:r w:rsidRPr="00F16F34">
        <w:rPr>
          <w:rFonts w:ascii="Times New Roman" w:eastAsiaTheme="minorEastAsia" w:hAnsi="Times New Roman" w:cs="Times New Roman"/>
          <w:lang w:eastAsia="ru-RU"/>
        </w:rPr>
        <w:tab/>
      </w:r>
      <w:r w:rsidRPr="00F16F34">
        <w:rPr>
          <w:rFonts w:ascii="Times New Roman" w:eastAsiaTheme="minorEastAsia" w:hAnsi="Times New Roman" w:cs="Times New Roman"/>
          <w:lang w:eastAsia="ru-RU"/>
        </w:rPr>
        <w:tab/>
      </w:r>
      <w:r w:rsidRPr="00F16F34">
        <w:rPr>
          <w:rFonts w:ascii="Times New Roman" w:eastAsiaTheme="minorEastAsia" w:hAnsi="Times New Roman" w:cs="Times New Roman"/>
          <w:lang w:eastAsia="ru-RU"/>
        </w:rPr>
        <w:tab/>
      </w:r>
      <w:r w:rsidRPr="00F16F34">
        <w:rPr>
          <w:rFonts w:ascii="Times New Roman" w:eastAsiaTheme="minorEastAsia" w:hAnsi="Times New Roman" w:cs="Times New Roman"/>
          <w:lang w:eastAsia="ru-RU"/>
        </w:rPr>
        <w:tab/>
        <w:t xml:space="preserve">     </w:t>
      </w:r>
      <w:r w:rsidRPr="00F16F34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F16F34" w:rsidRPr="00F16F34" w:rsidTr="004C23F0">
        <w:trPr>
          <w:trHeight w:val="970"/>
        </w:trPr>
        <w:tc>
          <w:tcPr>
            <w:tcW w:w="2273" w:type="dxa"/>
          </w:tcPr>
          <w:p w:rsidR="00E7686D" w:rsidRPr="00F16F34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Исполнено в   1 квартал</w:t>
            </w:r>
          </w:p>
          <w:p w:rsidR="00E7686D" w:rsidRPr="00F16F34" w:rsidRDefault="00E7686D" w:rsidP="00F16F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F16F34" w:rsidRPr="00F16F34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F16F34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E7686D" w:rsidRPr="00F16F34" w:rsidRDefault="00E7686D" w:rsidP="00F16F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202</w:t>
            </w:r>
            <w:r w:rsidR="00F16F34" w:rsidRPr="00F16F3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E7686D" w:rsidRPr="00F16F34" w:rsidRDefault="00E7686D" w:rsidP="00F16F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квартал 202</w:t>
            </w:r>
            <w:r w:rsidR="00F16F34" w:rsidRPr="00F16F34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F16F34">
              <w:rPr>
                <w:rFonts w:ascii="Times New Roman" w:eastAsia="Calibri" w:hAnsi="Times New Roman" w:cs="Times New Roman"/>
                <w:lang w:eastAsia="ru-RU"/>
              </w:rPr>
              <w:t xml:space="preserve">  года</w:t>
            </w:r>
          </w:p>
        </w:tc>
        <w:tc>
          <w:tcPr>
            <w:tcW w:w="1277" w:type="dxa"/>
          </w:tcPr>
          <w:p w:rsidR="00E7686D" w:rsidRPr="00F16F34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E7686D" w:rsidRPr="00F16F34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квартала 202</w:t>
            </w:r>
            <w:r w:rsidR="00F16F34" w:rsidRPr="00F16F3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квартала 20</w:t>
            </w:r>
            <w:r w:rsidR="00F16F34" w:rsidRPr="00F16F34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E7686D" w:rsidRPr="00F16F34" w:rsidRDefault="00E7686D" w:rsidP="00E7686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E7686D" w:rsidRPr="00F16F34" w:rsidRDefault="00E7686D" w:rsidP="00E768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E7686D" w:rsidRPr="00F16F34" w:rsidRDefault="00E7686D" w:rsidP="00F16F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F16F34" w:rsidRPr="00F16F34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F16F34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9791,0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48395,4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10603,3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21,9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812,3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108,3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220,9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4063,3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313,6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7,7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92,7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142,0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1754,5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11146,9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2537,9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22,8</w:t>
            </w:r>
          </w:p>
        </w:tc>
        <w:tc>
          <w:tcPr>
            <w:tcW w:w="1344" w:type="dxa"/>
          </w:tcPr>
          <w:p w:rsidR="00F16F34" w:rsidRPr="00F16F34" w:rsidRDefault="007F207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783,5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144,7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103,1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42194,1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558,1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1,3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455,0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5,4 раза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235,4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30063,6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122713,7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30783,8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25,1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720,2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102,4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4602,4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31698,0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4386,9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13,8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-212,5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95,3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275,3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3,3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1064,1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8821,0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1854,4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21,0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790,3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174,3</w:t>
            </w:r>
          </w:p>
        </w:tc>
      </w:tr>
      <w:tr w:rsidR="00F16F34" w:rsidRPr="00F16F34" w:rsidTr="004C23F0">
        <w:trPr>
          <w:trHeight w:val="540"/>
        </w:trPr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1033,5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35353,6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1007,5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2,8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-26,0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97,5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>169,0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710,0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177,5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105,0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t xml:space="preserve">Межбюджетные трансферты общего характера бюджетам субъектов </w:t>
            </w: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3471,5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17051,4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3052,9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17,9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-418,6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87,9</w:t>
            </w:r>
          </w:p>
        </w:tc>
      </w:tr>
      <w:tr w:rsidR="00F16F34" w:rsidRPr="00F16F34" w:rsidTr="004C23F0">
        <w:tc>
          <w:tcPr>
            <w:tcW w:w="227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ВСЕГО РАСХОДОВ</w:t>
            </w:r>
          </w:p>
        </w:tc>
        <w:tc>
          <w:tcPr>
            <w:tcW w:w="1212" w:type="dxa"/>
          </w:tcPr>
          <w:p w:rsidR="00F16F34" w:rsidRPr="00F16F34" w:rsidRDefault="00F16F34" w:rsidP="003C592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16F34">
              <w:rPr>
                <w:rFonts w:ascii="Times New Roman" w:eastAsiaTheme="minorEastAsia" w:hAnsi="Times New Roman" w:cs="Times New Roman"/>
                <w:b/>
                <w:lang w:eastAsia="ru-RU"/>
              </w:rPr>
              <w:t>52273,6</w:t>
            </w:r>
          </w:p>
        </w:tc>
        <w:tc>
          <w:tcPr>
            <w:tcW w:w="1323" w:type="dxa"/>
          </w:tcPr>
          <w:p w:rsidR="00F16F34" w:rsidRPr="00F16F34" w:rsidRDefault="00F16F34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322658,1</w:t>
            </w:r>
          </w:p>
        </w:tc>
        <w:tc>
          <w:tcPr>
            <w:tcW w:w="1212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55284,9</w:t>
            </w:r>
          </w:p>
        </w:tc>
        <w:tc>
          <w:tcPr>
            <w:tcW w:w="1277" w:type="dxa"/>
          </w:tcPr>
          <w:p w:rsidR="00F16F34" w:rsidRPr="00F16F34" w:rsidRDefault="00036E3D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17,1</w:t>
            </w:r>
          </w:p>
        </w:tc>
        <w:tc>
          <w:tcPr>
            <w:tcW w:w="1344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3011,3</w:t>
            </w:r>
          </w:p>
        </w:tc>
        <w:tc>
          <w:tcPr>
            <w:tcW w:w="1212" w:type="dxa"/>
          </w:tcPr>
          <w:p w:rsidR="00F16F34" w:rsidRPr="00F16F34" w:rsidRDefault="00410EE9" w:rsidP="00E768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105,8</w:t>
            </w:r>
          </w:p>
        </w:tc>
      </w:tr>
    </w:tbl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E22BD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района характеризуется следующими показателями:</w:t>
      </w:r>
    </w:p>
    <w:p w:rsidR="00E7686D" w:rsidRPr="00E22BD5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E22B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10603,3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21,9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назначениям. По сравнению с 1 кварталом  20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812,3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общегосударственные вопросы» составили 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3997,2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т. ч.: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государственную поддержку некоммерческим организациям – 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52,8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7686D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муниципального имущества (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оплата коммунальных услуг по жилым помещениям, в которых никто  не проживает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145,2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22BD5" w:rsidRPr="00E22BD5" w:rsidRDefault="00E22BD5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взносы в Ассоциацию «Совеет муниципальных образований» - 82,4 тыс. рублей;</w:t>
      </w:r>
    </w:p>
    <w:p w:rsidR="00E7686D" w:rsidRPr="00547845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субсидии для  обеспечения муниципального задания  МБУ «</w:t>
      </w:r>
      <w:r w:rsidRPr="005478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услуг» - </w:t>
      </w:r>
      <w:r w:rsidR="00E22BD5" w:rsidRPr="005478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388,5</w:t>
      </w:r>
      <w:r w:rsidRPr="005478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7686D" w:rsidRPr="00547845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78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 содержание  казенного учреждения  «Центр обеспечения деятельности учреждений бюджетной сферы» - </w:t>
      </w:r>
      <w:r w:rsidR="00547845" w:rsidRPr="005478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1097,9</w:t>
      </w:r>
      <w:r w:rsidRPr="005478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7686D" w:rsidRPr="009C2EC4" w:rsidRDefault="00E7686D" w:rsidP="0054784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«Центр бюджетного учета и отчетности» - </w:t>
      </w:r>
      <w:r w:rsidR="00E22BD5"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2230,4</w:t>
      </w: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478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 разделу «Резервные фонды» не проводились в связи </w:t>
      </w:r>
      <w:proofErr w:type="gramStart"/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востребованностью.</w:t>
      </w:r>
    </w:p>
    <w:p w:rsidR="00E7686D" w:rsidRPr="00985FC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Исходя из пояснений управления финансов района,  исполнение расходов  по разделу  «Общегосударственные вопросы» ниже 25,0% связано с фактическим финансированием потребности. 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985F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313,6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4063,3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 20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92,7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42,0 процента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86D" w:rsidRPr="00985FC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по подразделу «Защита населения и территорий от чрезвычайных ситуаций природного и техногенного характера, гражданская оборона» на содержание работников ЕДДС –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304,3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При сравнении с  1 квартал</w:t>
      </w:r>
      <w:r w:rsidR="008A7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на содержание работников ЕДДС незначительно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</w:t>
      </w:r>
      <w:r w:rsidR="008A7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сь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83,6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38,9 процента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7686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национальной безопасности и правоохранительной деятельности» составили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9,3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</w:t>
      </w:r>
      <w:proofErr w:type="gramStart"/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ДПО «Повышение квалификации в области гражданской обороны и защиты от чрезвычайных ситуаций»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A7E6A" w:rsidRPr="00985FCD" w:rsidRDefault="008A7E6A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5FCD" w:rsidRPr="00985FCD" w:rsidRDefault="00E7686D" w:rsidP="00985FC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Исполнение расходов  по подразделу «Другие вопросы в области национальной безопасности и правоохранительной деятельности»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«Защита населения и территорий от чрезвычайных ситуаций природного и техногенного характера, гражданская оборона» </w:t>
      </w:r>
      <w:r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25,0% </w:t>
      </w:r>
      <w:r w:rsidR="00985FCD" w:rsidRPr="00985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связано с фактическим финансированием потребности. </w:t>
      </w:r>
    </w:p>
    <w:p w:rsidR="00E7686D" w:rsidRPr="003C5927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592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экономика» -</w:t>
      </w:r>
      <w:r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3C5927"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2537,9</w:t>
      </w:r>
      <w:r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3C5927"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22,8</w:t>
      </w:r>
      <w:r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«Транспорт» в сумме </w:t>
      </w:r>
      <w:r w:rsidR="003C5927"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200,</w:t>
      </w:r>
      <w:r w:rsidR="005B58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 по социально-значимым маршрутам;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«Дорожное хозяйство (дорожные фонды)» в сумме </w:t>
      </w:r>
      <w:r w:rsidR="003C5927"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2334,7</w:t>
      </w:r>
      <w:r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 содержание и ремонт  автомобильных дорог общего пользования – </w:t>
      </w:r>
      <w:r w:rsidR="003C5927"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1827,1</w:t>
      </w:r>
      <w:r w:rsidRPr="003C5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устройство ледовой переправы  за счет средств дорожного 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фонда – </w:t>
      </w:r>
      <w:r w:rsidR="003C5927"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387,9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иные межбюджетные трансферты на осуществление отдельных полномочий в сфере дорожной деятельности – </w:t>
      </w:r>
      <w:r w:rsidR="00B57426"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119,7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E7686D" w:rsidRPr="00B57426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«Другие вопросы в области национальной экономики» в сумме </w:t>
      </w:r>
      <w:r w:rsidR="00B57426"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3,1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на проведение мероприятий по программе  «Поддержка и развитие малого и среднего предпринимательства».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</w:t>
      </w:r>
      <w:r w:rsidR="00B57426"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5B58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</w:t>
      </w:r>
      <w:r w:rsidR="00B57426"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783,5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B57426"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44,7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B57426" w:rsidRPr="00B57426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подразделу «Транспорт» осуществлялась оплата услуг </w:t>
      </w:r>
      <w:r w:rsidR="00B57426"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фактическим финансовым потребностям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по подразделу «</w:t>
      </w:r>
      <w:r w:rsidR="00B57426"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Другие вопросы в области национальной экономики</w:t>
      </w:r>
      <w:r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мероприятия </w:t>
      </w:r>
      <w:r w:rsidR="00B57426" w:rsidRPr="00B5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планируются провести в более поздние сроки 2021 года.</w:t>
      </w:r>
    </w:p>
    <w:p w:rsidR="00E7686D" w:rsidRPr="0035719A" w:rsidRDefault="00B57426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1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E7686D" w:rsidRPr="0035719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="00E7686D"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35719A"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558,1</w:t>
      </w:r>
      <w:r w:rsidR="00E7686D"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5719A"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="00E7686D"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числе:</w:t>
      </w:r>
    </w:p>
    <w:p w:rsidR="00E7686D" w:rsidRPr="0035719A" w:rsidRDefault="00E7686D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подразделу «Жилищное хозяйство» - </w:t>
      </w:r>
      <w:r w:rsidR="0035719A"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74,4</w:t>
      </w:r>
      <w:r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взносы в некоммерческую организацию «Фонд капитального ремонта» - </w:t>
      </w:r>
      <w:r w:rsidR="0035719A"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74,4</w:t>
      </w:r>
      <w:r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5719A" w:rsidRPr="0035719A" w:rsidRDefault="00E7686D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«Коммунальное хозяйство» - </w:t>
      </w:r>
      <w:r w:rsidR="0035719A"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483,7 тыс. рублей, в том числе:</w:t>
      </w:r>
    </w:p>
    <w:p w:rsidR="00E7686D" w:rsidRPr="0035719A" w:rsidRDefault="00E7686D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техосмотр газовых сетей</w:t>
      </w:r>
      <w:r w:rsidR="0035719A"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9,6 тыс. рублей</w:t>
      </w:r>
      <w:r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5719A" w:rsidRPr="0035719A" w:rsidRDefault="0035719A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пуско-наладочные работы по пуску природного газа – 75,9 тыс. рублей;</w:t>
      </w:r>
    </w:p>
    <w:p w:rsidR="00D74F83" w:rsidRPr="00D74F83" w:rsidRDefault="0035719A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мероприятия по модернизации коммунального хозяйства – 398,2 тыс. рублей (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 материалов – 302,0 тыс. руб., инженерное и технологическое инструментальное обследование здания и строительных материалов – 74,0 тыс. руб., разработка проектно-сметной документации «Электроснабжения </w:t>
      </w:r>
      <w:proofErr w:type="spellStart"/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ФАПа</w:t>
      </w:r>
      <w:proofErr w:type="spellEnd"/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в д. </w:t>
      </w:r>
      <w:proofErr w:type="spellStart"/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Игумницево</w:t>
      </w:r>
      <w:r w:rsidR="00E7686D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spellEnd"/>
      <w:r w:rsidR="00E7686D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- 11,0 тыс. руб., первичное обследование дымоходов и котлов на твердом топливе – 4,0 тыс. руб., услуги автотранспорта – 7,2 тыс. руб.);</w:t>
      </w:r>
      <w:proofErr w:type="gramEnd"/>
    </w:p>
    <w:p w:rsidR="00E7686D" w:rsidRPr="00D74F83" w:rsidRDefault="00E7686D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подразделу «Благоустройство»  расходы не проводились.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«Жилищное хозяйство» и 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«Коммунальное хозяйство» мероприятия планируются на более поздние сроки.</w:t>
      </w:r>
    </w:p>
    <w:p w:rsidR="00E7686D" w:rsidRPr="00D74F83" w:rsidRDefault="00E7686D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сравнению  с 1 кварталом  20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 изменились, их увеличение  составило 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455,0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5,4 раза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E7686D" w:rsidRPr="00D74F83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F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«Охрана окружающей среды» 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по данному разделу в 1 квартале 202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проводились.</w:t>
      </w:r>
    </w:p>
    <w:p w:rsidR="00E7686D" w:rsidRPr="00D74F83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F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«Образование»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30783,8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25,1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720,2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74F83"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2,4</w:t>
      </w:r>
      <w:r w:rsidRPr="00D74F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E7686D" w:rsidRPr="00455F18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585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«Дошкольное образование» составили  </w:t>
      </w:r>
      <w:r w:rsidR="00D74F83" w:rsidRPr="00585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5887,1</w:t>
      </w:r>
      <w:r w:rsidRPr="00585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85F9B" w:rsidRPr="00585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24,9%), или 19,1</w:t>
      </w:r>
      <w:r w:rsidRPr="00585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</w:t>
      </w: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содержание дошкольных образовательных учреждений, в том числе  за счет субвенций в сумме </w:t>
      </w:r>
      <w:r w:rsidR="00455F18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4952,0</w:t>
      </w: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«Общее образование» составили </w:t>
      </w:r>
      <w:r w:rsidR="00455F18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21065,1</w:t>
      </w: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55F18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25,7</w:t>
      </w: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455F18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68,4</w:t>
      </w: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</w:t>
      </w:r>
      <w:proofErr w:type="gramStart"/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содержание школ, групп дошкольного воспитания при школах  и учреждений дополнительного образования детей, в том числе субвенции на обеспечение образовательного процесса – </w:t>
      </w:r>
      <w:r w:rsidR="00455F18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10957,0</w:t>
      </w: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455F18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вознаграждение за выполнение функций классного руководителя - 1070,4 тыс. рублей,</w:t>
      </w: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55F18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субсидия на обеспечение питания школьников – 391,3 тыс. рублей, </w:t>
      </w: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455F18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детей с ограниченными возможностями здоровья – 333,9</w:t>
      </w:r>
      <w:r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E7686D" w:rsidRPr="00122C2B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«Дополнительное образование детей» составили 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1988,0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21,2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от общих расходов раздела «Образование». Расходы проводились на содержание учреждений дополнительного образования детей в сумме 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1988,0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E7686D" w:rsidRPr="00122C2B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«Молодежная политика и оздоровление детей» составили 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21,4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7,6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или 0,0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проведение мероприятий по молодежной политике – 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2,3 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на организацию отдыха  детей в период школьных каникул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образования» составили 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1822,2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(25,0 %) или 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казенного  учреждения «Центр обеспечения деятельности учреждений бюджетной сферы» – 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1206,0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отдела образования  в сумме 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616,2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122C2B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подразделу «Молодежная политика» запланированные  мероприятия  по молодежной политике  и организации летнего отдыха детей, которые  будут  проводиться во   2-м и 3-м квартале 202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расходы по подразделу «Дошкольное образование»</w:t>
      </w:r>
      <w:r w:rsidR="00122C2B"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«Дополнительное образование детей»</w:t>
      </w:r>
      <w:r w:rsidRPr="00122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финансирование проводилось по фактической потребности.</w:t>
      </w:r>
    </w:p>
    <w:p w:rsidR="00E7686D" w:rsidRPr="00F816D6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6D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«Культура,  кинематография»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4386,9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13,8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31698,0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уменьшились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212,5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4,7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E7686D" w:rsidRPr="004C1DDC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3768,0  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13,0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 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85,9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«Культура,  кинематография». Расходы производились</w:t>
      </w:r>
      <w:r w:rsidR="008A7E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учреждений МБУК 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7E6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gramStart"/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Междуреченская</w:t>
      </w:r>
      <w:proofErr w:type="gramEnd"/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ЦБС» в сумме 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1152,8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МБУК «Междуреченский музей» - </w:t>
      </w:r>
      <w:r w:rsidR="00F816D6"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543,8</w:t>
      </w:r>
      <w:r w:rsidRPr="00F816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F816D6"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МБУК «Центр культурного развития» - </w:t>
      </w:r>
      <w:r w:rsidR="00F816D6"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2071,4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культуры, кинематографии» составили </w:t>
      </w:r>
      <w:r w:rsidR="004C1DDC"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618,9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C1DDC"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23,1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 </w:t>
      </w:r>
      <w:r w:rsidR="004C1DDC"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14,1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«Культура,  кинематография». Расходы производились на содержание казенного учреждения «Центр обеспечения деятельности  бюджетных учреждений» в сумме </w:t>
      </w:r>
      <w:r w:rsidR="004C1DDC"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618,9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E7686D" w:rsidRPr="004C1DDC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25,0% связано с тем, что по разделу «Культура, кинематография» </w:t>
      </w:r>
      <w:r w:rsidR="004C1DDC"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финансирование проводилось по фактической потребности. </w:t>
      </w:r>
    </w:p>
    <w:p w:rsidR="00E7686D" w:rsidRPr="005436E0" w:rsidRDefault="00E7686D" w:rsidP="005436E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4C1DD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«Здравоохранение»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по данному разделу за 1 квартал 202</w:t>
      </w:r>
      <w:r w:rsidR="004C1DDC"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C1D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</w:t>
      </w:r>
      <w:r w:rsidR="0054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составили  9,0 тыс. рублей, или 3,3% </w:t>
      </w:r>
      <w:r w:rsidR="005436E0"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годовым назначениям.</w:t>
      </w:r>
      <w:r w:rsidR="005436E0" w:rsidRPr="0054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36E0"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1 кварталом 2020 года расходы увеличились на  </w:t>
      </w:r>
      <w:r w:rsidR="0054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 w:rsidR="005436E0"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4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="005436E0"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  <w:r w:rsidR="005436E0" w:rsidRPr="0054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проводились на мероприятия</w:t>
      </w:r>
      <w:r w:rsidR="007508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3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санитарно</w:t>
      </w:r>
      <w:r w:rsidR="005436E0" w:rsidRPr="00B76A1B">
        <w:rPr>
          <w:rFonts w:ascii="Times New Roman" w:eastAsia="Times New Roman" w:hAnsi="Times New Roman" w:cs="Times New Roman"/>
          <w:sz w:val="28"/>
          <w:szCs w:val="28"/>
          <w:lang w:eastAsia="ru-RU"/>
        </w:rPr>
        <w:t>-эпидемиологическ</w:t>
      </w:r>
      <w:r w:rsidR="00543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5436E0" w:rsidRPr="00B7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благополучи</w:t>
      </w:r>
      <w:r w:rsidR="00543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436E0" w:rsidRPr="00B76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86D" w:rsidRPr="00F646FF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646F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F646FF"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1854,4</w:t>
      </w:r>
      <w:r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646FF"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21,0</w:t>
      </w:r>
      <w:r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</w:t>
      </w:r>
      <w:r w:rsidR="00F646FF"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1 кварталом 2020 </w:t>
      </w:r>
      <w:r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расходы увеличились на  </w:t>
      </w:r>
      <w:r w:rsidR="00F646FF"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790,3</w:t>
      </w:r>
      <w:r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646FF"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74,3</w:t>
      </w:r>
      <w:r w:rsidRPr="00F64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E7686D" w:rsidRPr="001D1F47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«Пенсионное обеспечение» составили </w:t>
      </w:r>
      <w:r w:rsidR="001D1F47" w:rsidRPr="001D1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196,6</w:t>
      </w:r>
      <w:r w:rsidRPr="001D1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D1F47" w:rsidRPr="001D1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24,0 </w:t>
      </w:r>
      <w:r w:rsidRPr="001D1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1D1F47" w:rsidRPr="001D1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10,6</w:t>
      </w:r>
      <w:r w:rsidRPr="001D1F47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расходов раздела «Социальная политика». Расходы производились на выплату доплаты к пенсиям муниципальных служащих.</w:t>
      </w:r>
    </w:p>
    <w:p w:rsidR="00E7686D" w:rsidRPr="00A57D42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«Социальное обеспечение» составили 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1419,2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21,4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76,5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</w:t>
      </w:r>
      <w:proofErr w:type="gramStart"/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E7686D" w:rsidRPr="00A57D42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выплату единовременной денежной компенсации специалистам, работающим и проживающим в сельской местности  – 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419,1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7686D" w:rsidRPr="00A57D42" w:rsidRDefault="00E7686D" w:rsidP="004C1DD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A57D4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социальную поддержку детей-сирот и детей из многодетных семей в </w:t>
      </w:r>
      <w:r w:rsidR="004C1DDC" w:rsidRPr="00A57D4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сумме </w:t>
      </w:r>
      <w:r w:rsidR="00A57D42" w:rsidRPr="00A57D4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106,5</w:t>
      </w:r>
      <w:r w:rsidR="004C1DDC" w:rsidRPr="00A57D4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E7686D" w:rsidRPr="00A57D42" w:rsidRDefault="00E7686D" w:rsidP="00E768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A57D4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предоставление единовременной выплаты взамен предоставления земельного  участка семьям, имеющим трех и более детей – </w:t>
      </w:r>
      <w:r w:rsidR="00A57D42" w:rsidRPr="00A57D4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893,6</w:t>
      </w:r>
      <w:r w:rsidRPr="00A57D4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«Охрана семьи и детства» составили 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194,8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16,2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10,5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финансирование  осуществлялись  только по одному виду расходов на  компенсацию части родительской платы, взимаемой с родителей за содержание ребенка в муниципальных образовательных учреждениях в сумме 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194,8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социальной политики» составили 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43,8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24,6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или 2,</w:t>
      </w:r>
      <w:r w:rsidR="00A57D42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расходов раздела «Социальная политика», из них расходы  на поддержку общественной организации инвалидов – 29,6 тыс. рублей.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 связано с тем, что по подраздел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750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«Социальное обеспечение населения»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«Охран</w:t>
      </w:r>
      <w:r w:rsidR="00750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семьи и детства»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финансирование проводилось по фактической потребности.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подразделу «Другие вопросы в </w:t>
      </w:r>
      <w:r w:rsidR="00331137" w:rsidRPr="00A57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 социальной политики»</w:t>
      </w:r>
      <w:r w:rsid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планируется провести в более поздние сроки.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lastRenderedPageBreak/>
        <w:t xml:space="preserve">         </w:t>
      </w:r>
      <w:r w:rsidRPr="0033113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1007,5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 По сравнению с 1 кварталом 20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26,0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 выполнения муниципального задания  МБУ ФОК «Сухона» в сумме 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987,7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на проведение  спортивных мероприятий в сумме </w:t>
      </w:r>
      <w:r w:rsidR="00331137"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19,8</w:t>
      </w:r>
      <w:r w:rsidRPr="003311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350D7B" w:rsidRDefault="007A1FEF" w:rsidP="00350D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A1F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E7686D" w:rsidRPr="007A1F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ниже 25,0%</w:t>
      </w:r>
      <w:r w:rsidRPr="007A1F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(2,8%) </w:t>
      </w:r>
      <w:r w:rsidR="00E7686D" w:rsidRPr="007A1F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A1F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связано с тем, что по подразделу  «Массовый спорт»  в 2021 году</w:t>
      </w:r>
      <w:r w:rsidRPr="007A1F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запланированы </w:t>
      </w:r>
      <w:r w:rsidRPr="007A1F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бюджетные инвестиции на капитальный ремонт спортивной площадки МБУ ММР «Физкультурно-оздоровительный комплекс «Сухона»</w:t>
      </w:r>
      <w:r w:rsidR="007508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7A1F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50D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финансирование данных расходо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 буд</w:t>
      </w:r>
      <w:r w:rsidR="007508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50D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осуществляться в соответствии с заключенным муниципальным контрактом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 </w:t>
      </w:r>
      <w:r w:rsidR="00350D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втором и третьем квартале </w:t>
      </w:r>
      <w:proofErr w:type="spellStart"/>
      <w:r w:rsidR="00350D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т.г</w:t>
      </w:r>
      <w:proofErr w:type="spellEnd"/>
      <w:r w:rsidR="00350D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350D7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«Средства массовой информации» 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177,5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25,0 % к годовым назначениям. По сравнению с 1 кварталом 20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8,5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Расходы проводились на выполнение муниципального задания АМУ «Редакция газеты «Междуречье».</w:t>
      </w:r>
    </w:p>
    <w:p w:rsidR="00E7686D" w:rsidRPr="00614552" w:rsidRDefault="00E7686D" w:rsidP="0061455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350D7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«Межбюджетные трансферты общего характера бюджетам субъектов РФ и муниципальных образований» - 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3052,9 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17,9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с 1 кварталом 20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уменьшились на 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418,6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12,1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Средства в виде дотаций направлены на поддержку сельских поселений Междуреченского муниципального района  из них: на выравнивание  бюджетной обеспеченности – 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2137,6 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обеспечение сбалансированности бюджетов поселений – 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147,2 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иные межбюджетные трансферты – </w:t>
      </w:r>
      <w:r w:rsidR="00350D7B"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768,1</w:t>
      </w:r>
      <w:r w:rsidRPr="00350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034FD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034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района за 1 квартал 202</w:t>
      </w:r>
      <w:r w:rsidR="0090547D" w:rsidRPr="00034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34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  <w:proofErr w:type="gramEnd"/>
    </w:p>
    <w:p w:rsidR="00E7686D" w:rsidRPr="002877E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E7686D" w:rsidRPr="002877E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апреля 20</w:t>
      </w:r>
      <w:r w:rsidR="002877E5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1</w:t>
      </w:r>
      <w:r w:rsidR="002877E5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14),  на  01 апреля  202</w:t>
      </w:r>
      <w:r w:rsidR="002877E5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–14 (в т. ч. финансируемых за счет собственных доходов – 14).</w:t>
      </w:r>
    </w:p>
    <w:p w:rsidR="00E7686D" w:rsidRPr="00D91A1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2. Штатная численность работников муниципальных учреждений по состоянию на 01 апреля   20</w:t>
      </w:r>
      <w:r w:rsidR="002877E5"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20</w:t>
      </w:r>
      <w:r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года и 01 апреля  202</w:t>
      </w:r>
      <w:r w:rsidR="002877E5"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– не представлена.</w:t>
      </w:r>
    </w:p>
    <w:p w:rsidR="00E7686D" w:rsidRPr="002877E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района составил:</w:t>
      </w:r>
    </w:p>
    <w:p w:rsidR="00E7686D" w:rsidRPr="002877E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</w:t>
      </w:r>
      <w:r w:rsidR="002877E5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2877E5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29531,7 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E7686D" w:rsidRPr="002877E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2877E5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 </w:t>
      </w:r>
      <w:r w:rsidR="002877E5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27602,8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2877E5" w:rsidRDefault="002877E5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Снижение</w:t>
      </w:r>
      <w:r w:rsidR="00E7686D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 на оплату труда  работников муниципальных учреждений в сравнении с аналогичным периодом прошлого года произошло  на 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1928,9</w:t>
      </w:r>
      <w:r w:rsidR="00E7686D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="00E7686D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  <w:r w:rsidR="00E7686D"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2877E5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7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района представлена  следующими данными.</w:t>
      </w:r>
    </w:p>
    <w:p w:rsidR="00E7686D" w:rsidRPr="00D91A1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апреля 20</w:t>
      </w:r>
      <w:r w:rsidR="002877E5"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20</w:t>
      </w:r>
      <w:r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года на 01 апреля 202</w:t>
      </w:r>
      <w:r w:rsidR="00D91A1D"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</w:t>
      </w:r>
      <w:r w:rsidRPr="00D91A1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– данные не представлены.</w:t>
      </w:r>
    </w:p>
    <w:p w:rsidR="00E7686D" w:rsidRPr="00D91A1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E7686D" w:rsidRPr="00D91A1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</w:t>
      </w:r>
      <w:r w:rsidR="00D91A1D"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D91A1D"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6551,2</w:t>
      </w:r>
      <w:r w:rsidR="00D91A1D" w:rsidRPr="00D9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E7686D" w:rsidRPr="00D91A1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 202</w:t>
      </w:r>
      <w:r w:rsidR="00D91A1D"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D91A1D"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6883,5</w:t>
      </w:r>
      <w:r w:rsidRPr="00D9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E7686D" w:rsidRPr="00D91A1D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D91A1D"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332,3</w:t>
      </w: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91A1D"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5,1</w:t>
      </w: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1A1D"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Pr="00D91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E7686D" w:rsidRPr="00D91A1D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91A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района. </w:t>
      </w:r>
    </w:p>
    <w:p w:rsidR="00E7686D" w:rsidRPr="00555D90" w:rsidRDefault="00E7686D" w:rsidP="00E7686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C25E1E" w:rsidRPr="00555D90" w:rsidRDefault="00E7686D" w:rsidP="001800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Первоначальный бюджет района  сформирован с дефицитом в сумме </w:t>
      </w:r>
      <w:r w:rsidR="005E7A2E" w:rsidRPr="00555D90">
        <w:rPr>
          <w:rFonts w:ascii="Times New Roman" w:eastAsia="Times New Roman" w:hAnsi="Times New Roman" w:cs="Times New Roman"/>
          <w:sz w:val="28"/>
          <w:szCs w:val="28"/>
          <w:lang w:eastAsia="ru-RU"/>
        </w:rPr>
        <w:t>12435,0</w:t>
      </w:r>
      <w:r w:rsidRPr="0055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B61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61,5</w:t>
      </w: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с учетом остатка средств бюджета района на 01.01.202</w:t>
      </w:r>
      <w:r w:rsidR="00B22A4D"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С</w:t>
      </w:r>
      <w:r w:rsidRPr="005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</w:t>
      </w:r>
      <w:r w:rsidRPr="00180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остатка средств на счете бюджета по состоянию  на 01.01.202</w:t>
      </w:r>
      <w:r w:rsidR="00C25E1E" w:rsidRPr="001800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-</w:t>
      </w:r>
      <w:r w:rsidR="00C25E1E" w:rsidRPr="0018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C9" w:rsidRPr="0018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20928,5 </w:t>
      </w:r>
      <w:r w:rsidR="00C25E1E" w:rsidRPr="001800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1800C9" w:rsidRPr="00180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D90" w:rsidRPr="00DD3A86" w:rsidRDefault="00555D90" w:rsidP="00555D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E7686D"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686D"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 квартала 202</w:t>
      </w: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7686D"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 района производились один раз на основании  решени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Представительного Собрания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результате чего дефицит бюджета увеличился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3536,6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 и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15971,6</w:t>
      </w:r>
      <w:r w:rsidRPr="00DD3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B61F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66,0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1F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процентов 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</w:t>
      </w:r>
      <w:proofErr w:type="gramEnd"/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поступлений налоговых и неналоговых доходов по дополнительным нормативам отчислений. </w:t>
      </w:r>
    </w:p>
    <w:p w:rsidR="00555D90" w:rsidRPr="00DD3A86" w:rsidRDefault="00555D90" w:rsidP="00555D90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555D90" w:rsidRPr="00DD3A86" w:rsidRDefault="00555D90" w:rsidP="00555D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района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DD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дефицитом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1835,7</w:t>
      </w:r>
      <w:r w:rsidRPr="00DD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55D90" w:rsidRPr="00AA4C93" w:rsidRDefault="00555D90" w:rsidP="00555D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7686D" w:rsidRPr="009C2EC4" w:rsidRDefault="00E7686D" w:rsidP="00555D9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C2EC4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555D90">
        <w:rPr>
          <w:rFonts w:ascii="Times New Roman" w:hAnsi="Times New Roman" w:cs="Times New Roman"/>
          <w:sz w:val="28"/>
          <w:szCs w:val="28"/>
        </w:rPr>
        <w:t>Изменение дефицита бюджета  района отражено на следующей  диаграмме:</w:t>
      </w:r>
    </w:p>
    <w:p w:rsid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06174" w:rsidRDefault="00E06174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06174" w:rsidRDefault="00E06174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06174" w:rsidRDefault="00E06174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06174" w:rsidRPr="009C2EC4" w:rsidRDefault="00E06174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7686D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C2EC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</w:t>
      </w:r>
      <w:r w:rsidRPr="009C2EC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6F080D">
        <w:rPr>
          <w:rFonts w:ascii="Times New Roman" w:hAnsi="Times New Roman" w:cs="Times New Roman"/>
          <w:b/>
          <w:sz w:val="32"/>
          <w:szCs w:val="32"/>
        </w:rPr>
        <w:t>Дефицит</w:t>
      </w:r>
      <w:proofErr w:type="gramStart"/>
      <w:r w:rsidRPr="006F080D">
        <w:rPr>
          <w:rFonts w:ascii="Times New Roman" w:hAnsi="Times New Roman" w:cs="Times New Roman"/>
          <w:b/>
          <w:sz w:val="32"/>
          <w:szCs w:val="32"/>
        </w:rPr>
        <w:t xml:space="preserve"> (-),  </w:t>
      </w:r>
      <w:proofErr w:type="gramEnd"/>
      <w:r w:rsidRPr="006F080D">
        <w:rPr>
          <w:rFonts w:ascii="Times New Roman" w:hAnsi="Times New Roman" w:cs="Times New Roman"/>
          <w:b/>
          <w:sz w:val="32"/>
          <w:szCs w:val="32"/>
        </w:rPr>
        <w:t>профицит (+) , тыс. руб.</w:t>
      </w:r>
    </w:p>
    <w:p w:rsidR="00F3362B" w:rsidRPr="009C2EC4" w:rsidRDefault="00F3362B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FB80E01" wp14:editId="01AAAB02">
            <wp:extent cx="6086475" cy="40671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686D" w:rsidRPr="009C2EC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7686D" w:rsidRPr="009C2EC4" w:rsidRDefault="00E7686D" w:rsidP="00E7686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сравнении данных дефицита бюджета  за 1 квартал 202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установлено следующее</w:t>
      </w:r>
      <w:r w:rsidR="00750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первоначально утвержденный  бюджет  на 202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с дефицитом в сумме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12435,0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20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первоначальный бюджет был принят также с дефицитом  в размере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931,4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течение 1 квартала 202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внесены 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в бюджет района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результате чего  дефицит бюджета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увеличился 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составил 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15971,6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6F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за 1 квартал  202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дефицитом 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1835,7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аналогичный период 20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2F3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бюджет исполнен   с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профицитом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2432,9  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E7686D" w:rsidRPr="009C2EC4" w:rsidRDefault="00E7686D" w:rsidP="00E768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7686D" w:rsidRPr="006F080D" w:rsidRDefault="00E7686D" w:rsidP="00E7686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F08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района.</w:t>
      </w:r>
    </w:p>
    <w:p w:rsidR="00E7686D" w:rsidRPr="006F080D" w:rsidRDefault="00E7686D" w:rsidP="00E7686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7686D" w:rsidRPr="006F080D" w:rsidRDefault="00E7686D" w:rsidP="00E768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Представительного Собрания района от 1</w:t>
      </w:r>
      <w:r w:rsidR="006F080D"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</w:t>
      </w:r>
      <w:r w:rsidR="006F080D"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6F080D"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54</w:t>
      </w:r>
      <w:r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установлен верхний предел муниципального внутреннего долга района по состоянию на 1 января 202</w:t>
      </w:r>
      <w:r w:rsidR="006F080D"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E7686D" w:rsidRPr="006F080D" w:rsidRDefault="00E7686D" w:rsidP="00E7686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E7686D" w:rsidRPr="006F080D" w:rsidRDefault="00E7686D" w:rsidP="00E768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6F080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lastRenderedPageBreak/>
        <w:t>В рамках утвержденного бюджета предоставление муниципальных гарантий в 202</w:t>
      </w:r>
      <w:r w:rsidR="006F080D" w:rsidRPr="006F080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</w:t>
      </w:r>
      <w:r w:rsidRPr="006F080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E7686D" w:rsidRPr="009C2EC4" w:rsidRDefault="00E7686D" w:rsidP="00E768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E7686D" w:rsidRPr="009C2EC4" w:rsidRDefault="00E7686D" w:rsidP="00E7686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E7686D" w:rsidRPr="006F080D" w:rsidRDefault="00E7686D" w:rsidP="00E7686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6F080D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6F080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E7686D" w:rsidRPr="009C2EC4" w:rsidRDefault="00E7686D" w:rsidP="00E7686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304,0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рублей), на 01  апреля  20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3454,1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(в том числе просроченной 0,0 тыс. рулей), на 01 января 202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181,1 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(в том числе просроченной – 0,0 тыс. рублей), на 01 апреля 202</w:t>
      </w:r>
      <w:r w:rsidR="006F080D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7230,2</w:t>
      </w: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</w:t>
      </w:r>
      <w:proofErr w:type="gramEnd"/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 тыс. рулей). 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 w:rsidR="006F080D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6F080D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снизился 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6F080D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122,9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296ECF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40,4 процента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 ходе исполнения бюджета района за 1 квартал текущего года объем кредиторской задолженности по сравнению с аналогичным периодом прошлого года  </w:t>
      </w:r>
      <w:r w:rsidR="00296ECF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сумма увеличения  составила – </w:t>
      </w:r>
      <w:r w:rsidR="00296ECF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3776,1 тыс. рублей, или в 2,1 раза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просроченная задолженности отсутствует.</w:t>
      </w:r>
    </w:p>
    <w:p w:rsidR="00E7686D" w:rsidRPr="00296ECF" w:rsidRDefault="00E7686D" w:rsidP="00296EC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</w:t>
      </w:r>
      <w:r w:rsidR="00296ECF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января 2020  года – </w:t>
      </w:r>
      <w:r w:rsidR="00296ECF" w:rsidRPr="00296ECF">
        <w:rPr>
          <w:rFonts w:ascii="Times New Roman" w:eastAsia="Times New Roman" w:hAnsi="Times New Roman" w:cs="Times New Roman"/>
          <w:sz w:val="28"/>
          <w:szCs w:val="28"/>
          <w:lang w:eastAsia="ru-RU"/>
        </w:rPr>
        <w:t>421,2</w:t>
      </w:r>
      <w:r w:rsidR="00296ECF" w:rsidRPr="00296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96ECF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на 01 апреля  2020 года – 610,2 тыс. рублей, 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января 202</w:t>
      </w:r>
      <w:r w:rsidR="00296ECF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FF5389">
        <w:rPr>
          <w:rFonts w:ascii="Times New Roman" w:eastAsia="Times New Roman" w:hAnsi="Times New Roman" w:cs="Times New Roman"/>
          <w:sz w:val="28"/>
          <w:szCs w:val="28"/>
          <w:lang w:eastAsia="ru-RU"/>
        </w:rPr>
        <w:t>4715,0</w:t>
      </w:r>
      <w:r w:rsidRPr="00296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на 01 апреля  202</w:t>
      </w:r>
      <w:r w:rsidR="00296ECF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296ECF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>243,3</w:t>
      </w:r>
      <w:r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202</w:t>
      </w:r>
      <w:r w:rsidR="00296ECF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</w:t>
      </w:r>
      <w:r w:rsidR="00FF5389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величился</w:t>
      </w: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F5389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4293,8 тыс. рублей, или в 11,2 раза</w:t>
      </w: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Резкое </w:t>
      </w:r>
      <w:r w:rsidR="00FF5389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связано с тем, что в конце 20</w:t>
      </w:r>
      <w:r w:rsidR="00FF5389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была начислена задолженность  по арендной плате за землю</w:t>
      </w:r>
      <w:r w:rsidR="00FF5389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имущество, также начислена просроченная задолженность по аренде земельных участков в связи с несвоевременной оплатой. </w:t>
      </w: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района за 1 квартал текущего года объем дебиторской задолженности у</w:t>
      </w:r>
      <w:r w:rsidR="00FF5389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меньшился</w:t>
      </w: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FF5389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366,9</w:t>
      </w: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F5389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60,1 процента</w:t>
      </w:r>
      <w:r w:rsidR="00B10C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(данные на 01 апреля  без учета задолженности по налоговым доходам)</w:t>
      </w: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E61E32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1E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E7686D" w:rsidRPr="00E61E32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686D" w:rsidRPr="00FC10CE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района на 202</w:t>
      </w:r>
      <w:r w:rsidR="00E61E32"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61E32"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E61E32"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в 1 квартале 202</w:t>
      </w:r>
      <w:r w:rsidR="00E61E32"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</w:t>
      </w:r>
      <w:r w:rsidR="00E61E32" w:rsidRPr="00E61E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раз решением </w:t>
      </w:r>
      <w:r w:rsidR="00E61E32"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 от 18.03.2021 года №3</w:t>
      </w: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202</w:t>
      </w:r>
      <w:r w:rsidR="00FC10CE"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составили </w:t>
      </w:r>
      <w:r w:rsidR="00FC10CE"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53449,2</w:t>
      </w: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C10CE"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17,4</w:t>
      </w: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FC10CE"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306686,5</w:t>
      </w: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FC10CE"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14770,4</w:t>
      </w: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C10CE"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22,5</w:t>
      </w: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FC10CE"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34752,9</w:t>
      </w: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C10CE"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14,9</w:t>
      </w:r>
      <w:r w:rsidRPr="00FC10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E7686D" w:rsidRPr="001800C9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района являлись налог на доходы физических лиц,  акцизы по подакцизным товарам,  налог на совокупный доход, доходы от использования имущества, находящегося в муниципальной собственности</w:t>
      </w:r>
      <w:r w:rsidR="00FC10CE"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продажи </w:t>
      </w:r>
      <w:r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материальных и нематериальных активов,  доля которых в объеме налоговых и неналоговых доходов бюджета района составила 98,</w:t>
      </w:r>
      <w:r w:rsidR="001800C9"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7686D" w:rsidRPr="001800C9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района доля налоговых и неналоговых доходов составила </w:t>
      </w:r>
      <w:r w:rsidR="001800C9"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35,0</w:t>
      </w:r>
      <w:r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1800C9"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65,0</w:t>
      </w:r>
      <w:r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1800C9"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1800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151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518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B1518C">
        <w:rPr>
          <w:rFonts w:ascii="Times New Roman" w:hAnsi="Times New Roman" w:cs="Times New Roman"/>
          <w:sz w:val="28"/>
          <w:szCs w:val="28"/>
        </w:rPr>
        <w:t>В сравнении с 1 кварталом  20</w:t>
      </w:r>
      <w:r w:rsidR="001800C9" w:rsidRPr="00B1518C">
        <w:rPr>
          <w:rFonts w:ascii="Times New Roman" w:hAnsi="Times New Roman" w:cs="Times New Roman"/>
          <w:sz w:val="28"/>
          <w:szCs w:val="28"/>
        </w:rPr>
        <w:t>20</w:t>
      </w:r>
      <w:r w:rsidRPr="00B1518C">
        <w:rPr>
          <w:rFonts w:ascii="Times New Roman" w:hAnsi="Times New Roman" w:cs="Times New Roman"/>
          <w:sz w:val="28"/>
          <w:szCs w:val="28"/>
        </w:rPr>
        <w:t xml:space="preserve">  года поступление налоговых и неналоговых доходов увеличились на </w:t>
      </w:r>
      <w:r w:rsidR="001800C9" w:rsidRPr="00B1518C">
        <w:rPr>
          <w:rFonts w:ascii="Times New Roman" w:hAnsi="Times New Roman" w:cs="Times New Roman"/>
          <w:sz w:val="28"/>
          <w:szCs w:val="28"/>
        </w:rPr>
        <w:t>3080,4</w:t>
      </w:r>
      <w:r w:rsidRPr="00B1518C">
        <w:rPr>
          <w:rFonts w:ascii="Times New Roman" w:hAnsi="Times New Roman" w:cs="Times New Roman"/>
          <w:sz w:val="28"/>
          <w:szCs w:val="28"/>
        </w:rPr>
        <w:t xml:space="preserve"> тыс. рублей, и </w:t>
      </w:r>
      <w:r w:rsidR="001800C9" w:rsidRPr="00B1518C">
        <w:rPr>
          <w:rFonts w:ascii="Times New Roman" w:hAnsi="Times New Roman" w:cs="Times New Roman"/>
          <w:sz w:val="28"/>
          <w:szCs w:val="28"/>
        </w:rPr>
        <w:t>19,7</w:t>
      </w:r>
      <w:r w:rsidRPr="00B1518C">
        <w:rPr>
          <w:rFonts w:ascii="Times New Roman" w:hAnsi="Times New Roman" w:cs="Times New Roman"/>
          <w:sz w:val="28"/>
          <w:szCs w:val="28"/>
        </w:rPr>
        <w:t xml:space="preserve">%, в том числе </w:t>
      </w:r>
      <w:r w:rsidR="00B1518C" w:rsidRPr="00B1518C">
        <w:rPr>
          <w:rFonts w:ascii="Times New Roman" w:hAnsi="Times New Roman" w:cs="Times New Roman"/>
          <w:sz w:val="28"/>
          <w:szCs w:val="28"/>
        </w:rPr>
        <w:t xml:space="preserve">по акцизам на </w:t>
      </w:r>
      <w:r w:rsidR="00B1518C">
        <w:rPr>
          <w:rFonts w:ascii="Times New Roman" w:hAnsi="Times New Roman" w:cs="Times New Roman"/>
          <w:sz w:val="28"/>
          <w:szCs w:val="28"/>
        </w:rPr>
        <w:t>31,3</w:t>
      </w:r>
      <w:r w:rsidR="00B1518C" w:rsidRPr="00B1518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1518C">
        <w:rPr>
          <w:rFonts w:ascii="Times New Roman" w:hAnsi="Times New Roman" w:cs="Times New Roman"/>
          <w:sz w:val="28"/>
          <w:szCs w:val="28"/>
        </w:rPr>
        <w:t>2,2</w:t>
      </w:r>
      <w:r w:rsidR="00B1518C" w:rsidRPr="00B1518C">
        <w:rPr>
          <w:rFonts w:ascii="Times New Roman" w:hAnsi="Times New Roman" w:cs="Times New Roman"/>
          <w:sz w:val="28"/>
          <w:szCs w:val="28"/>
        </w:rPr>
        <w:t>%,</w:t>
      </w:r>
      <w:r w:rsidR="00B1518C" w:rsidRPr="009C2EC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1518C">
        <w:rPr>
          <w:rFonts w:ascii="Times New Roman" w:hAnsi="Times New Roman" w:cs="Times New Roman"/>
          <w:sz w:val="28"/>
          <w:szCs w:val="28"/>
        </w:rPr>
        <w:t xml:space="preserve">налог на совокупный доход на </w:t>
      </w:r>
      <w:r w:rsidR="00B1518C">
        <w:rPr>
          <w:rFonts w:ascii="Times New Roman" w:hAnsi="Times New Roman" w:cs="Times New Roman"/>
          <w:sz w:val="28"/>
          <w:szCs w:val="28"/>
        </w:rPr>
        <w:t>356,6</w:t>
      </w:r>
      <w:r w:rsidRPr="00B1518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1518C" w:rsidRPr="00B1518C">
        <w:rPr>
          <w:rFonts w:ascii="Times New Roman" w:hAnsi="Times New Roman" w:cs="Times New Roman"/>
          <w:sz w:val="28"/>
          <w:szCs w:val="28"/>
        </w:rPr>
        <w:t>57,0</w:t>
      </w:r>
      <w:r w:rsidRPr="00B1518C">
        <w:rPr>
          <w:rFonts w:ascii="Times New Roman" w:hAnsi="Times New Roman" w:cs="Times New Roman"/>
          <w:sz w:val="28"/>
          <w:szCs w:val="28"/>
        </w:rPr>
        <w:t>%,</w:t>
      </w:r>
      <w:r w:rsidR="00B1518C" w:rsidRPr="00B1518C">
        <w:rPr>
          <w:rFonts w:ascii="Times New Roman" w:hAnsi="Times New Roman" w:cs="Times New Roman"/>
          <w:sz w:val="28"/>
          <w:szCs w:val="28"/>
        </w:rPr>
        <w:t xml:space="preserve"> государственной пошлине на 5,6 тыс. рублей, или на 4,4%, </w:t>
      </w:r>
      <w:r w:rsidRPr="00B1518C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 на </w:t>
      </w:r>
      <w:r w:rsidR="00B1518C" w:rsidRPr="00B1518C">
        <w:rPr>
          <w:rFonts w:ascii="Times New Roman" w:hAnsi="Times New Roman" w:cs="Times New Roman"/>
          <w:sz w:val="28"/>
          <w:szCs w:val="28"/>
        </w:rPr>
        <w:t>14,0</w:t>
      </w:r>
      <w:r w:rsidRPr="00B151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1518C" w:rsidRPr="00B1518C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B1518C" w:rsidRPr="00B151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518C" w:rsidRPr="00B1518C">
        <w:rPr>
          <w:rFonts w:ascii="Times New Roman" w:hAnsi="Times New Roman" w:cs="Times New Roman"/>
          <w:sz w:val="28"/>
          <w:szCs w:val="28"/>
        </w:rPr>
        <w:t xml:space="preserve">на 10,9%, </w:t>
      </w:r>
      <w:r w:rsidRPr="00B1518C">
        <w:rPr>
          <w:rFonts w:ascii="Times New Roman" w:hAnsi="Times New Roman" w:cs="Times New Roman"/>
          <w:sz w:val="28"/>
          <w:szCs w:val="28"/>
        </w:rPr>
        <w:t xml:space="preserve">доходы от продажи имущества на </w:t>
      </w:r>
      <w:r w:rsidR="00B1518C" w:rsidRPr="00B1518C">
        <w:rPr>
          <w:rFonts w:ascii="Times New Roman" w:hAnsi="Times New Roman" w:cs="Times New Roman"/>
          <w:sz w:val="28"/>
          <w:szCs w:val="28"/>
        </w:rPr>
        <w:t>3075,1</w:t>
      </w:r>
      <w:r w:rsidRPr="00B1518C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B1518C" w:rsidRPr="00B1518C">
        <w:rPr>
          <w:rFonts w:ascii="Times New Roman" w:hAnsi="Times New Roman" w:cs="Times New Roman"/>
          <w:sz w:val="28"/>
          <w:szCs w:val="28"/>
        </w:rPr>
        <w:t xml:space="preserve">16,9 </w:t>
      </w:r>
      <w:r w:rsidRPr="00B1518C">
        <w:rPr>
          <w:rFonts w:ascii="Times New Roman" w:hAnsi="Times New Roman" w:cs="Times New Roman"/>
          <w:sz w:val="28"/>
          <w:szCs w:val="28"/>
        </w:rPr>
        <w:t xml:space="preserve">раза, Снижение собственных доходов наблюдается </w:t>
      </w:r>
      <w:r w:rsidR="00B1518C" w:rsidRPr="00B1518C">
        <w:rPr>
          <w:rFonts w:ascii="Times New Roman" w:hAnsi="Times New Roman" w:cs="Times New Roman"/>
          <w:sz w:val="28"/>
          <w:szCs w:val="28"/>
        </w:rPr>
        <w:t xml:space="preserve">по доходам от налога на доходы физических лиц на 166,6  тыс. рублей, или на 2,3%, по </w:t>
      </w:r>
      <w:r w:rsidRPr="00B1518C">
        <w:rPr>
          <w:rFonts w:ascii="Times New Roman" w:hAnsi="Times New Roman" w:cs="Times New Roman"/>
          <w:sz w:val="28"/>
          <w:szCs w:val="28"/>
        </w:rPr>
        <w:t>платеж</w:t>
      </w:r>
      <w:r w:rsidR="00B1518C" w:rsidRPr="00B1518C">
        <w:rPr>
          <w:rFonts w:ascii="Times New Roman" w:hAnsi="Times New Roman" w:cs="Times New Roman"/>
          <w:sz w:val="28"/>
          <w:szCs w:val="28"/>
        </w:rPr>
        <w:t>ам</w:t>
      </w:r>
      <w:r w:rsidRPr="00B1518C">
        <w:rPr>
          <w:rFonts w:ascii="Times New Roman" w:hAnsi="Times New Roman" w:cs="Times New Roman"/>
          <w:sz w:val="28"/>
          <w:szCs w:val="28"/>
        </w:rPr>
        <w:t xml:space="preserve"> при пользовании природными ресурсами  на </w:t>
      </w:r>
      <w:r w:rsidR="00B1518C" w:rsidRPr="00B1518C">
        <w:rPr>
          <w:rFonts w:ascii="Times New Roman" w:hAnsi="Times New Roman" w:cs="Times New Roman"/>
          <w:sz w:val="28"/>
          <w:szCs w:val="28"/>
        </w:rPr>
        <w:t>104,7</w:t>
      </w:r>
      <w:r w:rsidRPr="00B1518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1518C" w:rsidRPr="00B1518C">
        <w:rPr>
          <w:rFonts w:ascii="Times New Roman" w:hAnsi="Times New Roman" w:cs="Times New Roman"/>
          <w:sz w:val="28"/>
          <w:szCs w:val="28"/>
        </w:rPr>
        <w:t>89,5</w:t>
      </w:r>
      <w:r w:rsidRPr="00165043">
        <w:rPr>
          <w:rFonts w:ascii="Times New Roman" w:hAnsi="Times New Roman" w:cs="Times New Roman"/>
          <w:sz w:val="28"/>
          <w:szCs w:val="28"/>
        </w:rPr>
        <w:t>% и</w:t>
      </w:r>
      <w:r w:rsidR="00B1518C" w:rsidRPr="00165043">
        <w:rPr>
          <w:rFonts w:ascii="Times New Roman" w:hAnsi="Times New Roman" w:cs="Times New Roman"/>
          <w:sz w:val="28"/>
          <w:szCs w:val="28"/>
        </w:rPr>
        <w:t xml:space="preserve"> по штрафам, санкциям, возмещение ущерба на 170,9 тыс. рублей, или на 64,5 процента.</w:t>
      </w:r>
      <w:r w:rsidRPr="001650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7686D" w:rsidRPr="00CD572F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572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D572F">
        <w:rPr>
          <w:rFonts w:ascii="Times New Roman" w:hAnsi="Times New Roman" w:cs="Times New Roman"/>
          <w:sz w:val="28"/>
          <w:szCs w:val="28"/>
        </w:rPr>
        <w:t>Безвозмездные поступления за 1 квартал 202</w:t>
      </w:r>
      <w:r w:rsidR="00CD572F" w:rsidRPr="00CD572F">
        <w:rPr>
          <w:rFonts w:ascii="Times New Roman" w:hAnsi="Times New Roman" w:cs="Times New Roman"/>
          <w:sz w:val="28"/>
          <w:szCs w:val="28"/>
        </w:rPr>
        <w:t>1</w:t>
      </w:r>
      <w:r w:rsidRPr="00CD572F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D572F" w:rsidRPr="00CD572F">
        <w:rPr>
          <w:rFonts w:ascii="Times New Roman" w:hAnsi="Times New Roman" w:cs="Times New Roman"/>
          <w:sz w:val="28"/>
          <w:szCs w:val="28"/>
        </w:rPr>
        <w:t>34752,9</w:t>
      </w:r>
      <w:r w:rsidRPr="00CD572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F3E58">
        <w:rPr>
          <w:rFonts w:ascii="Times New Roman" w:hAnsi="Times New Roman" w:cs="Times New Roman"/>
          <w:sz w:val="28"/>
          <w:szCs w:val="28"/>
        </w:rPr>
        <w:t>14,9</w:t>
      </w:r>
      <w:r w:rsidRPr="00CD572F">
        <w:rPr>
          <w:rFonts w:ascii="Times New Roman" w:hAnsi="Times New Roman" w:cs="Times New Roman"/>
          <w:sz w:val="28"/>
          <w:szCs w:val="28"/>
        </w:rPr>
        <w:t xml:space="preserve">% 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утвержденным годовым назначениям в сумме 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233244,5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 дотации – 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13092,6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16,7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субвенции – 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20442,3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25,5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– 862,8 тыс. рублей (1,2%), 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трансферты – 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285,2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18,1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2F3E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прочие безвозмездные поступления – 70,0 тыс. рублей (41,2%)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E7686D" w:rsidRPr="009C2EC4" w:rsidRDefault="00E7686D" w:rsidP="00E768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C2EC4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9C2EC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района исполнены в сумме  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55284,9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17,1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CD572F"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>322658,1</w:t>
      </w:r>
      <w:r w:rsidRPr="00CD57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3567B2" w:rsidRPr="009C2EC4" w:rsidRDefault="003567B2" w:rsidP="003567B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E7686D" w:rsidRPr="0035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в 1 квартале 202</w:t>
      </w:r>
      <w:r w:rsidR="00CD572F" w:rsidRPr="0035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7686D" w:rsidRPr="0035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</w:t>
      </w:r>
      <w:r w:rsidRPr="0035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E7686D" w:rsidRPr="0035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67B2">
        <w:rPr>
          <w:rFonts w:ascii="Times New Roman" w:eastAsiaTheme="minorEastAsia" w:hAnsi="Times New Roman" w:cs="Times New Roman"/>
          <w:sz w:val="28"/>
          <w:szCs w:val="28"/>
          <w:lang w:eastAsia="ru-RU"/>
        </w:rPr>
        <w:t>41272,0 тыс. рублей, или 20,8 % к фактическим годовым расходам. По сравнению с 1 кварталом 2020  года расходы на социальную сферу  увеличились   на 4508,4  тыс. рублей (12,3%),   их доля  в расходах бюджета района  так же увеличились с 70,3 до 74,7 процента.</w:t>
      </w:r>
    </w:p>
    <w:p w:rsidR="00E7686D" w:rsidRPr="0093629F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62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</w:t>
      </w:r>
      <w:r w:rsidR="0093629F" w:rsidRPr="009362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936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«Охрана окружающей среды». По данным разделам предусмо</w:t>
      </w:r>
      <w:r w:rsidR="0093629F" w:rsidRPr="009362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трены бюджетные ассигнования </w:t>
      </w:r>
      <w:r w:rsidRPr="009362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проведение природоохранных мероприятий.</w:t>
      </w:r>
    </w:p>
    <w:p w:rsidR="007F231F" w:rsidRPr="00E22BD5" w:rsidRDefault="007F231F" w:rsidP="007F231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B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расходам,  кроме разделов бюджетной  классификации «Образование» и «Средства массовой информации»,  уровень исполнения к годовым назначениям составил менее  25 процентов.</w:t>
      </w:r>
    </w:p>
    <w:p w:rsidR="00E7686D" w:rsidRPr="007F231F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3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7F231F" w:rsidRPr="00632923" w:rsidRDefault="00E7686D" w:rsidP="007F231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2F3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 </w:t>
      </w:r>
      <w:r w:rsidR="007F231F" w:rsidRPr="002F3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 </w:t>
      </w:r>
      <w:r w:rsidR="007F231F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сравнении задолженности по состоянию на 01.04.2021 года с аналогичным периодом 2020 года   произошло  </w:t>
      </w:r>
      <w:r w:rsidR="007F231F" w:rsidRPr="009C2E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7F231F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85,5 тыс. рублей, или на  24,7%, в том числе в разрезе налоговых источников:</w:t>
      </w:r>
    </w:p>
    <w:p w:rsidR="007F231F" w:rsidRPr="009C2EC4" w:rsidRDefault="007F231F" w:rsidP="007F231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159,3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9 раза;</w:t>
      </w:r>
    </w:p>
    <w:p w:rsidR="007F231F" w:rsidRPr="009C2EC4" w:rsidRDefault="007F231F" w:rsidP="007F231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   налогу на совокупный доход </w:t>
      </w:r>
      <w:r w:rsidRPr="009C2E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73,8 тыс. рублей, или на 28,0 процентов, из них:</w:t>
      </w:r>
    </w:p>
    <w:p w:rsidR="007F231F" w:rsidRPr="009C2EC4" w:rsidRDefault="007F231F" w:rsidP="007F231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н</w:t>
      </w:r>
      <w:r w:rsidRPr="009C2EC4">
        <w:rPr>
          <w:rFonts w:ascii="Times New Roman" w:hAnsi="Times New Roman" w:cs="Times New Roman"/>
          <w:sz w:val="28"/>
          <w:szCs w:val="28"/>
        </w:rPr>
        <w:t>алогу, взимаемому в связи с применением упрощенной системы налогообложения на 14,9 тыс. рублей, или на 9,2 процента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F231F" w:rsidRPr="009C2EC4" w:rsidRDefault="007F231F" w:rsidP="007F23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е</w:t>
      </w:r>
      <w:r w:rsidRPr="009C2EC4">
        <w:rPr>
          <w:rFonts w:ascii="Times New Roman" w:hAnsi="Times New Roman" w:cs="Times New Roman"/>
          <w:sz w:val="28"/>
          <w:szCs w:val="28"/>
        </w:rPr>
        <w:t>диному налогу на вмененный доход для отдельных видов деятельности на 59,0 тыс. рублей, или на 60,5 процента;</w:t>
      </w:r>
    </w:p>
    <w:p w:rsidR="007F231F" w:rsidRPr="009C2EC4" w:rsidRDefault="007F231F" w:rsidP="007F231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</w:t>
      </w:r>
      <w:r w:rsidRPr="009C2EC4">
        <w:rPr>
          <w:rFonts w:ascii="Times New Roman" w:hAnsi="Times New Roman" w:cs="Times New Roman"/>
          <w:sz w:val="28"/>
          <w:szCs w:val="28"/>
        </w:rPr>
        <w:t>алогу, взимаемому в связи с применением патентной системы налогообложения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2EC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C2EC4">
        <w:rPr>
          <w:rFonts w:ascii="Times New Roman" w:hAnsi="Times New Roman" w:cs="Times New Roman"/>
          <w:sz w:val="28"/>
          <w:szCs w:val="28"/>
        </w:rPr>
        <w:t>на 0,1 тыс. рублей, или на 2,2 процента.</w:t>
      </w:r>
    </w:p>
    <w:p w:rsidR="007F231F" w:rsidRPr="007F231F" w:rsidRDefault="007F231F" w:rsidP="007F23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апреля 2021 года задолженность по налогу на доходы физических лиц  - 56,0 %,  на втором и последнем месте налог на совокупный доход – 44,0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недоимки.</w:t>
      </w:r>
    </w:p>
    <w:p w:rsidR="00E7686D" w:rsidRPr="009C2EC4" w:rsidRDefault="00E7686D" w:rsidP="007F231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5.</w:t>
      </w:r>
      <w:r w:rsidR="007916FE"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7916FE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квартал  2021 года исполнен с дефицитом  в сумме  1835,7  тыс. рублей, за аналогичный период 2020</w:t>
      </w:r>
      <w:r w:rsidR="002F3E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916FE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бюджет исполнен   с профицитом  в сумме 2432,9  тыс. рублей.</w:t>
      </w:r>
    </w:p>
    <w:p w:rsidR="00E7686D" w:rsidRPr="007916FE" w:rsidRDefault="00E7686D" w:rsidP="007916FE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7916FE"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исполнения бюджета района за 1 квартал текущего года объем кредиторской задолженности по сравнению с аналогичным периодом прошлого года  увеличился, сумма увеличения  составила – 3776,1 тыс. рублей, или в 2,1 раза,  просроченная задолженности отсутствует.</w:t>
      </w:r>
    </w:p>
    <w:p w:rsidR="007508CF" w:rsidRPr="009C2EC4" w:rsidRDefault="00E7686D" w:rsidP="007508C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7916FE"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7508CF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района за 1 квартал текущего года объем дебиторской задолженности уменьшился   на 366,9 тыс. рублей, или на 60,1 процента</w:t>
      </w:r>
      <w:r w:rsidR="00750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(данные на 01 апреля  без учета задолженности по налоговым доходам)</w:t>
      </w:r>
      <w:r w:rsidR="007508CF"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16FE" w:rsidRPr="009C2EC4" w:rsidRDefault="007916FE" w:rsidP="007916FE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9C2EC4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7916FE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C2EC4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    </w:t>
      </w:r>
      <w:r w:rsidRPr="007916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района:</w:t>
      </w:r>
    </w:p>
    <w:p w:rsidR="00E7686D" w:rsidRPr="007916FE" w:rsidRDefault="00E7686D" w:rsidP="00E7686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7686D" w:rsidRPr="007916FE" w:rsidRDefault="00E7686D" w:rsidP="00E7686D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7916FE"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допускать   роста кредиторской и дебиторской задолженности, также   принять все  необходимые меры по  ее сокращению.</w:t>
      </w:r>
    </w:p>
    <w:p w:rsidR="00E7686D" w:rsidRPr="007916FE" w:rsidRDefault="00E7686D" w:rsidP="00E7686D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7916FE"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целях пополнения доходной части  бюджета района  рекомендуем принять все необходимые меры по сокращению задолженности по налоговым доходам, в части  налога на совокупный доход и налога на доходы физических лиц.</w:t>
      </w:r>
    </w:p>
    <w:p w:rsidR="00E7686D" w:rsidRPr="007916FE" w:rsidRDefault="00E7686D" w:rsidP="00E7686D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7686D" w:rsidRPr="007916FE" w:rsidRDefault="00E7686D" w:rsidP="00E7686D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E7686D" w:rsidRPr="007916FE" w:rsidRDefault="00E7686D" w:rsidP="00E7686D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E7686D" w:rsidRPr="007916FE" w:rsidRDefault="00E7686D" w:rsidP="00E7686D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916F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М.И. Шестакова</w:t>
      </w:r>
    </w:p>
    <w:p w:rsidR="00E7686D" w:rsidRPr="009C2EC4" w:rsidRDefault="00E7686D" w:rsidP="00E768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7686D" w:rsidRPr="009C2EC4" w:rsidRDefault="00E7686D" w:rsidP="00E7686D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E7686D" w:rsidRPr="009C2EC4" w:rsidRDefault="00E7686D" w:rsidP="00E7686D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E7686D" w:rsidRPr="009C2EC4" w:rsidRDefault="00E7686D" w:rsidP="00E7686D">
      <w:pPr>
        <w:rPr>
          <w:rFonts w:eastAsiaTheme="minorEastAsia"/>
          <w:color w:val="C00000"/>
          <w:lang w:eastAsia="ru-RU"/>
        </w:rPr>
      </w:pPr>
    </w:p>
    <w:p w:rsidR="00E7686D" w:rsidRPr="009C2EC4" w:rsidRDefault="00E7686D" w:rsidP="00E7686D">
      <w:pPr>
        <w:rPr>
          <w:color w:val="C00000"/>
        </w:rPr>
      </w:pPr>
    </w:p>
    <w:p w:rsidR="00E7686D" w:rsidRPr="009C2EC4" w:rsidRDefault="00E7686D" w:rsidP="00E7686D">
      <w:pPr>
        <w:rPr>
          <w:color w:val="C00000"/>
        </w:rPr>
      </w:pPr>
    </w:p>
    <w:p w:rsidR="00E7686D" w:rsidRPr="009C2EC4" w:rsidRDefault="00E7686D" w:rsidP="00E7686D">
      <w:pPr>
        <w:rPr>
          <w:color w:val="C00000"/>
        </w:rPr>
      </w:pPr>
    </w:p>
    <w:p w:rsidR="002F1BA7" w:rsidRPr="009C2EC4" w:rsidRDefault="002F1BA7">
      <w:pPr>
        <w:rPr>
          <w:color w:val="C00000"/>
        </w:rPr>
      </w:pPr>
    </w:p>
    <w:sectPr w:rsidR="002F1BA7" w:rsidRPr="009C2EC4" w:rsidSect="004C23F0">
      <w:headerReference w:type="even" r:id="rId15"/>
      <w:head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D9" w:rsidRDefault="00DA72D9">
      <w:pPr>
        <w:spacing w:after="0" w:line="240" w:lineRule="auto"/>
      </w:pPr>
      <w:r>
        <w:separator/>
      </w:r>
    </w:p>
  </w:endnote>
  <w:endnote w:type="continuationSeparator" w:id="0">
    <w:p w:rsidR="00DA72D9" w:rsidRDefault="00DA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D9" w:rsidRDefault="00DA72D9">
      <w:pPr>
        <w:spacing w:after="0" w:line="240" w:lineRule="auto"/>
      </w:pPr>
      <w:r>
        <w:separator/>
      </w:r>
    </w:p>
  </w:footnote>
  <w:footnote w:type="continuationSeparator" w:id="0">
    <w:p w:rsidR="00DA72D9" w:rsidRDefault="00DA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DD" w:rsidRDefault="002563DD" w:rsidP="004C23F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563DD" w:rsidRDefault="002563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3DD" w:rsidRDefault="002563DD" w:rsidP="004C23F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52BA">
      <w:rPr>
        <w:rStyle w:val="a8"/>
        <w:noProof/>
      </w:rPr>
      <w:t>24</w:t>
    </w:r>
    <w:r>
      <w:rPr>
        <w:rStyle w:val="a8"/>
      </w:rPr>
      <w:fldChar w:fldCharType="end"/>
    </w:r>
  </w:p>
  <w:p w:rsidR="002563DD" w:rsidRDefault="002563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0FC"/>
    <w:multiLevelType w:val="hybridMultilevel"/>
    <w:tmpl w:val="32F2D596"/>
    <w:lvl w:ilvl="0" w:tplc="01E27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38"/>
    <w:rsid w:val="00021C88"/>
    <w:rsid w:val="00034FDD"/>
    <w:rsid w:val="00036E3D"/>
    <w:rsid w:val="00042EDE"/>
    <w:rsid w:val="000C7D1B"/>
    <w:rsid w:val="00122C2B"/>
    <w:rsid w:val="001339DB"/>
    <w:rsid w:val="00165043"/>
    <w:rsid w:val="001800C9"/>
    <w:rsid w:val="001A566A"/>
    <w:rsid w:val="001B1AAD"/>
    <w:rsid w:val="001D1F47"/>
    <w:rsid w:val="002012D0"/>
    <w:rsid w:val="00224BE4"/>
    <w:rsid w:val="002563DD"/>
    <w:rsid w:val="002877E5"/>
    <w:rsid w:val="00296ECF"/>
    <w:rsid w:val="002D756A"/>
    <w:rsid w:val="002F1BA7"/>
    <w:rsid w:val="002F3E58"/>
    <w:rsid w:val="00331137"/>
    <w:rsid w:val="00340738"/>
    <w:rsid w:val="00350D7B"/>
    <w:rsid w:val="003567B2"/>
    <w:rsid w:val="0035719A"/>
    <w:rsid w:val="00376419"/>
    <w:rsid w:val="003C5927"/>
    <w:rsid w:val="003E00A1"/>
    <w:rsid w:val="00410EE9"/>
    <w:rsid w:val="00455F18"/>
    <w:rsid w:val="004C1DDC"/>
    <w:rsid w:val="004C23F0"/>
    <w:rsid w:val="00512B30"/>
    <w:rsid w:val="005436E0"/>
    <w:rsid w:val="00547845"/>
    <w:rsid w:val="00555D90"/>
    <w:rsid w:val="00585F9B"/>
    <w:rsid w:val="005923A8"/>
    <w:rsid w:val="0059585C"/>
    <w:rsid w:val="005B5887"/>
    <w:rsid w:val="005B73A9"/>
    <w:rsid w:val="005B7C3A"/>
    <w:rsid w:val="005E7A2E"/>
    <w:rsid w:val="006008AA"/>
    <w:rsid w:val="00614552"/>
    <w:rsid w:val="006273B7"/>
    <w:rsid w:val="00632923"/>
    <w:rsid w:val="00633E38"/>
    <w:rsid w:val="006352BA"/>
    <w:rsid w:val="00651E46"/>
    <w:rsid w:val="00674967"/>
    <w:rsid w:val="006F080D"/>
    <w:rsid w:val="00703E86"/>
    <w:rsid w:val="00707B9D"/>
    <w:rsid w:val="00741660"/>
    <w:rsid w:val="0075037B"/>
    <w:rsid w:val="007508CF"/>
    <w:rsid w:val="00763427"/>
    <w:rsid w:val="007916FE"/>
    <w:rsid w:val="007962C6"/>
    <w:rsid w:val="007A1FEF"/>
    <w:rsid w:val="007F2074"/>
    <w:rsid w:val="007F231F"/>
    <w:rsid w:val="00844A25"/>
    <w:rsid w:val="0085590A"/>
    <w:rsid w:val="00897CBA"/>
    <w:rsid w:val="008A7E6A"/>
    <w:rsid w:val="008B5F47"/>
    <w:rsid w:val="0090547D"/>
    <w:rsid w:val="00924439"/>
    <w:rsid w:val="0093471D"/>
    <w:rsid w:val="0093629F"/>
    <w:rsid w:val="00985FCD"/>
    <w:rsid w:val="009A00B1"/>
    <w:rsid w:val="009B6FFA"/>
    <w:rsid w:val="009C2EC4"/>
    <w:rsid w:val="009F25F8"/>
    <w:rsid w:val="00A47C1F"/>
    <w:rsid w:val="00A57D42"/>
    <w:rsid w:val="00A754A4"/>
    <w:rsid w:val="00A816E8"/>
    <w:rsid w:val="00AA0074"/>
    <w:rsid w:val="00AD10A4"/>
    <w:rsid w:val="00AD1F0C"/>
    <w:rsid w:val="00B10CB7"/>
    <w:rsid w:val="00B12CA6"/>
    <w:rsid w:val="00B1518C"/>
    <w:rsid w:val="00B22A4D"/>
    <w:rsid w:val="00B57426"/>
    <w:rsid w:val="00B61F7E"/>
    <w:rsid w:val="00B64711"/>
    <w:rsid w:val="00BB580C"/>
    <w:rsid w:val="00BE125E"/>
    <w:rsid w:val="00C05B64"/>
    <w:rsid w:val="00C25E1E"/>
    <w:rsid w:val="00C83855"/>
    <w:rsid w:val="00CC66C7"/>
    <w:rsid w:val="00CD572F"/>
    <w:rsid w:val="00CD78DB"/>
    <w:rsid w:val="00D43DEB"/>
    <w:rsid w:val="00D46880"/>
    <w:rsid w:val="00D74F83"/>
    <w:rsid w:val="00D81ECC"/>
    <w:rsid w:val="00D91A1D"/>
    <w:rsid w:val="00DA3D43"/>
    <w:rsid w:val="00DA72D9"/>
    <w:rsid w:val="00DC7D1C"/>
    <w:rsid w:val="00E06174"/>
    <w:rsid w:val="00E22BD5"/>
    <w:rsid w:val="00E61E32"/>
    <w:rsid w:val="00E7686D"/>
    <w:rsid w:val="00EA6C64"/>
    <w:rsid w:val="00F16F34"/>
    <w:rsid w:val="00F3362B"/>
    <w:rsid w:val="00F646FF"/>
    <w:rsid w:val="00F816D6"/>
    <w:rsid w:val="00FC10CE"/>
    <w:rsid w:val="00FC1C02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686D"/>
  </w:style>
  <w:style w:type="table" w:styleId="a3">
    <w:name w:val="Table Grid"/>
    <w:basedOn w:val="a1"/>
    <w:rsid w:val="00E7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68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7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768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7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76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E7686D"/>
  </w:style>
  <w:style w:type="paragraph" w:customStyle="1" w:styleId="ConsPlusTitle">
    <w:name w:val="ConsPlusTitle"/>
    <w:rsid w:val="00E76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E768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7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6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E768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E7686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68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76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E7686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7686D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76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686D"/>
  </w:style>
  <w:style w:type="table" w:styleId="a3">
    <w:name w:val="Table Grid"/>
    <w:basedOn w:val="a1"/>
    <w:rsid w:val="00E7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768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7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768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7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76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E7686D"/>
  </w:style>
  <w:style w:type="paragraph" w:customStyle="1" w:styleId="ConsPlusTitle">
    <w:name w:val="ConsPlusTitle"/>
    <w:rsid w:val="00E76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E768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7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6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E768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E7686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68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76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E7686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7686D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76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3 месяцев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Лист1!$A$3:$A$11</c:f>
              <c:strCache>
                <c:ptCount val="9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Государственная пошлина</c:v>
                </c:pt>
                <c:pt idx="4">
                  <c:v>Доходы от использования мун. имущества</c:v>
                </c:pt>
                <c:pt idx="5">
                  <c:v>Платежи при использовании природных рессурсов</c:v>
                </c:pt>
                <c:pt idx="6">
                  <c:v>Платежи от оказания платных услуг и компенсация затрат</c:v>
                </c:pt>
                <c:pt idx="7">
                  <c:v>Доходы от продажи материальных ценностей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12240.8</c:v>
                </c:pt>
                <c:pt idx="1">
                  <c:v>1416.1</c:v>
                </c:pt>
                <c:pt idx="2">
                  <c:v>982.3</c:v>
                </c:pt>
                <c:pt idx="3">
                  <c:v>131.19999999999999</c:v>
                </c:pt>
                <c:pt idx="4">
                  <c:v>511.2</c:v>
                </c:pt>
                <c:pt idx="5">
                  <c:v>12.3</c:v>
                </c:pt>
                <c:pt idx="6">
                  <c:v>0</c:v>
                </c:pt>
                <c:pt idx="7">
                  <c:v>3268.4</c:v>
                </c:pt>
                <c:pt idx="8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3 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Лист1!$A$3:$A$11</c:f>
              <c:strCache>
                <c:ptCount val="9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Государственная пошлина</c:v>
                </c:pt>
                <c:pt idx="4">
                  <c:v>Доходы от использования мун. имущества</c:v>
                </c:pt>
                <c:pt idx="5">
                  <c:v>Платежи при использовании природных рессурсов</c:v>
                </c:pt>
                <c:pt idx="6">
                  <c:v>Платежи от оказания платных услуг и компенсация затрат</c:v>
                </c:pt>
                <c:pt idx="7">
                  <c:v>Доходы от продажи материальных ценностей</c:v>
                </c:pt>
                <c:pt idx="8">
                  <c:v>Штрафы, санкции, возмещение ущерба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12407.4</c:v>
                </c:pt>
                <c:pt idx="1">
                  <c:v>1384.8</c:v>
                </c:pt>
                <c:pt idx="2">
                  <c:v>625.70000000000005</c:v>
                </c:pt>
                <c:pt idx="3">
                  <c:v>125.6</c:v>
                </c:pt>
                <c:pt idx="4">
                  <c:v>497.2</c:v>
                </c:pt>
                <c:pt idx="5">
                  <c:v>117</c:v>
                </c:pt>
                <c:pt idx="6">
                  <c:v>0</c:v>
                </c:pt>
                <c:pt idx="7">
                  <c:v>193.3</c:v>
                </c:pt>
                <c:pt idx="8">
                  <c:v>264.89999999999998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65332608"/>
        <c:axId val="265334144"/>
        <c:axId val="0"/>
      </c:bar3DChart>
      <c:catAx>
        <c:axId val="265332608"/>
        <c:scaling>
          <c:orientation val="minMax"/>
        </c:scaling>
        <c:delete val="0"/>
        <c:axPos val="l"/>
        <c:majorTickMark val="out"/>
        <c:minorTickMark val="none"/>
        <c:tickLblPos val="nextTo"/>
        <c:crossAx val="265334144"/>
        <c:crosses val="autoZero"/>
        <c:auto val="1"/>
        <c:lblAlgn val="ctr"/>
        <c:lblOffset val="100"/>
        <c:noMultiLvlLbl val="0"/>
      </c:catAx>
      <c:valAx>
        <c:axId val="265334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533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Лист1!$A$33</c:f>
              <c:strCache>
                <c:ptCount val="1"/>
                <c:pt idx="0">
                  <c:v>Факт 3 месяцев    2021 года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8171493469619535E-2"/>
                  <c:y val="4.37876224458800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Лист1!$B$32:$F$32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Лист1!$B$33:$F$33</c:f>
              <c:numCache>
                <c:formatCode>General</c:formatCode>
                <c:ptCount val="5"/>
                <c:pt idx="0">
                  <c:v>13092.6</c:v>
                </c:pt>
                <c:pt idx="1">
                  <c:v>20442.3</c:v>
                </c:pt>
                <c:pt idx="2">
                  <c:v>862.8</c:v>
                </c:pt>
                <c:pt idx="3">
                  <c:v>285.2</c:v>
                </c:pt>
                <c:pt idx="4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Лист1!$A$34</c:f>
              <c:strCache>
                <c:ptCount val="1"/>
                <c:pt idx="0">
                  <c:v>Факт 3  месяцев   2020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2243043725156119E-2"/>
                  <c:y val="-3.065133571211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17149346961953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7257240204429302E-2"/>
                  <c:y val="-3.0651335712116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Лист1!$B$32:$F$32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Лист1!$B$34:$F$34</c:f>
              <c:numCache>
                <c:formatCode>General</c:formatCode>
                <c:ptCount val="5"/>
                <c:pt idx="0">
                  <c:v>18138.599999999999</c:v>
                </c:pt>
                <c:pt idx="1">
                  <c:v>20695.099999999999</c:v>
                </c:pt>
                <c:pt idx="2">
                  <c:v>0</c:v>
                </c:pt>
                <c:pt idx="3">
                  <c:v>256.89999999999998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7523200"/>
        <c:axId val="267524736"/>
        <c:axId val="0"/>
      </c:bar3DChart>
      <c:catAx>
        <c:axId val="26752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67524736"/>
        <c:crosses val="autoZero"/>
        <c:auto val="1"/>
        <c:lblAlgn val="ctr"/>
        <c:lblOffset val="100"/>
        <c:noMultiLvlLbl val="0"/>
      </c:catAx>
      <c:valAx>
        <c:axId val="26752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52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Лист1!$C$109</c:f>
              <c:strCache>
                <c:ptCount val="1"/>
                <c:pt idx="0">
                  <c:v>Факт 3 месяца 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Лист1!$B$110:$B$121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Лист1!$C$110:$C$121</c:f>
              <c:numCache>
                <c:formatCode>General</c:formatCode>
                <c:ptCount val="12"/>
                <c:pt idx="0">
                  <c:v>10603.3</c:v>
                </c:pt>
                <c:pt idx="1">
                  <c:v>313.60000000000002</c:v>
                </c:pt>
                <c:pt idx="2">
                  <c:v>2537.9</c:v>
                </c:pt>
                <c:pt idx="3">
                  <c:v>558.1</c:v>
                </c:pt>
                <c:pt idx="4">
                  <c:v>0</c:v>
                </c:pt>
                <c:pt idx="5">
                  <c:v>30783.8</c:v>
                </c:pt>
                <c:pt idx="6">
                  <c:v>4386.8999999999996</c:v>
                </c:pt>
                <c:pt idx="7">
                  <c:v>9</c:v>
                </c:pt>
                <c:pt idx="8">
                  <c:v>1854.4</c:v>
                </c:pt>
                <c:pt idx="9">
                  <c:v>1007.5</c:v>
                </c:pt>
                <c:pt idx="10">
                  <c:v>177.5</c:v>
                </c:pt>
                <c:pt idx="11">
                  <c:v>3052.9</c:v>
                </c:pt>
              </c:numCache>
            </c:numRef>
          </c:val>
        </c:ser>
        <c:ser>
          <c:idx val="1"/>
          <c:order val="1"/>
          <c:tx>
            <c:strRef>
              <c:f>Лист1!$D$109</c:f>
              <c:strCache>
                <c:ptCount val="1"/>
                <c:pt idx="0">
                  <c:v>Факт 3 месяца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Лист1!$B$110:$B$121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Лист1!$D$110:$D$121</c:f>
              <c:numCache>
                <c:formatCode>General</c:formatCode>
                <c:ptCount val="12"/>
                <c:pt idx="0">
                  <c:v>9791</c:v>
                </c:pt>
                <c:pt idx="1">
                  <c:v>220.9</c:v>
                </c:pt>
                <c:pt idx="2">
                  <c:v>1754.5</c:v>
                </c:pt>
                <c:pt idx="3">
                  <c:v>103.1</c:v>
                </c:pt>
                <c:pt idx="4">
                  <c:v>0</c:v>
                </c:pt>
                <c:pt idx="5">
                  <c:v>30063.599999999999</c:v>
                </c:pt>
                <c:pt idx="6">
                  <c:v>4602.3999999999996</c:v>
                </c:pt>
                <c:pt idx="7">
                  <c:v>0</c:v>
                </c:pt>
                <c:pt idx="8">
                  <c:v>1064.0999999999999</c:v>
                </c:pt>
                <c:pt idx="9">
                  <c:v>1033.5</c:v>
                </c:pt>
                <c:pt idx="10">
                  <c:v>169</c:v>
                </c:pt>
                <c:pt idx="11">
                  <c:v>3471.5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808768"/>
        <c:axId val="267810304"/>
      </c:barChart>
      <c:catAx>
        <c:axId val="267808768"/>
        <c:scaling>
          <c:orientation val="minMax"/>
        </c:scaling>
        <c:delete val="0"/>
        <c:axPos val="l"/>
        <c:majorTickMark val="out"/>
        <c:minorTickMark val="none"/>
        <c:tickLblPos val="nextTo"/>
        <c:crossAx val="267810304"/>
        <c:crosses val="autoZero"/>
        <c:auto val="1"/>
        <c:lblAlgn val="ctr"/>
        <c:lblOffset val="100"/>
        <c:noMultiLvlLbl val="0"/>
      </c:catAx>
      <c:valAx>
        <c:axId val="2678103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780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811860940695297E-2"/>
          <c:y val="4.6476019476187805E-2"/>
          <c:w val="0.97218813905930468"/>
          <c:h val="0.9535239805238121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19,2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0,6%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экономика4,6%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92638036809816E-2"/>
                  <c:y val="-0.125589990087343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 1,0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Охрана окружающей среды 0,0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55,7%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  <a:r>
                      <a:rPr lang="ru-RU" baseline="0"/>
                      <a:t> и кинематография 7,9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Здравоохранение 0,02 %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Социальная политика3,4%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1,8%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СМИ </a:t>
                    </a:r>
                    <a:r>
                      <a:rPr lang="en-US"/>
                      <a:t>0,</a:t>
                    </a:r>
                    <a:r>
                      <a:rPr lang="ru-RU"/>
                      <a:t>28%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Межбюджетные трансферты5,5%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Лист1!$A$57:$A$68</c:f>
              <c:strCache>
                <c:ptCount val="12"/>
                <c:pt idx="0">
                  <c:v>Общегосударственные 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 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Лист1!$B$57:$B$68</c:f>
              <c:numCache>
                <c:formatCode>General</c:formatCode>
                <c:ptCount val="12"/>
                <c:pt idx="0">
                  <c:v>19.2</c:v>
                </c:pt>
                <c:pt idx="1">
                  <c:v>0.6</c:v>
                </c:pt>
                <c:pt idx="2">
                  <c:v>4.5999999999999996</c:v>
                </c:pt>
                <c:pt idx="3">
                  <c:v>1</c:v>
                </c:pt>
                <c:pt idx="4">
                  <c:v>0</c:v>
                </c:pt>
                <c:pt idx="5">
                  <c:v>55.7</c:v>
                </c:pt>
                <c:pt idx="6">
                  <c:v>7.9</c:v>
                </c:pt>
                <c:pt idx="7">
                  <c:v>0.02</c:v>
                </c:pt>
                <c:pt idx="8">
                  <c:v>3.4</c:v>
                </c:pt>
                <c:pt idx="9">
                  <c:v>1.8</c:v>
                </c:pt>
                <c:pt idx="10">
                  <c:v>0.28000000000000003</c:v>
                </c:pt>
                <c:pt idx="11">
                  <c:v>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04924853876834"/>
          <c:y val="2.8252405949256341E-2"/>
          <c:w val="0.76141592629559807"/>
          <c:h val="0.8940763552096971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Лист1!$D$305</c:f>
              <c:strCache>
                <c:ptCount val="1"/>
                <c:pt idx="0">
                  <c:v>2021 год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88888888888888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3333333333333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44444444444444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Лист1!$C$306:$C$308</c:f>
              <c:strCache>
                <c:ptCount val="3"/>
                <c:pt idx="0">
                  <c:v>Первоначальный бюджет</c:v>
                </c:pt>
                <c:pt idx="1">
                  <c:v>Уточненный бюджет</c:v>
                </c:pt>
                <c:pt idx="2">
                  <c:v>Исполнено за 1 квартал</c:v>
                </c:pt>
              </c:strCache>
            </c:strRef>
          </c:cat>
          <c:val>
            <c:numRef>
              <c:f>Лист1!$D$306:$D$308</c:f>
              <c:numCache>
                <c:formatCode>General</c:formatCode>
                <c:ptCount val="3"/>
                <c:pt idx="0">
                  <c:v>-12435</c:v>
                </c:pt>
                <c:pt idx="1">
                  <c:v>-15971.6</c:v>
                </c:pt>
                <c:pt idx="2">
                  <c:v>-1835.7</c:v>
                </c:pt>
              </c:numCache>
            </c:numRef>
          </c:val>
        </c:ser>
        <c:ser>
          <c:idx val="1"/>
          <c:order val="1"/>
          <c:tx>
            <c:strRef>
              <c:f>Лист1!$E$305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000000000000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00000000000001E-2"/>
                  <c:y val="-9.2592592592592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Лист1!$C$306:$C$308</c:f>
              <c:strCache>
                <c:ptCount val="3"/>
                <c:pt idx="0">
                  <c:v>Первоначальный бюджет</c:v>
                </c:pt>
                <c:pt idx="1">
                  <c:v>Уточненный бюджет</c:v>
                </c:pt>
                <c:pt idx="2">
                  <c:v>Исполнено за 1 квартал</c:v>
                </c:pt>
              </c:strCache>
            </c:strRef>
          </c:cat>
          <c:val>
            <c:numRef>
              <c:f>Лист1!$E$306:$E$308</c:f>
              <c:numCache>
                <c:formatCode>General</c:formatCode>
                <c:ptCount val="3"/>
                <c:pt idx="0">
                  <c:v>-931.4</c:v>
                </c:pt>
                <c:pt idx="1">
                  <c:v>-931.4</c:v>
                </c:pt>
                <c:pt idx="2">
                  <c:v>2432.9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68628736"/>
        <c:axId val="268630272"/>
        <c:axId val="268614720"/>
      </c:bar3DChart>
      <c:catAx>
        <c:axId val="26862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268630272"/>
        <c:crosses val="autoZero"/>
        <c:auto val="1"/>
        <c:lblAlgn val="ctr"/>
        <c:lblOffset val="100"/>
        <c:noMultiLvlLbl val="0"/>
      </c:catAx>
      <c:valAx>
        <c:axId val="26863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628736"/>
        <c:crosses val="autoZero"/>
        <c:crossBetween val="between"/>
      </c:valAx>
      <c:serAx>
        <c:axId val="268614720"/>
        <c:scaling>
          <c:orientation val="minMax"/>
        </c:scaling>
        <c:delete val="1"/>
        <c:axPos val="b"/>
        <c:majorTickMark val="out"/>
        <c:minorTickMark val="none"/>
        <c:tickLblPos val="nextTo"/>
        <c:crossAx val="2686302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1DCE-5CDD-4331-A77F-8E9E9F18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7658</Words>
  <Characters>43651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2021-05-18T06:55:00Z</cp:lastPrinted>
  <dcterms:created xsi:type="dcterms:W3CDTF">2021-05-19T07:04:00Z</dcterms:created>
  <dcterms:modified xsi:type="dcterms:W3CDTF">2021-05-19T07:04:00Z</dcterms:modified>
</cp:coreProperties>
</file>