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67113D1" wp14:editId="7B120D38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713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AB7134" w:rsidRPr="00AB7134" w:rsidRDefault="00AB7134" w:rsidP="00AB71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71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AB7134" w:rsidRPr="00AB7134" w:rsidRDefault="00AB7134" w:rsidP="00AB71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713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AB7134" w:rsidRPr="00AB7134" w:rsidRDefault="00AB7134" w:rsidP="00AB713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B713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AB713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26E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</w:p>
    <w:p w:rsidR="00AB7134" w:rsidRPr="00AB7134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64F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мая 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 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 Плана работы  ревизионной комиссии 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Представительного Собрания района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квартал 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Туровецкое от 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 мая 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сопоставление исполненных показателей бюджета поселения  за 1 квартал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выявление возможных несоответствий (нарушений) и подготовка предложений, направленных на их устранение.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квартал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AB713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CD6FEC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D6FE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</w:t>
      </w:r>
    </w:p>
    <w:p w:rsidR="00AB7134" w:rsidRPr="00AB713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1 квартал  20</w:t>
      </w:r>
      <w:r w:rsidR="009607D9"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поселения на 20</w:t>
      </w:r>
      <w:r w:rsidR="009607D9"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 202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годов» в 1 квартале 20</w:t>
      </w:r>
      <w:r w:rsidR="009607D9"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</w:t>
      </w:r>
      <w:r w:rsidR="009607D9"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9607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вносились.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на 20</w:t>
      </w:r>
      <w:r w:rsidR="009607D9"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Туровецкое от 25 декабря 20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67</w:t>
      </w: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AB7134" w:rsidRPr="000A797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5355,6</w:t>
      </w: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B7134" w:rsidRPr="000A797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5355,6</w:t>
      </w: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B7134" w:rsidRDefault="00AB7134" w:rsidP="00AB713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797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поселения принят без дефицита.</w:t>
      </w:r>
    </w:p>
    <w:p w:rsidR="00AB7134" w:rsidRPr="00AB7134" w:rsidRDefault="00937DC3" w:rsidP="00937DC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7D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На основании Уведомления </w:t>
      </w:r>
      <w:r w:rsidRPr="00937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Департамента финансов области от 09.03.2021 года №74 объем доходов и расходов бюджета поселения увеличен на 140,0 тыс. рублей за счет субсидии на реализацию проекта «Народный бюджет» и составил 5495,6</w:t>
      </w:r>
      <w:r w:rsidR="00B25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37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тыс. рублей. Изменения  по доходам и расходам в решение  </w:t>
      </w:r>
      <w:r w:rsidRPr="00937D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 бюджете поселения на 2021 год и плановый период  2022  и  2023 годов» внесены только в апреле 2021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B7134"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составили 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1304,5 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23,7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3A352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5495,6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937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1263,1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37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937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5495,6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профицит составил  – </w:t>
      </w:r>
      <w:r w:rsidR="00937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41,4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B7134" w:rsidRPr="00EB35B3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за 1 квартал 20</w:t>
      </w:r>
      <w:r w:rsidR="00EB35B3"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37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937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AB7134" w:rsidRPr="00EB35B3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EB35B3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5B3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Таблица № 1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EB35B3">
        <w:rPr>
          <w:rFonts w:ascii="Times New Roman" w:eastAsiaTheme="minorEastAsia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EB35B3" w:rsidRPr="00EB35B3" w:rsidTr="00AB7134">
        <w:trPr>
          <w:trHeight w:val="2158"/>
        </w:trPr>
        <w:tc>
          <w:tcPr>
            <w:tcW w:w="1809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7134" w:rsidRPr="00EB35B3" w:rsidRDefault="00AB7134" w:rsidP="00937DC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1 квартал 20</w:t>
            </w:r>
            <w:r w:rsidR="00937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EB35B3"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937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AB7134" w:rsidRPr="00EB35B3" w:rsidRDefault="00AB7134" w:rsidP="00937DC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EB35B3"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937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EB35B3"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937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937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</w:t>
            </w:r>
            <w:r w:rsidR="00937D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AB7134" w:rsidRPr="00EB35B3" w:rsidRDefault="00AB7134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35B3" w:rsidRPr="00EB35B3" w:rsidTr="00937DC3">
        <w:trPr>
          <w:trHeight w:val="185"/>
        </w:trPr>
        <w:tc>
          <w:tcPr>
            <w:tcW w:w="1809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AB7134" w:rsidRPr="00EB35B3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37DC3" w:rsidRPr="00EB35B3" w:rsidTr="00AB7134">
        <w:tc>
          <w:tcPr>
            <w:tcW w:w="1809" w:type="dxa"/>
          </w:tcPr>
          <w:p w:rsidR="00937DC3" w:rsidRPr="00EB35B3" w:rsidRDefault="00937DC3" w:rsidP="00AB713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937DC3" w:rsidRPr="00EB35B3" w:rsidRDefault="00937DC3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1266,4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5495,6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1304,5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417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1417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937DC3" w:rsidRPr="00EB35B3" w:rsidTr="00AB7134">
        <w:tc>
          <w:tcPr>
            <w:tcW w:w="1809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937DC3" w:rsidRPr="00EB35B3" w:rsidRDefault="00937DC3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1214,0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5495,6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1263,1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417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1417" w:type="dxa"/>
          </w:tcPr>
          <w:p w:rsidR="00937DC3" w:rsidRPr="00EB35B3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937DC3" w:rsidRPr="00EB35B3" w:rsidTr="00AB7134">
        <w:tc>
          <w:tcPr>
            <w:tcW w:w="1809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937DC3" w:rsidRPr="00EB35B3" w:rsidRDefault="00937DC3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35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+52,4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+41,4</w:t>
            </w:r>
          </w:p>
        </w:tc>
        <w:tc>
          <w:tcPr>
            <w:tcW w:w="1276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937DC3" w:rsidRPr="00EB35B3" w:rsidRDefault="00937DC3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-11,0</w:t>
            </w:r>
          </w:p>
        </w:tc>
        <w:tc>
          <w:tcPr>
            <w:tcW w:w="1417" w:type="dxa"/>
          </w:tcPr>
          <w:p w:rsidR="00937DC3" w:rsidRPr="00EB35B3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B7134" w:rsidRPr="00EB35B3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доходы бюджета поселения увеличились 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38,1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="00EB35B3"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расходы также увеличились на 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49,1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4,0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%. Бюджет поселения за 1 квартал 20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профицитом  в сумме  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41,4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</w:t>
      </w:r>
      <w:r w:rsidR="00EB35B3"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EB35B3"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профицитом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52,4</w:t>
      </w:r>
      <w:r w:rsidRPr="00EB35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B7134" w:rsidRPr="00483F14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B7134" w:rsidRPr="00483F14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F1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AB7134" w:rsidRPr="00483F1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483F1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3F1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квартал  20</w:t>
      </w:r>
      <w:r w:rsidR="00483F14" w:rsidRPr="00483F1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5E3C8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83F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AB7134" w:rsidRP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AB7134" w:rsidRPr="00026509" w:rsidRDefault="00AB7134" w:rsidP="00AB713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509">
        <w:rPr>
          <w:rFonts w:ascii="Times New Roman" w:eastAsiaTheme="minorEastAsia" w:hAnsi="Times New Roman" w:cs="Times New Roman"/>
          <w:lang w:eastAsia="ru-RU"/>
        </w:rPr>
        <w:t>Таблица № 2</w:t>
      </w:r>
      <w:r w:rsidRPr="00026509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AB7134" w:rsidRPr="00026509" w:rsidTr="00AB7134">
        <w:trPr>
          <w:gridAfter w:val="1"/>
          <w:wAfter w:w="236" w:type="dxa"/>
        </w:trPr>
        <w:tc>
          <w:tcPr>
            <w:tcW w:w="2802" w:type="dxa"/>
          </w:tcPr>
          <w:p w:rsidR="00AB7134" w:rsidRPr="000265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AB7134" w:rsidRPr="00026509" w:rsidRDefault="00AB7134" w:rsidP="005E3C8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5E3C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AB7134" w:rsidRPr="00026509" w:rsidRDefault="00AB7134" w:rsidP="005E3C8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 исполнение за 1 квартал 20</w:t>
            </w:r>
            <w:r w:rsidR="005E3C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9" w:type="dxa"/>
          </w:tcPr>
          <w:p w:rsidR="00AB7134" w:rsidRPr="000265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AB7134" w:rsidRPr="000265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AB7134" w:rsidRPr="00026509" w:rsidRDefault="00AB7134" w:rsidP="005E3C8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026509"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5E3C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AB7134" w:rsidRPr="000265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AB7134" w:rsidRPr="00026509" w:rsidRDefault="00AB7134" w:rsidP="005E3C81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1 квартал 20</w:t>
            </w:r>
            <w:r w:rsidR="00026509"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 w:rsidR="005E3C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AB7134" w:rsidRPr="00026509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AB7134" w:rsidRPr="00026509" w:rsidRDefault="00AB7134" w:rsidP="00AB7134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B7134" w:rsidRPr="000265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AB7134" w:rsidRPr="000265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AB7134" w:rsidRPr="000265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AB7134" w:rsidRPr="000265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026509"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5E3C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AB7134" w:rsidRPr="000265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AB7134" w:rsidRPr="00026509" w:rsidRDefault="00AB7134" w:rsidP="005E3C81">
            <w:pPr>
              <w:spacing w:after="0" w:line="240" w:lineRule="auto"/>
              <w:ind w:left="-108" w:right="34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5E3C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</w:tcPr>
          <w:p w:rsidR="00AB7134" w:rsidRPr="000265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AB7134" w:rsidRPr="00026509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AB7134" w:rsidRPr="00026509" w:rsidRDefault="00AB7134" w:rsidP="00AB71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5E3C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02650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AB7134" w:rsidRPr="00026509" w:rsidRDefault="00AB7134" w:rsidP="00AB7134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650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463,1</w:t>
            </w:r>
          </w:p>
        </w:tc>
        <w:tc>
          <w:tcPr>
            <w:tcW w:w="992" w:type="dxa"/>
          </w:tcPr>
          <w:p w:rsidR="005E3C81" w:rsidRPr="00226128" w:rsidRDefault="00CA5C25" w:rsidP="00E12F2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</w:t>
            </w:r>
            <w:r w:rsidR="005E3C81"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63,6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13,7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522,0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59,4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11,4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-4,2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93,4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208,0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41,8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20,1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199,0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43,7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1,9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104,5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148,0</w:t>
            </w:r>
          </w:p>
        </w:tc>
        <w:tc>
          <w:tcPr>
            <w:tcW w:w="992" w:type="dxa"/>
          </w:tcPr>
          <w:p w:rsidR="005E3C81" w:rsidRPr="00226128" w:rsidRDefault="00CA5C25" w:rsidP="00E12F2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</w:t>
            </w:r>
            <w:r w:rsidR="005E3C81" w:rsidRPr="00226128">
              <w:rPr>
                <w:rFonts w:ascii="Times New Roman" w:eastAsiaTheme="minorEastAsia" w:hAnsi="Times New Roman" w:cs="Times New Roman"/>
                <w:lang w:eastAsia="ru-RU"/>
              </w:rPr>
              <w:t>2,2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229,0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1,0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-1,2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45,4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101,0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18,7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18,5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12,9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14,8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-5,8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69,0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7,0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0,9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12,9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1,8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25,7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0,9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 раза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28,9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44,6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154,3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-44,6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02650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 доходы от реализации иного имущества, находящегося в собственности поселений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28,9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44,6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154,3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-44,6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492,9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108,2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22,0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522,0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59,4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11,4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-48,8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54,9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4346,1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1158,2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26,6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4973,6</w:t>
            </w:r>
          </w:p>
        </w:tc>
        <w:tc>
          <w:tcPr>
            <w:tcW w:w="851" w:type="dxa"/>
          </w:tcPr>
          <w:p w:rsidR="005E3C81" w:rsidRPr="00226128" w:rsidRDefault="005E3C81" w:rsidP="00CA5C2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1245,</w:t>
            </w:r>
            <w:r w:rsidR="00CA5C25"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25,0</w:t>
            </w:r>
          </w:p>
        </w:tc>
        <w:tc>
          <w:tcPr>
            <w:tcW w:w="851" w:type="dxa"/>
          </w:tcPr>
          <w:p w:rsidR="005E3C81" w:rsidRPr="008A0BAF" w:rsidRDefault="000B09B8" w:rsidP="00CA5C2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86,</w:t>
            </w:r>
            <w:r w:rsidR="00CA5C25"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107,5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2697,3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771,3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28,8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2727,6</w:t>
            </w:r>
          </w:p>
        </w:tc>
        <w:tc>
          <w:tcPr>
            <w:tcW w:w="851" w:type="dxa"/>
          </w:tcPr>
          <w:p w:rsidR="005E3C81" w:rsidRPr="00226128" w:rsidRDefault="005E3C81" w:rsidP="00CA5C2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823,</w:t>
            </w:r>
            <w:r w:rsidR="00CA5C2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30,2</w:t>
            </w:r>
          </w:p>
        </w:tc>
        <w:tc>
          <w:tcPr>
            <w:tcW w:w="851" w:type="dxa"/>
          </w:tcPr>
          <w:p w:rsidR="005E3C81" w:rsidRPr="008A0BAF" w:rsidRDefault="000B09B8" w:rsidP="00CA5C2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52,</w:t>
            </w:r>
            <w:r w:rsidR="00CA5C2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106,8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95,5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23,4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24,5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106,5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26,1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24,5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2,7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111,5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-субсидии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611,8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109,7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17,9</w:t>
            </w:r>
          </w:p>
        </w:tc>
        <w:tc>
          <w:tcPr>
            <w:tcW w:w="850" w:type="dxa"/>
          </w:tcPr>
          <w:p w:rsidR="005E3C81" w:rsidRPr="00226128" w:rsidRDefault="005E3C81" w:rsidP="0022612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612,5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75,9</w:t>
            </w:r>
          </w:p>
        </w:tc>
        <w:tc>
          <w:tcPr>
            <w:tcW w:w="850" w:type="dxa"/>
          </w:tcPr>
          <w:p w:rsidR="005E3C81" w:rsidRPr="00226128" w:rsidRDefault="00F035AF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12,4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-33,8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69,2</w:t>
            </w:r>
          </w:p>
        </w:tc>
      </w:tr>
      <w:tr w:rsidR="005E3C81" w:rsidRPr="008A0BAF" w:rsidTr="00AB7134">
        <w:trPr>
          <w:gridAfter w:val="1"/>
          <w:wAfter w:w="236" w:type="dxa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941,5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253,8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lang w:eastAsia="ru-RU"/>
              </w:rPr>
              <w:t>27,0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1527,0</w:t>
            </w:r>
          </w:p>
        </w:tc>
        <w:tc>
          <w:tcPr>
            <w:tcW w:w="851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319,4</w:t>
            </w:r>
          </w:p>
        </w:tc>
        <w:tc>
          <w:tcPr>
            <w:tcW w:w="850" w:type="dxa"/>
          </w:tcPr>
          <w:p w:rsidR="005E3C81" w:rsidRPr="00226128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20,9</w:t>
            </w:r>
          </w:p>
        </w:tc>
        <w:tc>
          <w:tcPr>
            <w:tcW w:w="851" w:type="dxa"/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65,6</w:t>
            </w:r>
          </w:p>
        </w:tc>
        <w:tc>
          <w:tcPr>
            <w:tcW w:w="850" w:type="dxa"/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125,8</w:t>
            </w:r>
          </w:p>
        </w:tc>
      </w:tr>
      <w:tr w:rsidR="005E3C81" w:rsidRPr="00AB7134" w:rsidTr="00AB7134">
        <w:trPr>
          <w:trHeight w:val="309"/>
        </w:trPr>
        <w:tc>
          <w:tcPr>
            <w:tcW w:w="2802" w:type="dxa"/>
          </w:tcPr>
          <w:p w:rsidR="005E3C81" w:rsidRPr="00226128" w:rsidRDefault="005E3C81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4839,0</w:t>
            </w:r>
          </w:p>
        </w:tc>
        <w:tc>
          <w:tcPr>
            <w:tcW w:w="992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1266,4</w:t>
            </w:r>
          </w:p>
        </w:tc>
        <w:tc>
          <w:tcPr>
            <w:tcW w:w="709" w:type="dxa"/>
          </w:tcPr>
          <w:p w:rsidR="005E3C81" w:rsidRPr="00226128" w:rsidRDefault="005E3C81" w:rsidP="00E12F2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26128">
              <w:rPr>
                <w:rFonts w:ascii="Times New Roman" w:eastAsiaTheme="minorEastAsia" w:hAnsi="Times New Roman" w:cs="Times New Roman"/>
                <w:b/>
                <w:lang w:eastAsia="ru-RU"/>
              </w:rPr>
              <w:t>26,2</w:t>
            </w:r>
          </w:p>
        </w:tc>
        <w:tc>
          <w:tcPr>
            <w:tcW w:w="850" w:type="dxa"/>
          </w:tcPr>
          <w:p w:rsidR="005E3C81" w:rsidRPr="00226128" w:rsidRDefault="005E3C81" w:rsidP="00AB7134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5495,6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5E3C81" w:rsidRPr="00226128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1304,5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5E3C81" w:rsidRPr="00226128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5E3C81" w:rsidRPr="008A0BAF" w:rsidRDefault="000B09B8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38,1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5E3C81" w:rsidRPr="008A0BAF" w:rsidRDefault="00CA5C25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103,0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E3C81" w:rsidRPr="008A0BAF" w:rsidRDefault="005E3C81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AB7134" w:rsidRPr="00AB7134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CA5C25" w:rsidRDefault="00CA5C25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A5C25" w:rsidRDefault="00CA5C25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A5C25" w:rsidRDefault="00CA5C25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CA5C25" w:rsidRDefault="00CA5C25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B7134" w:rsidRPr="008A0BAF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0BA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AB7134" w:rsidRPr="00AB7134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AB7134" w:rsidRPr="00FE2C52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CA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59,4</w:t>
      </w:r>
      <w:r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A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11,4</w:t>
      </w:r>
      <w:r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от утвержденных назначений в сумме </w:t>
      </w:r>
      <w:r w:rsidR="00CA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522,0</w:t>
      </w:r>
      <w:r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</w:t>
      </w:r>
      <w:r w:rsidR="00CA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</w:t>
      </w:r>
      <w:r w:rsidR="00CA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="00FE2C52"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 </w:t>
      </w:r>
      <w:r w:rsidR="00CA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48,8</w:t>
      </w:r>
      <w:r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A5C25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45,1</w:t>
      </w:r>
      <w:r w:rsidRPr="00FE2C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AB7134" w:rsidRPr="00FE2C52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 xml:space="preserve">        Структура налоговых  и неналоговых доходов бюджета поселения в сравнении с 1  кварталом 20</w:t>
      </w:r>
      <w:r w:rsidR="00CA5C25">
        <w:rPr>
          <w:rFonts w:ascii="Times New Roman" w:hAnsi="Times New Roman" w:cs="Times New Roman"/>
          <w:sz w:val="28"/>
          <w:szCs w:val="28"/>
        </w:rPr>
        <w:t>20</w:t>
      </w:r>
      <w:r w:rsidRPr="00FE2C52">
        <w:rPr>
          <w:rFonts w:ascii="Times New Roman" w:hAnsi="Times New Roman" w:cs="Times New Roman"/>
          <w:sz w:val="28"/>
          <w:szCs w:val="28"/>
        </w:rPr>
        <w:t xml:space="preserve">  года отражена на следующей диаграмме:</w:t>
      </w:r>
    </w:p>
    <w:p w:rsidR="00AB7134" w:rsidRPr="00FE2C52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E2C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7134" w:rsidRDefault="006C735C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268D28" wp14:editId="13021438">
            <wp:extent cx="5610225" cy="3776662"/>
            <wp:effectExtent l="0" t="0" r="952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735C" w:rsidRPr="00AB7134" w:rsidRDefault="006C735C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7134" w:rsidRPr="00CD7E86" w:rsidRDefault="00AB7134" w:rsidP="00AB7134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7E86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AB7134" w:rsidRPr="00AB7134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B7134" w:rsidRPr="00CD7E86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E86">
        <w:rPr>
          <w:rFonts w:ascii="Times New Roman" w:hAnsi="Times New Roman" w:cs="Times New Roman"/>
          <w:sz w:val="28"/>
          <w:szCs w:val="28"/>
        </w:rPr>
        <w:t xml:space="preserve">Налоговые доходы  исполнены в сумме </w:t>
      </w:r>
      <w:r w:rsidR="00A614F3">
        <w:rPr>
          <w:rFonts w:ascii="Times New Roman" w:hAnsi="Times New Roman" w:cs="Times New Roman"/>
          <w:sz w:val="28"/>
          <w:szCs w:val="28"/>
        </w:rPr>
        <w:t xml:space="preserve">59,4 </w:t>
      </w:r>
      <w:r w:rsidRPr="00CD7E86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A614F3">
        <w:rPr>
          <w:rFonts w:ascii="Times New Roman" w:hAnsi="Times New Roman" w:cs="Times New Roman"/>
          <w:sz w:val="28"/>
          <w:szCs w:val="28"/>
        </w:rPr>
        <w:t>11,4</w:t>
      </w:r>
      <w:r w:rsidRPr="00CD7E86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A614F3">
        <w:rPr>
          <w:rFonts w:ascii="Times New Roman" w:hAnsi="Times New Roman" w:cs="Times New Roman"/>
          <w:sz w:val="28"/>
          <w:szCs w:val="28"/>
        </w:rPr>
        <w:t>522,0</w:t>
      </w:r>
      <w:r w:rsidRPr="00CD7E86">
        <w:rPr>
          <w:rFonts w:ascii="Times New Roman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A614F3">
        <w:rPr>
          <w:rFonts w:ascii="Times New Roman" w:hAnsi="Times New Roman" w:cs="Times New Roman"/>
          <w:sz w:val="28"/>
          <w:szCs w:val="28"/>
        </w:rPr>
        <w:t>4,5</w:t>
      </w:r>
      <w:r w:rsidRPr="00CD7E8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D7E86" w:rsidRPr="00CD7E86">
        <w:rPr>
          <w:rFonts w:ascii="Times New Roman" w:hAnsi="Times New Roman" w:cs="Times New Roman"/>
          <w:sz w:val="28"/>
          <w:szCs w:val="28"/>
        </w:rPr>
        <w:t>ов</w:t>
      </w:r>
      <w:r w:rsidRPr="00CD7E86">
        <w:rPr>
          <w:rFonts w:ascii="Times New Roman" w:hAnsi="Times New Roman" w:cs="Times New Roman"/>
          <w:sz w:val="28"/>
          <w:szCs w:val="28"/>
        </w:rPr>
        <w:t>.</w:t>
      </w:r>
    </w:p>
    <w:p w:rsidR="00AB7134" w:rsidRPr="00CD7E86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D7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</w:t>
      </w:r>
      <w:r w:rsidR="00CD7E86" w:rsidRPr="00CD7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614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D7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AB7134" w:rsidRPr="00AB7134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AB7134" w:rsidRPr="00125718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125718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125718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2126"/>
      </w:tblGrid>
      <w:tr w:rsidR="00125718" w:rsidRPr="00125718" w:rsidTr="00AB7134">
        <w:tc>
          <w:tcPr>
            <w:tcW w:w="1862" w:type="dxa"/>
          </w:tcPr>
          <w:p w:rsidR="00AB7134" w:rsidRPr="00125718" w:rsidRDefault="00AB7134" w:rsidP="00A614F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25718">
              <w:rPr>
                <w:rFonts w:eastAsiaTheme="minorEastAsia"/>
                <w:sz w:val="28"/>
                <w:szCs w:val="28"/>
              </w:rPr>
              <w:t>Фактическое исполнение за 1 квартал 20</w:t>
            </w:r>
            <w:r w:rsidR="00A614F3">
              <w:rPr>
                <w:rFonts w:eastAsiaTheme="minorEastAsia"/>
                <w:sz w:val="28"/>
                <w:szCs w:val="28"/>
              </w:rPr>
              <w:t>20</w:t>
            </w:r>
            <w:r w:rsidRPr="00125718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AB7134" w:rsidRPr="00125718" w:rsidRDefault="00AB7134" w:rsidP="00A614F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25718">
              <w:rPr>
                <w:rFonts w:eastAsiaTheme="minorEastAsia"/>
                <w:sz w:val="28"/>
                <w:szCs w:val="28"/>
              </w:rPr>
              <w:t>% исполнения от плановых назначений на 20</w:t>
            </w:r>
            <w:r w:rsidR="00A614F3">
              <w:rPr>
                <w:rFonts w:eastAsiaTheme="minorEastAsia"/>
                <w:sz w:val="28"/>
                <w:szCs w:val="28"/>
              </w:rPr>
              <w:t>20</w:t>
            </w:r>
            <w:r w:rsidRPr="0012571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AB7134" w:rsidRPr="00125718" w:rsidRDefault="00AB7134" w:rsidP="00A614F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25718">
              <w:rPr>
                <w:rFonts w:eastAsiaTheme="minorEastAsia"/>
                <w:sz w:val="28"/>
                <w:szCs w:val="28"/>
              </w:rPr>
              <w:t>Фактическое исполнение за 1 квартал 20</w:t>
            </w:r>
            <w:r w:rsidR="00125718" w:rsidRPr="00125718">
              <w:rPr>
                <w:rFonts w:eastAsiaTheme="minorEastAsia"/>
                <w:sz w:val="28"/>
                <w:szCs w:val="28"/>
              </w:rPr>
              <w:t>2</w:t>
            </w:r>
            <w:r w:rsidR="00A614F3">
              <w:rPr>
                <w:rFonts w:eastAsiaTheme="minorEastAsia"/>
                <w:sz w:val="28"/>
                <w:szCs w:val="28"/>
              </w:rPr>
              <w:t>1</w:t>
            </w:r>
            <w:r w:rsidR="00125718" w:rsidRPr="00125718">
              <w:rPr>
                <w:rFonts w:eastAsiaTheme="minorEastAsia"/>
                <w:sz w:val="28"/>
                <w:szCs w:val="28"/>
              </w:rPr>
              <w:t xml:space="preserve"> </w:t>
            </w:r>
            <w:r w:rsidRPr="00125718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AB7134" w:rsidRPr="00125718" w:rsidRDefault="00AB7134" w:rsidP="00A614F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25718">
              <w:rPr>
                <w:rFonts w:eastAsiaTheme="minorEastAsia"/>
                <w:sz w:val="28"/>
                <w:szCs w:val="28"/>
              </w:rPr>
              <w:t xml:space="preserve">% исполнения от плановых назначений </w:t>
            </w:r>
            <w:r w:rsidRPr="00125718">
              <w:rPr>
                <w:rFonts w:eastAsiaTheme="minorEastAsia"/>
                <w:sz w:val="28"/>
                <w:szCs w:val="28"/>
              </w:rPr>
              <w:lastRenderedPageBreak/>
              <w:t>на 20</w:t>
            </w:r>
            <w:r w:rsidR="00125718" w:rsidRPr="00125718">
              <w:rPr>
                <w:rFonts w:eastAsiaTheme="minorEastAsia"/>
                <w:sz w:val="28"/>
                <w:szCs w:val="28"/>
              </w:rPr>
              <w:t>2</w:t>
            </w:r>
            <w:r w:rsidR="00A614F3">
              <w:rPr>
                <w:rFonts w:eastAsiaTheme="minorEastAsia"/>
                <w:sz w:val="28"/>
                <w:szCs w:val="28"/>
              </w:rPr>
              <w:t>1</w:t>
            </w:r>
            <w:r w:rsidRPr="0012571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AB7134" w:rsidRPr="00125718" w:rsidRDefault="00AB7134" w:rsidP="00A614F3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125718">
              <w:rPr>
                <w:rFonts w:eastAsiaTheme="minorEastAsia"/>
                <w:sz w:val="28"/>
                <w:szCs w:val="28"/>
              </w:rPr>
              <w:lastRenderedPageBreak/>
              <w:t>Отклонение 1 квартала 20</w:t>
            </w:r>
            <w:r w:rsidR="00125718" w:rsidRPr="00125718">
              <w:rPr>
                <w:rFonts w:eastAsiaTheme="minorEastAsia"/>
                <w:sz w:val="28"/>
                <w:szCs w:val="28"/>
              </w:rPr>
              <w:t>2</w:t>
            </w:r>
            <w:r w:rsidR="00A614F3">
              <w:rPr>
                <w:rFonts w:eastAsiaTheme="minorEastAsia"/>
                <w:sz w:val="28"/>
                <w:szCs w:val="28"/>
              </w:rPr>
              <w:t>1</w:t>
            </w:r>
            <w:r w:rsidRPr="00125718">
              <w:rPr>
                <w:rFonts w:eastAsiaTheme="minorEastAsia"/>
                <w:sz w:val="28"/>
                <w:szCs w:val="28"/>
              </w:rPr>
              <w:t xml:space="preserve"> года от 1 квартала 20</w:t>
            </w:r>
            <w:r w:rsidR="00A614F3">
              <w:rPr>
                <w:rFonts w:eastAsiaTheme="minorEastAsia"/>
                <w:sz w:val="28"/>
                <w:szCs w:val="28"/>
              </w:rPr>
              <w:t>20</w:t>
            </w:r>
            <w:r w:rsidRPr="00125718">
              <w:rPr>
                <w:rFonts w:eastAsiaTheme="minorEastAsia"/>
                <w:sz w:val="28"/>
                <w:szCs w:val="28"/>
              </w:rPr>
              <w:t xml:space="preserve"> </w:t>
            </w:r>
            <w:r w:rsidRPr="00125718">
              <w:rPr>
                <w:rFonts w:eastAsiaTheme="minorEastAsia"/>
                <w:sz w:val="28"/>
                <w:szCs w:val="28"/>
              </w:rPr>
              <w:lastRenderedPageBreak/>
              <w:t>года</w:t>
            </w:r>
          </w:p>
        </w:tc>
      </w:tr>
      <w:tr w:rsidR="00A614F3" w:rsidRPr="00125718" w:rsidTr="00125718">
        <w:trPr>
          <w:trHeight w:val="136"/>
        </w:trPr>
        <w:tc>
          <w:tcPr>
            <w:tcW w:w="1862" w:type="dxa"/>
          </w:tcPr>
          <w:p w:rsidR="00A614F3" w:rsidRPr="00125718" w:rsidRDefault="00A614F3" w:rsidP="00E12F2D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125718">
              <w:rPr>
                <w:rFonts w:eastAsiaTheme="minorEastAsia"/>
                <w:sz w:val="28"/>
                <w:szCs w:val="28"/>
              </w:rPr>
              <w:lastRenderedPageBreak/>
              <w:t>41,8</w:t>
            </w:r>
          </w:p>
        </w:tc>
        <w:tc>
          <w:tcPr>
            <w:tcW w:w="1970" w:type="dxa"/>
          </w:tcPr>
          <w:p w:rsidR="00A614F3" w:rsidRPr="00125718" w:rsidRDefault="00A614F3" w:rsidP="00E12F2D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 w:rsidRPr="00125718">
              <w:rPr>
                <w:rFonts w:eastAsiaTheme="minorEastAsia"/>
                <w:sz w:val="28"/>
                <w:szCs w:val="28"/>
              </w:rPr>
              <w:t>20,1</w:t>
            </w:r>
          </w:p>
        </w:tc>
        <w:tc>
          <w:tcPr>
            <w:tcW w:w="1971" w:type="dxa"/>
          </w:tcPr>
          <w:p w:rsidR="00A614F3" w:rsidRPr="00125718" w:rsidRDefault="00A614F3" w:rsidP="00AB7134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43,7</w:t>
            </w:r>
          </w:p>
        </w:tc>
        <w:tc>
          <w:tcPr>
            <w:tcW w:w="1852" w:type="dxa"/>
          </w:tcPr>
          <w:p w:rsidR="00A614F3" w:rsidRPr="00125718" w:rsidRDefault="00A614F3" w:rsidP="00AB7134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22,0</w:t>
            </w:r>
          </w:p>
        </w:tc>
        <w:tc>
          <w:tcPr>
            <w:tcW w:w="2126" w:type="dxa"/>
          </w:tcPr>
          <w:p w:rsidR="00A614F3" w:rsidRPr="00125718" w:rsidRDefault="00A614F3" w:rsidP="00AB7134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1,9</w:t>
            </w:r>
          </w:p>
        </w:tc>
      </w:tr>
    </w:tbl>
    <w:p w:rsidR="00AB7134" w:rsidRPr="00A614F3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134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125718">
        <w:rPr>
          <w:rFonts w:ascii="Times New Roman" w:hAnsi="Times New Roman" w:cs="Times New Roman"/>
          <w:sz w:val="28"/>
          <w:szCs w:val="28"/>
        </w:rPr>
        <w:t>Т. о., первое место по объему налоговых доходов за</w:t>
      </w:r>
      <w:r w:rsidR="00A614F3">
        <w:rPr>
          <w:rFonts w:ascii="Times New Roman" w:hAnsi="Times New Roman" w:cs="Times New Roman"/>
          <w:sz w:val="28"/>
          <w:szCs w:val="28"/>
        </w:rPr>
        <w:t>ни</w:t>
      </w:r>
      <w:r w:rsidRPr="00125718">
        <w:rPr>
          <w:rFonts w:ascii="Times New Roman" w:hAnsi="Times New Roman" w:cs="Times New Roman"/>
          <w:sz w:val="28"/>
          <w:szCs w:val="28"/>
        </w:rPr>
        <w:t xml:space="preserve">мает налог на доходы физических лиц (далее - НДФЛ). Объем поступлений указанного налога составил </w:t>
      </w:r>
      <w:r w:rsidR="00A614F3">
        <w:rPr>
          <w:rFonts w:ascii="Times New Roman" w:hAnsi="Times New Roman" w:cs="Times New Roman"/>
          <w:sz w:val="28"/>
          <w:szCs w:val="28"/>
        </w:rPr>
        <w:t>43,7</w:t>
      </w:r>
      <w:r w:rsidRPr="0012571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14F3">
        <w:rPr>
          <w:rFonts w:ascii="Times New Roman" w:hAnsi="Times New Roman" w:cs="Times New Roman"/>
          <w:sz w:val="28"/>
          <w:szCs w:val="28"/>
        </w:rPr>
        <w:t>22,0</w:t>
      </w:r>
      <w:r w:rsidRPr="00125718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A614F3">
        <w:rPr>
          <w:rFonts w:ascii="Times New Roman" w:hAnsi="Times New Roman" w:cs="Times New Roman"/>
          <w:sz w:val="28"/>
          <w:szCs w:val="28"/>
        </w:rPr>
        <w:t>199,0</w:t>
      </w:r>
      <w:r w:rsidRPr="00125718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A614F3">
        <w:rPr>
          <w:rFonts w:ascii="Times New Roman" w:hAnsi="Times New Roman" w:cs="Times New Roman"/>
          <w:sz w:val="28"/>
          <w:szCs w:val="28"/>
        </w:rPr>
        <w:t xml:space="preserve"> выше </w:t>
      </w:r>
      <w:r w:rsidRPr="00125718">
        <w:rPr>
          <w:rFonts w:ascii="Times New Roman" w:hAnsi="Times New Roman" w:cs="Times New Roman"/>
          <w:sz w:val="28"/>
          <w:szCs w:val="28"/>
        </w:rPr>
        <w:t>уровня 1 квартала 20</w:t>
      </w:r>
      <w:r w:rsidR="00A614F3">
        <w:rPr>
          <w:rFonts w:ascii="Times New Roman" w:hAnsi="Times New Roman" w:cs="Times New Roman"/>
          <w:sz w:val="28"/>
          <w:szCs w:val="28"/>
        </w:rPr>
        <w:t>20</w:t>
      </w:r>
      <w:r w:rsidRPr="0012571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614F3">
        <w:rPr>
          <w:rFonts w:ascii="Times New Roman" w:hAnsi="Times New Roman" w:cs="Times New Roman"/>
          <w:sz w:val="28"/>
          <w:szCs w:val="28"/>
        </w:rPr>
        <w:t>1,9</w:t>
      </w:r>
      <w:r w:rsidRPr="001257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614F3">
        <w:rPr>
          <w:rFonts w:ascii="Times New Roman" w:hAnsi="Times New Roman" w:cs="Times New Roman"/>
          <w:sz w:val="28"/>
          <w:szCs w:val="28"/>
        </w:rPr>
        <w:t>4,5</w:t>
      </w:r>
      <w:r w:rsidRPr="00125718">
        <w:rPr>
          <w:rFonts w:ascii="Times New Roman" w:hAnsi="Times New Roman" w:cs="Times New Roman"/>
          <w:sz w:val="28"/>
          <w:szCs w:val="28"/>
        </w:rPr>
        <w:t xml:space="preserve"> %. Доля НДФЛ в налоговых доходах бюджета </w:t>
      </w:r>
      <w:r w:rsidR="00125718" w:rsidRPr="00125718">
        <w:rPr>
          <w:rFonts w:ascii="Times New Roman" w:hAnsi="Times New Roman" w:cs="Times New Roman"/>
          <w:sz w:val="28"/>
          <w:szCs w:val="28"/>
        </w:rPr>
        <w:t>увеличилась</w:t>
      </w:r>
      <w:r w:rsidRPr="00125718">
        <w:rPr>
          <w:rFonts w:ascii="Times New Roman" w:hAnsi="Times New Roman" w:cs="Times New Roman"/>
          <w:sz w:val="28"/>
          <w:szCs w:val="28"/>
        </w:rPr>
        <w:t xml:space="preserve">   на </w:t>
      </w:r>
      <w:r w:rsidR="00A614F3">
        <w:rPr>
          <w:rFonts w:ascii="Times New Roman" w:hAnsi="Times New Roman" w:cs="Times New Roman"/>
          <w:sz w:val="28"/>
          <w:szCs w:val="28"/>
        </w:rPr>
        <w:t>7,9</w:t>
      </w:r>
      <w:r w:rsidRPr="00125718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A614F3">
        <w:rPr>
          <w:rFonts w:ascii="Times New Roman" w:hAnsi="Times New Roman" w:cs="Times New Roman"/>
          <w:sz w:val="28"/>
          <w:szCs w:val="28"/>
        </w:rPr>
        <w:t>73,6</w:t>
      </w:r>
      <w:r w:rsidRPr="00125718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13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125718">
        <w:rPr>
          <w:rFonts w:ascii="Times New Roman" w:hAnsi="Times New Roman" w:cs="Times New Roman"/>
          <w:sz w:val="28"/>
          <w:szCs w:val="28"/>
        </w:rPr>
        <w:t xml:space="preserve">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A614F3">
        <w:rPr>
          <w:rFonts w:ascii="Times New Roman" w:hAnsi="Times New Roman" w:cs="Times New Roman"/>
          <w:sz w:val="28"/>
          <w:szCs w:val="28"/>
        </w:rPr>
        <w:t>12,9</w:t>
      </w:r>
      <w:r w:rsidRPr="0012571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614F3">
        <w:rPr>
          <w:rFonts w:ascii="Times New Roman" w:hAnsi="Times New Roman" w:cs="Times New Roman"/>
          <w:sz w:val="28"/>
          <w:szCs w:val="28"/>
        </w:rPr>
        <w:t>14,8</w:t>
      </w:r>
      <w:r w:rsidRPr="00125718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A614F3">
        <w:rPr>
          <w:rFonts w:ascii="Times New Roman" w:hAnsi="Times New Roman" w:cs="Times New Roman"/>
          <w:sz w:val="28"/>
          <w:szCs w:val="28"/>
        </w:rPr>
        <w:t xml:space="preserve">87,0 </w:t>
      </w:r>
      <w:r w:rsidRPr="00125718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</w:t>
      </w:r>
      <w:r w:rsidR="00A614F3">
        <w:rPr>
          <w:rFonts w:ascii="Times New Roman" w:hAnsi="Times New Roman" w:cs="Times New Roman"/>
          <w:sz w:val="28"/>
          <w:szCs w:val="28"/>
        </w:rPr>
        <w:t xml:space="preserve">20 </w:t>
      </w:r>
      <w:r w:rsidRPr="00125718">
        <w:rPr>
          <w:rFonts w:ascii="Times New Roman" w:hAnsi="Times New Roman" w:cs="Times New Roman"/>
          <w:sz w:val="28"/>
          <w:szCs w:val="28"/>
        </w:rPr>
        <w:t xml:space="preserve">года поступление земельного налога </w:t>
      </w:r>
      <w:r w:rsidR="00A614F3">
        <w:rPr>
          <w:rFonts w:ascii="Times New Roman" w:hAnsi="Times New Roman" w:cs="Times New Roman"/>
          <w:sz w:val="28"/>
          <w:szCs w:val="28"/>
        </w:rPr>
        <w:t xml:space="preserve">уменьшилось на 5,8 тыс. рублей </w:t>
      </w:r>
      <w:r w:rsidR="00125718" w:rsidRPr="0012571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614F3">
        <w:rPr>
          <w:rFonts w:ascii="Times New Roman" w:hAnsi="Times New Roman" w:cs="Times New Roman"/>
          <w:sz w:val="28"/>
          <w:szCs w:val="28"/>
        </w:rPr>
        <w:t>31,0</w:t>
      </w:r>
      <w:r w:rsidR="00125718" w:rsidRPr="00125718">
        <w:rPr>
          <w:rFonts w:ascii="Times New Roman" w:hAnsi="Times New Roman" w:cs="Times New Roman"/>
          <w:sz w:val="28"/>
          <w:szCs w:val="28"/>
        </w:rPr>
        <w:t xml:space="preserve"> %</w:t>
      </w:r>
      <w:r w:rsidRPr="00125718">
        <w:rPr>
          <w:rFonts w:ascii="Times New Roman" w:hAnsi="Times New Roman" w:cs="Times New Roman"/>
          <w:sz w:val="28"/>
          <w:szCs w:val="28"/>
        </w:rPr>
        <w:t>. Доля земельного налога в налоговых доходах бюджета поселения у</w:t>
      </w:r>
      <w:r w:rsidR="00A614F3">
        <w:rPr>
          <w:rFonts w:ascii="Times New Roman" w:hAnsi="Times New Roman" w:cs="Times New Roman"/>
          <w:sz w:val="28"/>
          <w:szCs w:val="28"/>
        </w:rPr>
        <w:t>меньшилась</w:t>
      </w:r>
      <w:r w:rsidRPr="00125718">
        <w:rPr>
          <w:rFonts w:ascii="Times New Roman" w:hAnsi="Times New Roman" w:cs="Times New Roman"/>
          <w:sz w:val="28"/>
          <w:szCs w:val="28"/>
        </w:rPr>
        <w:t xml:space="preserve"> с </w:t>
      </w:r>
      <w:r w:rsidR="00A614F3">
        <w:rPr>
          <w:rFonts w:ascii="Times New Roman" w:hAnsi="Times New Roman" w:cs="Times New Roman"/>
          <w:sz w:val="28"/>
          <w:szCs w:val="28"/>
        </w:rPr>
        <w:t xml:space="preserve">29,4 </w:t>
      </w:r>
      <w:r w:rsidRPr="00125718">
        <w:rPr>
          <w:rFonts w:ascii="Times New Roman" w:hAnsi="Times New Roman" w:cs="Times New Roman"/>
          <w:sz w:val="28"/>
          <w:szCs w:val="28"/>
        </w:rPr>
        <w:t xml:space="preserve"> до </w:t>
      </w:r>
      <w:r w:rsidR="00A614F3">
        <w:rPr>
          <w:rFonts w:ascii="Times New Roman" w:hAnsi="Times New Roman" w:cs="Times New Roman"/>
          <w:sz w:val="28"/>
          <w:szCs w:val="28"/>
        </w:rPr>
        <w:t>21,7</w:t>
      </w:r>
      <w:r w:rsidRPr="00125718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13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25718">
        <w:rPr>
          <w:rFonts w:ascii="Times New Roman" w:hAnsi="Times New Roman" w:cs="Times New Roman"/>
          <w:sz w:val="28"/>
          <w:szCs w:val="28"/>
        </w:rPr>
        <w:t>Третий по  величине налоговый доходный источник –</w:t>
      </w:r>
      <w:r w:rsidR="00A614F3" w:rsidRPr="00A614F3">
        <w:rPr>
          <w:rFonts w:ascii="Times New Roman" w:hAnsi="Times New Roman" w:cs="Times New Roman"/>
          <w:sz w:val="28"/>
          <w:szCs w:val="28"/>
        </w:rPr>
        <w:t xml:space="preserve"> </w:t>
      </w:r>
      <w:r w:rsidR="00A614F3" w:rsidRPr="00126EF2">
        <w:rPr>
          <w:rFonts w:ascii="Times New Roman" w:hAnsi="Times New Roman" w:cs="Times New Roman"/>
          <w:sz w:val="28"/>
          <w:szCs w:val="28"/>
        </w:rPr>
        <w:t>государственная пошлина. Поступление указанного налога составило</w:t>
      </w:r>
      <w:r w:rsidR="00A614F3">
        <w:rPr>
          <w:rFonts w:ascii="Times New Roman" w:hAnsi="Times New Roman" w:cs="Times New Roman"/>
          <w:sz w:val="28"/>
          <w:szCs w:val="28"/>
        </w:rPr>
        <w:t xml:space="preserve"> 1,8 </w:t>
      </w:r>
      <w:r w:rsidR="00A614F3" w:rsidRPr="00126EF2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614F3">
        <w:rPr>
          <w:rFonts w:ascii="Times New Roman" w:hAnsi="Times New Roman" w:cs="Times New Roman"/>
          <w:sz w:val="28"/>
          <w:szCs w:val="28"/>
        </w:rPr>
        <w:t>25,7</w:t>
      </w:r>
      <w:r w:rsidR="00A614F3" w:rsidRPr="00126EF2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7,0 тыс. рублей. По сравнению с 1 кварталом 20</w:t>
      </w:r>
      <w:r w:rsidR="00A614F3">
        <w:rPr>
          <w:rFonts w:ascii="Times New Roman" w:hAnsi="Times New Roman" w:cs="Times New Roman"/>
          <w:sz w:val="28"/>
          <w:szCs w:val="28"/>
        </w:rPr>
        <w:t>20</w:t>
      </w:r>
      <w:r w:rsidR="00A614F3" w:rsidRPr="00126EF2">
        <w:rPr>
          <w:rFonts w:ascii="Times New Roman" w:hAnsi="Times New Roman" w:cs="Times New Roman"/>
          <w:sz w:val="28"/>
          <w:szCs w:val="28"/>
        </w:rPr>
        <w:t xml:space="preserve">  года поступление данного налога у</w:t>
      </w:r>
      <w:r w:rsidR="00A614F3">
        <w:rPr>
          <w:rFonts w:ascii="Times New Roman" w:hAnsi="Times New Roman" w:cs="Times New Roman"/>
          <w:sz w:val="28"/>
          <w:szCs w:val="28"/>
        </w:rPr>
        <w:t>величилось</w:t>
      </w:r>
      <w:r w:rsidR="00A614F3" w:rsidRPr="00126EF2">
        <w:rPr>
          <w:rFonts w:ascii="Times New Roman" w:hAnsi="Times New Roman" w:cs="Times New Roman"/>
          <w:sz w:val="28"/>
          <w:szCs w:val="28"/>
        </w:rPr>
        <w:t xml:space="preserve"> на   </w:t>
      </w:r>
      <w:r w:rsidR="00A614F3">
        <w:rPr>
          <w:rFonts w:ascii="Times New Roman" w:hAnsi="Times New Roman" w:cs="Times New Roman"/>
          <w:sz w:val="28"/>
          <w:szCs w:val="28"/>
        </w:rPr>
        <w:t>0,9</w:t>
      </w:r>
      <w:r w:rsidR="00A614F3" w:rsidRPr="00126EF2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A614F3">
        <w:rPr>
          <w:rFonts w:ascii="Times New Roman" w:hAnsi="Times New Roman" w:cs="Times New Roman"/>
          <w:sz w:val="28"/>
          <w:szCs w:val="28"/>
        </w:rPr>
        <w:t xml:space="preserve"> в 2,0 раза. </w:t>
      </w:r>
      <w:r w:rsidR="00A614F3" w:rsidRPr="00126EF2">
        <w:rPr>
          <w:rFonts w:ascii="Times New Roman" w:hAnsi="Times New Roman" w:cs="Times New Roman"/>
          <w:sz w:val="28"/>
          <w:szCs w:val="28"/>
        </w:rPr>
        <w:t xml:space="preserve">Доля государственной  пошлины в налоговых доходах бюджета поселения </w:t>
      </w:r>
      <w:r w:rsidR="00A614F3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="00A614F3" w:rsidRPr="00126EF2">
        <w:rPr>
          <w:rFonts w:ascii="Times New Roman" w:hAnsi="Times New Roman" w:cs="Times New Roman"/>
          <w:sz w:val="28"/>
          <w:szCs w:val="28"/>
        </w:rPr>
        <w:t xml:space="preserve">с </w:t>
      </w:r>
      <w:r w:rsidR="00A614F3">
        <w:rPr>
          <w:rFonts w:ascii="Times New Roman" w:hAnsi="Times New Roman" w:cs="Times New Roman"/>
          <w:sz w:val="28"/>
          <w:szCs w:val="28"/>
        </w:rPr>
        <w:t>1,4 до 3,0</w:t>
      </w:r>
      <w:r w:rsidR="00A614F3" w:rsidRPr="00126EF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614F3">
        <w:rPr>
          <w:rFonts w:ascii="Times New Roman" w:hAnsi="Times New Roman" w:cs="Times New Roman"/>
          <w:sz w:val="28"/>
          <w:szCs w:val="28"/>
        </w:rPr>
        <w:t xml:space="preserve">ов. </w:t>
      </w:r>
      <w:r w:rsidRPr="00125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4F3" w:rsidRDefault="00AB7134" w:rsidP="00A614F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134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26EF2">
        <w:rPr>
          <w:rFonts w:ascii="Times New Roman" w:hAnsi="Times New Roman" w:cs="Times New Roman"/>
          <w:sz w:val="28"/>
          <w:szCs w:val="28"/>
        </w:rPr>
        <w:t xml:space="preserve">Четвертый и последний по величине налоговый доходный источник – 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лиц. Поступление указанного налога составило </w:t>
      </w:r>
      <w:r w:rsidR="00E97AE4">
        <w:rPr>
          <w:rFonts w:ascii="Times New Roman" w:hAnsi="Times New Roman" w:cs="Times New Roman"/>
          <w:sz w:val="28"/>
          <w:szCs w:val="28"/>
        </w:rPr>
        <w:t xml:space="preserve">1,0 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97AE4">
        <w:rPr>
          <w:rFonts w:ascii="Times New Roman" w:hAnsi="Times New Roman" w:cs="Times New Roman"/>
          <w:sz w:val="28"/>
          <w:szCs w:val="28"/>
        </w:rPr>
        <w:t>0,4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E97AE4">
        <w:rPr>
          <w:rFonts w:ascii="Times New Roman" w:hAnsi="Times New Roman" w:cs="Times New Roman"/>
          <w:sz w:val="28"/>
          <w:szCs w:val="28"/>
        </w:rPr>
        <w:t>229,0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 тыс. рублей. По </w:t>
      </w:r>
      <w:r w:rsidR="00E97AE4">
        <w:rPr>
          <w:rFonts w:ascii="Times New Roman" w:hAnsi="Times New Roman" w:cs="Times New Roman"/>
          <w:sz w:val="28"/>
          <w:szCs w:val="28"/>
        </w:rPr>
        <w:t>1,2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97AE4">
        <w:rPr>
          <w:rFonts w:ascii="Times New Roman" w:hAnsi="Times New Roman" w:cs="Times New Roman"/>
          <w:sz w:val="28"/>
          <w:szCs w:val="28"/>
        </w:rPr>
        <w:t>54,6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 %. Доля налога  на имущество физических лиц в налоговых доходах бюджета поселения уменьшилась</w:t>
      </w:r>
      <w:r w:rsidR="00E97AE4">
        <w:rPr>
          <w:rFonts w:ascii="Times New Roman" w:hAnsi="Times New Roman" w:cs="Times New Roman"/>
          <w:sz w:val="28"/>
          <w:szCs w:val="28"/>
        </w:rPr>
        <w:t xml:space="preserve"> с 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 </w:t>
      </w:r>
      <w:r w:rsidR="00E97AE4">
        <w:rPr>
          <w:rFonts w:ascii="Times New Roman" w:hAnsi="Times New Roman" w:cs="Times New Roman"/>
          <w:sz w:val="28"/>
          <w:szCs w:val="28"/>
        </w:rPr>
        <w:t xml:space="preserve">3,5 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 до </w:t>
      </w:r>
      <w:r w:rsidR="00E97AE4">
        <w:rPr>
          <w:rFonts w:ascii="Times New Roman" w:hAnsi="Times New Roman" w:cs="Times New Roman"/>
          <w:sz w:val="28"/>
          <w:szCs w:val="28"/>
        </w:rPr>
        <w:t>1,7</w:t>
      </w:r>
      <w:r w:rsidR="00A614F3" w:rsidRPr="001257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B7134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370B6E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квартал 20</w:t>
      </w:r>
      <w:r w:rsidR="00370B6E" w:rsidRPr="00370B6E">
        <w:rPr>
          <w:rFonts w:ascii="Times New Roman" w:hAnsi="Times New Roman" w:cs="Times New Roman"/>
          <w:sz w:val="28"/>
          <w:szCs w:val="28"/>
        </w:rPr>
        <w:t>20</w:t>
      </w:r>
      <w:r w:rsidRPr="00370B6E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B7134" w:rsidRPr="00266843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6843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2957" w:rsidRDefault="00B356CE" w:rsidP="00B35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56CE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неналоговых доходов в бюджет поселения в 2021 году не планировалось и не осуществлялось. По сравнению с аналогичным периодом 2020 года поступление неналоговых доходов снизилось на 44,6 тыс. рублей, или на 100 процентов. В  2020 году поступали средства от реализации иного имущества, находящегося в собственности поселения. </w:t>
      </w:r>
    </w:p>
    <w:p w:rsidR="00B356CE" w:rsidRPr="00B356CE" w:rsidRDefault="00B356CE" w:rsidP="00B356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AB7134" w:rsidRPr="00C030E5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30E5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AB7134" w:rsidRPr="0062737A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B7134" w:rsidRPr="0062737A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7A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в бюджет поселения составили </w:t>
      </w:r>
      <w:r w:rsidR="00B356CE">
        <w:rPr>
          <w:rFonts w:ascii="Times New Roman" w:hAnsi="Times New Roman" w:cs="Times New Roman"/>
          <w:sz w:val="28"/>
          <w:szCs w:val="28"/>
        </w:rPr>
        <w:t>1245,1</w:t>
      </w:r>
      <w:r w:rsidRPr="0062737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356CE">
        <w:rPr>
          <w:rFonts w:ascii="Times New Roman" w:hAnsi="Times New Roman" w:cs="Times New Roman"/>
          <w:sz w:val="28"/>
          <w:szCs w:val="28"/>
        </w:rPr>
        <w:t>25,0</w:t>
      </w:r>
      <w:r w:rsidRPr="0062737A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B356CE">
        <w:rPr>
          <w:rFonts w:ascii="Times New Roman" w:hAnsi="Times New Roman" w:cs="Times New Roman"/>
          <w:sz w:val="28"/>
          <w:szCs w:val="28"/>
        </w:rPr>
        <w:t>4973,6</w:t>
      </w:r>
      <w:r w:rsidRPr="0062737A">
        <w:rPr>
          <w:rFonts w:ascii="Times New Roman" w:hAnsi="Times New Roman" w:cs="Times New Roman"/>
          <w:sz w:val="28"/>
          <w:szCs w:val="28"/>
        </w:rPr>
        <w:t xml:space="preserve"> тыс. рублей.    </w:t>
      </w:r>
      <w:r w:rsidRPr="0062737A">
        <w:rPr>
          <w:rFonts w:ascii="Times New Roman" w:hAnsi="Times New Roman" w:cs="Times New Roman"/>
          <w:sz w:val="28"/>
          <w:szCs w:val="28"/>
        </w:rPr>
        <w:lastRenderedPageBreak/>
        <w:t>По сравнению с 1 кварталом 20</w:t>
      </w:r>
      <w:r w:rsidR="00B356CE">
        <w:rPr>
          <w:rFonts w:ascii="Times New Roman" w:hAnsi="Times New Roman" w:cs="Times New Roman"/>
          <w:sz w:val="28"/>
          <w:szCs w:val="28"/>
        </w:rPr>
        <w:t>20</w:t>
      </w:r>
      <w:r w:rsidRPr="0062737A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B356CE">
        <w:rPr>
          <w:rFonts w:ascii="Times New Roman" w:hAnsi="Times New Roman" w:cs="Times New Roman"/>
          <w:sz w:val="28"/>
          <w:szCs w:val="28"/>
        </w:rPr>
        <w:t>86,9</w:t>
      </w:r>
      <w:r w:rsidRPr="0062737A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B356CE">
        <w:rPr>
          <w:rFonts w:ascii="Times New Roman" w:hAnsi="Times New Roman" w:cs="Times New Roman"/>
          <w:sz w:val="28"/>
          <w:szCs w:val="28"/>
        </w:rPr>
        <w:t>7,5</w:t>
      </w:r>
      <w:r w:rsidRPr="0062737A">
        <w:rPr>
          <w:rFonts w:ascii="Times New Roman" w:hAnsi="Times New Roman" w:cs="Times New Roman"/>
          <w:sz w:val="28"/>
          <w:szCs w:val="28"/>
        </w:rPr>
        <w:t>%</w:t>
      </w:r>
      <w:r w:rsidR="00B356CE">
        <w:rPr>
          <w:rFonts w:ascii="Times New Roman" w:hAnsi="Times New Roman" w:cs="Times New Roman"/>
          <w:sz w:val="28"/>
          <w:szCs w:val="28"/>
        </w:rPr>
        <w:t>,</w:t>
      </w:r>
      <w:r w:rsidRPr="0062737A">
        <w:rPr>
          <w:rFonts w:ascii="Times New Roman" w:hAnsi="Times New Roman" w:cs="Times New Roman"/>
          <w:sz w:val="28"/>
          <w:szCs w:val="28"/>
        </w:rPr>
        <w:t xml:space="preserve"> их доля в общих доходах бюджета поселения составила </w:t>
      </w:r>
      <w:r w:rsidR="00B356CE">
        <w:rPr>
          <w:rFonts w:ascii="Times New Roman" w:hAnsi="Times New Roman" w:cs="Times New Roman"/>
          <w:sz w:val="28"/>
          <w:szCs w:val="28"/>
        </w:rPr>
        <w:t>95,5</w:t>
      </w:r>
      <w:r w:rsidRPr="0062737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B7134" w:rsidRPr="0062737A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37A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</w:t>
      </w:r>
      <w:r w:rsidR="00B356CE">
        <w:rPr>
          <w:rFonts w:ascii="Times New Roman" w:hAnsi="Times New Roman" w:cs="Times New Roman"/>
          <w:sz w:val="28"/>
          <w:szCs w:val="28"/>
        </w:rPr>
        <w:t xml:space="preserve">20 </w:t>
      </w:r>
      <w:r w:rsidRPr="0062737A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AB7134" w:rsidRPr="0062737A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62737A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 тыс. руб.</w:t>
      </w:r>
    </w:p>
    <w:p w:rsidR="00B0255D" w:rsidRPr="0062737A" w:rsidRDefault="00B0255D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AB7134" w:rsidRPr="00AB7134" w:rsidRDefault="00E12F2D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9D9720" wp14:editId="3513E38F">
            <wp:extent cx="6119495" cy="2216888"/>
            <wp:effectExtent l="0" t="0" r="14605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AB7134" w:rsidRPr="00AB7134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7134" w:rsidRPr="00B0255D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0255D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B0255D">
        <w:rPr>
          <w:rFonts w:ascii="Times New Roman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в сумме </w:t>
      </w:r>
      <w:r w:rsidR="00E12F2D">
        <w:rPr>
          <w:rFonts w:ascii="Times New Roman" w:hAnsi="Times New Roman" w:cs="Times New Roman"/>
          <w:sz w:val="28"/>
          <w:szCs w:val="28"/>
        </w:rPr>
        <w:t>823,7</w:t>
      </w:r>
      <w:r w:rsidRPr="00B025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2F2D">
        <w:rPr>
          <w:rFonts w:ascii="Times New Roman" w:hAnsi="Times New Roman" w:cs="Times New Roman"/>
          <w:sz w:val="28"/>
          <w:szCs w:val="28"/>
        </w:rPr>
        <w:t>30,2</w:t>
      </w:r>
      <w:r w:rsidRPr="00B0255D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12F2D">
        <w:rPr>
          <w:rFonts w:ascii="Times New Roman" w:hAnsi="Times New Roman" w:cs="Times New Roman"/>
          <w:sz w:val="28"/>
          <w:szCs w:val="28"/>
        </w:rPr>
        <w:t>2727,6</w:t>
      </w:r>
      <w:r w:rsidRPr="00B025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7134" w:rsidRPr="00DF627C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55D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B0255D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E12F2D">
        <w:rPr>
          <w:rFonts w:ascii="Times New Roman" w:hAnsi="Times New Roman" w:cs="Times New Roman"/>
          <w:sz w:val="28"/>
          <w:szCs w:val="28"/>
        </w:rPr>
        <w:t>66,2</w:t>
      </w:r>
      <w:r w:rsidRPr="00B0255D">
        <w:rPr>
          <w:rFonts w:ascii="Times New Roman" w:hAnsi="Times New Roman" w:cs="Times New Roman"/>
          <w:sz w:val="28"/>
          <w:szCs w:val="28"/>
        </w:rPr>
        <w:t xml:space="preserve"> </w:t>
      </w:r>
      <w:r w:rsidRPr="00DF627C">
        <w:rPr>
          <w:rFonts w:ascii="Times New Roman" w:hAnsi="Times New Roman" w:cs="Times New Roman"/>
          <w:sz w:val="28"/>
          <w:szCs w:val="28"/>
        </w:rPr>
        <w:t>процент</w:t>
      </w:r>
      <w:r w:rsidR="00E12F2D">
        <w:rPr>
          <w:rFonts w:ascii="Times New Roman" w:hAnsi="Times New Roman" w:cs="Times New Roman"/>
          <w:sz w:val="28"/>
          <w:szCs w:val="28"/>
        </w:rPr>
        <w:t>а</w:t>
      </w:r>
      <w:r w:rsidRPr="00DF627C">
        <w:rPr>
          <w:rFonts w:ascii="Times New Roman" w:hAnsi="Times New Roman" w:cs="Times New Roman"/>
          <w:sz w:val="28"/>
          <w:szCs w:val="28"/>
        </w:rPr>
        <w:t>.</w:t>
      </w:r>
    </w:p>
    <w:p w:rsidR="00AB7134" w:rsidRPr="00DF627C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627C">
        <w:rPr>
          <w:rFonts w:ascii="Times New Roman" w:hAnsi="Times New Roman" w:cs="Times New Roman"/>
          <w:sz w:val="28"/>
          <w:szCs w:val="28"/>
        </w:rPr>
        <w:t xml:space="preserve">      Субвенции бюджетам субъектов Российской Федерации и муниципальных образований поступили в сумме </w:t>
      </w:r>
      <w:r w:rsidR="00E12F2D">
        <w:rPr>
          <w:rFonts w:ascii="Times New Roman" w:hAnsi="Times New Roman" w:cs="Times New Roman"/>
          <w:sz w:val="28"/>
          <w:szCs w:val="28"/>
        </w:rPr>
        <w:t>26,1</w:t>
      </w:r>
      <w:r w:rsidRPr="00DF627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2F2D">
        <w:rPr>
          <w:rFonts w:ascii="Times New Roman" w:hAnsi="Times New Roman" w:cs="Times New Roman"/>
          <w:sz w:val="28"/>
          <w:szCs w:val="28"/>
        </w:rPr>
        <w:t>24,5</w:t>
      </w:r>
      <w:r w:rsidRPr="00DF627C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12F2D">
        <w:rPr>
          <w:rFonts w:ascii="Times New Roman" w:hAnsi="Times New Roman" w:cs="Times New Roman"/>
          <w:sz w:val="28"/>
          <w:szCs w:val="28"/>
        </w:rPr>
        <w:t>106,5</w:t>
      </w:r>
      <w:r w:rsidRPr="00DF627C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1 квартала текущего года поступила субвенция на осуществление первичного воинского учета. По сравнению с 1 кварталом 20</w:t>
      </w:r>
      <w:r w:rsidR="00E12F2D">
        <w:rPr>
          <w:rFonts w:ascii="Times New Roman" w:hAnsi="Times New Roman" w:cs="Times New Roman"/>
          <w:sz w:val="28"/>
          <w:szCs w:val="28"/>
        </w:rPr>
        <w:t>20</w:t>
      </w:r>
      <w:r w:rsidRPr="00DF627C">
        <w:rPr>
          <w:rFonts w:ascii="Times New Roman" w:hAnsi="Times New Roman" w:cs="Times New Roman"/>
          <w:sz w:val="28"/>
          <w:szCs w:val="28"/>
        </w:rPr>
        <w:t xml:space="preserve">  года субвенция увеличилась на </w:t>
      </w:r>
      <w:r w:rsidR="00E12F2D">
        <w:rPr>
          <w:rFonts w:ascii="Times New Roman" w:hAnsi="Times New Roman" w:cs="Times New Roman"/>
          <w:sz w:val="28"/>
          <w:szCs w:val="28"/>
        </w:rPr>
        <w:t>2,7</w:t>
      </w:r>
      <w:r w:rsidRPr="00DF627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12F2D">
        <w:rPr>
          <w:rFonts w:ascii="Times New Roman" w:hAnsi="Times New Roman" w:cs="Times New Roman"/>
          <w:sz w:val="28"/>
          <w:szCs w:val="28"/>
        </w:rPr>
        <w:t>11,5</w:t>
      </w:r>
      <w:r w:rsidRPr="00DF627C">
        <w:rPr>
          <w:rFonts w:ascii="Times New Roman" w:hAnsi="Times New Roman" w:cs="Times New Roman"/>
          <w:sz w:val="28"/>
          <w:szCs w:val="28"/>
        </w:rPr>
        <w:t xml:space="preserve"> %.  Доля субвенций в общем объеме безвозмездных поступлений составила </w:t>
      </w:r>
      <w:r w:rsidR="00E12F2D">
        <w:rPr>
          <w:rFonts w:ascii="Times New Roman" w:hAnsi="Times New Roman" w:cs="Times New Roman"/>
          <w:sz w:val="28"/>
          <w:szCs w:val="28"/>
        </w:rPr>
        <w:t>2,1</w:t>
      </w:r>
      <w:r w:rsidRPr="00DF627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B7134" w:rsidRPr="009A6DCA" w:rsidRDefault="00B0255D" w:rsidP="009A6D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4D03">
        <w:rPr>
          <w:rFonts w:ascii="Times New Roman" w:hAnsi="Times New Roman" w:cs="Times New Roman"/>
          <w:sz w:val="28"/>
          <w:szCs w:val="28"/>
        </w:rPr>
        <w:t>Прочие субсидии бюджетам субъектов Российской Федерации и муниципальных образований поступили  в 1 квартале 202</w:t>
      </w:r>
      <w:r w:rsidR="00E12F2D">
        <w:rPr>
          <w:rFonts w:ascii="Times New Roman" w:hAnsi="Times New Roman" w:cs="Times New Roman"/>
          <w:sz w:val="28"/>
          <w:szCs w:val="28"/>
        </w:rPr>
        <w:t xml:space="preserve">1 </w:t>
      </w:r>
      <w:r w:rsidRPr="00774D03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E12F2D">
        <w:rPr>
          <w:rFonts w:ascii="Times New Roman" w:hAnsi="Times New Roman" w:cs="Times New Roman"/>
          <w:sz w:val="28"/>
          <w:szCs w:val="28"/>
        </w:rPr>
        <w:t>75,9</w:t>
      </w:r>
      <w:r w:rsidRPr="00774D0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2F2D">
        <w:rPr>
          <w:rFonts w:ascii="Times New Roman" w:hAnsi="Times New Roman" w:cs="Times New Roman"/>
          <w:sz w:val="28"/>
          <w:szCs w:val="28"/>
        </w:rPr>
        <w:t>12,4</w:t>
      </w:r>
      <w:r w:rsidRPr="00774D03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E12F2D">
        <w:rPr>
          <w:rFonts w:ascii="Times New Roman" w:hAnsi="Times New Roman" w:cs="Times New Roman"/>
          <w:sz w:val="28"/>
          <w:szCs w:val="28"/>
        </w:rPr>
        <w:t>612,5</w:t>
      </w:r>
      <w:r w:rsidRPr="00774D03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B635F9">
        <w:rPr>
          <w:rFonts w:ascii="Times New Roman" w:hAnsi="Times New Roman" w:cs="Times New Roman"/>
          <w:sz w:val="28"/>
          <w:szCs w:val="28"/>
        </w:rPr>
        <w:t>Субсидия в сумме</w:t>
      </w:r>
      <w:r w:rsidR="009A6DCA">
        <w:rPr>
          <w:rFonts w:ascii="Times New Roman" w:hAnsi="Times New Roman" w:cs="Times New Roman"/>
          <w:sz w:val="28"/>
          <w:szCs w:val="28"/>
        </w:rPr>
        <w:t xml:space="preserve"> </w:t>
      </w:r>
      <w:r w:rsidR="00B635F9">
        <w:rPr>
          <w:rFonts w:ascii="Times New Roman" w:hAnsi="Times New Roman" w:cs="Times New Roman"/>
          <w:sz w:val="28"/>
          <w:szCs w:val="28"/>
        </w:rPr>
        <w:t xml:space="preserve"> </w:t>
      </w:r>
      <w:r w:rsidR="009A6DCA">
        <w:rPr>
          <w:rFonts w:ascii="Times New Roman" w:hAnsi="Times New Roman" w:cs="Times New Roman"/>
          <w:sz w:val="28"/>
          <w:szCs w:val="28"/>
        </w:rPr>
        <w:t xml:space="preserve"> </w:t>
      </w:r>
      <w:r w:rsidR="00B635F9">
        <w:rPr>
          <w:rFonts w:ascii="Times New Roman" w:hAnsi="Times New Roman" w:cs="Times New Roman"/>
          <w:sz w:val="28"/>
          <w:szCs w:val="28"/>
        </w:rPr>
        <w:t>75,9 тыс. рублей  поступила</w:t>
      </w:r>
      <w:r w:rsidR="009A6DCA">
        <w:rPr>
          <w:rFonts w:ascii="Times New Roman" w:hAnsi="Times New Roman" w:cs="Times New Roman"/>
          <w:sz w:val="28"/>
          <w:szCs w:val="28"/>
        </w:rPr>
        <w:t xml:space="preserve"> на организацию уличного ос</w:t>
      </w:r>
      <w:r w:rsidR="009A6DCA" w:rsidRPr="009A6DCA">
        <w:rPr>
          <w:rFonts w:ascii="Times New Roman" w:hAnsi="Times New Roman" w:cs="Times New Roman"/>
          <w:sz w:val="28"/>
          <w:szCs w:val="28"/>
        </w:rPr>
        <w:t>вещения</w:t>
      </w:r>
      <w:r w:rsidR="00B635F9">
        <w:rPr>
          <w:rFonts w:ascii="Times New Roman" w:hAnsi="Times New Roman" w:cs="Times New Roman"/>
          <w:sz w:val="28"/>
          <w:szCs w:val="28"/>
        </w:rPr>
        <w:t xml:space="preserve"> </w:t>
      </w:r>
      <w:r w:rsidRPr="009A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9A6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 «</w:t>
      </w:r>
      <w:r w:rsidR="00B635F9" w:rsidRPr="007F0DAE">
        <w:rPr>
          <w:rFonts w:ascii="Times New Roman" w:hAnsi="Times New Roman" w:cs="Times New Roman"/>
          <w:sz w:val="28"/>
          <w:szCs w:val="28"/>
        </w:rPr>
        <w:t>Развитие топливно-энергетического комплекса и коммунальной инфраструктуры на территории Вологодской области на 2021-2025 годы</w:t>
      </w:r>
      <w:r w:rsidR="009A6DCA" w:rsidRPr="009A6D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F62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AB7134" w:rsidRPr="00B0255D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B0255D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DF627C">
        <w:rPr>
          <w:rFonts w:ascii="Times New Roman" w:hAnsi="Times New Roman" w:cs="Times New Roman"/>
          <w:sz w:val="28"/>
          <w:szCs w:val="28"/>
        </w:rPr>
        <w:t>Поступление иных межбюджетных трансфертов  в 1 квартале 20</w:t>
      </w:r>
      <w:r w:rsidR="00DF627C" w:rsidRPr="00DF627C">
        <w:rPr>
          <w:rFonts w:ascii="Times New Roman" w:hAnsi="Times New Roman" w:cs="Times New Roman"/>
          <w:sz w:val="28"/>
          <w:szCs w:val="28"/>
        </w:rPr>
        <w:t>2</w:t>
      </w:r>
      <w:r w:rsidR="00B635F9">
        <w:rPr>
          <w:rFonts w:ascii="Times New Roman" w:hAnsi="Times New Roman" w:cs="Times New Roman"/>
          <w:sz w:val="28"/>
          <w:szCs w:val="28"/>
        </w:rPr>
        <w:t>1</w:t>
      </w:r>
      <w:r w:rsidRPr="00DF627C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B635F9">
        <w:rPr>
          <w:rFonts w:ascii="Times New Roman" w:hAnsi="Times New Roman" w:cs="Times New Roman"/>
          <w:sz w:val="28"/>
          <w:szCs w:val="28"/>
        </w:rPr>
        <w:t>319,4</w:t>
      </w:r>
      <w:r w:rsidRPr="00DF627C">
        <w:rPr>
          <w:rFonts w:ascii="Times New Roman" w:hAnsi="Times New Roman" w:cs="Times New Roman"/>
          <w:sz w:val="28"/>
          <w:szCs w:val="28"/>
        </w:rPr>
        <w:t xml:space="preserve"> тыс. рублей. Средства поступили </w:t>
      </w:r>
      <w:proofErr w:type="gramStart"/>
      <w:r w:rsidRPr="00DF627C">
        <w:rPr>
          <w:rFonts w:ascii="Times New Roman" w:hAnsi="Times New Roman" w:cs="Times New Roman"/>
          <w:sz w:val="28"/>
          <w:szCs w:val="28"/>
        </w:rPr>
        <w:t>из бюджета района в бюджет поселения в соответствии с заключенными соглашениями на содержание</w:t>
      </w:r>
      <w:proofErr w:type="gramEnd"/>
      <w:r w:rsidRPr="00DF627C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635F9">
        <w:rPr>
          <w:rFonts w:ascii="Times New Roman" w:hAnsi="Times New Roman" w:cs="Times New Roman"/>
          <w:sz w:val="28"/>
          <w:szCs w:val="28"/>
        </w:rPr>
        <w:t xml:space="preserve"> в сумме 32,0 тыс. рублей и 287,4 тыс. рублей – на 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F9" w:rsidRPr="00B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оплаты труда работникам  на 20,0% 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5F9" w:rsidRPr="00BC7E8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</w:t>
      </w:r>
      <w:r w:rsidR="00044B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35F9" w:rsidRPr="00B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</w:t>
      </w:r>
      <w:r w:rsidR="00B6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</w:t>
      </w:r>
      <w:r w:rsidR="00B635F9" w:rsidRPr="00BC7E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 размера оплаты труда</w:t>
      </w:r>
      <w:r w:rsidR="0004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1.01.2021 года</w:t>
      </w:r>
      <w:r w:rsidR="00B635F9" w:rsidRPr="00BC7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F627C">
        <w:rPr>
          <w:rFonts w:ascii="Times New Roman" w:hAnsi="Times New Roman" w:cs="Times New Roman"/>
          <w:sz w:val="28"/>
          <w:szCs w:val="28"/>
        </w:rPr>
        <w:t>По сравнению с 1 кварталом 20</w:t>
      </w:r>
      <w:r w:rsidR="00DF627C" w:rsidRPr="00DF627C">
        <w:rPr>
          <w:rFonts w:ascii="Times New Roman" w:hAnsi="Times New Roman" w:cs="Times New Roman"/>
          <w:sz w:val="28"/>
          <w:szCs w:val="28"/>
        </w:rPr>
        <w:t>2</w:t>
      </w:r>
      <w:r w:rsidR="00B635F9">
        <w:rPr>
          <w:rFonts w:ascii="Times New Roman" w:hAnsi="Times New Roman" w:cs="Times New Roman"/>
          <w:sz w:val="28"/>
          <w:szCs w:val="28"/>
        </w:rPr>
        <w:t>1</w:t>
      </w:r>
      <w:r w:rsidRPr="00DF627C">
        <w:rPr>
          <w:rFonts w:ascii="Times New Roman" w:hAnsi="Times New Roman" w:cs="Times New Roman"/>
          <w:sz w:val="28"/>
          <w:szCs w:val="28"/>
        </w:rPr>
        <w:t xml:space="preserve"> года иные </w:t>
      </w:r>
      <w:r w:rsidRPr="00DF627C"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межбюджетные трансферты увеличились  на </w:t>
      </w:r>
      <w:r w:rsidR="00B635F9">
        <w:rPr>
          <w:rFonts w:ascii="Times New Roman" w:hAnsi="Times New Roman" w:cs="Times New Roman"/>
          <w:sz w:val="28"/>
          <w:szCs w:val="28"/>
        </w:rPr>
        <w:t>65,6</w:t>
      </w:r>
      <w:r w:rsidRPr="00DF627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F627C" w:rsidRPr="00DF627C">
        <w:rPr>
          <w:rFonts w:ascii="Times New Roman" w:hAnsi="Times New Roman" w:cs="Times New Roman"/>
          <w:sz w:val="28"/>
          <w:szCs w:val="28"/>
        </w:rPr>
        <w:t>на</w:t>
      </w:r>
      <w:r w:rsidRPr="00DF627C">
        <w:rPr>
          <w:rFonts w:ascii="Times New Roman" w:hAnsi="Times New Roman" w:cs="Times New Roman"/>
          <w:sz w:val="28"/>
          <w:szCs w:val="28"/>
        </w:rPr>
        <w:t xml:space="preserve"> </w:t>
      </w:r>
      <w:r w:rsidR="00B635F9">
        <w:rPr>
          <w:rFonts w:ascii="Times New Roman" w:hAnsi="Times New Roman" w:cs="Times New Roman"/>
          <w:sz w:val="28"/>
          <w:szCs w:val="28"/>
        </w:rPr>
        <w:t>25,8</w:t>
      </w:r>
      <w:r w:rsidRPr="00DF627C">
        <w:rPr>
          <w:rFonts w:ascii="Times New Roman" w:hAnsi="Times New Roman" w:cs="Times New Roman"/>
          <w:sz w:val="28"/>
          <w:szCs w:val="28"/>
        </w:rPr>
        <w:t xml:space="preserve"> </w:t>
      </w:r>
      <w:r w:rsidR="00DF627C" w:rsidRPr="00DF627C">
        <w:rPr>
          <w:rFonts w:ascii="Times New Roman" w:hAnsi="Times New Roman" w:cs="Times New Roman"/>
          <w:sz w:val="28"/>
          <w:szCs w:val="28"/>
        </w:rPr>
        <w:t>процента</w:t>
      </w:r>
      <w:r w:rsidRPr="00DF627C">
        <w:rPr>
          <w:rFonts w:ascii="Times New Roman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B635F9">
        <w:rPr>
          <w:rFonts w:ascii="Times New Roman" w:hAnsi="Times New Roman" w:cs="Times New Roman"/>
          <w:sz w:val="28"/>
          <w:szCs w:val="28"/>
        </w:rPr>
        <w:t>25,7</w:t>
      </w:r>
      <w:r w:rsidRPr="00DF627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B7134" w:rsidRPr="004457D4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57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апреля 20</w:t>
      </w:r>
      <w:r w:rsidR="003A21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4457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года, а также на   01 января и  01 апреля 20</w:t>
      </w:r>
      <w:r w:rsidR="004457D4" w:rsidRPr="004457D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A21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4457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 </w:t>
      </w:r>
    </w:p>
    <w:p w:rsidR="00AB7134" w:rsidRPr="004457D4" w:rsidRDefault="00AB7134" w:rsidP="00AB7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lang w:eastAsia="ru-RU"/>
        </w:rPr>
      </w:pPr>
      <w:r w:rsidRPr="0064420A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   тыс. руб.        </w:t>
      </w:r>
      <w:r w:rsidRPr="00B0255D">
        <w:rPr>
          <w:rFonts w:ascii="Times New Roman" w:eastAsiaTheme="minorEastAsia" w:hAnsi="Times New Roman" w:cs="Times New Roman"/>
          <w:color w:val="C00000"/>
          <w:lang w:eastAsia="ru-RU"/>
        </w:rPr>
        <w:t xml:space="preserve">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4457D4" w:rsidRPr="00B0255D" w:rsidTr="00AB7134">
        <w:trPr>
          <w:trHeight w:val="1985"/>
        </w:trPr>
        <w:tc>
          <w:tcPr>
            <w:tcW w:w="3227" w:type="dxa"/>
          </w:tcPr>
          <w:p w:rsidR="00AB7134" w:rsidRPr="004457D4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AB7134" w:rsidRPr="004457D4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AB7134" w:rsidRPr="004457D4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</w:t>
            </w:r>
            <w:r w:rsidR="003A21E9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AB7134" w:rsidRPr="004457D4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AB7134" w:rsidRPr="004457D4" w:rsidRDefault="00AB7134" w:rsidP="003A21E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</w:t>
            </w:r>
            <w:r w:rsidR="004457D4" w:rsidRPr="004457D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3A21E9">
              <w:rPr>
                <w:rFonts w:ascii="Times New Roman" w:eastAsiaTheme="minorEastAsia" w:hAnsi="Times New Roman" w:cs="Times New Roman"/>
                <w:lang w:eastAsia="ru-RU"/>
              </w:rPr>
              <w:t xml:space="preserve">1 </w:t>
            </w: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AB7134" w:rsidRPr="004457D4" w:rsidRDefault="00AB7134" w:rsidP="003A21E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</w:t>
            </w:r>
            <w:r w:rsidR="003A21E9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457D4" w:rsidRPr="004457D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AB7134" w:rsidRPr="004457D4" w:rsidRDefault="00AB7134" w:rsidP="003A21E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01.04.20</w:t>
            </w:r>
            <w:r w:rsidR="004457D4" w:rsidRPr="004457D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3A21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года</w:t>
            </w:r>
          </w:p>
        </w:tc>
        <w:tc>
          <w:tcPr>
            <w:tcW w:w="1134" w:type="dxa"/>
          </w:tcPr>
          <w:p w:rsidR="00AB7134" w:rsidRPr="004457D4" w:rsidRDefault="00AB7134" w:rsidP="003A21E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</w:t>
            </w:r>
            <w:r w:rsidR="004457D4" w:rsidRPr="004457D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3A21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01.01.20</w:t>
            </w:r>
            <w:r w:rsidR="003A21E9">
              <w:rPr>
                <w:rFonts w:ascii="Times New Roman" w:eastAsiaTheme="minorEastAsia" w:hAnsi="Times New Roman" w:cs="Times New Roman"/>
                <w:lang w:eastAsia="ru-RU"/>
              </w:rPr>
              <w:t xml:space="preserve">20 </w:t>
            </w: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AB7134" w:rsidRPr="004457D4" w:rsidRDefault="00AB7134" w:rsidP="003A21E9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01.04.20</w:t>
            </w:r>
            <w:r w:rsidR="004457D4" w:rsidRPr="004457D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3A21E9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01.04.20</w:t>
            </w:r>
            <w:r w:rsidR="003A21E9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4457D4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4457D4" w:rsidRPr="00B0255D" w:rsidTr="00AB7134">
        <w:tc>
          <w:tcPr>
            <w:tcW w:w="3227" w:type="dxa"/>
          </w:tcPr>
          <w:p w:rsidR="00AB7134" w:rsidRPr="00A16F4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AB7134" w:rsidRPr="00A16F4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B7134" w:rsidRPr="00A16F4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AB7134" w:rsidRPr="00A16F4D" w:rsidRDefault="00AB7134" w:rsidP="00AB71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AB7134" w:rsidRPr="00A16F4D" w:rsidRDefault="00AB7134" w:rsidP="00AB71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AB7134" w:rsidRPr="00A16F4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B7134" w:rsidRPr="00A16F4D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A21E9" w:rsidRPr="00B0255D" w:rsidTr="00AB7134">
        <w:tc>
          <w:tcPr>
            <w:tcW w:w="3227" w:type="dxa"/>
          </w:tcPr>
          <w:p w:rsidR="003A21E9" w:rsidRPr="00A16F4D" w:rsidRDefault="003A21E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3A21E9" w:rsidRPr="0007790E" w:rsidRDefault="003A21E9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790E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</w:tcPr>
          <w:p w:rsidR="003A21E9" w:rsidRPr="0007790E" w:rsidRDefault="003A21E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</w:tcPr>
          <w:p w:rsidR="003A21E9" w:rsidRPr="0007790E" w:rsidRDefault="003A21E9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790E">
              <w:rPr>
                <w:rFonts w:ascii="Times New Roman" w:eastAsiaTheme="minorEastAsia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</w:tcPr>
          <w:p w:rsidR="003A21E9" w:rsidRPr="0007790E" w:rsidRDefault="003A21E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1,6</w:t>
            </w:r>
          </w:p>
        </w:tc>
        <w:tc>
          <w:tcPr>
            <w:tcW w:w="1134" w:type="dxa"/>
          </w:tcPr>
          <w:p w:rsidR="003A21E9" w:rsidRPr="0007790E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</w:tcPr>
          <w:p w:rsidR="003A21E9" w:rsidRPr="0007790E" w:rsidRDefault="00F16F02" w:rsidP="0007790E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0,8</w:t>
            </w:r>
          </w:p>
        </w:tc>
      </w:tr>
      <w:tr w:rsidR="003A21E9" w:rsidRPr="00B0255D" w:rsidTr="00AB7134">
        <w:tc>
          <w:tcPr>
            <w:tcW w:w="3227" w:type="dxa"/>
          </w:tcPr>
          <w:p w:rsidR="003A21E9" w:rsidRPr="00A16F4D" w:rsidRDefault="003A21E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A21E9" w:rsidRPr="0007790E" w:rsidRDefault="003A21E9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790E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</w:tcPr>
          <w:p w:rsidR="003A21E9" w:rsidRPr="0007790E" w:rsidRDefault="003A21E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17,2</w:t>
            </w:r>
          </w:p>
        </w:tc>
        <w:tc>
          <w:tcPr>
            <w:tcW w:w="992" w:type="dxa"/>
          </w:tcPr>
          <w:p w:rsidR="003A21E9" w:rsidRPr="0007790E" w:rsidRDefault="003A21E9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790E">
              <w:rPr>
                <w:rFonts w:ascii="Times New Roman" w:eastAsiaTheme="minorEastAsia" w:hAnsi="Times New Roman" w:cs="Times New Roman"/>
                <w:lang w:eastAsia="ru-RU"/>
              </w:rPr>
              <w:t>9,7</w:t>
            </w:r>
          </w:p>
        </w:tc>
        <w:tc>
          <w:tcPr>
            <w:tcW w:w="1134" w:type="dxa"/>
          </w:tcPr>
          <w:p w:rsidR="003A21E9" w:rsidRPr="0007790E" w:rsidRDefault="003A21E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15,2</w:t>
            </w:r>
          </w:p>
        </w:tc>
        <w:tc>
          <w:tcPr>
            <w:tcW w:w="1134" w:type="dxa"/>
          </w:tcPr>
          <w:p w:rsidR="003A21E9" w:rsidRPr="0007790E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5,8</w:t>
            </w:r>
          </w:p>
        </w:tc>
        <w:tc>
          <w:tcPr>
            <w:tcW w:w="1134" w:type="dxa"/>
          </w:tcPr>
          <w:p w:rsidR="003A21E9" w:rsidRPr="0007790E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5,5</w:t>
            </w:r>
          </w:p>
        </w:tc>
      </w:tr>
      <w:tr w:rsidR="003A21E9" w:rsidRPr="00B0255D" w:rsidTr="00AB7134">
        <w:tc>
          <w:tcPr>
            <w:tcW w:w="3227" w:type="dxa"/>
          </w:tcPr>
          <w:p w:rsidR="003A21E9" w:rsidRPr="00A16F4D" w:rsidRDefault="003A21E9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3A21E9" w:rsidRPr="0007790E" w:rsidRDefault="003A21E9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790E"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992" w:type="dxa"/>
          </w:tcPr>
          <w:p w:rsidR="003A21E9" w:rsidRPr="0007790E" w:rsidRDefault="003A21E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992" w:type="dxa"/>
          </w:tcPr>
          <w:p w:rsidR="003A21E9" w:rsidRPr="0007790E" w:rsidRDefault="003A21E9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790E">
              <w:rPr>
                <w:rFonts w:ascii="Times New Roman" w:eastAsiaTheme="minorEastAsia" w:hAnsi="Times New Roman" w:cs="Times New Roman"/>
                <w:lang w:eastAsia="ru-RU"/>
              </w:rPr>
              <w:t>6,9</w:t>
            </w:r>
          </w:p>
        </w:tc>
        <w:tc>
          <w:tcPr>
            <w:tcW w:w="1134" w:type="dxa"/>
          </w:tcPr>
          <w:p w:rsidR="003A21E9" w:rsidRPr="0007790E" w:rsidRDefault="003A21E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8,3</w:t>
            </w:r>
          </w:p>
        </w:tc>
        <w:tc>
          <w:tcPr>
            <w:tcW w:w="1134" w:type="dxa"/>
          </w:tcPr>
          <w:p w:rsidR="003A21E9" w:rsidRPr="0007790E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0,3</w:t>
            </w:r>
          </w:p>
        </w:tc>
        <w:tc>
          <w:tcPr>
            <w:tcW w:w="1134" w:type="dxa"/>
          </w:tcPr>
          <w:p w:rsidR="003A21E9" w:rsidRPr="0007790E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1,4</w:t>
            </w:r>
          </w:p>
        </w:tc>
      </w:tr>
      <w:tr w:rsidR="003A21E9" w:rsidRPr="00B0255D" w:rsidTr="00AB7134">
        <w:tc>
          <w:tcPr>
            <w:tcW w:w="3227" w:type="dxa"/>
          </w:tcPr>
          <w:p w:rsidR="003A21E9" w:rsidRPr="00A16F4D" w:rsidRDefault="003A21E9" w:rsidP="00AB713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16F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A21E9" w:rsidRPr="0007790E" w:rsidRDefault="003A21E9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790E">
              <w:rPr>
                <w:rFonts w:ascii="Times New Roman" w:eastAsiaTheme="minorEastAsia" w:hAnsi="Times New Roman" w:cs="Times New Roman"/>
                <w:lang w:eastAsia="ru-RU"/>
              </w:rPr>
              <w:t>20,1</w:t>
            </w:r>
          </w:p>
        </w:tc>
        <w:tc>
          <w:tcPr>
            <w:tcW w:w="992" w:type="dxa"/>
          </w:tcPr>
          <w:p w:rsidR="003A21E9" w:rsidRPr="0007790E" w:rsidRDefault="003A21E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26,8</w:t>
            </w:r>
          </w:p>
        </w:tc>
        <w:tc>
          <w:tcPr>
            <w:tcW w:w="992" w:type="dxa"/>
          </w:tcPr>
          <w:p w:rsidR="003A21E9" w:rsidRPr="0007790E" w:rsidRDefault="003A21E9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790E">
              <w:rPr>
                <w:rFonts w:ascii="Times New Roman" w:eastAsiaTheme="minorEastAsia" w:hAnsi="Times New Roman" w:cs="Times New Roman"/>
                <w:lang w:eastAsia="ru-RU"/>
              </w:rPr>
              <w:t>17,4</w:t>
            </w:r>
          </w:p>
        </w:tc>
        <w:tc>
          <w:tcPr>
            <w:tcW w:w="1134" w:type="dxa"/>
          </w:tcPr>
          <w:p w:rsidR="003A21E9" w:rsidRPr="0007790E" w:rsidRDefault="003A21E9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25,1</w:t>
            </w:r>
          </w:p>
        </w:tc>
        <w:tc>
          <w:tcPr>
            <w:tcW w:w="1134" w:type="dxa"/>
          </w:tcPr>
          <w:p w:rsidR="003A21E9" w:rsidRPr="0007790E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6,7</w:t>
            </w:r>
          </w:p>
        </w:tc>
        <w:tc>
          <w:tcPr>
            <w:tcW w:w="1134" w:type="dxa"/>
          </w:tcPr>
          <w:p w:rsidR="003A21E9" w:rsidRPr="0007790E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7,7</w:t>
            </w:r>
          </w:p>
        </w:tc>
      </w:tr>
    </w:tbl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вышеприведенного анализа  наблюдается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незначительное увеличение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задолженности плательщиков по платежам в бюджет  в сравнении задолженности на 01.01.20</w:t>
      </w:r>
      <w:r w:rsidR="0007790E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7790E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="0007790E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33,3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на 01.04.20</w:t>
      </w:r>
      <w:r w:rsidR="0007790E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на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44,2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том числе в разрезе налоговых источников:</w:t>
      </w:r>
    </w:p>
    <w:p w:rsidR="00F16F02" w:rsidRDefault="00F16F02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-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физических лиц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0,8 тыс. рублей, или в 2 раза;</w:t>
      </w:r>
    </w:p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F16F0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CB6FA0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налогу на имущество физических лиц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1,57 раза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B7134" w:rsidRPr="00CB6FA0" w:rsidRDefault="00AB7134" w:rsidP="00AB713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B6FA0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земельному налогу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1,4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 на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20,3</w:t>
      </w:r>
      <w:r w:rsid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B7134" w:rsidRDefault="00AB7134" w:rsidP="00AB71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B0255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01.04.20</w:t>
      </w:r>
      <w:r w:rsidR="00CB6FA0"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6F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F1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60,6 </w:t>
      </w:r>
      <w:r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месте  задолженность по земельному налогу  – </w:t>
      </w:r>
      <w:r w:rsidR="00F16F02">
        <w:rPr>
          <w:rFonts w:ascii="Times New Roman" w:eastAsia="Times New Roman" w:hAnsi="Times New Roman" w:cs="Times New Roman"/>
          <w:sz w:val="28"/>
          <w:szCs w:val="28"/>
          <w:lang w:eastAsia="ru-RU"/>
        </w:rPr>
        <w:t>33,1</w:t>
      </w:r>
      <w:r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</w:t>
      </w:r>
      <w:r w:rsidR="00F1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третьем и последнем месте – задолженность по НДФЛ – 6,3 процента.</w:t>
      </w:r>
    </w:p>
    <w:p w:rsidR="000F46B5" w:rsidRDefault="000F46B5" w:rsidP="00AB71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B5" w:rsidRDefault="000F46B5" w:rsidP="00AB71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B5" w:rsidRDefault="000F46B5" w:rsidP="00AB71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B5" w:rsidRPr="00B0255D" w:rsidRDefault="000F46B5" w:rsidP="00AB713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B7134" w:rsidRPr="00CB6FA0" w:rsidRDefault="00AB7134" w:rsidP="00AB7134">
      <w:pPr>
        <w:spacing w:after="0" w:line="240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AB7134" w:rsidRPr="00CB6FA0" w:rsidRDefault="00AB7134" w:rsidP="00AB7134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B6FA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AB7134" w:rsidRPr="00B0255D" w:rsidRDefault="00AB7134" w:rsidP="00AB7134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B7134" w:rsidRPr="00017466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за 1 квартал 20</w:t>
      </w:r>
      <w:r w:rsidR="00017466"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исполнены в сумме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1263,1</w:t>
      </w:r>
      <w:r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</w:t>
      </w:r>
      <w:r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5495,6</w:t>
      </w:r>
      <w:r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</w:t>
      </w:r>
      <w:r w:rsidR="00017466"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49,1</w:t>
      </w:r>
      <w:r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(</w:t>
      </w:r>
      <w:r w:rsidR="00F16F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4,0</w:t>
      </w:r>
      <w:r w:rsidRPr="0001746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0F46B5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017466">
        <w:rPr>
          <w:rFonts w:ascii="Times New Roman" w:hAnsi="Times New Roman" w:cs="Times New Roman"/>
          <w:sz w:val="28"/>
          <w:szCs w:val="28"/>
        </w:rPr>
        <w:t xml:space="preserve">         Структура  исполнения бюджета поселения по расходам в сравнении с 1 кварталом 20</w:t>
      </w:r>
      <w:r w:rsidR="00F16F02">
        <w:rPr>
          <w:rFonts w:ascii="Times New Roman" w:hAnsi="Times New Roman" w:cs="Times New Roman"/>
          <w:sz w:val="28"/>
          <w:szCs w:val="28"/>
        </w:rPr>
        <w:t>20</w:t>
      </w:r>
      <w:r w:rsidRPr="0001746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017466">
        <w:rPr>
          <w:rFonts w:ascii="Times New Roman" w:eastAsiaTheme="minorEastAsia" w:hAnsi="Times New Roman" w:cs="Times New Roman"/>
          <w:noProof/>
          <w:lang w:eastAsia="ru-RU"/>
        </w:rPr>
        <w:t xml:space="preserve">      </w:t>
      </w:r>
    </w:p>
    <w:p w:rsidR="00442323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017466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</w:t>
      </w:r>
    </w:p>
    <w:p w:rsidR="00442323" w:rsidRDefault="009C6856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</w:t>
      </w:r>
      <w:r w:rsidR="00AB7134" w:rsidRPr="00017466">
        <w:rPr>
          <w:rFonts w:ascii="Times New Roman" w:eastAsiaTheme="minorEastAsia" w:hAnsi="Times New Roman" w:cs="Times New Roman"/>
          <w:noProof/>
          <w:lang w:eastAsia="ru-RU"/>
        </w:rPr>
        <w:t xml:space="preserve">    тыс. руб.</w:t>
      </w:r>
    </w:p>
    <w:p w:rsidR="00442323" w:rsidRDefault="009C6856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095BD1" wp14:editId="370A1250">
            <wp:extent cx="6119495" cy="2595843"/>
            <wp:effectExtent l="0" t="0" r="14605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B71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F46B5" w:rsidRPr="00B0255D" w:rsidRDefault="000F46B5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AC0DE0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Бюджет поселения за 1 квартал 20</w:t>
      </w:r>
      <w:r w:rsidR="00AC0DE0"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 Расходы бюджета поселения на социальную сферу составили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475,4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30,3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кварталом 20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40,3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9,3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поселения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35,8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37,6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Наибольший удельный вес в расходах бюджета поселения занимают расходы  по раздел</w:t>
      </w:r>
      <w:r w:rsidR="00AC0DE0"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ам: 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0DE0"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-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42,9</w:t>
      </w:r>
      <w:r w:rsidR="00AC0DE0"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«Физическая культура и спорт» -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34,4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 «Жилищно-коммунальное хозяйство» - </w:t>
      </w:r>
      <w:r w:rsidR="008D32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14,8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На долю расходов по разделам «Национальная оборона»</w:t>
      </w:r>
      <w:r w:rsidR="000F4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«Национальная экономика»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«Социальная политика приходится </w:t>
      </w:r>
      <w:r w:rsidR="000F4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7,9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        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 расходов бюджета поселения за 1 квартал 20</w:t>
      </w:r>
      <w:r w:rsidR="00AC0DE0"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F4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C0D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  <w:r w:rsidR="000F46B5" w:rsidRPr="000F46B5">
        <w:rPr>
          <w:noProof/>
          <w:lang w:eastAsia="ru-RU"/>
        </w:rPr>
        <w:t xml:space="preserve"> </w:t>
      </w:r>
      <w:r w:rsidR="000F46B5">
        <w:rPr>
          <w:noProof/>
          <w:lang w:eastAsia="ru-RU"/>
        </w:rPr>
        <w:drawing>
          <wp:inline distT="0" distB="0" distL="0" distR="0" wp14:anchorId="059FCF85" wp14:editId="0288BE29">
            <wp:extent cx="6119495" cy="3702392"/>
            <wp:effectExtent l="0" t="0" r="1460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7134" w:rsidRPr="0085112E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разделам «Национальная безопасность и правоохранительная деятельность»,  «Образование» и «</w:t>
      </w:r>
      <w:r w:rsidR="000F4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кинематография».</w:t>
      </w:r>
    </w:p>
    <w:p w:rsidR="00AB7134" w:rsidRPr="0085112E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разделам предусмотрены бюджетные ассигнования на проведение мероприятий по молодежной политике и оздоровлению детей, на проведение мероприятий пожарной безопасности и на </w:t>
      </w:r>
      <w:r w:rsidR="000F46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мероприятия в сфере культурно-досуговой деятельности</w:t>
      </w: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7134" w:rsidRPr="00A751BD" w:rsidRDefault="000F46B5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бюджетной классификации «Общегосударственные вопросы», «Национальная экономика» и  «Жилищно-коммунальное хозяйство» уровень исполнения расходов бюджета ниже 25,0 процентов.</w:t>
      </w:r>
    </w:p>
    <w:p w:rsidR="00AB7134" w:rsidRPr="00B0255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AB7134" w:rsidRPr="00A751B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A751BD" w:rsidRPr="00B0255D" w:rsidRDefault="00A751BD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BD3B59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D3B59">
        <w:rPr>
          <w:rFonts w:ascii="Times New Roman" w:eastAsiaTheme="minorEastAsia" w:hAnsi="Times New Roman" w:cs="Times New Roman"/>
          <w:lang w:eastAsia="ru-RU"/>
        </w:rPr>
        <w:t>Таблица 5</w:t>
      </w:r>
      <w:r w:rsidRPr="00BD3B59">
        <w:rPr>
          <w:rFonts w:ascii="Times New Roman" w:eastAsiaTheme="minorEastAsia" w:hAnsi="Times New Roman" w:cs="Times New Roman"/>
          <w:lang w:eastAsia="ru-RU"/>
        </w:rPr>
        <w:tab/>
      </w:r>
      <w:r w:rsidRPr="00BD3B59">
        <w:rPr>
          <w:rFonts w:ascii="Times New Roman" w:eastAsiaTheme="minorEastAsia" w:hAnsi="Times New Roman" w:cs="Times New Roman"/>
          <w:lang w:eastAsia="ru-RU"/>
        </w:rPr>
        <w:tab/>
      </w:r>
      <w:r w:rsidRPr="00BD3B59">
        <w:rPr>
          <w:rFonts w:ascii="Times New Roman" w:eastAsiaTheme="minorEastAsia" w:hAnsi="Times New Roman" w:cs="Times New Roman"/>
          <w:lang w:eastAsia="ru-RU"/>
        </w:rPr>
        <w:tab/>
      </w:r>
      <w:r w:rsidRPr="00BD3B59">
        <w:rPr>
          <w:rFonts w:ascii="Times New Roman" w:eastAsiaTheme="minorEastAsia" w:hAnsi="Times New Roman" w:cs="Times New Roman"/>
          <w:lang w:eastAsia="ru-RU"/>
        </w:rPr>
        <w:tab/>
      </w:r>
      <w:r w:rsidRPr="00BD3B59">
        <w:rPr>
          <w:rFonts w:ascii="Times New Roman" w:eastAsiaTheme="minorEastAsia" w:hAnsi="Times New Roman" w:cs="Times New Roman"/>
          <w:lang w:eastAsia="ru-RU"/>
        </w:rPr>
        <w:tab/>
      </w:r>
      <w:r w:rsidRPr="00BD3B59">
        <w:rPr>
          <w:rFonts w:ascii="Times New Roman" w:eastAsiaTheme="minorEastAsia" w:hAnsi="Times New Roman" w:cs="Times New Roman"/>
          <w:lang w:eastAsia="ru-RU"/>
        </w:rPr>
        <w:tab/>
      </w:r>
      <w:r w:rsidRPr="00BD3B59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</w:t>
      </w:r>
      <w:r w:rsidRPr="00BD3B59">
        <w:rPr>
          <w:rFonts w:ascii="Times New Roman" w:eastAsiaTheme="minorEastAsia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A751BD" w:rsidRPr="00B0255D" w:rsidTr="00AB7134">
        <w:trPr>
          <w:trHeight w:val="970"/>
        </w:trPr>
        <w:tc>
          <w:tcPr>
            <w:tcW w:w="2273" w:type="dxa"/>
          </w:tcPr>
          <w:p w:rsidR="00AB7134" w:rsidRPr="00CB6FA0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 xml:space="preserve">Исполнено в   1 квартале </w:t>
            </w:r>
          </w:p>
          <w:p w:rsidR="00AB7134" w:rsidRPr="00CB6FA0" w:rsidRDefault="00AB7134" w:rsidP="00F16F0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F16F02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CB6FA0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AB7134" w:rsidRPr="00CB6FA0" w:rsidRDefault="00AB7134" w:rsidP="00F16F0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</w:t>
            </w:r>
            <w:r w:rsidR="00CB6FA0" w:rsidRPr="00CB6FA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16F0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AB7134" w:rsidRPr="00CB6FA0" w:rsidRDefault="00AB7134" w:rsidP="00F16F0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CB6FA0">
              <w:rPr>
                <w:rFonts w:ascii="Times New Roman" w:eastAsia="Calibri" w:hAnsi="Times New Roman" w:cs="Times New Roman"/>
                <w:lang w:eastAsia="ru-RU"/>
              </w:rPr>
              <w:t>квартале</w:t>
            </w:r>
            <w:proofErr w:type="gramEnd"/>
            <w:r w:rsidRPr="00CB6FA0">
              <w:rPr>
                <w:rFonts w:ascii="Times New Roman" w:eastAsia="Calibri" w:hAnsi="Times New Roman" w:cs="Times New Roman"/>
                <w:lang w:eastAsia="ru-RU"/>
              </w:rPr>
              <w:t xml:space="preserve"> 20</w:t>
            </w:r>
            <w:r w:rsidR="00CB6FA0" w:rsidRPr="00CB6F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16F02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CB6FA0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AB7134" w:rsidRPr="00CB6FA0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AB7134" w:rsidRPr="00CB6FA0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квартала 20</w:t>
            </w:r>
            <w:r w:rsidR="00CB6FA0" w:rsidRPr="00CB6FA0"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F16F0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квартала 20</w:t>
            </w:r>
            <w:r w:rsidR="00F16F02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AB7134" w:rsidRPr="00CB6FA0" w:rsidRDefault="00AB7134" w:rsidP="00AB713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Исполнено</w:t>
            </w:r>
          </w:p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AB7134" w:rsidRPr="00CB6FA0" w:rsidRDefault="00AB7134" w:rsidP="00AB71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AB7134" w:rsidRPr="00CB6FA0" w:rsidRDefault="00AB7134" w:rsidP="00F16F0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F16F02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CB6FA0">
              <w:rPr>
                <w:rFonts w:ascii="Times New Roman" w:eastAsia="Calibri" w:hAnsi="Times New Roman" w:cs="Times New Roman"/>
                <w:lang w:eastAsia="ru-RU"/>
              </w:rPr>
              <w:t xml:space="preserve"> года,%</w:t>
            </w:r>
          </w:p>
        </w:tc>
      </w:tr>
      <w:tr w:rsidR="00F16F02" w:rsidRPr="00B0255D" w:rsidTr="00AB7134"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lang w:eastAsia="ru-RU"/>
              </w:rPr>
              <w:t>586,8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2464,9</w:t>
            </w:r>
          </w:p>
        </w:tc>
        <w:tc>
          <w:tcPr>
            <w:tcW w:w="1212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542,4</w:t>
            </w:r>
          </w:p>
        </w:tc>
        <w:tc>
          <w:tcPr>
            <w:tcW w:w="1277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1344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-44,4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92,4</w:t>
            </w:r>
          </w:p>
        </w:tc>
      </w:tr>
      <w:tr w:rsidR="00F16F02" w:rsidRPr="00B0255D" w:rsidTr="00AB7134"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lang w:eastAsia="ru-RU"/>
              </w:rPr>
              <w:t>23,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104,5</w:t>
            </w:r>
          </w:p>
        </w:tc>
        <w:tc>
          <w:tcPr>
            <w:tcW w:w="1212" w:type="dxa"/>
          </w:tcPr>
          <w:p w:rsidR="00F16F02" w:rsidRPr="007902E4" w:rsidRDefault="00F16F02" w:rsidP="00A751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26,1</w:t>
            </w:r>
          </w:p>
        </w:tc>
        <w:tc>
          <w:tcPr>
            <w:tcW w:w="1277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44" w:type="dxa"/>
          </w:tcPr>
          <w:p w:rsidR="00F16F02" w:rsidRPr="007902E4" w:rsidRDefault="009C6856" w:rsidP="00A751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2,7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111,5</w:t>
            </w:r>
          </w:p>
        </w:tc>
      </w:tr>
      <w:tr w:rsidR="00F16F02" w:rsidRPr="00B0255D" w:rsidTr="00AB7134"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212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16F02" w:rsidRPr="00B0255D" w:rsidTr="00AB7134"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374,9</w:t>
            </w:r>
          </w:p>
        </w:tc>
        <w:tc>
          <w:tcPr>
            <w:tcW w:w="1212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32,0</w:t>
            </w:r>
          </w:p>
        </w:tc>
        <w:tc>
          <w:tcPr>
            <w:tcW w:w="1277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8,5</w:t>
            </w:r>
          </w:p>
        </w:tc>
        <w:tc>
          <w:tcPr>
            <w:tcW w:w="1344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32,0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100,0</w:t>
            </w:r>
          </w:p>
        </w:tc>
      </w:tr>
      <w:tr w:rsidR="00F16F02" w:rsidRPr="00B0255D" w:rsidTr="00AB7134"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lang w:eastAsia="ru-RU"/>
              </w:rPr>
              <w:t>168,7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919,1</w:t>
            </w:r>
          </w:p>
        </w:tc>
        <w:tc>
          <w:tcPr>
            <w:tcW w:w="1212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187,2</w:t>
            </w:r>
          </w:p>
        </w:tc>
        <w:tc>
          <w:tcPr>
            <w:tcW w:w="1277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20,4</w:t>
            </w:r>
          </w:p>
        </w:tc>
        <w:tc>
          <w:tcPr>
            <w:tcW w:w="1344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18,5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111,0</w:t>
            </w:r>
          </w:p>
        </w:tc>
      </w:tr>
      <w:tr w:rsidR="00F16F02" w:rsidRPr="00B0255D" w:rsidTr="00AB7134"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1212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9C6856" w:rsidRPr="00B0255D" w:rsidTr="00AB7134">
        <w:tc>
          <w:tcPr>
            <w:tcW w:w="2273" w:type="dxa"/>
          </w:tcPr>
          <w:p w:rsidR="009C6856" w:rsidRPr="00CB6FA0" w:rsidRDefault="009C6856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212" w:type="dxa"/>
          </w:tcPr>
          <w:p w:rsidR="009C6856" w:rsidRPr="007902E4" w:rsidRDefault="009C6856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9C6856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35,0</w:t>
            </w:r>
          </w:p>
        </w:tc>
        <w:tc>
          <w:tcPr>
            <w:tcW w:w="1212" w:type="dxa"/>
          </w:tcPr>
          <w:p w:rsidR="009C6856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9C6856" w:rsidRDefault="009C6856" w:rsidP="009C685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9C6856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9C6856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16F02" w:rsidRPr="00B0255D" w:rsidTr="00AB7134"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lang w:eastAsia="ru-RU"/>
              </w:rPr>
              <w:t>39,8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159,2</w:t>
            </w:r>
          </w:p>
        </w:tc>
        <w:tc>
          <w:tcPr>
            <w:tcW w:w="1212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41,3</w:t>
            </w:r>
          </w:p>
        </w:tc>
        <w:tc>
          <w:tcPr>
            <w:tcW w:w="1277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25,9</w:t>
            </w:r>
          </w:p>
        </w:tc>
        <w:tc>
          <w:tcPr>
            <w:tcW w:w="1344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103,8</w:t>
            </w:r>
          </w:p>
        </w:tc>
      </w:tr>
      <w:tr w:rsidR="00F16F02" w:rsidRPr="00B0255D" w:rsidTr="00AB7134">
        <w:trPr>
          <w:trHeight w:val="540"/>
        </w:trPr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lang w:eastAsia="ru-RU"/>
              </w:rPr>
              <w:t>395,3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1410,0</w:t>
            </w:r>
          </w:p>
        </w:tc>
        <w:tc>
          <w:tcPr>
            <w:tcW w:w="1212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434,1</w:t>
            </w:r>
          </w:p>
        </w:tc>
        <w:tc>
          <w:tcPr>
            <w:tcW w:w="1277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30,8</w:t>
            </w:r>
          </w:p>
        </w:tc>
        <w:tc>
          <w:tcPr>
            <w:tcW w:w="1344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38,8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109,8</w:t>
            </w:r>
          </w:p>
        </w:tc>
      </w:tr>
      <w:tr w:rsidR="00F16F02" w:rsidRPr="00B0255D" w:rsidTr="00AB7134">
        <w:tc>
          <w:tcPr>
            <w:tcW w:w="2273" w:type="dxa"/>
          </w:tcPr>
          <w:p w:rsidR="00F16F02" w:rsidRPr="00CB6FA0" w:rsidRDefault="00F16F02" w:rsidP="00AB713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B6FA0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F16F02" w:rsidRPr="007902E4" w:rsidRDefault="00F16F02" w:rsidP="00F16F0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02E4">
              <w:rPr>
                <w:rFonts w:ascii="Times New Roman" w:eastAsiaTheme="minorEastAsia" w:hAnsi="Times New Roman" w:cs="Times New Roman"/>
                <w:b/>
                <w:lang w:eastAsia="ru-RU"/>
              </w:rPr>
              <w:t>1214,0</w:t>
            </w:r>
          </w:p>
        </w:tc>
        <w:tc>
          <w:tcPr>
            <w:tcW w:w="1323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5495,6</w:t>
            </w:r>
          </w:p>
        </w:tc>
        <w:tc>
          <w:tcPr>
            <w:tcW w:w="1212" w:type="dxa"/>
          </w:tcPr>
          <w:p w:rsidR="00F16F02" w:rsidRPr="007902E4" w:rsidRDefault="00F16F02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1263,1</w:t>
            </w:r>
          </w:p>
        </w:tc>
        <w:tc>
          <w:tcPr>
            <w:tcW w:w="1277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23,0</w:t>
            </w:r>
          </w:p>
        </w:tc>
        <w:tc>
          <w:tcPr>
            <w:tcW w:w="1344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49,1</w:t>
            </w:r>
          </w:p>
        </w:tc>
        <w:tc>
          <w:tcPr>
            <w:tcW w:w="1212" w:type="dxa"/>
          </w:tcPr>
          <w:p w:rsidR="00F16F02" w:rsidRPr="007902E4" w:rsidRDefault="009C6856" w:rsidP="00AB713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104,0</w:t>
            </w:r>
          </w:p>
        </w:tc>
      </w:tr>
    </w:tbl>
    <w:p w:rsidR="00371EE6" w:rsidRPr="00920934" w:rsidRDefault="00371EE6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9209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«Общегосударственные вопросы»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542,4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44,4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7,6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направлены:</w:t>
      </w:r>
    </w:p>
    <w:p w:rsidR="00AB7134" w:rsidRPr="009209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108,2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AB7134" w:rsidRPr="00920934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администрации -  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366,6</w:t>
      </w:r>
      <w:r w:rsidR="00371E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AB7134" w:rsidRPr="00920934" w:rsidRDefault="00AB7134" w:rsidP="00AB71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межбюджетные трансферты по осуществлению  полномочий по внешнему муниципальному финансовому контролю – </w:t>
      </w:r>
      <w:r w:rsidR="0070796B">
        <w:rPr>
          <w:rFonts w:ascii="Times New Roman" w:eastAsia="Times New Roman" w:hAnsi="Times New Roman" w:cs="Times New Roman"/>
          <w:sz w:val="28"/>
          <w:szCs w:val="28"/>
          <w:lang w:eastAsia="ru-RU"/>
        </w:rPr>
        <w:t>14,0</w:t>
      </w: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B7134" w:rsidRPr="00920934" w:rsidRDefault="00AB7134" w:rsidP="00AB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осуществление полномочий по  внутреннему финансовому контролю </w:t>
      </w:r>
      <w:r w:rsidR="00920934"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финансировались</w:t>
      </w: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134" w:rsidRDefault="00AB7134" w:rsidP="00AB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обслуживание и ведение  бухгалтерского учета – </w:t>
      </w:r>
      <w:r w:rsidR="0070796B">
        <w:rPr>
          <w:rFonts w:ascii="Times New Roman" w:eastAsia="Times New Roman" w:hAnsi="Times New Roman" w:cs="Times New Roman"/>
          <w:sz w:val="28"/>
          <w:szCs w:val="28"/>
          <w:lang w:eastAsia="ru-RU"/>
        </w:rPr>
        <w:t>50,6</w:t>
      </w: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079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7078" w:rsidRDefault="0070796B" w:rsidP="0070796B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членский взнос в Ассоциацию «Совет муниципальных образований области» -3,0 тыс. рублей.</w:t>
      </w:r>
      <w:r w:rsidR="005D7078" w:rsidRPr="00B0255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="005D7078"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</w:p>
    <w:p w:rsidR="00AB7134" w:rsidRPr="00B0255D" w:rsidRDefault="00AB7134" w:rsidP="00AB71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209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26,1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бюджетным назначениям. По сравнению с 1 кварталом 20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расходы увеличились на 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11,5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0114C3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14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0114C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в 1 квартале 20</w:t>
      </w:r>
      <w:r w:rsidR="000114C3" w:rsidRPr="000114C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70796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114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AB7134" w:rsidRPr="00B0255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584AD9" w:rsidRDefault="00AB7134" w:rsidP="00584A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0114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«Национальная экономика» </w:t>
      </w:r>
      <w:r w:rsidRPr="000114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01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96B">
        <w:rPr>
          <w:rFonts w:ascii="Times New Roman" w:eastAsia="Times New Roman" w:hAnsi="Times New Roman" w:cs="Times New Roman"/>
          <w:sz w:val="28"/>
          <w:szCs w:val="28"/>
          <w:lang w:eastAsia="ru-RU"/>
        </w:rPr>
        <w:t>32,0 тыс. рублей, или 8,5% к годовым бюджетным назначениям. По сравнению с 1 кварталом 2020 года расходы увеличились на 32,0 тыс. рублей, или на 100 процентов, так как расходы в 1 квартале 2020 года по данному разделу</w:t>
      </w:r>
      <w:r w:rsidR="0030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</w:t>
      </w:r>
      <w:r w:rsidR="00707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осуществлялись.</w:t>
      </w:r>
      <w:r w:rsidR="00301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</w:t>
      </w:r>
      <w:r w:rsidR="00301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иных межбюджетных трансфертов из бюджета района  направлены на содержание внутрипоселенческих дорог в зимний период.</w:t>
      </w: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</w:p>
    <w:p w:rsidR="00584AD9" w:rsidRPr="00B0255D" w:rsidRDefault="00AB7134" w:rsidP="00AB71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584A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«Жилищно-коммунальное хозяйство» </w:t>
      </w:r>
      <w:r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187,2</w:t>
      </w:r>
      <w:r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20,4</w:t>
      </w:r>
      <w:r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«Благоустройство» -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187,2</w:t>
      </w:r>
      <w:r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оплату уличного освещения на территории поселения Туровецкое</w:t>
      </w:r>
      <w:r w:rsid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44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1 кварталом 2020 года  расходы увеличились на 18,5 тыс. рублей (11 процентов).</w:t>
      </w:r>
    </w:p>
    <w:p w:rsidR="00AB7134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4AD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«Образование»</w:t>
      </w:r>
      <w:r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в 1 квартале 20</w:t>
      </w:r>
      <w:r w:rsidR="00584AD9"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AB7134" w:rsidRPr="00B0255D" w:rsidRDefault="00301D08" w:rsidP="00301D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01D0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</w:t>
      </w:r>
      <w:r w:rsidRP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в 1 квартале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84A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AB7134" w:rsidRPr="00466C14" w:rsidRDefault="00301D08" w:rsidP="00AB71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AB7134" w:rsidRPr="00466C1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«Социальная политика»</w:t>
      </w:r>
      <w:r w:rsidR="00AB7134" w:rsidRPr="00466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41,3</w:t>
      </w:r>
      <w:r w:rsidR="00AB713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66C1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713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B713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466C1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="00AB713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AB713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66C1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3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AB713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Туровецкое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41,3</w:t>
      </w:r>
      <w:r w:rsidR="00AB7134" w:rsidRPr="0046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B7134" w:rsidRPr="007810B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9055F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434,1</w:t>
      </w:r>
      <w:r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30,8</w:t>
      </w:r>
      <w:r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назначениям.  По сравнению с 1 кварталом 20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="009055FE"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38,8</w:t>
      </w:r>
      <w:r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«Олимп» в сумме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434,1</w:t>
      </w:r>
      <w:r w:rsidRPr="009055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проведение мероприятий по физической культуре и спорту  средства не выделялись.</w:t>
      </w:r>
    </w:p>
    <w:p w:rsidR="00AB7134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квартал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371EE6" w:rsidRPr="007810BD" w:rsidRDefault="00371EE6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-3 шт. единиц, на 01 апреля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 шт. единиц.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182,9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01D0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203,5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квартал 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расходов.</w:t>
      </w:r>
    </w:p>
    <w:p w:rsidR="00AB7134" w:rsidRPr="00B0255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lastRenderedPageBreak/>
        <w:t xml:space="preserve"> 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Наблюдается 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оплату труда работников органа местного самоуправления в  1 квартале 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20,6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Информация в отношении муниципальных учреждений представлена в следующей форме.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апреля 20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 1 (в т. ч. финансируемых за счет собственных доходов  – 1), на 01 апреля 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– 1 (в т. ч. финансируемых за счет собственных доходов – 1).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апреля 20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единиц, на 01 апреля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 апреля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01 апрелем 20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изменилась.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370,0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371EE6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325,1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B7134" w:rsidRPr="007810B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1 квартал  20</w:t>
      </w:r>
      <w:r w:rsidR="007810BD"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25,7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B7134" w:rsidRDefault="00173C1A" w:rsidP="00AB713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Наблюдается у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7810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оплату труда работников </w:t>
      </w:r>
      <w:r w:rsidRPr="008539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муниципальных учреждений на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</w:t>
      </w:r>
      <w:r w:rsidRPr="008539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12,1</w:t>
      </w:r>
      <w:r w:rsidR="00044B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853994" w:rsidRPr="008539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53994" w:rsidRPr="00B0255D" w:rsidRDefault="00853994" w:rsidP="00AB7134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B7134" w:rsidRPr="00A23CEB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23CE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поселения.  </w:t>
      </w:r>
    </w:p>
    <w:p w:rsidR="00AB7134" w:rsidRPr="00A23CEB" w:rsidRDefault="00AB7134" w:rsidP="00AB713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AB7134" w:rsidRPr="00A23CEB" w:rsidRDefault="00AB7134" w:rsidP="00AB7134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C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Первоначальный бюджет поселения на 20</w:t>
      </w:r>
      <w:r w:rsidR="00CB5DC5" w:rsidRPr="00A23C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23C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принят без дефицита. В течение 1 квартала 20</w:t>
      </w:r>
      <w:r w:rsidR="00CB5DC5" w:rsidRPr="00A23CE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A23C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изменения в бюджет поселения </w:t>
      </w:r>
      <w:r w:rsidR="00CB5DC5" w:rsidRPr="00A23C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вносились.</w:t>
      </w:r>
    </w:p>
    <w:p w:rsidR="00AB7134" w:rsidRPr="00A23CEB" w:rsidRDefault="00AB7134" w:rsidP="00AB7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E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 20</w:t>
      </w:r>
      <w:r w:rsidR="00CB5DC5" w:rsidRPr="00A23CE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профицитом  в сумме </w:t>
      </w:r>
      <w:r w:rsidR="00C83828">
        <w:rPr>
          <w:rFonts w:ascii="Times New Roman" w:eastAsia="Times New Roman" w:hAnsi="Times New Roman" w:cs="Times New Roman"/>
          <w:sz w:val="28"/>
          <w:szCs w:val="28"/>
          <w:lang w:eastAsia="ru-RU"/>
        </w:rPr>
        <w:t>41,4</w:t>
      </w:r>
      <w:r w:rsidRPr="00A2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B7134" w:rsidRPr="00B0255D" w:rsidRDefault="00AB7134" w:rsidP="00AB713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AB7134" w:rsidRPr="00B0255D" w:rsidRDefault="00AB7134" w:rsidP="00AB71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AB7134" w:rsidRPr="00B0255D" w:rsidRDefault="00AB7134" w:rsidP="00AB713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A23CE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AB7134" w:rsidRPr="00B0255D" w:rsidRDefault="00AB7134" w:rsidP="00AB713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AB7134" w:rsidRPr="00A23CEB" w:rsidRDefault="00AB7134" w:rsidP="00AB71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Туровецкое от 2</w:t>
      </w:r>
      <w:r w:rsidR="00C838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</w:t>
      </w:r>
      <w:r w:rsidR="00C838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C838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67</w:t>
      </w: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202</w:t>
      </w:r>
      <w:r w:rsidR="00C838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A23CE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AB7134" w:rsidRPr="00A23CEB" w:rsidRDefault="00AB7134" w:rsidP="00AB71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3CE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AB7134" w:rsidRPr="00B0255D" w:rsidRDefault="00AB7134" w:rsidP="00AB7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  <w:r w:rsidRPr="00A23CE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</w:t>
      </w:r>
      <w:r w:rsidR="00A23CEB" w:rsidRPr="00A23CE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</w:t>
      </w:r>
      <w:r w:rsidRPr="00A23CE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AB7134" w:rsidRPr="00B0255D" w:rsidRDefault="00AB7134" w:rsidP="00AB71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AB7134" w:rsidRPr="00A23CEB" w:rsidRDefault="00AB7134" w:rsidP="00AB71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A23CEB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A23CE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AB7134" w:rsidRPr="00B0255D" w:rsidRDefault="00AB7134" w:rsidP="00AB713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AB7134" w:rsidRPr="00375363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AE1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AE1D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101,8</w:t>
      </w:r>
      <w:r w:rsidRPr="00AE1D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-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1D8F" w:rsidRPr="00AE1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 рублей</w:t>
      </w:r>
      <w:r w:rsidRPr="00AE1D8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01 апреля 20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E1D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81,3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-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0,0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рублей),   на 01 января 20</w:t>
      </w:r>
      <w:r w:rsidR="00AE1D8F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AE1D8F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78,9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ей (в том числе просроченной – 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 тыс. рублей), на 01 апреля 20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C838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52,2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</w:t>
      </w:r>
      <w:proofErr w:type="gramEnd"/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</w:t>
      </w:r>
    </w:p>
    <w:p w:rsidR="00375363" w:rsidRPr="00AD65B0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22,9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22,5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ходе исполнения бюджета поселения за 1 квартал текущего года объем кредиторской задолженности составил – 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52,2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 есть снизился по сравнению с </w:t>
      </w:r>
      <w:r w:rsidR="00044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bookmarkStart w:id="0" w:name="_GoBack"/>
      <w:bookmarkEnd w:id="0"/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.01.2021 года на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26,7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просроченная задолженность 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="00027E9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значительная по объему задолженность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договору за выполнение финансовых операций –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19,8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B65A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электроэнерги</w:t>
      </w:r>
      <w:r w:rsidR="00B65A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21,9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услуги связи -2,1 тыс. рублей,</w:t>
      </w:r>
      <w:r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 холодное водоснабжение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передачу электрической энергии, ТКО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прочие расходы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8,4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75363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  <w:proofErr w:type="gramEnd"/>
    </w:p>
    <w:p w:rsidR="00AB7134" w:rsidRPr="00B0255D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Объем дебиторской задолженности по состоянию  на 01 января 20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 составил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26,6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просроченной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По сравнению с отчетным периодом прошлого года дебиторская задолженность у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22,0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45,3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%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AD65B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 на 01 апреля  20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 0,7 тыс. рублей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апреля 2021 года -27,5 тыс. рублей,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 есть у</w:t>
      </w:r>
      <w:r w:rsidR="00AD65B0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26,8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39,1 раза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Дебиторская задолженность сложилась по авансовым платежам за электроэнергию по уличному освещению.</w:t>
      </w:r>
    </w:p>
    <w:p w:rsidR="00AB7134" w:rsidRPr="00B0255D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EC5DEB" w:rsidRDefault="00AB7134" w:rsidP="00AB7134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C5DE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EC5D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B7134" w:rsidRPr="00D86813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255A3" w:rsidRDefault="00AB7134" w:rsidP="00B255A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поселения на 20</w:t>
      </w:r>
      <w:r w:rsidR="00D86813"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 202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 20</w:t>
      </w:r>
      <w:r w:rsidR="00D86813"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9F38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  <w:r w:rsidR="00D86813"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вносились.</w:t>
      </w:r>
      <w:r w:rsidR="00B255A3" w:rsidRPr="00B255A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B255A3" w:rsidRPr="00B255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Уведомления </w:t>
      </w:r>
      <w:r w:rsidR="00B255A3" w:rsidRPr="00B2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Департамента финансов области от 09.03.2021 года №74 объем доходов и расходов бюджета поселения увеличен на 140,0 тыс. рублей за счет субсидии на реализацию проекта «Народный бюджет» и составил 5495,6 тыс. рублей. Изменения  по доходам и расходам в решение  </w:t>
      </w:r>
      <w:r w:rsidR="00B255A3" w:rsidRPr="00B25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бюджете поселения на 2021 год и плановый период  2022  и  2023 годов» внесены только в апреле 2021 года</w:t>
      </w:r>
      <w:r w:rsidR="00B25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то есть несвоевременно.</w:t>
      </w:r>
      <w:r w:rsidR="00B255A3" w:rsidRPr="00AB71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B7134" w:rsidRPr="00D86813" w:rsidRDefault="00AB7134" w:rsidP="00B255A3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 20</w:t>
      </w:r>
      <w:r w:rsidR="00D86813"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255A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94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1304,5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4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23,7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94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5495,6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94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59,4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94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11,4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безвозмездные поступления – </w:t>
      </w:r>
      <w:r w:rsidR="0094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1245,0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94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AB7134" w:rsidRPr="00D86813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являются    налог на доходы физических лиц и земельный налог, </w:t>
      </w:r>
      <w:r w:rsidR="00D86813"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которых в объеме налоговых и неналоговых доходов бюджета поселения составила </w:t>
      </w:r>
      <w:r w:rsidR="00943187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95,3</w:t>
      </w:r>
      <w:r w:rsidRPr="00D8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B7134" w:rsidRPr="00820C36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C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4,5</w:t>
      </w:r>
      <w:r w:rsidRPr="00820C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доля безвозмездных поступлений –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95,5</w:t>
      </w:r>
      <w:r w:rsidRPr="00820C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B7134" w:rsidRPr="0015083A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 Расходы бюджета поселения исполнены в сумме 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1263,1</w:t>
      </w:r>
      <w:r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</w:t>
      </w:r>
      <w:r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5495,6</w:t>
      </w:r>
      <w:r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AB7134" w:rsidRPr="0015083A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поселения в 1 квартале 20</w:t>
      </w:r>
      <w:r w:rsidR="0015083A"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475,4 </w:t>
      </w:r>
      <w:r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37,6</w:t>
      </w:r>
      <w:r w:rsidRPr="001508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AB7134" w:rsidRPr="00304473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4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разделам  «Национальная безопасность и правоохранительная деятельность», «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Культура, кинематография</w:t>
      </w:r>
      <w:r w:rsidRPr="003044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 «Образование». </w:t>
      </w:r>
    </w:p>
    <w:p w:rsidR="00AE4786" w:rsidRPr="00A751BD" w:rsidRDefault="00AE4786" w:rsidP="00AE478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бюджетной классификации «Общегосударственные вопросы», «Национальная экономика» и  «Жилищно-коммунальное хозяйство» уровень исполнения расходов бюджета ниже 25,0 процентов.</w:t>
      </w:r>
    </w:p>
    <w:p w:rsidR="00AE4786" w:rsidRDefault="00AB7134" w:rsidP="00AE47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4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4. При  сравнении задолженности по  налоговым платежам  по состоянию на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4786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01.04.202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E4786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аналогичным периодом прошлого года  увеличение на </w:t>
      </w:r>
      <w:r w:rsidR="00AE4786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="00AE4786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44,2</w:t>
      </w:r>
      <w:r w:rsidR="00AE4786"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том числе в разрезе налоговых источников:</w:t>
      </w:r>
    </w:p>
    <w:p w:rsidR="00AE4786" w:rsidRDefault="00AE4786" w:rsidP="00AE47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-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доходы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физических лиц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0,8 тыс. рублей, или в 2 раза;</w:t>
      </w:r>
    </w:p>
    <w:p w:rsidR="00AE4786" w:rsidRPr="00B0255D" w:rsidRDefault="00AE4786" w:rsidP="00AE47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имущество физических лиц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1,57 раза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E4786" w:rsidRPr="00CB6FA0" w:rsidRDefault="00AE4786" w:rsidP="00AE478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Pr="00CB6F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земельному налогу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1,4 </w:t>
      </w:r>
      <w:r w:rsidRPr="00CB6F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20,3 процента.</w:t>
      </w:r>
    </w:p>
    <w:p w:rsidR="00AE4786" w:rsidRDefault="00AE4786" w:rsidP="00AE478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B0255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01.04.202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60,6 </w:t>
      </w:r>
      <w:r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месте  задолженность по земельному налогу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33,1</w:t>
      </w:r>
      <w:r w:rsidRPr="00CB6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третьем и последнем месте – задолженность по НДФЛ – 6,3 процента.</w:t>
      </w:r>
    </w:p>
    <w:p w:rsidR="00AB7134" w:rsidRPr="00866739" w:rsidRDefault="00866739" w:rsidP="00AE478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AB7134"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1 квартал 20</w:t>
      </w: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AB7134"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 в сумме 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41,4</w:t>
      </w:r>
      <w:r w:rsidR="00AB7134"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866739" w:rsidRPr="00866739" w:rsidRDefault="00AB7134" w:rsidP="0086673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 ходе исполнения бюджета поселения за 1 квартал текущего года объем кредиторской задолженности составил  –</w:t>
      </w:r>
      <w:r w:rsidR="00866739"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52,2</w:t>
      </w:r>
      <w:r w:rsidR="00866739"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задолженность  отсутствует.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6739"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значительная по объему задолженность по договору за выполнение финансовых операций –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19,8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электроэнерги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21,9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услуги связи -2,1 тыс. рублей,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 холодное водоснабжение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передачу электрической энергии, ТКО 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прочие расходы 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8,4 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4786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рублей.</w:t>
      </w:r>
      <w:proofErr w:type="gramEnd"/>
    </w:p>
    <w:p w:rsidR="00866739" w:rsidRPr="00866739" w:rsidRDefault="00866739" w:rsidP="0086673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AE4786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 на 01 апреля  20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AE4786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4786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0,7 тыс. рублей,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апреля 2021 года -27,5 тыс. рублей,</w:t>
      </w:r>
      <w:r w:rsidR="00AE4786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то есть увеличилась на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26,8</w:t>
      </w:r>
      <w:r w:rsidR="00AE4786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39,1 раза</w:t>
      </w:r>
      <w:r w:rsidR="00AE4786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AE47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Дебиторская задолженность сложилась по авансовым платежам за электроэнергию по уличному освещению.</w:t>
      </w:r>
    </w:p>
    <w:p w:rsidR="00AB7134" w:rsidRPr="00D86813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8681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AB7134" w:rsidRPr="00D86813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E4786" w:rsidRDefault="00AE4786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E4786" w:rsidRDefault="00AE4786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B7134" w:rsidRPr="00866739" w:rsidRDefault="00AB7134" w:rsidP="00AB713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6673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AB7134" w:rsidRPr="00866739" w:rsidRDefault="00AB7134" w:rsidP="00AB71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AB7134" w:rsidRPr="00866739" w:rsidRDefault="00AB7134" w:rsidP="00AB7134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739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    </w:t>
      </w: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AB7134" w:rsidRPr="00866739" w:rsidRDefault="00AB7134" w:rsidP="00AB7134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2. Принять все необходимые меры к недопущению  роста просроченной  кредиторской задолженности.</w:t>
      </w:r>
    </w:p>
    <w:p w:rsidR="00AB7134" w:rsidRPr="00866739" w:rsidRDefault="00866739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Своевременно вносить изменения в бюджет поселения.</w:t>
      </w:r>
    </w:p>
    <w:p w:rsidR="00AB7134" w:rsidRPr="00866739" w:rsidRDefault="00AB7134" w:rsidP="00AB7134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7134" w:rsidRPr="00866739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AB7134" w:rsidRPr="00866739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 </w:t>
      </w: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r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М.И. Шестакова</w:t>
      </w:r>
    </w:p>
    <w:p w:rsidR="00AB7134" w:rsidRPr="00D86813" w:rsidRDefault="00AB7134" w:rsidP="00AB713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AB7134" w:rsidRPr="00D86813" w:rsidRDefault="00AB7134" w:rsidP="00AB713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87107B" w:rsidRPr="00D86813" w:rsidRDefault="0087107B">
      <w:pPr>
        <w:rPr>
          <w:color w:val="C00000"/>
        </w:rPr>
      </w:pPr>
    </w:p>
    <w:sectPr w:rsidR="0087107B" w:rsidRPr="00D86813" w:rsidSect="00AB7134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0B" w:rsidRDefault="0059000B">
      <w:pPr>
        <w:spacing w:after="0" w:line="240" w:lineRule="auto"/>
      </w:pPr>
      <w:r>
        <w:separator/>
      </w:r>
    </w:p>
  </w:endnote>
  <w:endnote w:type="continuationSeparator" w:id="0">
    <w:p w:rsidR="0059000B" w:rsidRDefault="0059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0B" w:rsidRDefault="0059000B">
      <w:pPr>
        <w:spacing w:after="0" w:line="240" w:lineRule="auto"/>
      </w:pPr>
      <w:r>
        <w:separator/>
      </w:r>
    </w:p>
  </w:footnote>
  <w:footnote w:type="continuationSeparator" w:id="0">
    <w:p w:rsidR="0059000B" w:rsidRDefault="0059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86" w:rsidRDefault="00AE4786" w:rsidP="00AB713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AE4786" w:rsidRDefault="00AE47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86" w:rsidRDefault="00AE4786" w:rsidP="00AB713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44BA7">
      <w:rPr>
        <w:rStyle w:val="a8"/>
        <w:noProof/>
      </w:rPr>
      <w:t>15</w:t>
    </w:r>
    <w:r>
      <w:rPr>
        <w:rStyle w:val="a8"/>
      </w:rPr>
      <w:fldChar w:fldCharType="end"/>
    </w:r>
  </w:p>
  <w:p w:rsidR="00AE4786" w:rsidRDefault="00AE47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64"/>
    <w:rsid w:val="000114C3"/>
    <w:rsid w:val="00017466"/>
    <w:rsid w:val="00026509"/>
    <w:rsid w:val="00027E95"/>
    <w:rsid w:val="00044BA7"/>
    <w:rsid w:val="00067DAB"/>
    <w:rsid w:val="0007790E"/>
    <w:rsid w:val="000A797D"/>
    <w:rsid w:val="000B09B8"/>
    <w:rsid w:val="000F46B5"/>
    <w:rsid w:val="00111CE3"/>
    <w:rsid w:val="00125718"/>
    <w:rsid w:val="00126EF2"/>
    <w:rsid w:val="0015083A"/>
    <w:rsid w:val="00173C1A"/>
    <w:rsid w:val="001920B8"/>
    <w:rsid w:val="00226128"/>
    <w:rsid w:val="00240C34"/>
    <w:rsid w:val="00266843"/>
    <w:rsid w:val="002D1770"/>
    <w:rsid w:val="00301D08"/>
    <w:rsid w:val="00304473"/>
    <w:rsid w:val="00370B6E"/>
    <w:rsid w:val="00371EE6"/>
    <w:rsid w:val="00375363"/>
    <w:rsid w:val="00386FD9"/>
    <w:rsid w:val="003A21E9"/>
    <w:rsid w:val="003A352B"/>
    <w:rsid w:val="003F00D2"/>
    <w:rsid w:val="00430FEE"/>
    <w:rsid w:val="00442323"/>
    <w:rsid w:val="004457D4"/>
    <w:rsid w:val="00466C14"/>
    <w:rsid w:val="00483F14"/>
    <w:rsid w:val="00484DCF"/>
    <w:rsid w:val="00496319"/>
    <w:rsid w:val="004C4999"/>
    <w:rsid w:val="00584AD9"/>
    <w:rsid w:val="0059000B"/>
    <w:rsid w:val="005D0815"/>
    <w:rsid w:val="005D7078"/>
    <w:rsid w:val="005E3C81"/>
    <w:rsid w:val="0061081E"/>
    <w:rsid w:val="0062737A"/>
    <w:rsid w:val="0063241D"/>
    <w:rsid w:val="0064420A"/>
    <w:rsid w:val="006C1A51"/>
    <w:rsid w:val="006C735C"/>
    <w:rsid w:val="006E2957"/>
    <w:rsid w:val="0070796B"/>
    <w:rsid w:val="007810BD"/>
    <w:rsid w:val="007902E4"/>
    <w:rsid w:val="00820C36"/>
    <w:rsid w:val="0085112E"/>
    <w:rsid w:val="00853994"/>
    <w:rsid w:val="00866739"/>
    <w:rsid w:val="0087107B"/>
    <w:rsid w:val="008A0BAF"/>
    <w:rsid w:val="008D32BD"/>
    <w:rsid w:val="009055FE"/>
    <w:rsid w:val="00906543"/>
    <w:rsid w:val="00920934"/>
    <w:rsid w:val="00937DC3"/>
    <w:rsid w:val="00943187"/>
    <w:rsid w:val="009607D9"/>
    <w:rsid w:val="00964FB9"/>
    <w:rsid w:val="009873F5"/>
    <w:rsid w:val="009A6DCA"/>
    <w:rsid w:val="009C6856"/>
    <w:rsid w:val="009F38B6"/>
    <w:rsid w:val="00A16F4D"/>
    <w:rsid w:val="00A23CEB"/>
    <w:rsid w:val="00A614F3"/>
    <w:rsid w:val="00A751BD"/>
    <w:rsid w:val="00A91AD2"/>
    <w:rsid w:val="00AB7134"/>
    <w:rsid w:val="00AC0DE0"/>
    <w:rsid w:val="00AD615F"/>
    <w:rsid w:val="00AD65B0"/>
    <w:rsid w:val="00AE1D8F"/>
    <w:rsid w:val="00AE4786"/>
    <w:rsid w:val="00B0255D"/>
    <w:rsid w:val="00B255A3"/>
    <w:rsid w:val="00B356CE"/>
    <w:rsid w:val="00B408AD"/>
    <w:rsid w:val="00B62F8B"/>
    <w:rsid w:val="00B635F9"/>
    <w:rsid w:val="00B65AC3"/>
    <w:rsid w:val="00BA0E39"/>
    <w:rsid w:val="00BB6FEA"/>
    <w:rsid w:val="00BD2F64"/>
    <w:rsid w:val="00BD3B59"/>
    <w:rsid w:val="00C00769"/>
    <w:rsid w:val="00C030E5"/>
    <w:rsid w:val="00C83828"/>
    <w:rsid w:val="00CA5C25"/>
    <w:rsid w:val="00CB5DC5"/>
    <w:rsid w:val="00CB6FA0"/>
    <w:rsid w:val="00CD6FEC"/>
    <w:rsid w:val="00CD7E86"/>
    <w:rsid w:val="00D26EA3"/>
    <w:rsid w:val="00D86813"/>
    <w:rsid w:val="00D916E4"/>
    <w:rsid w:val="00DF627C"/>
    <w:rsid w:val="00E12F2D"/>
    <w:rsid w:val="00E24C27"/>
    <w:rsid w:val="00E97AE4"/>
    <w:rsid w:val="00EA281A"/>
    <w:rsid w:val="00EB35B3"/>
    <w:rsid w:val="00EC5DEB"/>
    <w:rsid w:val="00F035AF"/>
    <w:rsid w:val="00F16F02"/>
    <w:rsid w:val="00FA0924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7134"/>
  </w:style>
  <w:style w:type="table" w:styleId="a3">
    <w:name w:val="Table Grid"/>
    <w:basedOn w:val="a1"/>
    <w:rsid w:val="00AB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B71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B71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7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7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AB7134"/>
  </w:style>
  <w:style w:type="paragraph" w:customStyle="1" w:styleId="ConsPlusTitle">
    <w:name w:val="ConsPlusTitle"/>
    <w:rsid w:val="00AB7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AB71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7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AB71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AB71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71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B7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AB7134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B713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B7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7134"/>
  </w:style>
  <w:style w:type="table" w:styleId="a3">
    <w:name w:val="Table Grid"/>
    <w:basedOn w:val="a1"/>
    <w:rsid w:val="00AB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B71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B71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B71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7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AB7134"/>
  </w:style>
  <w:style w:type="paragraph" w:customStyle="1" w:styleId="ConsPlusTitle">
    <w:name w:val="ConsPlusTitle"/>
    <w:rsid w:val="00AB7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AB71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B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7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AB713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AB713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71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B7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AB7134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B713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B7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1 квартал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Лист1!$A$5:$A$9</c:f>
              <c:strCache>
                <c:ptCount val="5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реализации иного имущества</c:v>
                </c:pt>
              </c:strCache>
            </c:strRef>
          </c:cat>
          <c:val>
            <c:numRef>
              <c:f>Лист1!$B$5:$B$9</c:f>
              <c:numCache>
                <c:formatCode>General</c:formatCode>
                <c:ptCount val="5"/>
                <c:pt idx="0">
                  <c:v>41.8</c:v>
                </c:pt>
                <c:pt idx="1">
                  <c:v>2.2000000000000002</c:v>
                </c:pt>
                <c:pt idx="2">
                  <c:v>18.7</c:v>
                </c:pt>
                <c:pt idx="3">
                  <c:v>0.9</c:v>
                </c:pt>
                <c:pt idx="4">
                  <c:v>44.6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1 квартал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Лист1!$A$5:$A$9</c:f>
              <c:strCache>
                <c:ptCount val="5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реализации иного имущества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43.7</c:v>
                </c:pt>
                <c:pt idx="1">
                  <c:v>1</c:v>
                </c:pt>
                <c:pt idx="2">
                  <c:v>12.9</c:v>
                </c:pt>
                <c:pt idx="3">
                  <c:v>1.8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946880"/>
        <c:axId val="141948416"/>
        <c:axId val="0"/>
      </c:bar3DChart>
      <c:catAx>
        <c:axId val="141946880"/>
        <c:scaling>
          <c:orientation val="minMax"/>
        </c:scaling>
        <c:delete val="0"/>
        <c:axPos val="l"/>
        <c:majorTickMark val="out"/>
        <c:minorTickMark val="none"/>
        <c:tickLblPos val="nextTo"/>
        <c:crossAx val="141948416"/>
        <c:crosses val="autoZero"/>
        <c:auto val="1"/>
        <c:lblAlgn val="ctr"/>
        <c:lblOffset val="100"/>
        <c:noMultiLvlLbl val="0"/>
      </c:catAx>
      <c:valAx>
        <c:axId val="141948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1946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Лист1!$B$146</c:f>
              <c:strCache>
                <c:ptCount val="1"/>
                <c:pt idx="0">
                  <c:v>1 квартал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Лист1!$A$147:$A$151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</c:strCache>
            </c:strRef>
          </c:cat>
          <c:val>
            <c:numRef>
              <c:f>Лист1!$B$147:$B$151</c:f>
              <c:numCache>
                <c:formatCode>General</c:formatCode>
                <c:ptCount val="5"/>
                <c:pt idx="0">
                  <c:v>771.3</c:v>
                </c:pt>
                <c:pt idx="1">
                  <c:v>23.4</c:v>
                </c:pt>
                <c:pt idx="2">
                  <c:v>253.8</c:v>
                </c:pt>
                <c:pt idx="3">
                  <c:v>109.7</c:v>
                </c:pt>
              </c:numCache>
            </c:numRef>
          </c:val>
        </c:ser>
        <c:ser>
          <c:idx val="1"/>
          <c:order val="1"/>
          <c:tx>
            <c:strRef>
              <c:f>Лист1!$C$146</c:f>
              <c:strCache>
                <c:ptCount val="1"/>
                <c:pt idx="0">
                  <c:v>1 квартал  2021года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Лист1!$A$147:$A$151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</c:strCache>
            </c:strRef>
          </c:cat>
          <c:val>
            <c:numRef>
              <c:f>Лист1!$C$147:$C$151</c:f>
              <c:numCache>
                <c:formatCode>General</c:formatCode>
                <c:ptCount val="5"/>
                <c:pt idx="0">
                  <c:v>823.7</c:v>
                </c:pt>
                <c:pt idx="1">
                  <c:v>26.1</c:v>
                </c:pt>
                <c:pt idx="2">
                  <c:v>319.39999999999998</c:v>
                </c:pt>
                <c:pt idx="3">
                  <c:v>75.900000000000006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1561600"/>
        <c:axId val="161575680"/>
        <c:axId val="0"/>
      </c:bar3DChart>
      <c:catAx>
        <c:axId val="161561600"/>
        <c:scaling>
          <c:orientation val="minMax"/>
        </c:scaling>
        <c:delete val="0"/>
        <c:axPos val="l"/>
        <c:majorTickMark val="out"/>
        <c:minorTickMark val="none"/>
        <c:tickLblPos val="nextTo"/>
        <c:crossAx val="161575680"/>
        <c:crosses val="autoZero"/>
        <c:auto val="1"/>
        <c:lblAlgn val="ctr"/>
        <c:lblOffset val="100"/>
        <c:noMultiLvlLbl val="0"/>
      </c:catAx>
      <c:valAx>
        <c:axId val="161575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561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Лист1!$B$173</c:f>
              <c:strCache>
                <c:ptCount val="1"/>
                <c:pt idx="0">
                  <c:v> факт 1 квартал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Лист1!$A$174:$A$179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Лист1!$B$174:$B$179</c:f>
              <c:numCache>
                <c:formatCode>General</c:formatCode>
                <c:ptCount val="6"/>
                <c:pt idx="0">
                  <c:v>586.79999999999995</c:v>
                </c:pt>
                <c:pt idx="1">
                  <c:v>23.4</c:v>
                </c:pt>
                <c:pt idx="2">
                  <c:v>168.7</c:v>
                </c:pt>
                <c:pt idx="3">
                  <c:v>395.3</c:v>
                </c:pt>
                <c:pt idx="4">
                  <c:v>0</c:v>
                </c:pt>
                <c:pt idx="5">
                  <c:v>39.799999999999997</c:v>
                </c:pt>
              </c:numCache>
            </c:numRef>
          </c:val>
        </c:ser>
        <c:ser>
          <c:idx val="1"/>
          <c:order val="1"/>
          <c:tx>
            <c:strRef>
              <c:f>Лист1!$C$173</c:f>
              <c:strCache>
                <c:ptCount val="1"/>
                <c:pt idx="0">
                  <c:v>факт 1 квартал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Лист1!$A$174:$A$179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</c:strCache>
            </c:strRef>
          </c:cat>
          <c:val>
            <c:numRef>
              <c:f>Лист1!$C$174:$C$179</c:f>
              <c:numCache>
                <c:formatCode>General</c:formatCode>
                <c:ptCount val="6"/>
                <c:pt idx="0">
                  <c:v>542.4</c:v>
                </c:pt>
                <c:pt idx="1">
                  <c:v>26.1</c:v>
                </c:pt>
                <c:pt idx="2">
                  <c:v>187.2</c:v>
                </c:pt>
                <c:pt idx="3">
                  <c:v>434.1</c:v>
                </c:pt>
                <c:pt idx="4">
                  <c:v>32</c:v>
                </c:pt>
                <c:pt idx="5">
                  <c:v>41.3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609984"/>
        <c:axId val="161640448"/>
        <c:axId val="0"/>
      </c:bar3DChart>
      <c:catAx>
        <c:axId val="161609984"/>
        <c:scaling>
          <c:orientation val="minMax"/>
        </c:scaling>
        <c:delete val="0"/>
        <c:axPos val="l"/>
        <c:majorTickMark val="out"/>
        <c:minorTickMark val="none"/>
        <c:tickLblPos val="nextTo"/>
        <c:crossAx val="161640448"/>
        <c:crosses val="autoZero"/>
        <c:auto val="1"/>
        <c:lblAlgn val="ctr"/>
        <c:lblOffset val="100"/>
        <c:noMultiLvlLbl val="0"/>
      </c:catAx>
      <c:valAx>
        <c:axId val="161640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609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Лист1!$A$51:$A$56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Социальная политика</c:v>
                </c:pt>
                <c:pt idx="4">
                  <c:v>Физическая культура и спорт</c:v>
                </c:pt>
                <c:pt idx="5">
                  <c:v>национальная экономика</c:v>
                </c:pt>
              </c:strCache>
            </c:strRef>
          </c:cat>
          <c:val>
            <c:numRef>
              <c:f>Лист1!$B$51:$B$56</c:f>
              <c:numCache>
                <c:formatCode>0.00%</c:formatCode>
                <c:ptCount val="6"/>
                <c:pt idx="0">
                  <c:v>0.42899999999999999</c:v>
                </c:pt>
                <c:pt idx="1">
                  <c:v>2.1000000000000001E-2</c:v>
                </c:pt>
                <c:pt idx="2">
                  <c:v>0.14799999999999999</c:v>
                </c:pt>
                <c:pt idx="3">
                  <c:v>3.3000000000000002E-2</c:v>
                </c:pt>
                <c:pt idx="4">
                  <c:v>0.34399999999999997</c:v>
                </c:pt>
                <c:pt idx="5">
                  <c:v>2.5000000000000001E-2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68D6-07B2-4B0D-8EDC-064C755F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15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19</cp:revision>
  <cp:lastPrinted>2021-05-21T07:47:00Z</cp:lastPrinted>
  <dcterms:created xsi:type="dcterms:W3CDTF">2021-05-17T07:22:00Z</dcterms:created>
  <dcterms:modified xsi:type="dcterms:W3CDTF">2021-05-21T11:07:00Z</dcterms:modified>
</cp:coreProperties>
</file>