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AB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C1A28DE" wp14:editId="429EB493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ПРЕДСТАВИТЕЛЬНОЕ СОБРАНИЕ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РЕВИЗИОННАЯ КОМИССИЯ 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Утверждаю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ревизионной</w:t>
      </w:r>
      <w:proofErr w:type="gramEnd"/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F459AB" w:rsidRDefault="00F459AB" w:rsidP="00F459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9AB" w:rsidRDefault="00F459AB" w:rsidP="00F459A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20.12.2018 года  № 56».</w:t>
      </w:r>
    </w:p>
    <w:p w:rsidR="00F459AB" w:rsidRDefault="00F459AB" w:rsidP="00F459A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"19"декабря  2019  года</w:t>
      </w:r>
    </w:p>
    <w:p w:rsidR="00F459AB" w:rsidRDefault="00F459AB" w:rsidP="00F459AB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Default="00F459AB" w:rsidP="00F459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2019 год ревизионной комиссией проведена экспертиза проекта решения «О внесении изменений в решение от 20.12.2018 года  № 56».</w:t>
      </w:r>
      <w:proofErr w:type="gramEnd"/>
    </w:p>
    <w:p w:rsidR="00F459AB" w:rsidRDefault="00F459AB" w:rsidP="00F459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20.12.2018 года № 56 «О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2019 год и плановый период 2020 и 2021 годов», пояснительная записка к проекту решению Совета поселения  «О внесении изменений в решение от 20.12.2018 года № 56 «О бюджете поселения на 2019 год и плановый период 2020 и 2021 годов».</w:t>
      </w:r>
    </w:p>
    <w:p w:rsidR="00F459AB" w:rsidRDefault="00F459AB" w:rsidP="00F459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Default="00F459AB" w:rsidP="00F459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F459AB" w:rsidRDefault="00F459AB" w:rsidP="00F459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 в решение Совета   поселения от 20.12.2018 года № 56 «О бюджете поселения на 2019 год и плановый период 2020 и 2021 годов» вносятся в седьмой   раз.  Внесение изменений связано с   изменением  объема налоговых и неналоговых доходов,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корректировкой  объема расходных обязательств по разделам «Общегосударственные вопросы», «Национальная безопасность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правоохранительная деятельность», «Национальная экономика»,  «Жилищно-коммунальное хозяйство» и «Физическая культура и спорт».</w:t>
      </w:r>
    </w:p>
    <w:p w:rsidR="00F459AB" w:rsidRDefault="00F459AB" w:rsidP="00F459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2019 год  уменьшится  на 238,0  тыс. рублей, или на 3,8 %,  и составит 5959,8  тыс. рублей,  объем расходов на 2019 год также уменьшится   на 261,4 тыс. рублей, или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4,1 процентов,  и составит 6155,1 тыс. рублей.</w:t>
      </w:r>
    </w:p>
    <w:p w:rsidR="00F459AB" w:rsidRDefault="00F459AB" w:rsidP="00F459A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на 2019 год сформирован с дефицитом бюджета поселения в сумме 195,3 тыс. рублей, или 21,6 % от общего объема доходов без учета безвозмездных поступлений и поступления налоговых доходов по дополнительным нормативам отчислений. </w:t>
      </w:r>
    </w:p>
    <w:p w:rsidR="00F459AB" w:rsidRDefault="00F459AB" w:rsidP="00F459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F459AB" w:rsidRDefault="00F459AB" w:rsidP="00F448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Динамика основных показателей бюджета поселения на 2019 год с учетом предлагаемых поправок</w:t>
      </w:r>
      <w:r w:rsidR="00F448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приведена в следующей таблице:</w:t>
      </w:r>
    </w:p>
    <w:p w:rsidR="00F459AB" w:rsidRDefault="00F459AB" w:rsidP="00F459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50"/>
        <w:gridCol w:w="851"/>
        <w:gridCol w:w="850"/>
        <w:gridCol w:w="993"/>
        <w:gridCol w:w="992"/>
        <w:gridCol w:w="855"/>
        <w:gridCol w:w="988"/>
        <w:gridCol w:w="850"/>
        <w:gridCol w:w="709"/>
      </w:tblGrid>
      <w:tr w:rsidR="00F459AB" w:rsidTr="00F459AB">
        <w:trPr>
          <w:trHeight w:val="25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Первоначально утвержденный бюджет на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с учетом  поправок в феврале </w:t>
            </w:r>
          </w:p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 года</w:t>
            </w:r>
          </w:p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с учетом   </w:t>
            </w:r>
          </w:p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поправок </w:t>
            </w:r>
          </w:p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марте</w:t>
            </w:r>
          </w:p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с учетом </w:t>
            </w:r>
          </w:p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поправок </w:t>
            </w:r>
          </w:p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мае 2019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с учетом  </w:t>
            </w:r>
          </w:p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поправок </w:t>
            </w:r>
          </w:p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сентябре 2019 года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с учетом  </w:t>
            </w:r>
          </w:p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поправок </w:t>
            </w:r>
          </w:p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октябре2019 года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Бюджет с учетом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поправок </w:t>
            </w:r>
          </w:p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декабре2019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Отклонение предлагаемых поправок</w:t>
            </w:r>
          </w:p>
        </w:tc>
      </w:tr>
      <w:tr w:rsidR="00F459AB" w:rsidTr="00F459AB">
        <w:trPr>
          <w:trHeight w:val="214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первоначального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утвержденного бюджета</w:t>
            </w:r>
          </w:p>
        </w:tc>
      </w:tr>
      <w:tr w:rsidR="00F459AB" w:rsidTr="00F459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5835,2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6197,8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-238,0</w:t>
            </w:r>
          </w:p>
        </w:tc>
      </w:tr>
      <w:tr w:rsidR="00F459AB" w:rsidTr="00F459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6053,9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6416,5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-261,4</w:t>
            </w:r>
          </w:p>
        </w:tc>
      </w:tr>
      <w:tr w:rsidR="00F459AB" w:rsidTr="00F459A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(-),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профицит 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-218,7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-218,7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-195,3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-195,3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23,4</w:t>
            </w:r>
          </w:p>
        </w:tc>
      </w:tr>
    </w:tbl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F459AB" w:rsidRDefault="00F459AB" w:rsidP="00F459AB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Общий объем доходов бюджета поселения  на 2019 год  с учетом поправок   предусмотрен в сумме  5959,8 тыс. рублей, что выше бюджетных назначений первоначального  бюджета на 829,5 тыс. рублей, или на 16,2 % и ниже уточненного бюджета на 238,0 тыс. рублей, или на 3,8 процента.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Общий объем расходов бюджета поселения  на 2019 год  с учетом поправок  предусмотрен в сумме 6155,1 тыс. рублей, что выше бюджетных назначений первоначального бюджета на 1025,6  тыс. рублей, или на 20,0 %, и ниже уточненного бюджета на 261,4 тыс. рублей, или на 4,1 процентов.</w:t>
      </w:r>
    </w:p>
    <w:p w:rsidR="00F459AB" w:rsidRDefault="00F459AB" w:rsidP="00F459AB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 Проект решения на 2019 год сформирован с дефицитом бюджета поселения в сумме 195,3 тыс. рублей, или 21,6 % от общего объема доходов без учета безвозмездных поступлений и поступления налоговых доходов по дополнительным нормативам отчислений.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 Остаток средств на счетах бюджета поселения по состоянию на 01.01.2019 года составил 307,0 тыс. рублей.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F459AB" w:rsidRDefault="00F459AB" w:rsidP="0009248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color w:val="993300"/>
          <w:sz w:val="28"/>
          <w:szCs w:val="28"/>
          <w:lang w:eastAsia="ru-RU"/>
        </w:rPr>
      </w:pP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вносит изменения  в объем и структуру налоговых и неналоговых доходов бюджета поселения.  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Объем налоговых и неналоговых доходов бюджета поселения после внесения поправок в бюджет изменится и отражен в следующей таблице: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                                                                                                                          тыс. руб.</w:t>
      </w:r>
    </w:p>
    <w:tbl>
      <w:tblPr>
        <w:tblStyle w:val="a3"/>
        <w:tblW w:w="9750" w:type="dxa"/>
        <w:tblLayout w:type="fixed"/>
        <w:tblLook w:val="04A0" w:firstRow="1" w:lastRow="0" w:firstColumn="1" w:lastColumn="0" w:noHBand="0" w:noVBand="1"/>
      </w:tblPr>
      <w:tblGrid>
        <w:gridCol w:w="2945"/>
        <w:gridCol w:w="710"/>
        <w:gridCol w:w="709"/>
        <w:gridCol w:w="709"/>
        <w:gridCol w:w="708"/>
        <w:gridCol w:w="709"/>
        <w:gridCol w:w="851"/>
        <w:gridCol w:w="850"/>
        <w:gridCol w:w="706"/>
        <w:gridCol w:w="853"/>
      </w:tblGrid>
      <w:tr w:rsidR="00F459AB" w:rsidTr="00F448C3">
        <w:trPr>
          <w:trHeight w:val="435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2019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F459AB" w:rsidTr="00F448C3">
        <w:trPr>
          <w:trHeight w:val="322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Первоначальные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феврале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марте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Уточнённые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сентябре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поправок в октябре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предлагаемых поправок в декабре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59AB" w:rsidTr="00F448C3">
        <w:trPr>
          <w:trHeight w:val="720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F459AB" w:rsidTr="00F448C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ind w:right="-1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ind w:left="-100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-37,0</w:t>
            </w:r>
          </w:p>
        </w:tc>
      </w:tr>
      <w:tr w:rsidR="00F459AB" w:rsidTr="00F448C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ind w:right="-1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имущество физических лиц, взимаемый по ставкам, применяемым</w:t>
            </w:r>
          </w:p>
          <w:p w:rsidR="00F459AB" w:rsidRDefault="00F459AB">
            <w:pPr>
              <w:ind w:right="-1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 объектам налогообложения, расположенным в границах  </w:t>
            </w:r>
          </w:p>
          <w:p w:rsidR="00F459AB" w:rsidRDefault="00F459AB">
            <w:pPr>
              <w:ind w:right="-1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сельских 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ind w:left="-100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459AB" w:rsidRDefault="00F459AB">
            <w:pPr>
              <w:ind w:left="-100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-73,3</w:t>
            </w:r>
          </w:p>
        </w:tc>
      </w:tr>
      <w:tr w:rsidR="00F459AB" w:rsidTr="00F448C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ind w:right="-1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сельскохозяйственный налог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ind w:left="-1008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-8,4</w:t>
            </w:r>
          </w:p>
        </w:tc>
      </w:tr>
      <w:tr w:rsidR="00F459AB" w:rsidTr="00F448C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-28,6</w:t>
            </w:r>
          </w:p>
        </w:tc>
      </w:tr>
      <w:tr w:rsidR="00F459AB" w:rsidTr="00F448C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rPr>
                <w:rFonts w:ascii="Times New Roman" w:hAnsi="Times New Roman"/>
                <w:i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-7,0</w:t>
            </w:r>
          </w:p>
        </w:tc>
      </w:tr>
      <w:tr w:rsidR="00F459AB" w:rsidTr="00F448C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ind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459AB" w:rsidTr="00F448C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ind w:right="-1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59AB" w:rsidTr="00F448C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 находящегося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ind w:right="-1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59AB" w:rsidRDefault="00F459A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F459AB" w:rsidTr="00F448C3">
        <w:trPr>
          <w:trHeight w:val="1162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ИТОГО налоговых и неналоговых доходов: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AB" w:rsidRDefault="00F459AB">
            <w:pPr>
              <w:ind w:right="-185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943,5</w:t>
            </w: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902,8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459AB" w:rsidRDefault="00F448C3" w:rsidP="00F448C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F459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141,5</w:t>
            </w:r>
          </w:p>
        </w:tc>
      </w:tr>
    </w:tbl>
    <w:p w:rsidR="0009248B" w:rsidRDefault="0009248B" w:rsidP="00F448C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Default="00F448C3" w:rsidP="00F448C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459AB">
        <w:rPr>
          <w:rFonts w:ascii="Times New Roman" w:hAnsi="Times New Roman"/>
          <w:sz w:val="28"/>
          <w:szCs w:val="28"/>
        </w:rPr>
        <w:t xml:space="preserve">Проектом решения предусматривается </w:t>
      </w:r>
      <w:r w:rsidR="00F459AB">
        <w:rPr>
          <w:rFonts w:ascii="Times New Roman" w:hAnsi="Times New Roman"/>
          <w:i/>
          <w:sz w:val="28"/>
          <w:szCs w:val="28"/>
        </w:rPr>
        <w:t xml:space="preserve">уменьшение </w:t>
      </w:r>
      <w:r w:rsidR="00F459AB">
        <w:rPr>
          <w:rFonts w:ascii="Times New Roman" w:hAnsi="Times New Roman"/>
          <w:sz w:val="28"/>
          <w:szCs w:val="28"/>
        </w:rPr>
        <w:t>объема доходов в сумме 141,5 тыс. рублей, или на 13,5 %, по следующим источникам собственных доходов бюджета поселения:</w:t>
      </w:r>
    </w:p>
    <w:p w:rsidR="00F459AB" w:rsidRDefault="00F459AB" w:rsidP="00F45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 уменьшается </w:t>
      </w:r>
      <w:r>
        <w:rPr>
          <w:rFonts w:ascii="Times New Roman" w:hAnsi="Times New Roman"/>
          <w:sz w:val="28"/>
          <w:szCs w:val="28"/>
          <w:u w:val="single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на 37,0 тыс. рублей, или на 40,2 процентов, объем доходов планируется в сумме 55,0 тыс. рублей;</w:t>
      </w:r>
    </w:p>
    <w:p w:rsidR="00F459AB" w:rsidRDefault="00F459AB" w:rsidP="00F45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уменьшается </w:t>
      </w:r>
      <w:r>
        <w:rPr>
          <w:rFonts w:ascii="Times New Roman" w:hAnsi="Times New Roman"/>
          <w:sz w:val="28"/>
          <w:szCs w:val="28"/>
          <w:u w:val="single"/>
        </w:rPr>
        <w:t>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на 73,3 тыс. рублей, или на 22,5 процента, объем доходов планируется в сумме 252,0 тыс. рублей;</w:t>
      </w:r>
    </w:p>
    <w:p w:rsidR="00F459AB" w:rsidRDefault="00F459AB" w:rsidP="00F448C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уменьшается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D7A">
        <w:rPr>
          <w:rFonts w:ascii="Times New Roman" w:hAnsi="Times New Roman"/>
          <w:sz w:val="28"/>
          <w:szCs w:val="28"/>
          <w:u w:val="single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 на 8,4 тыс. рублей, или на 56,0 процентов, объем доходов плани</w:t>
      </w:r>
      <w:r w:rsidR="00F448C3">
        <w:rPr>
          <w:rFonts w:ascii="Times New Roman" w:hAnsi="Times New Roman"/>
          <w:sz w:val="28"/>
          <w:szCs w:val="28"/>
        </w:rPr>
        <w:t>руется в сумме 6,6 тыс. рублей;</w:t>
      </w:r>
    </w:p>
    <w:p w:rsidR="00F459AB" w:rsidRDefault="00F459AB" w:rsidP="00F45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уменьшается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земельный налог с организаций, обладающих земельным участкам, расположенным в границах сельских поселений</w:t>
      </w:r>
      <w:r>
        <w:rPr>
          <w:rFonts w:ascii="Times New Roman" w:hAnsi="Times New Roman"/>
          <w:sz w:val="28"/>
          <w:szCs w:val="28"/>
        </w:rPr>
        <w:t xml:space="preserve">  на </w:t>
      </w:r>
      <w:r>
        <w:rPr>
          <w:rFonts w:ascii="Times New Roman" w:hAnsi="Times New Roman"/>
          <w:sz w:val="28"/>
          <w:szCs w:val="28"/>
        </w:rPr>
        <w:lastRenderedPageBreak/>
        <w:t>28,6 тыс. рублей, или на 6,9 процента, объем доходов планируется в сумме 386,3 тыс. рублей;</w:t>
      </w:r>
    </w:p>
    <w:p w:rsidR="00F459AB" w:rsidRDefault="00F459AB" w:rsidP="00F45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уменьшается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земельный налог с физических лиц, обладающих земельным участкам, расположенным в границах сельских поселений</w:t>
      </w:r>
      <w:r>
        <w:rPr>
          <w:rFonts w:ascii="Times New Roman" w:hAnsi="Times New Roman"/>
          <w:sz w:val="28"/>
          <w:szCs w:val="28"/>
        </w:rPr>
        <w:t xml:space="preserve">  на 7,0 тыс. рублей, или на 4,3 процента, объем доходов планируется в сумме 157,0 тыс. рублей;</w:t>
      </w:r>
    </w:p>
    <w:p w:rsidR="00F459AB" w:rsidRDefault="00F459AB" w:rsidP="00F45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i/>
          <w:sz w:val="28"/>
          <w:szCs w:val="28"/>
        </w:rPr>
        <w:t xml:space="preserve">увеличивается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государственная пошлина</w:t>
      </w:r>
      <w:r>
        <w:rPr>
          <w:rFonts w:ascii="Times New Roman" w:hAnsi="Times New Roman"/>
          <w:sz w:val="28"/>
          <w:szCs w:val="28"/>
        </w:rPr>
        <w:t xml:space="preserve"> на 0,2 тыс. рублей, или на 1,7 процента, объем доходов планируется в сумме 12,2 тыс. рублей;</w:t>
      </w:r>
    </w:p>
    <w:p w:rsidR="00F459AB" w:rsidRDefault="00F459AB" w:rsidP="00F45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увеличиваются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>доходы  от сдачи в аренду земли, находящегося в собственности поселения</w:t>
      </w:r>
      <w:r>
        <w:rPr>
          <w:rFonts w:ascii="Times New Roman" w:hAnsi="Times New Roman"/>
          <w:sz w:val="28"/>
          <w:szCs w:val="28"/>
        </w:rPr>
        <w:t xml:space="preserve">  в сумме 12,6 тыс. рублей, или в 2,2 раза, объем доходов планируется в сумме 22,7 тыс. рублей.</w:t>
      </w:r>
    </w:p>
    <w:p w:rsidR="00F459AB" w:rsidRDefault="00F459AB" w:rsidP="00F45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налоговых и неналоговых доходов бюджета поселения согласно пояснительной записке обусловлено тем, что от  предприятия МУП ММР «Жилищник 2» 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«Теплосервис» в текущем году НДФЛ не поступал, кроме того несвоевременное поступление  налога от ООО «Старосельское».</w:t>
      </w:r>
    </w:p>
    <w:p w:rsidR="00F459AB" w:rsidRDefault="00F459AB" w:rsidP="00F45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Снижение доходов по налогу  на имущество физических лиц  связано с тем, что  фактическое поступление налога на имущество физических лиц до конца текущего года ниже планового показателя.</w:t>
      </w:r>
    </w:p>
    <w:p w:rsidR="00F459AB" w:rsidRDefault="00F459AB" w:rsidP="00F45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Снижение доходов по единому сельскохозяйственному налогу обусловлено тем, что  в ООО «Старосельское»  по расчету </w:t>
      </w:r>
      <w:r w:rsidR="001A6D7A">
        <w:rPr>
          <w:rFonts w:ascii="Times New Roman" w:hAnsi="Times New Roman"/>
          <w:sz w:val="28"/>
          <w:szCs w:val="28"/>
        </w:rPr>
        <w:t>«Д</w:t>
      </w:r>
      <w:r>
        <w:rPr>
          <w:rFonts w:ascii="Times New Roman" w:hAnsi="Times New Roman"/>
          <w:sz w:val="28"/>
          <w:szCs w:val="28"/>
        </w:rPr>
        <w:t>оходы не превышали расходы</w:t>
      </w:r>
      <w:r w:rsidR="001A6D7A">
        <w:rPr>
          <w:rFonts w:ascii="Times New Roman" w:hAnsi="Times New Roman"/>
          <w:sz w:val="28"/>
          <w:szCs w:val="28"/>
        </w:rPr>
        <w:t>»</w:t>
      </w:r>
      <w:r w:rsidR="00304D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которых рассчитан налог.</w:t>
      </w:r>
    </w:p>
    <w:p w:rsidR="00F459AB" w:rsidRPr="007D2642" w:rsidRDefault="00F459AB" w:rsidP="00F45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2642">
        <w:rPr>
          <w:rFonts w:ascii="Times New Roman" w:hAnsi="Times New Roman"/>
          <w:sz w:val="28"/>
          <w:szCs w:val="28"/>
        </w:rPr>
        <w:t xml:space="preserve">Снижение земельного налога с физических лиц  связано </w:t>
      </w:r>
      <w:r w:rsidR="007D2642" w:rsidRPr="007D2642">
        <w:rPr>
          <w:rFonts w:ascii="Times New Roman" w:hAnsi="Times New Roman"/>
          <w:sz w:val="28"/>
          <w:szCs w:val="28"/>
        </w:rPr>
        <w:t>с ожидаемым фактическим поступлением данного налога.</w:t>
      </w:r>
    </w:p>
    <w:p w:rsidR="00F459AB" w:rsidRDefault="00F459AB" w:rsidP="00F45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земельного налога с организаций связано со снятием с оперативного управления земельного участка, находящегося под зданием Детского сада, земельный налог за данный участок не поступил.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F459AB" w:rsidRDefault="00304D3D" w:rsidP="00F459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доходов</w:t>
      </w:r>
      <w:r w:rsidR="00F459AB">
        <w:rPr>
          <w:rFonts w:ascii="Times New Roman" w:hAnsi="Times New Roman"/>
          <w:sz w:val="28"/>
          <w:szCs w:val="28"/>
        </w:rPr>
        <w:t xml:space="preserve"> в виде  арендной платы за земельные участки  связано </w:t>
      </w:r>
      <w:r w:rsidR="001A6D7A">
        <w:rPr>
          <w:rFonts w:ascii="Times New Roman" w:hAnsi="Times New Roman"/>
          <w:sz w:val="28"/>
          <w:szCs w:val="28"/>
        </w:rPr>
        <w:t xml:space="preserve">с тем, что дополнительно </w:t>
      </w:r>
      <w:r w:rsidR="00F459AB">
        <w:rPr>
          <w:rFonts w:ascii="Times New Roman" w:hAnsi="Times New Roman"/>
          <w:sz w:val="28"/>
          <w:szCs w:val="28"/>
        </w:rPr>
        <w:t>заключен</w:t>
      </w:r>
      <w:r w:rsidR="001A6D7A">
        <w:rPr>
          <w:rFonts w:ascii="Times New Roman" w:hAnsi="Times New Roman"/>
          <w:sz w:val="28"/>
          <w:szCs w:val="28"/>
        </w:rPr>
        <w:t xml:space="preserve"> </w:t>
      </w:r>
      <w:r w:rsidR="00F459AB">
        <w:rPr>
          <w:rFonts w:ascii="Times New Roman" w:hAnsi="Times New Roman"/>
          <w:sz w:val="28"/>
          <w:szCs w:val="28"/>
        </w:rPr>
        <w:t xml:space="preserve"> договор на земельный участок с ООО «Газпром Межрегионгаз».</w:t>
      </w:r>
    </w:p>
    <w:p w:rsidR="00F459AB" w:rsidRDefault="00F459AB" w:rsidP="00F459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Таким образом, объем собственных доходов бюджета поселения уменьшится  </w:t>
      </w:r>
      <w:r w:rsidR="00304D3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141,5 тыс. рублей, или на 13,5  процента, и составит 902,8  тыс. рублей.  Удельный вес собственных доходов  в доходах бюджета поселения снизится   на </w:t>
      </w:r>
      <w:r w:rsidR="00C74C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,7 процентных пункта и составит 15,1  процента.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Default="00F459AB" w:rsidP="00F459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F459AB" w:rsidRDefault="00F459AB" w:rsidP="00F459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59AB" w:rsidRDefault="00F459AB" w:rsidP="00F459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поселения. Предлагается в  целом  уменьшить  безвозмездные поступления на 96,5 тыс. рублей, или на 1,9 процента.</w:t>
      </w:r>
    </w:p>
    <w:p w:rsidR="00F459AB" w:rsidRPr="00773108" w:rsidRDefault="00F459AB" w:rsidP="00F459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10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5057,0  тыс. рублей. Удельный вес безвозмездных </w:t>
      </w:r>
      <w:r w:rsidRPr="007731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поступлений в доходах бюджета поселения у</w:t>
      </w:r>
      <w:r w:rsidR="00773108" w:rsidRPr="00773108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величится </w:t>
      </w:r>
      <w:r w:rsidRPr="00773108">
        <w:rPr>
          <w:rFonts w:ascii="Times New Roman" w:eastAsia="Times New Roman" w:hAnsi="Times New Roman"/>
          <w:sz w:val="28"/>
          <w:szCs w:val="28"/>
          <w:lang w:eastAsia="ru-RU"/>
        </w:rPr>
        <w:t xml:space="preserve"> с 83,</w:t>
      </w:r>
      <w:r w:rsidR="00773108" w:rsidRPr="007731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73108">
        <w:rPr>
          <w:rFonts w:ascii="Times New Roman" w:eastAsia="Times New Roman" w:hAnsi="Times New Roman"/>
          <w:sz w:val="28"/>
          <w:szCs w:val="28"/>
          <w:lang w:eastAsia="ru-RU"/>
        </w:rPr>
        <w:t xml:space="preserve"> %  до </w:t>
      </w:r>
      <w:r w:rsidR="00773108" w:rsidRPr="00773108">
        <w:rPr>
          <w:rFonts w:ascii="Times New Roman" w:eastAsia="Times New Roman" w:hAnsi="Times New Roman"/>
          <w:sz w:val="28"/>
          <w:szCs w:val="28"/>
          <w:lang w:eastAsia="ru-RU"/>
        </w:rPr>
        <w:t>84,9</w:t>
      </w:r>
      <w:r w:rsidRPr="00773108">
        <w:rPr>
          <w:rFonts w:ascii="Times New Roman" w:eastAsia="Times New Roman" w:hAnsi="Times New Roman"/>
          <w:sz w:val="28"/>
          <w:szCs w:val="28"/>
          <w:lang w:eastAsia="ru-RU"/>
        </w:rPr>
        <w:t xml:space="preserve"> %, или на </w:t>
      </w:r>
      <w:r w:rsidR="00773108" w:rsidRPr="00773108">
        <w:rPr>
          <w:rFonts w:ascii="Times New Roman" w:eastAsia="Times New Roman" w:hAnsi="Times New Roman"/>
          <w:sz w:val="28"/>
          <w:szCs w:val="28"/>
          <w:lang w:eastAsia="ru-RU"/>
        </w:rPr>
        <w:t xml:space="preserve">1,7 </w:t>
      </w:r>
      <w:r w:rsidRPr="00773108">
        <w:rPr>
          <w:rFonts w:ascii="Times New Roman" w:eastAsia="Times New Roman" w:hAnsi="Times New Roman"/>
          <w:sz w:val="28"/>
          <w:szCs w:val="28"/>
          <w:lang w:eastAsia="ru-RU"/>
        </w:rPr>
        <w:t>процентных  пункта.</w:t>
      </w:r>
    </w:p>
    <w:p w:rsidR="00F459AB" w:rsidRDefault="00F459AB" w:rsidP="00F459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2506B0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внесения изменений в доходную часть бюджета поселения в части субсидий является Закон Вологодской области «Об областном бюджете на 2019 год и плановый период 2020 и 2021 годов»</w:t>
      </w:r>
      <w:r w:rsidR="002506B0" w:rsidRPr="002506B0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решение Представительного Собрания района «О бюджете района на 2019 год и плановый период 2020 и 2021 годов»</w:t>
      </w:r>
      <w:r w:rsidRPr="002506B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77F8" w:rsidRDefault="005D77F8" w:rsidP="00F459A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</w:t>
      </w:r>
      <w:r w:rsidRPr="002506B0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Собрания района «О бюджете района на 2019 год и плановый период 2020 и 2021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поселению Старосельское выделена дополнительно </w:t>
      </w:r>
      <w:r w:rsidRPr="006E24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дотация на  поддержку мер по обеспечению сбалансированности бюджетов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50,0 тыс. рублей на </w:t>
      </w:r>
      <w:r w:rsidRPr="004027EF">
        <w:rPr>
          <w:rFonts w:ascii="Times New Roman" w:eastAsia="Times New Roman" w:hAnsi="Times New Roman"/>
          <w:sz w:val="28"/>
          <w:szCs w:val="28"/>
          <w:lang w:eastAsia="ru-RU"/>
        </w:rPr>
        <w:t>стимулирования органов местного самоуправления поселени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5D77F8" w:rsidRDefault="00F459AB" w:rsidP="00F459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D77F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 2</w:t>
      </w:r>
      <w:r w:rsidR="002506B0" w:rsidRPr="005D77F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D77F8">
        <w:rPr>
          <w:rFonts w:ascii="Times New Roman" w:eastAsia="Times New Roman" w:hAnsi="Times New Roman"/>
          <w:sz w:val="28"/>
          <w:szCs w:val="28"/>
          <w:lang w:eastAsia="ru-RU"/>
        </w:rPr>
        <w:t xml:space="preserve">  к Закону Вологодской области </w:t>
      </w:r>
      <w:r w:rsidR="002506B0" w:rsidRPr="005D77F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11.12.2019 года «О внесении изменений в закон  области </w:t>
      </w:r>
      <w:r w:rsidRPr="005D77F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областном бюджете на 2019 год и плановый период 2020 и 2021 годов» в части </w:t>
      </w:r>
      <w:r w:rsidRPr="006E24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субсидий бюджетам муниципальных образований области </w:t>
      </w:r>
      <w:r w:rsidRPr="005D77F8">
        <w:rPr>
          <w:rFonts w:ascii="Times New Roman" w:eastAsia="Times New Roman" w:hAnsi="Times New Roman"/>
          <w:sz w:val="28"/>
          <w:szCs w:val="28"/>
          <w:lang w:eastAsia="ru-RU"/>
        </w:rPr>
        <w:t>на организацию уличного освещения у</w:t>
      </w:r>
      <w:r w:rsidR="002506B0" w:rsidRPr="005D77F8">
        <w:rPr>
          <w:rFonts w:ascii="Times New Roman" w:eastAsia="Times New Roman" w:hAnsi="Times New Roman"/>
          <w:sz w:val="28"/>
          <w:szCs w:val="28"/>
          <w:lang w:eastAsia="ru-RU"/>
        </w:rPr>
        <w:t>меньшается</w:t>
      </w:r>
      <w:r w:rsidRPr="005D77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 субсидии на </w:t>
      </w:r>
      <w:r w:rsidR="002506B0" w:rsidRPr="005D77F8">
        <w:rPr>
          <w:rFonts w:ascii="Times New Roman" w:eastAsia="Times New Roman" w:hAnsi="Times New Roman"/>
          <w:sz w:val="28"/>
          <w:szCs w:val="28"/>
          <w:lang w:eastAsia="ru-RU"/>
        </w:rPr>
        <w:t>230,9</w:t>
      </w:r>
      <w:r w:rsidRPr="005D77F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506B0" w:rsidRPr="005D77F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D77F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сумма субсидии на 2019 год составит </w:t>
      </w:r>
      <w:r w:rsidR="002506B0" w:rsidRPr="005D77F8">
        <w:rPr>
          <w:rFonts w:ascii="Times New Roman" w:eastAsia="Times New Roman" w:hAnsi="Times New Roman"/>
          <w:sz w:val="28"/>
          <w:szCs w:val="28"/>
          <w:lang w:eastAsia="ru-RU"/>
        </w:rPr>
        <w:t>399,2</w:t>
      </w:r>
      <w:r w:rsidRPr="005D77F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proofErr w:type="gramEnd"/>
      <w:r w:rsidR="002506B0" w:rsidRPr="005D77F8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 </w:t>
      </w:r>
      <w:r w:rsidR="005D77F8" w:rsidRPr="005D77F8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уменьшаются на </w:t>
      </w:r>
      <w:r w:rsidR="002506B0" w:rsidRPr="005D77F8">
        <w:rPr>
          <w:rFonts w:ascii="Times New Roman" w:eastAsia="Times New Roman" w:hAnsi="Times New Roman"/>
          <w:sz w:val="28"/>
          <w:szCs w:val="28"/>
          <w:lang w:eastAsia="ru-RU"/>
        </w:rPr>
        <w:t xml:space="preserve"> 0,1 т</w:t>
      </w:r>
      <w:r w:rsidR="005D77F8" w:rsidRPr="005D77F8">
        <w:rPr>
          <w:rFonts w:ascii="Times New Roman" w:eastAsia="Times New Roman" w:hAnsi="Times New Roman"/>
          <w:sz w:val="28"/>
          <w:szCs w:val="28"/>
          <w:lang w:eastAsia="ru-RU"/>
        </w:rPr>
        <w:t>ыс. рублей за счет округления.</w:t>
      </w:r>
    </w:p>
    <w:p w:rsidR="007D2642" w:rsidRDefault="007D2642" w:rsidP="007D2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7D2642">
        <w:rPr>
          <w:rFonts w:ascii="Times New Roman" w:eastAsia="Times New Roman" w:hAnsi="Times New Roman"/>
          <w:i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иные межбюджетные трансферты </w:t>
      </w:r>
      <w:r w:rsidRPr="007D26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D2642">
        <w:rPr>
          <w:rFonts w:ascii="Times New Roman" w:eastAsia="Times New Roman" w:hAnsi="Times New Roman"/>
          <w:sz w:val="28"/>
          <w:szCs w:val="28"/>
          <w:lang w:eastAsia="ru-RU"/>
        </w:rPr>
        <w:t xml:space="preserve">на 21,6 тыс. рублей на обеспечение полномочий  по выплате заработной платы в </w:t>
      </w:r>
      <w:r w:rsidRPr="007D2642">
        <w:rPr>
          <w:rFonts w:ascii="Times New Roman" w:eastAsia="Times New Roman" w:hAnsi="Times New Roman"/>
          <w:i/>
          <w:sz w:val="28"/>
          <w:szCs w:val="28"/>
          <w:lang w:eastAsia="ru-RU"/>
        </w:rPr>
        <w:t>соответствии</w:t>
      </w:r>
      <w:r w:rsidRPr="007D2642">
        <w:rPr>
          <w:rFonts w:ascii="Times New Roman" w:eastAsia="Times New Roman" w:hAnsi="Times New Roman"/>
          <w:sz w:val="28"/>
          <w:szCs w:val="28"/>
          <w:lang w:eastAsia="ru-RU"/>
        </w:rPr>
        <w:t xml:space="preserve"> с фактической потребностью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МБУ ФОК «Лидер» </w:t>
      </w:r>
      <w:r w:rsidR="00C74C9F">
        <w:rPr>
          <w:rFonts w:ascii="Times New Roman" w:eastAsia="Times New Roman" w:hAnsi="Times New Roman"/>
          <w:sz w:val="28"/>
          <w:szCs w:val="28"/>
          <w:lang w:eastAsia="ru-RU"/>
        </w:rPr>
        <w:t>(Основание</w:t>
      </w:r>
      <w:r w:rsidR="00304D3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74C9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C74C9F" w:rsidRPr="002506B0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Собрания района «О бюджете района на 2019 год и плановый период 2020 и 2021 годов»</w:t>
      </w:r>
      <w:r w:rsidR="00C74C9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F459AB" w:rsidRPr="00C74C9F" w:rsidRDefault="006E24A3" w:rsidP="00C74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увеличиваются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иные межбюджетные трансферты </w:t>
      </w:r>
      <w:r w:rsidRPr="007D26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D264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106,1</w:t>
      </w:r>
      <w:r w:rsidRPr="007D264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дорог в зимнее время в соответствии с заключенным соглашением</w:t>
      </w:r>
      <w:r w:rsidR="00C74C9F">
        <w:rPr>
          <w:rFonts w:ascii="Times New Roman" w:eastAsia="Times New Roman" w:hAnsi="Times New Roman"/>
          <w:sz w:val="28"/>
          <w:szCs w:val="28"/>
          <w:lang w:eastAsia="ru-RU"/>
        </w:rPr>
        <w:t>. (Основание</w:t>
      </w:r>
      <w:r w:rsidR="00C74C9F" w:rsidRPr="00C74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C9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</w:t>
      </w:r>
      <w:r w:rsidR="00C74C9F" w:rsidRPr="002506B0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Собрания района «О бюджете района на 2019 год и плановый период 2020 и 2021 годов»</w:t>
      </w:r>
      <w:r w:rsidR="00C74C9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9AB" w:rsidRPr="006E24A3" w:rsidRDefault="00F459AB" w:rsidP="00F4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24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Объем</w:t>
      </w:r>
      <w:r w:rsidRPr="006E24A3">
        <w:rPr>
          <w:rFonts w:ascii="Times New Roman" w:hAnsi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F459AB" w:rsidRDefault="00F459AB" w:rsidP="00F459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Таблица №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F448C3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тыс. рублей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1"/>
        <w:gridCol w:w="708"/>
        <w:gridCol w:w="852"/>
        <w:gridCol w:w="709"/>
        <w:gridCol w:w="851"/>
        <w:gridCol w:w="852"/>
        <w:gridCol w:w="851"/>
        <w:gridCol w:w="852"/>
        <w:gridCol w:w="708"/>
      </w:tblGrid>
      <w:tr w:rsidR="00F459AB" w:rsidTr="00F459AB">
        <w:trPr>
          <w:trHeight w:val="13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Первоначальный </w:t>
            </w:r>
            <w:r>
              <w:rPr>
                <w:rFonts w:ascii="Times New Roman" w:eastAsia="Times New Roman" w:hAnsi="Times New Roman"/>
              </w:rPr>
              <w:t xml:space="preserve">бюджет 2019 года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Бюджет с учетом  поправок в феврале 2019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Бюджет с учетом  поправок в марте2019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Бюджет с учетом  поправок в мае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Бюджет с учетом  поправок в сентябре 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Бюджет с учетом  поправок в октябре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Бюджет с учетом  предлагаемых поправок в декабре 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Отклонения показателей предлагаемых поправок</w:t>
            </w:r>
          </w:p>
        </w:tc>
      </w:tr>
      <w:tr w:rsidR="00F459AB" w:rsidTr="00F459AB">
        <w:trPr>
          <w:trHeight w:val="162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 первоначального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уточненного бюджета</w:t>
            </w:r>
          </w:p>
        </w:tc>
      </w:tr>
      <w:tr w:rsidR="00F459AB" w:rsidTr="00F459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Дотации  бюджетам субъектов РФ и муниципальных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образований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3236,8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50,0</w:t>
            </w:r>
          </w:p>
        </w:tc>
      </w:tr>
      <w:tr w:rsidR="00F459AB" w:rsidTr="00F459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Субсидии бюджетам субъектов 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-231,0</w:t>
            </w:r>
          </w:p>
        </w:tc>
      </w:tr>
      <w:tr w:rsidR="00F459AB" w:rsidTr="00F459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459AB" w:rsidTr="00F459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передаваемые 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84,5</w:t>
            </w:r>
          </w:p>
        </w:tc>
      </w:tr>
      <w:tr w:rsidR="00F459AB" w:rsidTr="00F459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459AB" w:rsidTr="00F459AB">
        <w:trPr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4228,5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4081,0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4648,1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4807,6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4881,6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5057,0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828,5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-96,5</w:t>
            </w:r>
          </w:p>
        </w:tc>
      </w:tr>
    </w:tbl>
    <w:p w:rsidR="00F459AB" w:rsidRDefault="00F459AB" w:rsidP="00F459AB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F448C3" w:rsidRDefault="00F448C3" w:rsidP="00F459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48B" w:rsidRDefault="0009248B" w:rsidP="00F459A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6E24A3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бюджета поселения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</w:p>
    <w:p w:rsidR="00F459AB" w:rsidRPr="003D42F4" w:rsidRDefault="00F459AB" w:rsidP="00F459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2019 год предусматриваются в объеме </w:t>
      </w:r>
      <w:r w:rsidR="003D42F4" w:rsidRPr="003D42F4">
        <w:rPr>
          <w:rFonts w:ascii="Times New Roman" w:eastAsia="Times New Roman" w:hAnsi="Times New Roman"/>
          <w:sz w:val="28"/>
          <w:szCs w:val="28"/>
          <w:lang w:eastAsia="ru-RU"/>
        </w:rPr>
        <w:t>6155,1</w:t>
      </w: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F459AB" w:rsidRPr="003D42F4" w:rsidRDefault="00F459AB" w:rsidP="00F459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>Анализ динамики расходов  бюджета поселения  по проекту решения показывает, что в целом расходы  у</w:t>
      </w:r>
      <w:r w:rsidR="003D42F4"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меньшатся </w:t>
      </w: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сравнению с утвержденными бюджетными  назначениями на 2019 год на </w:t>
      </w:r>
      <w:r w:rsidR="003D42F4" w:rsidRPr="003D42F4">
        <w:rPr>
          <w:rFonts w:ascii="Times New Roman" w:eastAsia="Times New Roman" w:hAnsi="Times New Roman"/>
          <w:sz w:val="28"/>
          <w:szCs w:val="28"/>
          <w:lang w:eastAsia="ru-RU"/>
        </w:rPr>
        <w:t>261,4</w:t>
      </w: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3D42F4" w:rsidRPr="003D42F4">
        <w:rPr>
          <w:rFonts w:ascii="Times New Roman" w:eastAsia="Times New Roman" w:hAnsi="Times New Roman"/>
          <w:sz w:val="28"/>
          <w:szCs w:val="28"/>
          <w:lang w:eastAsia="ru-RU"/>
        </w:rPr>
        <w:t>4,1</w:t>
      </w: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</w:t>
      </w:r>
      <w:r w:rsidR="00C74C9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9AB" w:rsidRPr="003D42F4" w:rsidRDefault="00F459AB" w:rsidP="00F459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>Планируется у</w:t>
      </w:r>
      <w:r w:rsidR="003D42F4"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меньшение </w:t>
      </w: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по </w:t>
      </w:r>
      <w:r w:rsidR="003D42F4"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четырем </w:t>
      </w: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="003D42F4"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ам: </w:t>
      </w:r>
      <w:proofErr w:type="gramStart"/>
      <w:r w:rsidR="003D42F4"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«Общегосударственные вопросы» на  16,4 тыс. рублей, «Национальная безопасность и правоохранительная деятельность» на 5,1 тыс. рублей, </w:t>
      </w: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 «Жилищно-коммунальное хозяйство» на </w:t>
      </w:r>
      <w:r w:rsidR="003D42F4"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324,4 </w:t>
      </w: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 w:rsidR="003D42F4" w:rsidRPr="003D42F4">
        <w:rPr>
          <w:rFonts w:ascii="Times New Roman" w:eastAsia="Times New Roman" w:hAnsi="Times New Roman"/>
          <w:sz w:val="28"/>
          <w:szCs w:val="28"/>
          <w:lang w:eastAsia="ru-RU"/>
        </w:rPr>
        <w:t>«Физическая культура и спорт» на 21,6 тыс. рублей</w:t>
      </w: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3D42F4"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одному разделу бюджетной классификации «Национальная экономика» планируется увеличение на 106,1 тыс. рублей. </w:t>
      </w: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F459AB" w:rsidRDefault="00F459AB" w:rsidP="00F459A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F459AB" w:rsidRPr="00552C74" w:rsidRDefault="00F459AB" w:rsidP="00F448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2019 год хара</w:t>
      </w:r>
      <w:r w:rsidR="00F448C3">
        <w:rPr>
          <w:rFonts w:ascii="Times New Roman" w:eastAsia="Times New Roman" w:hAnsi="Times New Roman"/>
          <w:sz w:val="28"/>
          <w:szCs w:val="28"/>
          <w:lang w:eastAsia="ru-RU"/>
        </w:rPr>
        <w:t>ктеризуется следующими данными:</w:t>
      </w:r>
    </w:p>
    <w:p w:rsidR="00F459AB" w:rsidRPr="00552C74" w:rsidRDefault="00F459AB" w:rsidP="00F459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C74">
        <w:rPr>
          <w:rFonts w:ascii="Times New Roman" w:eastAsia="Times New Roman" w:hAnsi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708"/>
        <w:gridCol w:w="851"/>
        <w:gridCol w:w="852"/>
        <w:gridCol w:w="851"/>
        <w:gridCol w:w="852"/>
        <w:gridCol w:w="851"/>
        <w:gridCol w:w="852"/>
        <w:gridCol w:w="851"/>
      </w:tblGrid>
      <w:tr w:rsidR="00F459AB" w:rsidTr="00F459AB">
        <w:trPr>
          <w:trHeight w:val="6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Первоначально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утвержденный бюджет</w:t>
            </w:r>
          </w:p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решение от 20.12.2018 г №56</w:t>
            </w:r>
          </w:p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Бюджет с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учетом поправок в феврале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Бюджет с учето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 поправок в  марте </w:t>
            </w:r>
            <w:r>
              <w:rPr>
                <w:rFonts w:ascii="Times New Roman" w:eastAsia="Times New Roman" w:hAnsi="Times New Roman"/>
              </w:rPr>
              <w:t>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Бюджет с учето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 поправок в мае </w:t>
            </w:r>
            <w:r>
              <w:rPr>
                <w:rFonts w:ascii="Times New Roman" w:eastAsia="Times New Roman" w:hAnsi="Times New Roman"/>
              </w:rPr>
              <w:t>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Бюджет с учето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 поправок в сентябре</w:t>
            </w:r>
            <w:r>
              <w:rPr>
                <w:rFonts w:ascii="Times New Roman" w:eastAsia="Times New Roman" w:hAnsi="Times New Roman"/>
              </w:rPr>
              <w:t>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Бюджет с учето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 поправок в октябре </w:t>
            </w:r>
            <w:r>
              <w:rPr>
                <w:rFonts w:ascii="Times New Roman" w:eastAsia="Times New Roman" w:hAnsi="Times New Roman"/>
              </w:rPr>
              <w:t>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Бюджет с учето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 предлагаемых поправок в декабре </w:t>
            </w:r>
            <w:r>
              <w:rPr>
                <w:rFonts w:ascii="Times New Roman" w:eastAsia="Times New Roman" w:hAnsi="Times New Roman"/>
              </w:rPr>
              <w:t>2019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Отклонения показателей </w:t>
            </w:r>
          </w:p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поправок</w:t>
            </w:r>
          </w:p>
        </w:tc>
      </w:tr>
      <w:tr w:rsidR="00F459AB" w:rsidTr="00F459AB">
        <w:trPr>
          <w:trHeight w:val="229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AB" w:rsidRDefault="00F459A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</w:t>
            </w:r>
          </w:p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первоначального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от уточненного бюджета</w:t>
            </w:r>
          </w:p>
        </w:tc>
      </w:tr>
      <w:tr w:rsidR="00F459AB" w:rsidTr="00F459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2436,7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-16,4</w:t>
            </w:r>
          </w:p>
        </w:tc>
      </w:tr>
      <w:tr w:rsidR="00F459AB" w:rsidTr="00F459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459AB" w:rsidTr="00F459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-5,1</w:t>
            </w:r>
          </w:p>
        </w:tc>
      </w:tr>
      <w:tr w:rsidR="00F459AB" w:rsidTr="00F459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106,1</w:t>
            </w:r>
          </w:p>
        </w:tc>
      </w:tr>
      <w:tr w:rsidR="00F459AB" w:rsidTr="00F459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-324,4</w:t>
            </w:r>
          </w:p>
        </w:tc>
      </w:tr>
      <w:tr w:rsidR="00F459AB" w:rsidTr="00F459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459AB" w:rsidTr="00F459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F459AB" w:rsidTr="00F459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-21,6</w:t>
            </w:r>
          </w:p>
        </w:tc>
      </w:tr>
      <w:tr w:rsidR="00F459AB" w:rsidTr="00F459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5129,5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4982,0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5591,6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5939,7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6053,9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6416,5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6155,1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-261,4</w:t>
            </w:r>
          </w:p>
        </w:tc>
      </w:tr>
    </w:tbl>
    <w:p w:rsidR="00F459AB" w:rsidRDefault="00F459AB" w:rsidP="00F4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2C74" w:rsidRPr="00552C74" w:rsidRDefault="00552C74" w:rsidP="0055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проекте решения расходы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 год по разделу</w:t>
      </w:r>
      <w:r w:rsidRPr="00552C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0100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C74">
        <w:rPr>
          <w:rFonts w:ascii="Times New Roman" w:eastAsia="Times New Roman" w:hAnsi="Times New Roman"/>
          <w:b/>
          <w:sz w:val="28"/>
          <w:szCs w:val="28"/>
          <w:lang w:eastAsia="ru-RU"/>
        </w:rPr>
        <w:t>«Общегосударственные вопросы»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C74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840079">
        <w:rPr>
          <w:rFonts w:ascii="Times New Roman" w:eastAsia="Times New Roman" w:hAnsi="Times New Roman"/>
          <w:i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16,4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552C74" w:rsidRPr="00552C74" w:rsidRDefault="00552C74" w:rsidP="0055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подразделу </w:t>
      </w:r>
      <w:r w:rsidRPr="00552C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 РФ и муниципального образования»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C74">
        <w:rPr>
          <w:rFonts w:ascii="Times New Roman" w:eastAsia="Times New Roman" w:hAnsi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15,1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премирование 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(основание – </w:t>
      </w:r>
      <w:r w:rsidR="003D5ACF"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в бюджет района на 2019 год и плановый период 2020-2021 годы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D5ACF" w:rsidRDefault="00552C74" w:rsidP="0055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подразделу </w:t>
      </w:r>
      <w:r w:rsidRPr="00552C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0104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52C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Функционирования  Правительства РФ, высших исполнительных органов государственной власти субъектов РФ, местных администрации»</w:t>
      </w:r>
      <w:r w:rsidR="003D5A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3D5ACF" w:rsidRPr="003D5ACF">
        <w:rPr>
          <w:rFonts w:ascii="Times New Roman" w:eastAsia="Times New Roman" w:hAnsi="Times New Roman"/>
          <w:i/>
          <w:sz w:val="28"/>
          <w:szCs w:val="28"/>
          <w:lang w:eastAsia="ru-RU"/>
        </w:rPr>
        <w:t>уменьшение</w:t>
      </w:r>
      <w:r w:rsidR="003D5AC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D5ACF">
        <w:rPr>
          <w:rFonts w:ascii="Times New Roman" w:eastAsia="Times New Roman" w:hAnsi="Times New Roman"/>
          <w:sz w:val="28"/>
          <w:szCs w:val="28"/>
          <w:lang w:eastAsia="ru-RU"/>
        </w:rPr>
        <w:t>24,5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D5ACF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552C74" w:rsidRDefault="003D5ACF" w:rsidP="0055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Pr="003D5ACF">
        <w:rPr>
          <w:rFonts w:ascii="Times New Roman" w:eastAsia="Times New Roman" w:hAnsi="Times New Roman"/>
          <w:i/>
          <w:sz w:val="28"/>
          <w:szCs w:val="28"/>
          <w:lang w:eastAsia="ru-RU"/>
        </w:rPr>
        <w:t>величение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C74"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стимулирование работников  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 на 24,5 тыс. рублей 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(основание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в бюджет района на 2019 год и плановый период 2020-2021 годы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3D5ACF" w:rsidRDefault="003D5ACF" w:rsidP="0055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40079">
        <w:rPr>
          <w:rFonts w:ascii="Times New Roman" w:eastAsia="Times New Roman" w:hAnsi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публикацию нормативно-правовых актов, экономия по связи </w:t>
      </w:r>
      <w:r w:rsidR="00FC243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ТКО на сумму 39,6 тыс. рублей, </w:t>
      </w:r>
      <w:r w:rsidR="00754CAE" w:rsidRPr="00754CAE">
        <w:rPr>
          <w:rFonts w:ascii="Times New Roman" w:eastAsia="Times New Roman" w:hAnsi="Times New Roman"/>
          <w:i/>
          <w:sz w:val="28"/>
          <w:szCs w:val="28"/>
          <w:lang w:eastAsia="ru-RU"/>
        </w:rPr>
        <w:t>экономическое обоснование  (расчет) отсутствует;</w:t>
      </w:r>
    </w:p>
    <w:p w:rsidR="00FC243B" w:rsidRPr="00552C74" w:rsidRDefault="00FC243B" w:rsidP="0055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F414E" w:rsidRDefault="00552C74" w:rsidP="0055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 подразделу </w:t>
      </w:r>
      <w:r w:rsidRPr="00552C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011</w:t>
      </w:r>
      <w:r w:rsidR="00754C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</w:t>
      </w:r>
      <w:r w:rsidRPr="00552C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</w:t>
      </w:r>
      <w:r w:rsidR="00754CA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Резервные фонды</w:t>
      </w:r>
      <w:r w:rsidRPr="00552C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» </w:t>
      </w:r>
      <w:r w:rsidRPr="00552C74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="00754CAE" w:rsidRPr="00840079">
        <w:rPr>
          <w:rFonts w:ascii="Times New Roman" w:eastAsia="Times New Roman" w:hAnsi="Times New Roman"/>
          <w:i/>
          <w:sz w:val="28"/>
          <w:szCs w:val="28"/>
          <w:lang w:eastAsia="ru-RU"/>
        </w:rPr>
        <w:t>меньшение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лимитов бюджетных обязательств на </w:t>
      </w:r>
      <w:r w:rsidR="00754CAE">
        <w:rPr>
          <w:rFonts w:ascii="Times New Roman" w:eastAsia="Times New Roman" w:hAnsi="Times New Roman"/>
          <w:sz w:val="28"/>
          <w:szCs w:val="28"/>
          <w:lang w:eastAsia="ru-RU"/>
        </w:rPr>
        <w:t>5,0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754CA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FC243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54CAE">
        <w:rPr>
          <w:rFonts w:ascii="Times New Roman" w:eastAsia="Times New Roman" w:hAnsi="Times New Roman"/>
          <w:sz w:val="28"/>
          <w:szCs w:val="28"/>
          <w:lang w:eastAsia="ru-RU"/>
        </w:rPr>
        <w:t xml:space="preserve">100,0 процентов. Лимиты бюджетных обязательств снимаются </w:t>
      </w:r>
      <w:r w:rsidR="00304D3D">
        <w:rPr>
          <w:rFonts w:ascii="Times New Roman" w:eastAsia="Times New Roman" w:hAnsi="Times New Roman"/>
          <w:sz w:val="28"/>
          <w:szCs w:val="28"/>
          <w:lang w:eastAsia="ru-RU"/>
        </w:rPr>
        <w:t>в связи с не</w:t>
      </w:r>
      <w:r w:rsidR="00754CAE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востребованностью до конца </w:t>
      </w:r>
      <w:proofErr w:type="spellStart"/>
      <w:r w:rsidR="00754CAE">
        <w:rPr>
          <w:rFonts w:ascii="Times New Roman" w:eastAsia="Times New Roman" w:hAnsi="Times New Roman"/>
          <w:sz w:val="28"/>
          <w:szCs w:val="28"/>
          <w:lang w:eastAsia="ru-RU"/>
        </w:rPr>
        <w:t>т.г</w:t>
      </w:r>
      <w:proofErr w:type="spellEnd"/>
      <w:r w:rsidR="00754C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41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2C74" w:rsidRDefault="004F414E" w:rsidP="0055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1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1210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подразделу </w:t>
      </w:r>
      <w:r w:rsidRPr="00B812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</w:t>
      </w:r>
      <w:r w:rsidRPr="00FC243B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="00FC243B">
        <w:rPr>
          <w:rFonts w:ascii="Times New Roman" w:eastAsia="Times New Roman" w:hAnsi="Times New Roman"/>
          <w:i/>
          <w:sz w:val="28"/>
          <w:szCs w:val="28"/>
          <w:lang w:eastAsia="ru-RU"/>
        </w:rPr>
        <w:t>меньшение</w:t>
      </w:r>
      <w:r w:rsidRPr="00B81210">
        <w:rPr>
          <w:rFonts w:ascii="Times New Roman" w:eastAsia="Times New Roman" w:hAnsi="Times New Roman"/>
          <w:sz w:val="28"/>
          <w:szCs w:val="28"/>
          <w:lang w:eastAsia="ru-RU"/>
        </w:rPr>
        <w:t xml:space="preserve"> лимитов бюджетных обязательств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2,0</w:t>
      </w:r>
      <w:r w:rsidRPr="00B8121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оценке имущества (по подготовке  акта обследования</w:t>
      </w:r>
      <w:r w:rsidR="00304D3D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дальнейшего его списания).</w:t>
      </w:r>
    </w:p>
    <w:p w:rsidR="004F414E" w:rsidRPr="00552C74" w:rsidRDefault="004F414E" w:rsidP="00552C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C74" w:rsidRDefault="00552C74" w:rsidP="006B3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проекте решения расходы бюджета </w:t>
      </w:r>
      <w:r w:rsidR="006B3422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 году по разделу</w:t>
      </w:r>
      <w:r w:rsidRPr="00552C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0300 «Национальная безопасность и правоохранительная деятельность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552C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 подразделу  «</w:t>
      </w:r>
      <w:r w:rsidR="004F414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Пожарная безопасность</w:t>
      </w:r>
      <w:r w:rsidRPr="00552C7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»  </w:t>
      </w:r>
      <w:r w:rsidRPr="00552C74">
        <w:rPr>
          <w:rFonts w:ascii="Times New Roman" w:eastAsia="Times New Roman" w:hAnsi="Times New Roman"/>
          <w:i/>
          <w:sz w:val="28"/>
          <w:szCs w:val="28"/>
          <w:lang w:eastAsia="ru-RU"/>
        </w:rPr>
        <w:t>снижаются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F414E">
        <w:rPr>
          <w:rFonts w:ascii="Times New Roman" w:eastAsia="Times New Roman" w:hAnsi="Times New Roman"/>
          <w:sz w:val="28"/>
          <w:szCs w:val="28"/>
          <w:lang w:eastAsia="ru-RU"/>
        </w:rPr>
        <w:t>5,1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="004F414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мероприятия по обеспечению первичных мер пожарной безопасности, уменьшение связано с тем, что  фактические расходы ниже плановых назначений.</w:t>
      </w:r>
    </w:p>
    <w:p w:rsidR="006B3422" w:rsidRDefault="006B3422" w:rsidP="004F41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414E" w:rsidRDefault="006B3422" w:rsidP="006B3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42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 </w:t>
      </w:r>
      <w:r w:rsidRPr="006B3422">
        <w:rPr>
          <w:rFonts w:ascii="Times New Roman" w:eastAsia="Times New Roman" w:hAnsi="Times New Roman"/>
          <w:b/>
          <w:sz w:val="28"/>
          <w:szCs w:val="28"/>
          <w:lang w:eastAsia="ru-RU"/>
        </w:rPr>
        <w:t>0400</w:t>
      </w:r>
      <w:r w:rsidRPr="006B3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«Национальная экономика», </w:t>
      </w:r>
      <w:r w:rsidRPr="006B342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</w:t>
      </w:r>
      <w:r w:rsidRPr="006B34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0409 «Дорожное хозяйство (дорожные фонды)» </w:t>
      </w:r>
      <w:r w:rsidRPr="006B3422">
        <w:rPr>
          <w:rFonts w:ascii="Times New Roman" w:eastAsia="Times New Roman" w:hAnsi="Times New Roman"/>
          <w:sz w:val="28"/>
          <w:szCs w:val="28"/>
          <w:lang w:eastAsia="ru-RU"/>
        </w:rPr>
        <w:t>планируется увеличение бюджетных ассигнований  на 106,1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автомобильных дорог в зимнее время  в соответствии с заключенным соглашением 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 xml:space="preserve">(основание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внесение изменений в бюджет района на 2019 год и плановый период 2020-2021 годы</w:t>
      </w:r>
      <w:r w:rsidRPr="00552C7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422" w:rsidRPr="00552C74" w:rsidRDefault="006B3422" w:rsidP="006B34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Pr="00840079" w:rsidRDefault="00F459AB" w:rsidP="00F4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решения по разделу </w:t>
      </w:r>
      <w:r w:rsidRPr="00840079">
        <w:rPr>
          <w:rFonts w:ascii="Times New Roman" w:eastAsia="Times New Roman" w:hAnsi="Times New Roman"/>
          <w:b/>
          <w:sz w:val="28"/>
          <w:szCs w:val="28"/>
          <w:lang w:eastAsia="ru-RU"/>
        </w:rPr>
        <w:t>0500 «Жилищно-коммунальное хозяйство</w:t>
      </w: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8400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подразделу 0503«Благоустройство»  </w:t>
      </w:r>
      <w:r w:rsidRPr="00840079"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="004F414E" w:rsidRPr="00840079">
        <w:rPr>
          <w:rFonts w:ascii="Times New Roman" w:eastAsia="Times New Roman" w:hAnsi="Times New Roman"/>
          <w:i/>
          <w:sz w:val="28"/>
          <w:szCs w:val="28"/>
          <w:lang w:eastAsia="ru-RU"/>
        </w:rPr>
        <w:t>меньшаются</w:t>
      </w: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  бюджетные ассигнования на </w:t>
      </w:r>
      <w:r w:rsidR="004F414E" w:rsidRPr="00840079">
        <w:rPr>
          <w:rFonts w:ascii="Times New Roman" w:eastAsia="Times New Roman" w:hAnsi="Times New Roman"/>
          <w:sz w:val="28"/>
          <w:szCs w:val="28"/>
          <w:lang w:eastAsia="ru-RU"/>
        </w:rPr>
        <w:t>324,4</w:t>
      </w: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F459AB" w:rsidRPr="00840079" w:rsidRDefault="00F459AB" w:rsidP="00F4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субсидии из областного бюджета на организацию уличного освещения в рамках программы «Энергосбережение и повышение энергетической эффективности на территории Вологодской области на 2014-2020 годы» на </w:t>
      </w:r>
      <w:r w:rsidR="004F414E" w:rsidRPr="00840079">
        <w:rPr>
          <w:rFonts w:ascii="Times New Roman" w:eastAsia="Times New Roman" w:hAnsi="Times New Roman"/>
          <w:sz w:val="28"/>
          <w:szCs w:val="28"/>
          <w:lang w:eastAsia="ru-RU"/>
        </w:rPr>
        <w:t>230,9</w:t>
      </w: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Основание – Закон области «Об областном бюджете на </w:t>
      </w:r>
      <w:r w:rsidR="00840079" w:rsidRPr="00840079">
        <w:rPr>
          <w:rFonts w:ascii="Times New Roman" w:eastAsia="Times New Roman" w:hAnsi="Times New Roman"/>
          <w:sz w:val="28"/>
          <w:szCs w:val="28"/>
          <w:lang w:eastAsia="ru-RU"/>
        </w:rPr>
        <w:t>2019 год и плановый период 2020-2021 годы»</w:t>
      </w: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0079" w:rsidRDefault="00F459AB" w:rsidP="00F4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- софинансирование на организацию уличного освещения </w:t>
      </w:r>
      <w:r w:rsidR="00840079"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программы «Энергосбережение и повышение энергетической эффективности на территории Вологодской области на 2014-2020 годы» </w:t>
      </w:r>
      <w:r w:rsidR="00FC243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40079" w:rsidRPr="00840079">
        <w:rPr>
          <w:rFonts w:ascii="Times New Roman" w:eastAsia="Times New Roman" w:hAnsi="Times New Roman"/>
          <w:sz w:val="28"/>
          <w:szCs w:val="28"/>
          <w:lang w:eastAsia="ru-RU"/>
        </w:rPr>
        <w:t>77,0</w:t>
      </w: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 за  счет собственных доходов бюджета поселения</w:t>
      </w:r>
      <w:r w:rsidR="00840079" w:rsidRPr="008400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60E1" w:rsidRPr="00840079" w:rsidRDefault="001360E1" w:rsidP="00F4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расходы на уличное освещение на 1,1 тыс. рублей;</w:t>
      </w:r>
    </w:p>
    <w:p w:rsidR="00840079" w:rsidRPr="00840079" w:rsidRDefault="00840079" w:rsidP="00F4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>- расходы на содержание мест захоронения на 2,6 тыс. рублей;</w:t>
      </w:r>
    </w:p>
    <w:p w:rsidR="00840079" w:rsidRPr="00840079" w:rsidRDefault="00840079" w:rsidP="001360E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>- прочие расходы по благоустройству на 12,8 тыс. рублей, что связано с тем, что  фактические расходы ниже плановых назначений</w:t>
      </w:r>
      <w:r w:rsidR="00F459AB"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D093C" w:rsidRDefault="00840079" w:rsidP="00045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079">
        <w:rPr>
          <w:rFonts w:ascii="Times New Roman" w:eastAsia="Times New Roman" w:hAnsi="Times New Roman"/>
          <w:sz w:val="28"/>
          <w:szCs w:val="28"/>
          <w:lang w:eastAsia="ru-RU"/>
        </w:rPr>
        <w:t>По разделу</w:t>
      </w:r>
      <w:r w:rsidRPr="008400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1100 «Физическая культура и спорт»</w:t>
      </w:r>
      <w:r w:rsidR="001D093C" w:rsidRPr="001D093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</w:t>
      </w:r>
      <w:r w:rsidR="001D093C" w:rsidRPr="001D093C">
        <w:rPr>
          <w:rFonts w:ascii="Times New Roman" w:eastAsia="Times New Roman" w:hAnsi="Times New Roman"/>
          <w:i/>
          <w:sz w:val="28"/>
          <w:szCs w:val="28"/>
          <w:lang w:eastAsia="ru-RU"/>
        </w:rPr>
        <w:t>уменьшаются</w:t>
      </w:r>
      <w:r w:rsidR="001D093C" w:rsidRPr="001D093C">
        <w:rPr>
          <w:rFonts w:ascii="Times New Roman" w:eastAsia="Times New Roman" w:hAnsi="Times New Roman"/>
          <w:sz w:val="28"/>
          <w:szCs w:val="28"/>
          <w:lang w:eastAsia="ru-RU"/>
        </w:rPr>
        <w:t xml:space="preserve"> на  21,6 тыс. рублей, в том числе:</w:t>
      </w:r>
    </w:p>
    <w:p w:rsidR="001D093C" w:rsidRDefault="001D093C" w:rsidP="001D0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</w:t>
      </w:r>
      <w:r w:rsidRPr="00A54F2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1101 «Физическая культура»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перекидка бюджетных ассигнований  на сумму 2,0 тыс. рублей с целевой статьи «Премии и гранты»  на целевую статью «Иные закупки товаров, работ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услуг для обеспечения  государственных (муниципальных) нужд» на приобретение призов и сувениров;</w:t>
      </w:r>
    </w:p>
    <w:p w:rsidR="00045F0E" w:rsidRDefault="001D093C" w:rsidP="00045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93C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40079"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F0E"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подразделу </w:t>
      </w:r>
      <w:r w:rsidR="00045F0E" w:rsidRPr="0084007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1102 «Массовый спорт» </w:t>
      </w:r>
      <w:r w:rsidR="00840079"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079"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бюджетные ассигнования </w:t>
      </w:r>
      <w:r w:rsidR="00045F0E" w:rsidRPr="00045F0E">
        <w:rPr>
          <w:rFonts w:ascii="Times New Roman" w:eastAsia="Times New Roman" w:hAnsi="Times New Roman"/>
          <w:i/>
          <w:sz w:val="28"/>
          <w:szCs w:val="28"/>
          <w:lang w:eastAsia="ru-RU"/>
        </w:rPr>
        <w:t>уменьшаются</w:t>
      </w:r>
      <w:r w:rsidR="00045F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079"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45F0E">
        <w:rPr>
          <w:rFonts w:ascii="Times New Roman" w:eastAsia="Times New Roman" w:hAnsi="Times New Roman"/>
          <w:sz w:val="28"/>
          <w:szCs w:val="28"/>
          <w:lang w:eastAsia="ru-RU"/>
        </w:rPr>
        <w:t>21,6</w:t>
      </w:r>
      <w:r w:rsidR="00840079" w:rsidRPr="008400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045F0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целевой статье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45F0E">
        <w:rPr>
          <w:rFonts w:ascii="Times New Roman" w:eastAsia="Times New Roman" w:hAnsi="Times New Roman"/>
          <w:sz w:val="28"/>
          <w:szCs w:val="28"/>
          <w:lang w:eastAsia="ru-RU"/>
        </w:rPr>
        <w:t>еализация расходных обязательств  в части обеспечение выплаты заработной платы работникам муниципальных образований» (работника</w:t>
      </w:r>
      <w:r w:rsidR="00FC243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45F0E">
        <w:rPr>
          <w:rFonts w:ascii="Times New Roman" w:eastAsia="Times New Roman" w:hAnsi="Times New Roman"/>
          <w:sz w:val="28"/>
          <w:szCs w:val="28"/>
          <w:lang w:eastAsia="ru-RU"/>
        </w:rPr>
        <w:t xml:space="preserve"> ФОК «Лидер»)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5F0E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уменьшение за счет средств межбюджетных трансфертов</w:t>
      </w:r>
      <w:r w:rsidR="004911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45F0E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передаваемых из бюджета района на  повышение заработной платы. Основание -  внесение изменений и дополнений в бюджет района на 2019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9AB" w:rsidRDefault="00F459AB" w:rsidP="00F4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48B" w:rsidRDefault="0009248B" w:rsidP="00F44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Default="00F459AB" w:rsidP="00F459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Дефицит бюджета поселения</w:t>
      </w:r>
    </w:p>
    <w:p w:rsidR="00F459AB" w:rsidRDefault="00F459AB" w:rsidP="00F459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Default="00F459AB" w:rsidP="00F459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решения предусматривается утвердить дефицит бюджета поселения  на 2019 год в сумме </w:t>
      </w:r>
      <w:r w:rsidR="004D0E07">
        <w:rPr>
          <w:rFonts w:ascii="Times New Roman" w:eastAsia="Times New Roman" w:hAnsi="Times New Roman"/>
          <w:sz w:val="28"/>
          <w:szCs w:val="28"/>
          <w:lang w:eastAsia="ru-RU"/>
        </w:rPr>
        <w:t>195,3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4D0E07">
        <w:rPr>
          <w:rFonts w:ascii="Times New Roman" w:eastAsia="Times New Roman" w:hAnsi="Times New Roman"/>
          <w:sz w:val="28"/>
          <w:szCs w:val="28"/>
          <w:lang w:eastAsia="ru-RU"/>
        </w:rPr>
        <w:t>21,6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F459AB" w:rsidRDefault="00F459AB" w:rsidP="00F459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Default="00F459AB" w:rsidP="00F459A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F459AB" w:rsidRDefault="00F459AB" w:rsidP="00F459A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9AB" w:rsidRDefault="00F459AB" w:rsidP="00F459A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5"/>
        <w:gridCol w:w="707"/>
        <w:gridCol w:w="851"/>
        <w:gridCol w:w="850"/>
        <w:gridCol w:w="993"/>
        <w:gridCol w:w="992"/>
        <w:gridCol w:w="885"/>
        <w:gridCol w:w="958"/>
        <w:gridCol w:w="714"/>
      </w:tblGrid>
      <w:tr w:rsidR="00F459AB" w:rsidTr="004D0E07">
        <w:trPr>
          <w:trHeight w:val="253"/>
          <w:tblHeader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9AB" w:rsidRDefault="00F45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2019 год</w:t>
            </w:r>
          </w:p>
        </w:tc>
      </w:tr>
      <w:tr w:rsidR="004D0E07" w:rsidTr="004D0E07">
        <w:trPr>
          <w:trHeight w:val="830"/>
          <w:tblHeader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07" w:rsidRDefault="004D0E0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7" w:rsidRDefault="004D0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Утверждено решением от 20.12.2018 №56</w:t>
            </w:r>
          </w:p>
          <w:p w:rsidR="004D0E07" w:rsidRDefault="004D0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учетом </w:t>
            </w:r>
          </w:p>
          <w:p w:rsidR="004D0E07" w:rsidRDefault="004D0E0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поправок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4D0E07" w:rsidRDefault="004D0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февраля 2019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 учетом поправок в марте </w:t>
            </w:r>
            <w:r>
              <w:rPr>
                <w:rFonts w:ascii="Times New Roman" w:hAnsi="Times New Roman"/>
              </w:rPr>
              <w:t>2019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учетом поправок в мае </w:t>
            </w:r>
            <w:r>
              <w:rPr>
                <w:rFonts w:ascii="Times New Roman" w:hAnsi="Times New Roman"/>
              </w:rPr>
              <w:t>2019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учетом поправок  в сентябре </w:t>
            </w:r>
            <w:r>
              <w:rPr>
                <w:rFonts w:ascii="Times New Roman" w:hAnsi="Times New Roman"/>
              </w:rPr>
              <w:t>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 w:rsidP="004D0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 учетом поправок  в  октябре  </w:t>
            </w:r>
            <w:r>
              <w:rPr>
                <w:rFonts w:ascii="Times New Roman" w:hAnsi="Times New Roman"/>
              </w:rPr>
              <w:t>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7" w:rsidRDefault="004D0E07" w:rsidP="004D0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Предлагается  проектом решения в декабре   </w:t>
            </w:r>
            <w:r>
              <w:rPr>
                <w:rFonts w:ascii="Times New Roman" w:hAnsi="Times New Roman"/>
              </w:rPr>
              <w:t>2019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4D0E07" w:rsidRDefault="004D0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4D0E07" w:rsidTr="004D0E07">
        <w:trPr>
          <w:trHeight w:val="24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Размер дефицит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-), профицита (+)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-218,7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-218,7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7" w:rsidRDefault="004D0E07" w:rsidP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-195,3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23,4</w:t>
            </w:r>
          </w:p>
        </w:tc>
      </w:tr>
      <w:tr w:rsidR="004D0E07" w:rsidTr="004D0E07">
        <w:trPr>
          <w:trHeight w:val="24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7" w:rsidRDefault="004D0E07" w:rsidP="00173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D0E07" w:rsidTr="004D0E07">
        <w:trPr>
          <w:trHeight w:val="39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-218,7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-218,7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7" w:rsidRDefault="004D0E07" w:rsidP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-195,3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D0E07" w:rsidTr="004D0E07">
        <w:trPr>
          <w:trHeight w:val="39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6053,9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6416,5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7" w:rsidRDefault="00926F3B" w:rsidP="00173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6155,1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92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-261,4</w:t>
            </w:r>
          </w:p>
        </w:tc>
      </w:tr>
      <w:tr w:rsidR="004D0E07" w:rsidTr="004D0E07">
        <w:trPr>
          <w:trHeight w:val="39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5129,5</w:t>
            </w:r>
          </w:p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4982,0</w:t>
            </w:r>
          </w:p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-5591,6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-5751,1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-5835,2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-6197,8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07" w:rsidRDefault="004D0E07" w:rsidP="0092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926F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5959,8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07" w:rsidRDefault="004D0E07" w:rsidP="00926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926F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238,0</w:t>
            </w:r>
          </w:p>
        </w:tc>
      </w:tr>
    </w:tbl>
    <w:p w:rsidR="00F459AB" w:rsidRDefault="00F459AB" w:rsidP="00F459AB">
      <w:pPr>
        <w:spacing w:after="0" w:line="240" w:lineRule="auto"/>
        <w:ind w:firstLine="6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F459AB" w:rsidRDefault="00F459AB" w:rsidP="00F459AB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Первоначальным  вариантом бюджета поселения Старосельское дефицита  (профицита) не предусматривается.  С учетом вносимых изменений и дополнений  предлагается принять бюджет на 2019 год с  дефицитом в размере  </w:t>
      </w:r>
      <w:r w:rsidR="00926F3B">
        <w:rPr>
          <w:rFonts w:ascii="Times New Roman" w:eastAsia="Times New Roman" w:hAnsi="Times New Roman"/>
          <w:sz w:val="28"/>
          <w:szCs w:val="28"/>
          <w:lang w:eastAsia="ru-RU"/>
        </w:rPr>
        <w:t>195,3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926F3B">
        <w:rPr>
          <w:rFonts w:ascii="Times New Roman" w:eastAsia="Times New Roman" w:hAnsi="Times New Roman"/>
          <w:sz w:val="28"/>
          <w:szCs w:val="28"/>
          <w:lang w:eastAsia="ru-RU"/>
        </w:rPr>
        <w:t>21,6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общего объема доходов без учета безвозмездных поступлений и поступления налоговых доходов по дополнительным нормативам отчислений.</w:t>
      </w:r>
    </w:p>
    <w:p w:rsidR="00F459AB" w:rsidRDefault="00F459AB" w:rsidP="00F459AB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01.01.2019 года составил  307,0  тыс. рублей.</w:t>
      </w:r>
    </w:p>
    <w:p w:rsidR="00F459AB" w:rsidRDefault="00F459AB" w:rsidP="00F459AB">
      <w:pPr>
        <w:spacing w:after="0" w:line="240" w:lineRule="auto"/>
        <w:ind w:firstLine="6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2019 год и плановый период 2020 и 2021 годов определена Администрация сельского поселения Старосельское (код администратора -147).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</w:p>
    <w:p w:rsidR="00F459AB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F459AB" w:rsidRPr="00A94B20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B20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A04BDC" w:rsidRDefault="00F459AB" w:rsidP="00A04B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2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04BDC" w:rsidRPr="00A94B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BDC">
        <w:rPr>
          <w:rFonts w:ascii="Times New Roman" w:eastAsia="Times New Roman" w:hAnsi="Times New Roman"/>
          <w:sz w:val="28"/>
          <w:szCs w:val="28"/>
          <w:lang w:eastAsia="ru-RU"/>
        </w:rPr>
        <w:t>Общий объем доходов бюджета поселения  на 2019 год  с учетом поправок   предусмотрен в сумме  5959,8 тыс. рублей, что выше бюджетных назначений первоначального  бюджета на 829,5 тыс. рублей, или на 16,2 % и ниже уточненного бюджета на 238,0 тыс. рублей, или на 3,8 процента.</w:t>
      </w:r>
    </w:p>
    <w:p w:rsidR="00F459AB" w:rsidRPr="00A04BDC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>2. Объем собственных доходов бюджета поселения у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меньшится </w:t>
      </w: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>141,5</w:t>
      </w: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>13,5</w:t>
      </w:r>
      <w:r w:rsidR="00FC24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>процента</w:t>
      </w: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  и  составит  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>902,8</w:t>
      </w: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F459AB" w:rsidRPr="00A04BDC" w:rsidRDefault="00F459AB" w:rsidP="00F459A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Объем безвозмездных поступлений  бюджета поселения на 2019 год также у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меньшится </w:t>
      </w: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  на 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>96,5</w:t>
      </w: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>1,9</w:t>
      </w:r>
      <w:r w:rsidR="00FC24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</w:t>
      </w: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  и составит 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>5057,0</w:t>
      </w: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поселения 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>увеличится</w:t>
      </w: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   с 83,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 %  до 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>84,9</w:t>
      </w: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 %, или на 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>1,7</w:t>
      </w:r>
      <w:r w:rsidRPr="00A04BD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процентных  пункта.</w:t>
      </w:r>
    </w:p>
    <w:p w:rsidR="00A04BDC" w:rsidRPr="00A04BDC" w:rsidRDefault="00F459AB" w:rsidP="00A04BD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20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A04BDC" w:rsidRPr="00A04BDC"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бюджета поселения  на 2019 год  с учетом поправок  предусмотрен в сумме 6155,1 тыс. рублей, что выше бюджетных назначений первоначального бюджета на 1025,6  тыс. рублей, или на 20,0 %, и ниже уточненного бюджета на 261,4 тыс. рублей, или на 4,1 процентов.</w:t>
      </w:r>
    </w:p>
    <w:p w:rsidR="00A94B20" w:rsidRPr="003D42F4" w:rsidRDefault="00A94B20" w:rsidP="00A94B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уменьшение  расходов по четырем разделам: </w:t>
      </w:r>
      <w:proofErr w:type="gramStart"/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>«Общегосударственные вопросы» на  16,4 тыс. рублей, «Национальная безопасность и правоохранительная деятельность» на 5,1 тыс. рублей,  «Жилищно-коммунальное хозяйство» на 324,4 тыс. рублей, «Физическая культура и спорт» на 21,6 тыс. рублей.</w:t>
      </w:r>
      <w:proofErr w:type="gramEnd"/>
      <w:r w:rsidRPr="003D42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одному разделу бюджетной классификации «Национальная экономика» планируется увеличение на 106,1 тыс. рублей.  По остальным разделам изменения объема бюджетных ассигнований не планируется.</w:t>
      </w:r>
    </w:p>
    <w:p w:rsidR="00A94B20" w:rsidRPr="00A94B20" w:rsidRDefault="00A94B20" w:rsidP="00A94B20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A94B20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     </w:t>
      </w:r>
      <w:r w:rsidRPr="00A94B20">
        <w:rPr>
          <w:rFonts w:ascii="Times New Roman" w:eastAsia="Times New Roman" w:hAnsi="Times New Roman"/>
          <w:sz w:val="28"/>
          <w:szCs w:val="28"/>
          <w:lang w:eastAsia="ru-RU"/>
        </w:rPr>
        <w:t>5. Проект решения на 2019 год сформирован с дефицитом бюджета поселения в сумме 195,3 тыс. рублей, или 21,6 % от общего объема доходов без учета безвозмездных поступлений и поступления налоговых доходов по дополнительным нормативам отчислений.</w:t>
      </w:r>
      <w:r w:rsidRPr="00A94B20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</w:p>
    <w:p w:rsidR="00F459AB" w:rsidRPr="00A94B20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6. Остаток средств на счетах бюджета поселения по состоянию на 01.01.2019 года составил 307,0 тыс. рублей.</w:t>
      </w:r>
    </w:p>
    <w:p w:rsidR="00F459AB" w:rsidRPr="00A04BDC" w:rsidRDefault="00F459AB" w:rsidP="00F45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A04BDC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</w:t>
      </w:r>
    </w:p>
    <w:p w:rsidR="00F459AB" w:rsidRPr="00A04BDC" w:rsidRDefault="00F459AB" w:rsidP="00F45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F459AB" w:rsidRPr="00A94B20" w:rsidRDefault="00F459AB" w:rsidP="00F459A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4B20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</w:p>
    <w:p w:rsidR="00A94B20" w:rsidRPr="00552C74" w:rsidRDefault="00A94B20" w:rsidP="00A94B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94B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1.Представить в ревизионную комиссию экономическое обоснование (расчет) на  уменьшение бюджетных ассигнований на сумму 39,6 тыс. рублей.</w:t>
      </w:r>
    </w:p>
    <w:p w:rsidR="00F459AB" w:rsidRPr="00A94B20" w:rsidRDefault="00A94B20" w:rsidP="00F459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20">
        <w:rPr>
          <w:rFonts w:ascii="Times New Roman" w:hAnsi="Times New Roman"/>
          <w:sz w:val="28"/>
          <w:szCs w:val="28"/>
        </w:rPr>
        <w:t xml:space="preserve">         2</w:t>
      </w:r>
      <w:r w:rsidR="00F459AB" w:rsidRPr="00A94B20">
        <w:rPr>
          <w:rFonts w:ascii="Times New Roman" w:hAnsi="Times New Roman"/>
          <w:sz w:val="28"/>
          <w:szCs w:val="28"/>
        </w:rPr>
        <w:t>.</w:t>
      </w:r>
      <w:r w:rsidR="00F459AB" w:rsidRPr="00A94B2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«О внесении изменений и дополнений в решение от 20.12.2018 г. </w:t>
      </w:r>
    </w:p>
    <w:p w:rsidR="00F459AB" w:rsidRPr="00A94B20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4B20">
        <w:rPr>
          <w:rFonts w:ascii="Times New Roman" w:eastAsia="Times New Roman" w:hAnsi="Times New Roman"/>
          <w:sz w:val="28"/>
          <w:szCs w:val="28"/>
          <w:lang w:eastAsia="ru-RU"/>
        </w:rPr>
        <w:t xml:space="preserve"> №56»</w:t>
      </w:r>
      <w:r w:rsidR="00A94B20" w:rsidRPr="00A94B20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устранения  замечаний</w:t>
      </w:r>
      <w:r w:rsidRPr="00A94B20">
        <w:rPr>
          <w:rFonts w:ascii="Times New Roman" w:eastAsia="Times New Roman" w:hAnsi="Times New Roman"/>
          <w:sz w:val="28"/>
          <w:szCs w:val="28"/>
          <w:lang w:eastAsia="ru-RU"/>
        </w:rPr>
        <w:t>, указанных в тексте заключения.</w:t>
      </w:r>
    </w:p>
    <w:p w:rsidR="00F459AB" w:rsidRPr="00A04BDC" w:rsidRDefault="00F459AB" w:rsidP="00F459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F459AB" w:rsidRPr="00A04BDC" w:rsidRDefault="00F459AB" w:rsidP="00F459AB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F459AB" w:rsidRPr="00A04BDC" w:rsidRDefault="00F459AB" w:rsidP="00F459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A94B20" w:rsidRPr="00A94B20" w:rsidRDefault="00A94B20" w:rsidP="00A94B2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94B20">
        <w:rPr>
          <w:rFonts w:ascii="Times New Roman" w:eastAsia="Times New Roman" w:hAnsi="Times New Roman"/>
          <w:sz w:val="28"/>
          <w:szCs w:val="28"/>
        </w:rPr>
        <w:t>Старший инспектор</w:t>
      </w:r>
    </w:p>
    <w:p w:rsidR="00A94B20" w:rsidRPr="00A94B20" w:rsidRDefault="00A94B20" w:rsidP="00A94B2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94B20">
        <w:rPr>
          <w:rFonts w:ascii="Times New Roman" w:eastAsia="Times New Roman" w:hAnsi="Times New Roman"/>
          <w:sz w:val="28"/>
          <w:szCs w:val="28"/>
          <w:lang w:eastAsia="ru-RU"/>
        </w:rPr>
        <w:t>ревизионной комиссии</w:t>
      </w:r>
      <w:r w:rsidRPr="00A94B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4B2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94B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              </w:t>
      </w:r>
      <w:r w:rsidRPr="00A94B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ab/>
        <w:t xml:space="preserve">            </w:t>
      </w:r>
      <w:r w:rsidRPr="00A94B20">
        <w:rPr>
          <w:rFonts w:ascii="Times New Roman" w:eastAsia="Times New Roman" w:hAnsi="Times New Roman"/>
          <w:sz w:val="28"/>
          <w:szCs w:val="28"/>
          <w:lang w:eastAsia="ru-RU"/>
        </w:rPr>
        <w:t>М.И. Шестакова</w:t>
      </w:r>
    </w:p>
    <w:p w:rsidR="00F459AB" w:rsidRPr="00A04BDC" w:rsidRDefault="00F459AB" w:rsidP="00F459A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color w:val="C00000"/>
        </w:rPr>
      </w:pPr>
    </w:p>
    <w:p w:rsidR="00F459AB" w:rsidRPr="00A04BDC" w:rsidRDefault="00F459AB" w:rsidP="00F459AB">
      <w:pPr>
        <w:rPr>
          <w:color w:val="C00000"/>
        </w:rPr>
      </w:pPr>
    </w:p>
    <w:p w:rsidR="00F459AB" w:rsidRPr="00A04BDC" w:rsidRDefault="00F459AB" w:rsidP="00F459AB">
      <w:pPr>
        <w:rPr>
          <w:color w:val="C00000"/>
        </w:rPr>
      </w:pPr>
    </w:p>
    <w:p w:rsidR="00F459AB" w:rsidRPr="00A04BDC" w:rsidRDefault="00F459AB" w:rsidP="00F459AB">
      <w:pPr>
        <w:rPr>
          <w:color w:val="C00000"/>
        </w:rPr>
      </w:pPr>
    </w:p>
    <w:p w:rsidR="00F459AB" w:rsidRPr="00A04BDC" w:rsidRDefault="00F459AB" w:rsidP="00F459AB">
      <w:pPr>
        <w:rPr>
          <w:color w:val="C00000"/>
        </w:rPr>
      </w:pPr>
    </w:p>
    <w:p w:rsidR="0038673D" w:rsidRPr="00A04BDC" w:rsidRDefault="0038673D">
      <w:pPr>
        <w:rPr>
          <w:color w:val="C00000"/>
        </w:rPr>
      </w:pPr>
    </w:p>
    <w:sectPr w:rsidR="0038673D" w:rsidRPr="00A04B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C0" w:rsidRDefault="00B678C0" w:rsidP="0009248B">
      <w:pPr>
        <w:spacing w:after="0" w:line="240" w:lineRule="auto"/>
      </w:pPr>
      <w:r>
        <w:separator/>
      </w:r>
    </w:p>
  </w:endnote>
  <w:endnote w:type="continuationSeparator" w:id="0">
    <w:p w:rsidR="00B678C0" w:rsidRDefault="00B678C0" w:rsidP="0009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348383"/>
      <w:docPartObj>
        <w:docPartGallery w:val="Page Numbers (Bottom of Page)"/>
        <w:docPartUnique/>
      </w:docPartObj>
    </w:sdtPr>
    <w:sdtEndPr/>
    <w:sdtContent>
      <w:p w:rsidR="0009248B" w:rsidRDefault="000924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945">
          <w:rPr>
            <w:noProof/>
          </w:rPr>
          <w:t>1</w:t>
        </w:r>
        <w:r>
          <w:fldChar w:fldCharType="end"/>
        </w:r>
      </w:p>
    </w:sdtContent>
  </w:sdt>
  <w:p w:rsidR="0009248B" w:rsidRDefault="000924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C0" w:rsidRDefault="00B678C0" w:rsidP="0009248B">
      <w:pPr>
        <w:spacing w:after="0" w:line="240" w:lineRule="auto"/>
      </w:pPr>
      <w:r>
        <w:separator/>
      </w:r>
    </w:p>
  </w:footnote>
  <w:footnote w:type="continuationSeparator" w:id="0">
    <w:p w:rsidR="00B678C0" w:rsidRDefault="00B678C0" w:rsidP="00092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0E"/>
    <w:rsid w:val="00045F0E"/>
    <w:rsid w:val="0009248B"/>
    <w:rsid w:val="000D35A9"/>
    <w:rsid w:val="000E5594"/>
    <w:rsid w:val="001360E1"/>
    <w:rsid w:val="001A6D7A"/>
    <w:rsid w:val="001D093C"/>
    <w:rsid w:val="002506B0"/>
    <w:rsid w:val="00304D3D"/>
    <w:rsid w:val="00375606"/>
    <w:rsid w:val="0038673D"/>
    <w:rsid w:val="003D42F4"/>
    <w:rsid w:val="003D5ACF"/>
    <w:rsid w:val="00491192"/>
    <w:rsid w:val="004D0E07"/>
    <w:rsid w:val="004F414E"/>
    <w:rsid w:val="00552C74"/>
    <w:rsid w:val="005A3E17"/>
    <w:rsid w:val="005D77F8"/>
    <w:rsid w:val="006B3422"/>
    <w:rsid w:val="006E24A3"/>
    <w:rsid w:val="00754CAE"/>
    <w:rsid w:val="00773108"/>
    <w:rsid w:val="007D2642"/>
    <w:rsid w:val="00840079"/>
    <w:rsid w:val="00926F3B"/>
    <w:rsid w:val="00940389"/>
    <w:rsid w:val="00A04BDC"/>
    <w:rsid w:val="00A36D63"/>
    <w:rsid w:val="00A94B20"/>
    <w:rsid w:val="00B678C0"/>
    <w:rsid w:val="00C74C9F"/>
    <w:rsid w:val="00DA60A7"/>
    <w:rsid w:val="00DD3945"/>
    <w:rsid w:val="00E6470E"/>
    <w:rsid w:val="00E96B68"/>
    <w:rsid w:val="00F448C3"/>
    <w:rsid w:val="00F459AB"/>
    <w:rsid w:val="00F74FD7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9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9A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2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4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92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4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9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9A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2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4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92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4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2019-12-19T12:15:00Z</cp:lastPrinted>
  <dcterms:created xsi:type="dcterms:W3CDTF">2019-12-24T06:21:00Z</dcterms:created>
  <dcterms:modified xsi:type="dcterms:W3CDTF">2019-12-24T06:21:00Z</dcterms:modified>
</cp:coreProperties>
</file>