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5B" w:rsidRPr="00644A5B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4A5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E70AD1C" wp14:editId="73AE045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644A5B" w:rsidRPr="00583EFF" w:rsidRDefault="00644A5B" w:rsidP="00644A5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644A5B" w:rsidRDefault="00644A5B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EFF" w:rsidRDefault="00583EFF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EFF" w:rsidRPr="00583EFF" w:rsidRDefault="00583EFF" w:rsidP="00644A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644A5B" w:rsidRPr="00583EFF" w:rsidRDefault="00644A5B" w:rsidP="00644A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администрации поселения Сухонское</w:t>
      </w:r>
    </w:p>
    <w:p w:rsidR="00644A5B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7D282E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8 </w:t>
      </w:r>
      <w:r w:rsidRPr="00583EFF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год</w:t>
      </w:r>
    </w:p>
    <w:p w:rsidR="00583EFF" w:rsidRDefault="00583EFF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</w:pPr>
    </w:p>
    <w:p w:rsidR="00583EFF" w:rsidRPr="00583EFF" w:rsidRDefault="00583EFF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Шуйское  </w:t>
      </w:r>
      <w:r w:rsidRPr="00583EF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7D282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3479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.04.201</w:t>
      </w:r>
      <w:r w:rsidR="007D28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60937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 </w:t>
      </w:r>
    </w:p>
    <w:p w:rsidR="00D60937" w:rsidRPr="00583EFF" w:rsidRDefault="00D60937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Внешняя проверка годовой бюджетной отчетности главного администратора (распорядителя) бюджетных сре</w:t>
      </w:r>
      <w:proofErr w:type="gramStart"/>
      <w:r w:rsidRPr="00583EFF">
        <w:rPr>
          <w:rFonts w:ascii="Times New Roman" w:hAnsi="Times New Roman" w:cs="Times New Roman"/>
          <w:sz w:val="26"/>
          <w:szCs w:val="26"/>
        </w:rPr>
        <w:t>дств  пр</w:t>
      </w:r>
      <w:proofErr w:type="gramEnd"/>
      <w:r w:rsidRPr="00583EFF">
        <w:rPr>
          <w:rFonts w:ascii="Times New Roman" w:hAnsi="Times New Roman" w:cs="Times New Roman"/>
          <w:sz w:val="26"/>
          <w:szCs w:val="26"/>
        </w:rPr>
        <w:t>оведена на основании ст.264.4 Бюджетного кодекса Российской Федерации, п.2 раздела «Экспертно-аналитические мероприятия» плана работы ревизионной  комиссии Представительного Собрания района на 201</w:t>
      </w:r>
      <w:r w:rsidR="007D282E">
        <w:rPr>
          <w:rFonts w:ascii="Times New Roman" w:hAnsi="Times New Roman" w:cs="Times New Roman"/>
          <w:sz w:val="26"/>
          <w:szCs w:val="26"/>
        </w:rPr>
        <w:t>9</w:t>
      </w:r>
      <w:r w:rsidRPr="00583EFF">
        <w:rPr>
          <w:rFonts w:ascii="Times New Roman" w:hAnsi="Times New Roman" w:cs="Times New Roman"/>
          <w:sz w:val="26"/>
          <w:szCs w:val="26"/>
        </w:rPr>
        <w:t xml:space="preserve"> год, распоряжения от </w:t>
      </w:r>
      <w:r w:rsidR="007D282E">
        <w:rPr>
          <w:rFonts w:ascii="Times New Roman" w:hAnsi="Times New Roman" w:cs="Times New Roman"/>
          <w:sz w:val="26"/>
          <w:szCs w:val="26"/>
        </w:rPr>
        <w:t>25</w:t>
      </w:r>
      <w:r w:rsidR="00D60937" w:rsidRPr="00583EFF">
        <w:rPr>
          <w:rFonts w:ascii="Times New Roman" w:hAnsi="Times New Roman" w:cs="Times New Roman"/>
          <w:sz w:val="26"/>
          <w:szCs w:val="26"/>
        </w:rPr>
        <w:t>.03.201</w:t>
      </w:r>
      <w:r w:rsidR="007D282E">
        <w:rPr>
          <w:rFonts w:ascii="Times New Roman" w:hAnsi="Times New Roman" w:cs="Times New Roman"/>
          <w:sz w:val="26"/>
          <w:szCs w:val="26"/>
        </w:rPr>
        <w:t xml:space="preserve">9 </w:t>
      </w:r>
      <w:r w:rsidR="00D60937" w:rsidRPr="00583EFF">
        <w:rPr>
          <w:rFonts w:ascii="Times New Roman" w:hAnsi="Times New Roman" w:cs="Times New Roman"/>
          <w:sz w:val="26"/>
          <w:szCs w:val="26"/>
        </w:rPr>
        <w:t>года №</w:t>
      </w:r>
      <w:r w:rsidR="007D282E">
        <w:rPr>
          <w:rFonts w:ascii="Times New Roman" w:hAnsi="Times New Roman" w:cs="Times New Roman"/>
          <w:sz w:val="26"/>
          <w:szCs w:val="26"/>
        </w:rPr>
        <w:t>3</w:t>
      </w:r>
      <w:r w:rsidR="00D60937" w:rsidRPr="00583EFF">
        <w:rPr>
          <w:rFonts w:ascii="Times New Roman" w:hAnsi="Times New Roman" w:cs="Times New Roman"/>
          <w:sz w:val="26"/>
          <w:szCs w:val="26"/>
        </w:rPr>
        <w:t>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администратор (распорядитель) бюджетных средств – администрация поселения Сухонское Междуреченского муниципального района (далее – администрация поселения Сухонское).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Глава поселения Сухонское  </w:t>
      </w:r>
      <w:r w:rsidR="00944174">
        <w:rPr>
          <w:rFonts w:ascii="Times New Roman" w:hAnsi="Times New Roman" w:cs="Times New Roman"/>
          <w:sz w:val="26"/>
          <w:szCs w:val="26"/>
        </w:rPr>
        <w:t xml:space="preserve">- </w:t>
      </w:r>
      <w:r w:rsidR="00D60937" w:rsidRPr="00583EFF">
        <w:rPr>
          <w:rFonts w:ascii="Times New Roman" w:hAnsi="Times New Roman" w:cs="Times New Roman"/>
          <w:sz w:val="26"/>
          <w:szCs w:val="26"/>
        </w:rPr>
        <w:t>Пальникова Елена Павловна</w:t>
      </w:r>
      <w:r w:rsidRPr="00583EF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644A5B" w:rsidRPr="00147D3E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D3E">
        <w:rPr>
          <w:rFonts w:ascii="Times New Roman" w:hAnsi="Times New Roman" w:cs="Times New Roman"/>
          <w:sz w:val="26"/>
          <w:szCs w:val="26"/>
        </w:rPr>
        <w:t xml:space="preserve">    </w:t>
      </w:r>
      <w:r w:rsidR="00147D3E" w:rsidRPr="00147D3E">
        <w:rPr>
          <w:rFonts w:ascii="Times New Roman" w:hAnsi="Times New Roman" w:cs="Times New Roman"/>
          <w:sz w:val="26"/>
          <w:szCs w:val="26"/>
        </w:rPr>
        <w:t>заместитель</w:t>
      </w:r>
      <w:r w:rsidRPr="00147D3E">
        <w:rPr>
          <w:rFonts w:ascii="Times New Roman" w:hAnsi="Times New Roman" w:cs="Times New Roman"/>
          <w:sz w:val="26"/>
          <w:szCs w:val="26"/>
        </w:rPr>
        <w:t xml:space="preserve"> начальник</w:t>
      </w:r>
      <w:r w:rsidR="00147D3E" w:rsidRPr="00147D3E">
        <w:rPr>
          <w:rFonts w:ascii="Times New Roman" w:hAnsi="Times New Roman" w:cs="Times New Roman"/>
          <w:sz w:val="26"/>
          <w:szCs w:val="26"/>
        </w:rPr>
        <w:t>а</w:t>
      </w:r>
      <w:r w:rsidRPr="00147D3E">
        <w:rPr>
          <w:rFonts w:ascii="Times New Roman" w:hAnsi="Times New Roman" w:cs="Times New Roman"/>
          <w:sz w:val="26"/>
          <w:szCs w:val="26"/>
        </w:rPr>
        <w:t xml:space="preserve">  финансово-экономического отдела –</w:t>
      </w:r>
      <w:r w:rsidR="00147D3E" w:rsidRPr="00147D3E">
        <w:rPr>
          <w:rFonts w:ascii="Times New Roman" w:hAnsi="Times New Roman" w:cs="Times New Roman"/>
          <w:sz w:val="26"/>
          <w:szCs w:val="26"/>
        </w:rPr>
        <w:t xml:space="preserve"> </w:t>
      </w:r>
      <w:r w:rsidRPr="00147D3E">
        <w:rPr>
          <w:rFonts w:ascii="Times New Roman" w:hAnsi="Times New Roman" w:cs="Times New Roman"/>
          <w:sz w:val="26"/>
          <w:szCs w:val="26"/>
        </w:rPr>
        <w:t>Коробова Наталья Геннадьевна.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администрации поселения Сухонское,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147D3E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AA179C" w:rsidRPr="00583EFF">
        <w:rPr>
          <w:rFonts w:ascii="Times New Roman" w:hAnsi="Times New Roman" w:cs="Times New Roman"/>
          <w:sz w:val="26"/>
          <w:szCs w:val="26"/>
        </w:rPr>
        <w:t xml:space="preserve">с </w:t>
      </w:r>
      <w:r w:rsidR="007D282E">
        <w:rPr>
          <w:rFonts w:ascii="Times New Roman" w:hAnsi="Times New Roman" w:cs="Times New Roman"/>
          <w:sz w:val="26"/>
          <w:szCs w:val="26"/>
        </w:rPr>
        <w:t>25</w:t>
      </w:r>
      <w:r w:rsidR="00AA179C" w:rsidRPr="00583EFF">
        <w:rPr>
          <w:rFonts w:ascii="Times New Roman" w:hAnsi="Times New Roman" w:cs="Times New Roman"/>
          <w:sz w:val="26"/>
          <w:szCs w:val="26"/>
        </w:rPr>
        <w:t>.03.201</w:t>
      </w:r>
      <w:r w:rsidR="007D282E">
        <w:rPr>
          <w:rFonts w:ascii="Times New Roman" w:hAnsi="Times New Roman" w:cs="Times New Roman"/>
          <w:sz w:val="26"/>
          <w:szCs w:val="26"/>
        </w:rPr>
        <w:t>9 года  по 24</w:t>
      </w:r>
      <w:r w:rsidR="00AA179C" w:rsidRPr="00583EFF">
        <w:rPr>
          <w:rFonts w:ascii="Times New Roman" w:hAnsi="Times New Roman" w:cs="Times New Roman"/>
          <w:sz w:val="26"/>
          <w:szCs w:val="26"/>
        </w:rPr>
        <w:t>.04.201</w:t>
      </w:r>
      <w:r w:rsidR="007D282E">
        <w:rPr>
          <w:rFonts w:ascii="Times New Roman" w:hAnsi="Times New Roman" w:cs="Times New Roman"/>
          <w:sz w:val="26"/>
          <w:szCs w:val="26"/>
        </w:rPr>
        <w:t xml:space="preserve">9 </w:t>
      </w:r>
      <w:r w:rsidR="00AA179C" w:rsidRPr="00583EFF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A179C" w:rsidRPr="00583EFF" w:rsidRDefault="00AA179C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AA179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264.4 Бюджетного кодекса Российской Федерации, Положения о бюджетном процессе, утвержденного решением Совета поселения Сухонское от 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сентября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7 года №15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ст.8 Положения о ревизионной комиссии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7D282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</w:t>
      </w:r>
      <w:proofErr w:type="gramEnd"/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отчётности главного администратора бюджетных средств - администрации поселения Сухонское  за 201</w:t>
      </w:r>
      <w:r w:rsidR="007D2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</w:t>
      </w:r>
    </w:p>
    <w:p w:rsidR="00644A5B" w:rsidRPr="00583EFF" w:rsidRDefault="00AA179C" w:rsidP="00A811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</w:t>
      </w:r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администрации  поселения осуществляется в соответствии с   Уставом поселения Сухонское, утвержденным решением Совета поселения Сухонское  от 14 ноября 2017 года №26 </w:t>
      </w:r>
      <w:r w:rsidR="00A811C1" w:rsidRPr="00A811C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последующими изменениями и дополнениями).</w:t>
      </w:r>
      <w:r w:rsidR="00A811C1" w:rsidRPr="00A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Сухонское  образовано в результате реорганизации путем объединения сельских поселений Сухонское  и Шейбухтовское в соответствии с законом Вологодской области от 03.05.2017 года № 4136-ОЗ «</w:t>
      </w:r>
      <w:r w:rsidR="00A811C1" w:rsidRPr="00A81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преобразовании некоторых муниципальных образований Междуреченского муниципального района, о внесении изменений в закон области "Об установлении границ Междуреченского муниципального района, границах и статусе муниципальных образований, входящих в его состав».</w:t>
      </w:r>
      <w:proofErr w:type="gramEnd"/>
      <w:r w:rsidR="00A811C1" w:rsidRPr="00A81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Сухонское зарегистрирована </w:t>
      </w:r>
      <w:proofErr w:type="gramStart"/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МРИ ФНС №1 </w:t>
      </w:r>
      <w:proofErr w:type="gramStart"/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A811C1" w:rsidRPr="00A81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Вологодской области 16 января 2018 года.</w:t>
      </w:r>
    </w:p>
    <w:p w:rsidR="00644A5B" w:rsidRDefault="004E7DE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Сухонское, предусмотренным в Уставе поселения.</w:t>
      </w: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4E7DE8" w:rsidP="00644A5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Сухонское в соответствии с нормами Бюджетного кодекса и Инструкции № 191н.</w:t>
      </w:r>
    </w:p>
    <w:p w:rsidR="00644A5B" w:rsidRPr="00583EFF" w:rsidRDefault="004E7DE8" w:rsidP="00644A5B">
      <w:pPr>
        <w:tabs>
          <w:tab w:val="left" w:pos="142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одовой отчёт главного администратора (распорядителя) бюджетных сре</w:t>
      </w:r>
      <w:proofErr w:type="gramStart"/>
      <w:r w:rsidR="00644A5B" w:rsidRPr="00583EFF">
        <w:rPr>
          <w:rFonts w:ascii="Times New Roman" w:eastAsia="Calibri" w:hAnsi="Times New Roman" w:cs="Times New Roman"/>
          <w:sz w:val="26"/>
          <w:szCs w:val="26"/>
        </w:rPr>
        <w:t>дств пр</w:t>
      </w:r>
      <w:proofErr w:type="gramEnd"/>
      <w:r w:rsidR="00644A5B" w:rsidRPr="00583EFF">
        <w:rPr>
          <w:rFonts w:ascii="Times New Roman" w:eastAsia="Calibri" w:hAnsi="Times New Roman" w:cs="Times New Roman"/>
          <w:sz w:val="26"/>
          <w:szCs w:val="26"/>
        </w:rPr>
        <w:t>едставлен в ревизионную комиссию в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сброшюрованном и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пронумерованном виде с оглавлением, подписанный руководителем и </w:t>
      </w:r>
      <w:r w:rsidR="00944174">
        <w:rPr>
          <w:rFonts w:ascii="Times New Roman" w:eastAsia="Calibri" w:hAnsi="Times New Roman" w:cs="Times New Roman"/>
          <w:sz w:val="26"/>
          <w:szCs w:val="26"/>
        </w:rPr>
        <w:t xml:space="preserve">заместителем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начальник</w:t>
      </w:r>
      <w:r w:rsidR="00944174">
        <w:rPr>
          <w:rFonts w:ascii="Times New Roman" w:eastAsia="Calibri" w:hAnsi="Times New Roman" w:cs="Times New Roman"/>
          <w:sz w:val="26"/>
          <w:szCs w:val="26"/>
        </w:rPr>
        <w:t>а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финансово-экономического отдела поселения.</w:t>
      </w:r>
    </w:p>
    <w:p w:rsidR="00644A5B" w:rsidRPr="00583EFF" w:rsidRDefault="004E7DE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и включает:       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583EFF">
        <w:rPr>
          <w:rFonts w:ascii="Times New Roman" w:hAnsi="Times New Roman" w:cs="Times New Roman"/>
          <w:sz w:val="26"/>
          <w:szCs w:val="26"/>
        </w:rPr>
        <w:t>- баланс исполнения бюджета (ф.0503120);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</w:t>
      </w:r>
      <w:r w:rsidRPr="00583EFF">
        <w:rPr>
          <w:rFonts w:ascii="Times New Roman" w:hAnsi="Times New Roman" w:cs="Times New Roman"/>
          <w:sz w:val="26"/>
          <w:szCs w:val="26"/>
        </w:rPr>
        <w:t>- справка по консолидируемым расчетам (ф. 0503125);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- отчет о бюджетных обязательствах (ф. 0503128);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-  справку по заключению счетов бюджетного учета отчетного финансового года (ф.0503110);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lastRenderedPageBreak/>
        <w:t xml:space="preserve">      - отчет об исполнении бюджета (ф. 0503117);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583EFF">
        <w:rPr>
          <w:rFonts w:ascii="Times New Roman" w:hAnsi="Times New Roman" w:cs="Times New Roman"/>
          <w:sz w:val="26"/>
          <w:szCs w:val="26"/>
        </w:rPr>
        <w:t>- отчет о движении денежных средств (ф. 0503123);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Pr="00583EFF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B8239F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- отчет о кассовом поступлении и выбытии бюджетных  средств (ф.0503124);</w:t>
      </w:r>
    </w:p>
    <w:p w:rsidR="00B8239F" w:rsidRPr="00583EFF" w:rsidRDefault="00644A5B" w:rsidP="00B8239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B8239F" w:rsidRPr="00583EFF">
        <w:rPr>
          <w:rFonts w:ascii="Times New Roman" w:eastAsia="Calibri" w:hAnsi="Times New Roman" w:cs="Times New Roman"/>
          <w:sz w:val="26"/>
          <w:szCs w:val="26"/>
        </w:rPr>
        <w:t>-  баланс  по поступлениям и выбытиям бюджетных средств (ф.0503140);</w:t>
      </w:r>
    </w:p>
    <w:p w:rsidR="00644A5B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</w:t>
      </w:r>
      <w:r w:rsidR="00644A5B" w:rsidRPr="00583EFF">
        <w:rPr>
          <w:rFonts w:ascii="Times New Roman" w:hAnsi="Times New Roman" w:cs="Times New Roman"/>
          <w:sz w:val="26"/>
          <w:szCs w:val="26"/>
        </w:rPr>
        <w:t>-  пояснительная записка (ф. 0503160);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 результатах деятельности (0503162);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 w:rsidRPr="00583EFF">
        <w:rPr>
          <w:rFonts w:ascii="Times New Roman" w:hAnsi="Times New Roman" w:cs="Times New Roman"/>
          <w:sz w:val="26"/>
          <w:szCs w:val="26"/>
        </w:rPr>
        <w:t>-  сведения об исполнении бюджета (0503164);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 движении нефинансовых активов (ф.0503168);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по дебиторской и кредиторской задолженности (ф. 0503169);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сведения о финансовых вложениях получателя бюджетных средств(0503171);</w:t>
      </w:r>
    </w:p>
    <w:p w:rsidR="00B8239F" w:rsidRPr="00583EFF" w:rsidRDefault="00B8239F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сведения о государственном (муниципальном)</w:t>
      </w:r>
      <w:r w:rsidR="00E74A15" w:rsidRPr="00583EFF">
        <w:rPr>
          <w:rFonts w:ascii="Times New Roman" w:hAnsi="Times New Roman" w:cs="Times New Roman"/>
          <w:sz w:val="26"/>
          <w:szCs w:val="26"/>
        </w:rPr>
        <w:t xml:space="preserve"> долге, предоставленных бюджетных кредитах (ф. 0503172);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-  сведения об изменении остатков валюты баланса (ф.0503173);</w:t>
      </w:r>
    </w:p>
    <w:p w:rsidR="00E74A15" w:rsidRPr="00583EFF" w:rsidRDefault="00E74A15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- сведения о принятых и неисполненных обязательствах получателя бюджетных средств (ф. 0503175);</w:t>
      </w: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 -  сведения об остатках денежных средств на счетах получателя бюджетных средств (ф.0503178);</w:t>
      </w:r>
    </w:p>
    <w:p w:rsidR="00E74A15" w:rsidRPr="00583EFF" w:rsidRDefault="00E74A15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- сведения об исполнении судебных решений по денежным обязательствам (ф.0503296);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отчет об использовании межбюджетных трансфертов из федерального и </w:t>
      </w:r>
      <w:r w:rsidR="00BF6812" w:rsidRPr="00583EFF">
        <w:rPr>
          <w:rFonts w:ascii="Times New Roman" w:hAnsi="Times New Roman" w:cs="Times New Roman"/>
          <w:sz w:val="26"/>
          <w:szCs w:val="26"/>
        </w:rPr>
        <w:t>областного бюджетов (ф.0503324).</w:t>
      </w:r>
    </w:p>
    <w:p w:rsidR="00BF6812" w:rsidRPr="00583EFF" w:rsidRDefault="00BF6812" w:rsidP="00BF681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 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Pr="00583EFF">
        <w:rPr>
          <w:rFonts w:ascii="Times New Roman" w:hAnsi="Times New Roman" w:cs="Times New Roman"/>
          <w:sz w:val="26"/>
          <w:szCs w:val="26"/>
        </w:rPr>
        <w:t xml:space="preserve">:  </w:t>
      </w: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BF6812" w:rsidRPr="00583EFF" w:rsidRDefault="00BF6812" w:rsidP="00BF68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color w:val="FF0000"/>
          <w:sz w:val="26"/>
          <w:szCs w:val="26"/>
        </w:rPr>
        <w:t xml:space="preserve">          </w:t>
      </w:r>
      <w:r w:rsidRPr="00583EFF">
        <w:rPr>
          <w:rFonts w:ascii="Times New Roman" w:hAnsi="Times New Roman" w:cs="Times New Roman"/>
          <w:sz w:val="26"/>
          <w:szCs w:val="26"/>
        </w:rPr>
        <w:t>-  сведения о целевых иностранных кредитах (ф. 0503167);</w:t>
      </w:r>
    </w:p>
    <w:p w:rsidR="00973EAD" w:rsidRDefault="00BF6812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           - справка о суммах консолидируемых поступлений, подлежащих зачислению на счета бюджета (ф.0503184)</w:t>
      </w:r>
      <w:r w:rsidR="00973EAD">
        <w:rPr>
          <w:rFonts w:ascii="Times New Roman" w:hAnsi="Times New Roman" w:cs="Times New Roman"/>
          <w:sz w:val="26"/>
          <w:szCs w:val="26"/>
        </w:rPr>
        <w:t>;</w:t>
      </w:r>
    </w:p>
    <w:p w:rsidR="00BF6812" w:rsidRPr="00583EFF" w:rsidRDefault="00973EAD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сведения о вложениях недвижимого имущества, объектах незавершенного строительства (ф.</w:t>
      </w:r>
      <w:r>
        <w:rPr>
          <w:rFonts w:ascii="Times New Roman" w:eastAsia="Calibri" w:hAnsi="Times New Roman" w:cs="Times New Roman"/>
          <w:sz w:val="26"/>
          <w:szCs w:val="26"/>
        </w:rPr>
        <w:t xml:space="preserve"> 0503190).</w:t>
      </w:r>
      <w:r w:rsidR="00BF6812" w:rsidRPr="00583EFF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     </w:t>
      </w:r>
      <w:proofErr w:type="gramStart"/>
      <w:r w:rsidRPr="00583EFF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973EAD">
        <w:rPr>
          <w:rFonts w:ascii="Times New Roman" w:eastAsia="Calibri" w:hAnsi="Times New Roman" w:cs="Times New Roman"/>
          <w:sz w:val="26"/>
          <w:szCs w:val="26"/>
        </w:rPr>
        <w:t>8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  <w:proofErr w:type="gramEnd"/>
    </w:p>
    <w:p w:rsidR="00644A5B" w:rsidRPr="00583EFF" w:rsidRDefault="00B3018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составляет – 1, в том числе главный распорядитель бюджетных средств  – 1. </w:t>
      </w:r>
      <w:r w:rsidR="00973EAD">
        <w:rPr>
          <w:rFonts w:ascii="Times New Roman" w:eastAsia="Calibri" w:hAnsi="Times New Roman" w:cs="Times New Roman"/>
          <w:sz w:val="26"/>
          <w:szCs w:val="26"/>
        </w:rPr>
        <w:t>Подведомственных учреждений на 01.01.2019 года нет.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D1A17" w:rsidRPr="00583EFF" w:rsidRDefault="001D1A17" w:rsidP="009E56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Сведения  об изменениях бюджетной росписи главного распорядителя бюджетных средств, отраженные в форме  0503163, не достоверны, 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и имеют расхождения 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>по подраздел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ам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бюджетной классификации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: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01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>04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01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11, </w:t>
      </w:r>
      <w:r w:rsidR="001220B3">
        <w:rPr>
          <w:rFonts w:ascii="Times New Roman" w:eastAsia="Calibri" w:hAnsi="Times New Roman" w:cs="Times New Roman"/>
          <w:i/>
          <w:sz w:val="26"/>
          <w:szCs w:val="26"/>
        </w:rPr>
        <w:t xml:space="preserve">0113,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04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>12, 0503</w:t>
      </w:r>
      <w:r w:rsidR="001220B3">
        <w:rPr>
          <w:rFonts w:ascii="Times New Roman" w:eastAsia="Calibri" w:hAnsi="Times New Roman" w:cs="Times New Roman"/>
          <w:i/>
          <w:sz w:val="26"/>
          <w:szCs w:val="26"/>
        </w:rPr>
        <w:t xml:space="preserve">,0707,0801,1001, 1101, 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как </w:t>
      </w:r>
      <w:r w:rsidR="00B3018E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первоначальн</w:t>
      </w:r>
      <w:r w:rsidR="00E9355D">
        <w:rPr>
          <w:rFonts w:ascii="Times New Roman" w:eastAsia="Calibri" w:hAnsi="Times New Roman" w:cs="Times New Roman"/>
          <w:i/>
          <w:sz w:val="26"/>
          <w:szCs w:val="26"/>
        </w:rPr>
        <w:t>ом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вариант</w:t>
      </w:r>
      <w:r w:rsidR="00E9355D">
        <w:rPr>
          <w:rFonts w:ascii="Times New Roman" w:eastAsia="Calibri" w:hAnsi="Times New Roman" w:cs="Times New Roman"/>
          <w:i/>
          <w:sz w:val="26"/>
          <w:szCs w:val="26"/>
        </w:rPr>
        <w:t>е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бюджета поселения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так и в</w:t>
      </w:r>
      <w:r w:rsidR="001220B3">
        <w:rPr>
          <w:rFonts w:ascii="Times New Roman" w:eastAsia="Calibri" w:hAnsi="Times New Roman" w:cs="Times New Roman"/>
          <w:i/>
          <w:sz w:val="26"/>
          <w:szCs w:val="26"/>
        </w:rPr>
        <w:t xml:space="preserve"> окончательно</w:t>
      </w:r>
      <w:r w:rsidRPr="001D1A1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>утвержденн</w:t>
      </w:r>
      <w:r w:rsidR="001220B3">
        <w:rPr>
          <w:rFonts w:ascii="Times New Roman" w:eastAsia="Calibri" w:hAnsi="Times New Roman" w:cs="Times New Roman"/>
          <w:i/>
          <w:sz w:val="26"/>
          <w:szCs w:val="26"/>
        </w:rPr>
        <w:t xml:space="preserve">ых показателях </w:t>
      </w:r>
      <w:r w:rsidR="00AA72B9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бюджет</w:t>
      </w:r>
      <w:r w:rsidR="001220B3">
        <w:rPr>
          <w:rFonts w:ascii="Times New Roman" w:eastAsia="Calibri" w:hAnsi="Times New Roman" w:cs="Times New Roman"/>
          <w:i/>
          <w:sz w:val="26"/>
          <w:szCs w:val="26"/>
        </w:rPr>
        <w:t>а</w:t>
      </w:r>
      <w:r w:rsidR="00436D12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644A5B" w:rsidRPr="00583EFF" w:rsidRDefault="00DC34A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отчётности,  нарушений не установлено. </w:t>
      </w:r>
    </w:p>
    <w:p w:rsidR="00644A5B" w:rsidRPr="00583EFF" w:rsidRDefault="00DC34A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31F5" w:rsidRPr="00583EFF" w:rsidRDefault="008D31F5" w:rsidP="0054741B">
      <w:pPr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      Администрацией поселения С</w:t>
      </w:r>
      <w:r w:rsidR="00944174">
        <w:rPr>
          <w:rFonts w:ascii="Times New Roman" w:eastAsia="Calibri" w:hAnsi="Times New Roman" w:cs="Times New Roman"/>
          <w:sz w:val="26"/>
          <w:szCs w:val="26"/>
        </w:rPr>
        <w:t>ухонское</w:t>
      </w:r>
      <w:r w:rsidRPr="00583EFF">
        <w:rPr>
          <w:rFonts w:ascii="Times New Roman" w:eastAsia="Calibri" w:hAnsi="Times New Roman" w:cs="Times New Roman"/>
          <w:sz w:val="26"/>
          <w:szCs w:val="26"/>
        </w:rPr>
        <w:t xml:space="preserve"> 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 ф.0503160</w:t>
      </w:r>
      <w:r w:rsidRPr="0054741B">
        <w:rPr>
          <w:rFonts w:ascii="Times New Roman" w:eastAsia="Calibri" w:hAnsi="Times New Roman" w:cs="Times New Roman"/>
          <w:i/>
          <w:sz w:val="26"/>
          <w:szCs w:val="26"/>
        </w:rPr>
        <w:t>. За 201</w:t>
      </w:r>
      <w:r w:rsidR="001220B3" w:rsidRPr="0054741B">
        <w:rPr>
          <w:rFonts w:ascii="Times New Roman" w:eastAsia="Calibri" w:hAnsi="Times New Roman" w:cs="Times New Roman"/>
          <w:i/>
          <w:sz w:val="26"/>
          <w:szCs w:val="26"/>
        </w:rPr>
        <w:t>8</w:t>
      </w:r>
      <w:r w:rsidRPr="0054741B">
        <w:rPr>
          <w:rFonts w:ascii="Times New Roman" w:eastAsia="Calibri" w:hAnsi="Times New Roman" w:cs="Times New Roman"/>
          <w:i/>
          <w:sz w:val="26"/>
          <w:szCs w:val="26"/>
        </w:rPr>
        <w:t xml:space="preserve"> год  сумма экономического эффекта </w:t>
      </w:r>
      <w:r w:rsidR="0054741B" w:rsidRPr="0054741B">
        <w:rPr>
          <w:rFonts w:ascii="Times New Roman" w:eastAsia="Calibri" w:hAnsi="Times New Roman" w:cs="Times New Roman"/>
          <w:i/>
          <w:sz w:val="26"/>
          <w:szCs w:val="26"/>
        </w:rPr>
        <w:t xml:space="preserve">в Пояснительной записке не </w:t>
      </w:r>
      <w:r w:rsidR="0023479E">
        <w:rPr>
          <w:rFonts w:ascii="Times New Roman" w:eastAsia="Calibri" w:hAnsi="Times New Roman" w:cs="Times New Roman"/>
          <w:i/>
          <w:sz w:val="26"/>
          <w:szCs w:val="26"/>
        </w:rPr>
        <w:t>отражена</w:t>
      </w:r>
      <w:r w:rsidR="0054741B" w:rsidRPr="0054741B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="0054741B">
        <w:rPr>
          <w:rFonts w:ascii="Times New Roman" w:eastAsia="Calibri" w:hAnsi="Times New Roman" w:cs="Times New Roman"/>
          <w:sz w:val="26"/>
          <w:szCs w:val="26"/>
        </w:rPr>
        <w:t xml:space="preserve"> Отражены меры по повышению эффективности использования бюджетных средств и увеличения </w:t>
      </w:r>
      <w:proofErr w:type="gramStart"/>
      <w:r w:rsidR="0054741B">
        <w:rPr>
          <w:rFonts w:ascii="Times New Roman" w:eastAsia="Calibri" w:hAnsi="Times New Roman" w:cs="Times New Roman"/>
          <w:sz w:val="26"/>
          <w:szCs w:val="26"/>
        </w:rPr>
        <w:t>поступлений</w:t>
      </w:r>
      <w:proofErr w:type="gramEnd"/>
      <w:r w:rsidR="0054741B">
        <w:rPr>
          <w:rFonts w:ascii="Times New Roman" w:eastAsia="Calibri" w:hAnsi="Times New Roman" w:cs="Times New Roman"/>
          <w:sz w:val="26"/>
          <w:szCs w:val="26"/>
        </w:rPr>
        <w:t xml:space="preserve"> налоговых и неналоговых доходов бюджета поселения, также в связи с выпуском периодического печатного издания (бюллетеня) «Официальный вестник сельского поселения Сухонское» уменьшились расходы на публикацию нормативно-правовых актов. </w:t>
      </w:r>
      <w:r w:rsidR="0054741B" w:rsidRPr="0054741B">
        <w:rPr>
          <w:rFonts w:ascii="Times New Roman" w:eastAsia="Calibri" w:hAnsi="Times New Roman" w:cs="Times New Roman"/>
          <w:i/>
          <w:sz w:val="26"/>
          <w:szCs w:val="26"/>
        </w:rPr>
        <w:t xml:space="preserve">Сумма снижения расходов не </w:t>
      </w:r>
      <w:r w:rsidR="0023479E">
        <w:rPr>
          <w:rFonts w:ascii="Times New Roman" w:eastAsia="Calibri" w:hAnsi="Times New Roman" w:cs="Times New Roman"/>
          <w:i/>
          <w:sz w:val="26"/>
          <w:szCs w:val="26"/>
        </w:rPr>
        <w:t>отражена</w:t>
      </w:r>
      <w:r w:rsidR="0054741B" w:rsidRPr="0054741B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83EFF">
        <w:rPr>
          <w:rFonts w:ascii="Times New Roman" w:eastAsia="Calibri" w:hAnsi="Times New Roman" w:cs="Times New Roman"/>
          <w:bCs/>
          <w:sz w:val="26"/>
          <w:szCs w:val="26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644A5B" w:rsidRPr="00583EFF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83EFF"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="00644A5B" w:rsidRPr="00583EFF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644A5B" w:rsidRDefault="008D31F5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</w:t>
      </w:r>
      <w:proofErr w:type="gramStart"/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Сведений в отчётном периоде</w:t>
      </w:r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4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Порядка</w:t>
      </w:r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741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управлением финансов района полномочий по внутреннему муниципальному финансовому контролю, утвержденного постановлением администрации Междуреченского муниципального района от 20.3.2017 года №104 «Об утверждении Стандарта осуществления управлением финансов Междуреченского муниципального района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по внутреннему финансовому контролю» на основании приказа Управления финансов района проведена плановая проверка с 22.11.2018 года по 10.12.2018 года.</w:t>
      </w:r>
      <w:proofErr w:type="gramEnd"/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предварительный </w:t>
      </w:r>
      <w:proofErr w:type="gramStart"/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заключаемых договоров объемам ассигнований и лимитам бюджетных обязательств.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проверки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не установлено.</w:t>
      </w:r>
    </w:p>
    <w:p w:rsidR="008C0854" w:rsidRPr="00583EFF" w:rsidRDefault="00B7134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C0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 текущий контроль</w:t>
      </w:r>
      <w:r w:rsidR="0085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соответствия сумм заключаемых договоров уровню цен в регионе на товары, работы и услуги. Выявлены нарушения в сфере закупок </w:t>
      </w:r>
      <w:r w:rsidR="008566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товаров, работ, услуг, выразившиеся в несвоевременном внесении изменений в план закупок и план-график закупок, несвоевременном размещении и </w:t>
      </w:r>
      <w:proofErr w:type="spellStart"/>
      <w:r w:rsidR="008566A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неразмещении</w:t>
      </w:r>
      <w:proofErr w:type="spellEnd"/>
      <w:r w:rsidR="008566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информации в ЕИС. Нарушения устранены до 25.12.2018 года. Также был осуществлен контроль полученных учреждением товаров перечню и номенклатуре оплаченных товаров. Нарушений не </w:t>
      </w:r>
      <w:r w:rsidR="00E158D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</w:t>
      </w:r>
      <w:proofErr w:type="gramStart"/>
      <w:r w:rsidR="00E158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66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44A5B" w:rsidRPr="00583EFF" w:rsidRDefault="008D31F5" w:rsidP="00E158D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мероприятий по внешнему муниципальному финансовому  контролю  должны быть изложены в пояснительной записке в таблице № 7 «Сведения о результатах внешних контрольных мероприятий». </w:t>
      </w:r>
      <w:r w:rsidR="00E158D2" w:rsidRPr="00E15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проверяемый период Ревизионной комиссией Представительного Собрания района контрольные мероприятия не проводились. </w:t>
      </w:r>
      <w:r w:rsidR="00234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2018 году </w:t>
      </w:r>
      <w:r w:rsidR="00E158D2" w:rsidRPr="00E15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осуществлена проверка годового отчета об исполнении бюджета поселения Сухонское и поселения Шейбухтовское, другие экспертно-аналитические мероприятия.</w:t>
      </w:r>
    </w:p>
    <w:p w:rsidR="00644A5B" w:rsidRPr="00583EFF" w:rsidRDefault="00576F3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на основании распоряжения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</w:t>
      </w:r>
      <w:r w:rsidR="00C5245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524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52450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кредиторами. В результате проведенной инвентаризации </w:t>
      </w:r>
      <w:r w:rsidR="00C5245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 инвентарь, находящийся на балансе и не соответствующий</w:t>
      </w:r>
      <w:r w:rsidR="0085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 w:rsidR="00C524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Стандартам бухгалтерского учета</w:t>
      </w:r>
      <w:r w:rsidR="00857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проведённых в отчётном периоде инвентаризаций имущества и обязательств отражены в таблице № 6 «Сведения о проведении инвентаризации». </w:t>
      </w:r>
    </w:p>
    <w:p w:rsidR="00644A5B" w:rsidRPr="00583EFF" w:rsidRDefault="00576F3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 xml:space="preserve"> Балансе  исполнения бюджета поселения  (ф.0503120), пояснительной записке и в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E74A69" w:rsidRPr="00583EFF" w:rsidRDefault="0059353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числятся основные средства общей балансовой стоимостью 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6326,3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– 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73,5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Таким образом, износ основных средств составляет 98,8 процента.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201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6830,3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Выбытие составило 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504,0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E74A6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средства во вновь образованное поселение Сухонское поступили от реорганизованных поселений</w:t>
      </w:r>
      <w:r w:rsidR="00BE5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Сухонское и Шейбухтовское, поэтому на начало года остатков основных средств не отражено.</w:t>
      </w:r>
    </w:p>
    <w:p w:rsidR="00644A5B" w:rsidRPr="00583EFF" w:rsidRDefault="00E74A6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6B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нефинансовые активы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казны составляют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рублей. В течение отчётного периода произошло увеличение стоимости имущества казны на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26188,8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</w:t>
      </w:r>
      <w:r w:rsidR="0094417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составило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759,8</w:t>
      </w:r>
      <w:r w:rsidR="007208A9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E4E73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01.01.201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стоимость имущества казны  составила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25429,0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рублей, остаточная стоимость –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13937,4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Данное изменение стоимости имущества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казны </w:t>
      </w:r>
      <w:r w:rsidR="00A46A68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связано с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процессом объединения в одно вновь образованное поселение Сухонское двух реорганизованных поселений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Сухонско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Шейбухтовско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00B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проверки данных формы 0503168 «Нефинансовые активы, составляющие имущество казны» в части безвозмездного поступления имущества казны от двух реорганизованных поселений, разночтений не обнаружено. На конец года передано в аренду имущества казны на сумму 344,4 тыс. рублей, передано в безвозмездное пользование на сумму 23622,9 тыс. рублей.   </w:t>
      </w:r>
    </w:p>
    <w:p w:rsidR="00644A5B" w:rsidRPr="00583EFF" w:rsidRDefault="00A46A68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93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форме 0503171 «Сведения о финансовых вложениях получателя бюджетных средств, администратора источников финансирования дефицита бюджета» на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01.01.201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администрации поселения по счету 1 20433000 в сумме 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3,3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Согласно Балансу финансовые вложения в течение отчетного года претерпели изменения, на 01.01.201</w:t>
      </w:r>
      <w:r w:rsidR="004E5E8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–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 по состоянию на 01.01.201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увеличились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3,3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07B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>100,0 процентов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выходом Администрации поселения Сухонское из учредителей ООО «Приток» возвращена  доля уставного капитала организации в сумме 1,2 тыс. рублей. Кроме того, увеличилась доля поселения Сухонское в уставном капитале ООО «Теплосервис» на 3,3 тыс. рублей  (доля поселения Шейбухтовское до реорганизации).</w:t>
      </w:r>
    </w:p>
    <w:p w:rsidR="00644A5B" w:rsidRPr="00583EFF" w:rsidRDefault="008407B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форме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 доходы, подлежащие перечислению в бюджет за отчетный период, отсутствуют.</w:t>
      </w:r>
    </w:p>
    <w:p w:rsidR="00CE5954" w:rsidRDefault="008407BD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>1708,8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 (раздел 1 ф.0503175).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неисполненных денежных обязательств составляет 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>82,2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</w:t>
      </w:r>
      <w:r w:rsidR="00F916E1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лей (раздел 2 ф.0503175).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Общая сумма бюджетных обязательств, принятых сверх утвержденных бюджетных назначений (раздел 3 ф. 0503175), составляет</w:t>
      </w:r>
      <w:r w:rsidR="00441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 тыс. рублей.</w:t>
      </w:r>
      <w:r w:rsidR="00970AB8" w:rsidRP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70AB8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п.170.2 Инструкции № 191н в</w:t>
      </w:r>
      <w:r w:rsidR="00970AB8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hyperlink r:id="rId9" w:history="1">
        <w:r w:rsidR="00970AB8" w:rsidRPr="00E9355D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разделе 3</w:t>
        </w:r>
      </w:hyperlink>
      <w:r w:rsidR="00970AB8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назначений.</w:t>
      </w:r>
    </w:p>
    <w:p w:rsidR="00944174" w:rsidRPr="00583EFF" w:rsidRDefault="00441AE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Сведения об экономии  при заключении</w:t>
      </w:r>
      <w:r w:rsidR="00DF1C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государственных (муниципальных)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контрактов с применением конкурентных способов</w:t>
      </w:r>
      <w:r w:rsidR="00DF1C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(раздел 4 ф. 0503175) не заполнен. Однако в 2018 году осуще</w:t>
      </w:r>
      <w:r w:rsidR="00DF1C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твл</w:t>
      </w:r>
      <w:r w:rsidR="002347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ялись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две закупки</w:t>
      </w:r>
      <w:r w:rsidR="00DF1C4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конкурентным способом посредством проведения электронного аукциона, сумма экономии составила </w:t>
      </w:r>
      <w:r w:rsidR="00E6033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390,8</w:t>
      </w:r>
      <w:r w:rsidR="001279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тыс. рублей.</w:t>
      </w:r>
    </w:p>
    <w:p w:rsidR="00944174" w:rsidRPr="00583EFF" w:rsidRDefault="00CB59CC" w:rsidP="00CE5954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преобразованием двух поселений, отражены изменения показателей остатков валюты баланса в сумме изменений 1024,3 тыс. рублей,</w:t>
      </w:r>
      <w:r w:rsidR="00CE595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подтверждается данными формы 0503173 «Сведения об изменении остатков валюты баланса». </w:t>
      </w:r>
    </w:p>
    <w:p w:rsidR="00644A5B" w:rsidRPr="00583EFF" w:rsidRDefault="00CE595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103942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Стоимость ма</w:t>
      </w:r>
      <w:r w:rsidR="00103942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териальных запасов на 01.01.201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составляет 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2,3 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тыс. рублей, что на 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100,0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% больше стоимости материальных запасов по состоянию на 01.01.201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(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0,0</w:t>
      </w:r>
      <w:r w:rsidR="00644A5B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рублей).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течение года согласно форм</w:t>
      </w:r>
      <w:r w:rsidR="006A03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0503168 поступило материальных запасов на сумму 620,5 тыс. рублей, в том числе получено безвозмездно в результате объединения поселений 25,7 тыс. рублей, выбыло материальных запасов на сумму 618,2 тыс. рублей.</w:t>
      </w:r>
    </w:p>
    <w:p w:rsidR="00644A5B" w:rsidRPr="00583EFF" w:rsidRDefault="0010394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394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Долговые обязательства поселения на конец отчетного периода составили 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2680,0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(ф. 0503172).   </w:t>
      </w:r>
      <w:proofErr w:type="gramStart"/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 образовался по выданной  муниципальной гарантии №1 от 01.09.2014 года Администрацией поселения Сухонское ООО «Приток плюс» за  предоставленный  для отопления социальной сферы поселения природный газ ООО «Газпром межрегионгаз Вологда» с учетом договора уступки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требования на сумму 430,0 тыс. рублей ООО «Приток»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6638,9 тыс. рублей.</w:t>
      </w:r>
      <w:proofErr w:type="gramEnd"/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2018 года Администрацией поселения погашена муниципальная гарантия в сумме 3958,9 тыс. рублей.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Остаток долга составил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2680,0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форме 0503172.</w:t>
      </w:r>
    </w:p>
    <w:p w:rsidR="00E54940" w:rsidRDefault="00E5494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Согласно сведениям об исполнении судебных решений 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денежным обязательствам бюджета  (ф.0503296)  принято к исполнению в 2018 году денежных обязательств на сумму 6847242,03 рубля. Исполнено в 2018 году 4167245,0 рублей. Остаток на конец года составил 2679997,03 рубля (остаток неоплаченной муниципальной гарантии). В течение год</w:t>
      </w:r>
      <w:r w:rsidR="002347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оплаты по решению суда муниципальной гарантии в сумме 3958,9 тыс. рублей, уплачен штраф в сумме 150,0 тыс. рублей, который был начислен поселению Шейбухтовское за отсутствие уличного освещения в 2017 году и 58345,0 рублей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оспошлина  по решению Арбитражного суда в пользу ООО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«Газпром межрегионгаз Вологда»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549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Сумма 208345,0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549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рублей является неэффективным расходованием бюджетных сре</w:t>
      </w:r>
      <w:proofErr w:type="gramStart"/>
      <w:r w:rsidRPr="00E5494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дств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 с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со статьей 34 Бюджетного кодекса  РФ.</w:t>
      </w:r>
    </w:p>
    <w:p w:rsidR="00E54940" w:rsidRPr="00E54940" w:rsidRDefault="00E5494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Согласно сведениям об остатках денежных средств на счетах  получателя бюджетных средств (ф. 0503178) на счетах Администрации поселения Сухонское  на 01.01.2019 года </w:t>
      </w:r>
      <w:r w:rsidR="001B17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бюджетной деятельности  остаток составил -1785,5 тыс. рублей, по  средствам во временном распоряжении – 36,2 тыс. рублей.</w:t>
      </w:r>
    </w:p>
    <w:p w:rsidR="00436D12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520E4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28066,3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налоговые доходы –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3396,2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 от собственности –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353,8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B2362" w:rsidRPr="00583EFF" w:rsidRDefault="000B236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оказания платных услуг, компенсаций затрат – 8,5 тыс. рублей;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от других бюджетов бюджетной системы –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24798,4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операций с активами – -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754,2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944174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-прочие доходы  - </w:t>
      </w:r>
      <w:r w:rsidR="000B2362">
        <w:rPr>
          <w:rFonts w:ascii="Times New Roman" w:eastAsia="Times New Roman" w:hAnsi="Times New Roman" w:cs="Times New Roman"/>
          <w:sz w:val="26"/>
          <w:szCs w:val="26"/>
          <w:lang w:eastAsia="ru-RU"/>
        </w:rPr>
        <w:t>263,6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4A5B" w:rsidRPr="00583EFF" w:rsidRDefault="00520E4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приложением № 4 к решению Совета поселения Сухонское   Междуреченского муниципального района от 2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плановый период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Администрация поселения включена в перечень главных администраторов доходов бюджета поселения с закреплением за ним соответствующих кодов доходов.</w:t>
      </w:r>
    </w:p>
    <w:p w:rsidR="00644A5B" w:rsidRPr="00583EFF" w:rsidRDefault="000C6770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Отчёту об исполнении бюджета </w:t>
      </w:r>
      <w:hyperlink r:id="rId10" w:history="1">
        <w:r w:rsidR="00644A5B" w:rsidRPr="00583EFF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(ф. 0503117)</w:t>
        </w:r>
      </w:hyperlink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составили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14109,1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97,0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плановых назначений (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1454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рублей), в том числе: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доходы физических лиц  в сумме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582,6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14,6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налог на имущество физических лиц в сумме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1273,2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3,8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34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земельный налог в сумме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1280,6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49,1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году);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доходы от сдачи в аренду имущества, составляющего муниципальную казну,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сумме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348,6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(что на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4,5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, чем в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A5B" w:rsidRPr="00583EFF" w:rsidRDefault="00E047B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доходы, поступающие в порядке возмещения расходов, понесенных в  связи с  эксплуатацией имущества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8,5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2017 году поступлений не было</w:t>
      </w:r>
      <w:r w:rsidR="000C6770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безвозмездные поступления  в сумме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10615,6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(на 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46,7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выше, чем в 201</w:t>
      </w:r>
      <w:r w:rsidR="00E047B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году).</w:t>
      </w:r>
    </w:p>
    <w:p w:rsidR="00A77B2C" w:rsidRPr="00A77B2C" w:rsidRDefault="00A77B2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Плановые показатели доходов бюджета поселения в ф. 0503117 не соответствуют  решению Совета поселения </w:t>
      </w:r>
      <w:r w:rsidRPr="00A77B2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 21.12.2017 г. № 39 «О бюджете поселения  на 2018 год и плановый период 2019 и 2020 годов»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4,1 тыс. рублей (в форме 0503117 -14541,5 тыс. рублей, в решении -14545,6 тыс. рублей), что является нарушением статьи 160.1 Бюджетного кодекса РФ.</w:t>
      </w:r>
      <w:proofErr w:type="gramEnd"/>
    </w:p>
    <w:p w:rsidR="008E603C" w:rsidRPr="00583EFF" w:rsidRDefault="00644A5B" w:rsidP="00603EB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603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Совета поселения 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C4F5D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учётом изменений (далее по тексту – Решение о бюджете поселения на 201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Администрации  поселения утверждены бюджетные ассигнования  в сумме 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1157</w:t>
      </w:r>
      <w:r w:rsidR="00C228D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228D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</w:t>
      </w:r>
      <w:r w:rsidR="00C228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соответствует</w:t>
      </w:r>
      <w:r w:rsidR="00A03C7E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показателям ф.0503117</w:t>
      </w:r>
      <w:r w:rsidR="00C228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(11577,2 тыс. рублей),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1,0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больше первоначально утверждённых показателей (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11456,9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</w:t>
      </w:r>
      <w:proofErr w:type="gramEnd"/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рублей). Плановые показатели сводной бюджетной росписи утверждены в сумме </w:t>
      </w:r>
      <w:r w:rsidR="001C4F5D">
        <w:rPr>
          <w:rFonts w:ascii="Times New Roman" w:eastAsia="Times New Roman" w:hAnsi="Times New Roman" w:cs="Times New Roman"/>
          <w:sz w:val="26"/>
          <w:szCs w:val="26"/>
          <w:lang w:eastAsia="ru-RU"/>
        </w:rPr>
        <w:t>11577,2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  <w:r w:rsidR="00A03C7E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3C7E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Однако в разрезе разделов и подразделов имеется несоответствие, так по разделу «Общегосударственные вопросы»    подразделу </w:t>
      </w:r>
      <w:r w:rsidR="003D429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0104 </w:t>
      </w:r>
      <w:r w:rsidR="00A03C7E" w:rsidRPr="00583EF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r w:rsidR="00A03C7E" w:rsidRPr="00583EFF">
        <w:rPr>
          <w:rFonts w:ascii="Times New Roman" w:eastAsia="Calibri" w:hAnsi="Times New Roman" w:cs="Times New Roman"/>
          <w:i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 в ф. 05031</w:t>
      </w:r>
      <w:r w:rsidR="00415B9E">
        <w:rPr>
          <w:rFonts w:ascii="Times New Roman" w:eastAsia="Calibri" w:hAnsi="Times New Roman" w:cs="Times New Roman"/>
          <w:i/>
          <w:sz w:val="26"/>
          <w:szCs w:val="26"/>
        </w:rPr>
        <w:t>1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7 сумма бюджетных назначений </w:t>
      </w:r>
      <w:r w:rsidR="00603EB6">
        <w:rPr>
          <w:rFonts w:ascii="Times New Roman" w:eastAsia="Calibri" w:hAnsi="Times New Roman" w:cs="Times New Roman"/>
          <w:i/>
          <w:sz w:val="26"/>
          <w:szCs w:val="26"/>
        </w:rPr>
        <w:t>больше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E34C01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на </w:t>
      </w:r>
      <w:r w:rsidR="00603EB6">
        <w:rPr>
          <w:rFonts w:ascii="Times New Roman" w:eastAsia="Calibri" w:hAnsi="Times New Roman" w:cs="Times New Roman"/>
          <w:i/>
          <w:sz w:val="26"/>
          <w:szCs w:val="26"/>
        </w:rPr>
        <w:t xml:space="preserve">1,0 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тыс. рублей</w:t>
      </w:r>
      <w:r w:rsidR="00DA6164" w:rsidRPr="00583EFF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что не соответствует   решению </w:t>
      </w:r>
      <w:r w:rsidR="003D4296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бюджете поселения на 201</w:t>
      </w:r>
      <w:r w:rsidR="00603EB6">
        <w:rPr>
          <w:rFonts w:ascii="Times New Roman" w:eastAsia="Calibri" w:hAnsi="Times New Roman" w:cs="Times New Roman"/>
          <w:i/>
          <w:sz w:val="26"/>
          <w:szCs w:val="26"/>
        </w:rPr>
        <w:t>8</w:t>
      </w:r>
      <w:r w:rsidR="00790F7F" w:rsidRPr="00583EFF">
        <w:rPr>
          <w:rFonts w:ascii="Times New Roman" w:eastAsia="Calibri" w:hAnsi="Times New Roman" w:cs="Times New Roman"/>
          <w:i/>
          <w:sz w:val="26"/>
          <w:szCs w:val="26"/>
        </w:rPr>
        <w:t xml:space="preserve"> год.</w:t>
      </w:r>
      <w:r w:rsidR="00603EB6">
        <w:rPr>
          <w:rFonts w:ascii="Times New Roman" w:eastAsia="Calibri" w:hAnsi="Times New Roman" w:cs="Times New Roman"/>
          <w:i/>
          <w:sz w:val="26"/>
          <w:szCs w:val="26"/>
        </w:rPr>
        <w:t xml:space="preserve"> Также не соответствует решению о бюджете показатель источника финансирования дефицита бюджета, в решении-2969,3 тыс. рублей, в форме 0503117 -2964,3тыс. рублей.</w:t>
      </w:r>
      <w:r w:rsidR="006A03FF">
        <w:rPr>
          <w:rFonts w:ascii="Times New Roman" w:eastAsia="Calibri" w:hAnsi="Times New Roman" w:cs="Times New Roman"/>
          <w:i/>
          <w:sz w:val="26"/>
          <w:szCs w:val="26"/>
        </w:rPr>
        <w:t xml:space="preserve"> Таким образом,</w:t>
      </w:r>
      <w:r w:rsidR="003D4296">
        <w:rPr>
          <w:rFonts w:ascii="Times New Roman" w:eastAsia="Calibri" w:hAnsi="Times New Roman" w:cs="Times New Roman"/>
          <w:i/>
          <w:sz w:val="26"/>
          <w:szCs w:val="26"/>
        </w:rPr>
        <w:t xml:space="preserve"> имеются нарушения статьи 158 Бюджетного кодекса РФ, главный распорядитель бюджетных средств не в соответствии с решением о бюджете сформировал сводную бюджетную роспись и лимиты бюджетных обязательств поселения.</w:t>
      </w:r>
    </w:p>
    <w:p w:rsidR="00644A5B" w:rsidRDefault="008E603C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333A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№1.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(тыс. рублей)</w:t>
      </w:r>
    </w:p>
    <w:tbl>
      <w:tblPr>
        <w:tblStyle w:val="10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высшего </w:t>
            </w: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0102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808,1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802,5</w:t>
            </w:r>
          </w:p>
        </w:tc>
        <w:tc>
          <w:tcPr>
            <w:tcW w:w="1134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99,3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  <w:t>4002,0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121D8A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98,5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42,0</w:t>
            </w:r>
          </w:p>
        </w:tc>
      </w:tr>
      <w:tr w:rsidR="00121D8A" w:rsidRPr="00583EFF" w:rsidTr="00583EFF">
        <w:tc>
          <w:tcPr>
            <w:tcW w:w="3652" w:type="dxa"/>
          </w:tcPr>
          <w:p w:rsidR="00121D8A" w:rsidRPr="00583EFF" w:rsidRDefault="003D4296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</w:t>
            </w:r>
            <w:r w:rsidR="00121D8A"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(финансово-бюджетного) надзора</w:t>
            </w:r>
          </w:p>
        </w:tc>
        <w:tc>
          <w:tcPr>
            <w:tcW w:w="1134" w:type="dxa"/>
            <w:vAlign w:val="bottom"/>
          </w:tcPr>
          <w:p w:rsidR="00121D8A" w:rsidRPr="00583EFF" w:rsidRDefault="00121D8A" w:rsidP="003D4296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010</w:t>
            </w:r>
            <w:r w:rsidR="003D42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121D8A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88,4</w:t>
            </w:r>
          </w:p>
        </w:tc>
        <w:tc>
          <w:tcPr>
            <w:tcW w:w="1276" w:type="dxa"/>
            <w:vAlign w:val="bottom"/>
          </w:tcPr>
          <w:p w:rsidR="00121D8A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21D8A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121D8A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Резервные фонды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1556,0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BB4D07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78,</w:t>
            </w:r>
            <w:r w:rsidR="00BB4D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218,2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2,3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127,3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97,9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</w:tr>
      <w:tr w:rsidR="003D4296" w:rsidRPr="00583EFF" w:rsidTr="00583EFF">
        <w:tc>
          <w:tcPr>
            <w:tcW w:w="3652" w:type="dxa"/>
          </w:tcPr>
          <w:p w:rsidR="003D4296" w:rsidRPr="00583EFF" w:rsidRDefault="003D4296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3D4296" w:rsidRPr="00583EFF" w:rsidRDefault="003D4296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3D4296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199,5</w:t>
            </w:r>
          </w:p>
        </w:tc>
        <w:tc>
          <w:tcPr>
            <w:tcW w:w="1276" w:type="dxa"/>
            <w:vAlign w:val="bottom"/>
          </w:tcPr>
          <w:p w:rsidR="003D4296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D4296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3D4296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644A5B" w:rsidRPr="00583EFF" w:rsidRDefault="003D4296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356,2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35,1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28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3612,9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3224,1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89,2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34,3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C228DD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Молодежная политика 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644A5B" w:rsidRPr="00583EFF" w:rsidRDefault="00CF2759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92,5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Культура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444,8</w:t>
            </w:r>
          </w:p>
        </w:tc>
        <w:tc>
          <w:tcPr>
            <w:tcW w:w="1276" w:type="dxa"/>
            <w:vAlign w:val="bottom"/>
          </w:tcPr>
          <w:p w:rsidR="00644A5B" w:rsidRPr="00583EFF" w:rsidRDefault="00EF0BD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96,6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</w:t>
            </w:r>
          </w:p>
        </w:tc>
        <w:tc>
          <w:tcPr>
            <w:tcW w:w="1276" w:type="dxa"/>
            <w:vAlign w:val="bottom"/>
          </w:tcPr>
          <w:p w:rsidR="00644A5B" w:rsidRPr="00583EFF" w:rsidRDefault="00EF0BD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3EF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80,0</w:t>
            </w:r>
          </w:p>
        </w:tc>
        <w:tc>
          <w:tcPr>
            <w:tcW w:w="1276" w:type="dxa"/>
            <w:vAlign w:val="bottom"/>
          </w:tcPr>
          <w:p w:rsidR="00644A5B" w:rsidRPr="00583EFF" w:rsidRDefault="00EF0BDA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88,6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644A5B" w:rsidRPr="00583EFF" w:rsidTr="00583EFF">
        <w:tc>
          <w:tcPr>
            <w:tcW w:w="3652" w:type="dxa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3E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644A5B" w:rsidRPr="00583EFF" w:rsidRDefault="00644A5B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644A5B" w:rsidRPr="00583EFF" w:rsidRDefault="00C228DD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11577,2</w:t>
            </w:r>
          </w:p>
        </w:tc>
        <w:tc>
          <w:tcPr>
            <w:tcW w:w="1276" w:type="dxa"/>
            <w:vAlign w:val="bottom"/>
          </w:tcPr>
          <w:p w:rsidR="00644A5B" w:rsidRPr="00583EFF" w:rsidRDefault="00EF0BDA" w:rsidP="00A03C7E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9384,9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44A5B" w:rsidRPr="00583EFF" w:rsidRDefault="00BB4D07" w:rsidP="00644A5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81,1</w:t>
            </w:r>
          </w:p>
        </w:tc>
        <w:tc>
          <w:tcPr>
            <w:tcW w:w="1001" w:type="dxa"/>
            <w:vAlign w:val="bottom"/>
          </w:tcPr>
          <w:p w:rsidR="00644A5B" w:rsidRPr="00583EFF" w:rsidRDefault="00BB4D07" w:rsidP="00644A5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DA616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Расходная часть  в 20</w:t>
      </w:r>
      <w:r w:rsidR="00BB4D07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BB4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9384,9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BB4D07">
        <w:rPr>
          <w:rFonts w:ascii="Times New Roman" w:eastAsia="Times New Roman" w:hAnsi="Times New Roman" w:cs="Times New Roman"/>
          <w:sz w:val="26"/>
          <w:szCs w:val="26"/>
          <w:lang w:eastAsia="ru-RU"/>
        </w:rPr>
        <w:t>81,1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644A5B" w:rsidRPr="00583EFF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Наибольший удельный вес в общем объёме расходов составляют расходы по разделу «</w:t>
      </w:r>
      <w:r w:rsidR="00644A5B" w:rsidRPr="00583EFF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="00BB4D07">
        <w:rPr>
          <w:rFonts w:ascii="Times New Roman" w:eastAsia="Times New Roman" w:hAnsi="Times New Roman" w:cs="Times New Roman"/>
          <w:sz w:val="26"/>
          <w:szCs w:val="26"/>
          <w:lang w:eastAsia="ru-RU"/>
        </w:rPr>
        <w:t>42,0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%,  и «Благоустройство » -</w:t>
      </w:r>
      <w:r w:rsidR="00BB4D07">
        <w:rPr>
          <w:rFonts w:ascii="Times New Roman" w:eastAsia="Times New Roman" w:hAnsi="Times New Roman" w:cs="Times New Roman"/>
          <w:sz w:val="26"/>
          <w:szCs w:val="26"/>
          <w:lang w:eastAsia="ru-RU"/>
        </w:rPr>
        <w:t>34,3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</w:p>
    <w:p w:rsidR="00644A5B" w:rsidRPr="00583EFF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644A5B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целевых программ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4C01" w:rsidRDefault="001F6AD4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 бюджете поселения на 201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утвержденный решением Совета поселения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от 21.12.201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поселения  на 201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A77B2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77B2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по муниципальным целевым программам не предусмотрено. </w:t>
      </w:r>
    </w:p>
    <w:p w:rsidR="00436D12" w:rsidRPr="00583EFF" w:rsidRDefault="00436D1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644A5B" w:rsidRPr="00583EFF" w:rsidRDefault="00644A5B" w:rsidP="00644A5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E34C0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15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исполнения бюджета поселения  (ф.0503120), Пояснительной записке, Сведений по дебиторской и кредиторской задолженности (ф. 0503169).</w:t>
      </w:r>
    </w:p>
    <w:p w:rsidR="00644A5B" w:rsidRPr="00583EFF" w:rsidRDefault="00415B9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="00644A5B" w:rsidRPr="00583E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BA2232" w:rsidRPr="00583EFF" w:rsidRDefault="00415B9E" w:rsidP="00BA223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919,7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2477,4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A2232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Дебиторская   задолженность сложилась по следующим видам:  </w:t>
      </w:r>
    </w:p>
    <w:p w:rsidR="00BA2232" w:rsidRDefault="00BA2232" w:rsidP="00BA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- </w:t>
      </w:r>
      <w:r w:rsidR="009E30DA">
        <w:rPr>
          <w:rFonts w:ascii="Times New Roman" w:eastAsiaTheme="minorEastAsia" w:hAnsi="Times New Roman" w:cs="Times New Roman"/>
          <w:sz w:val="26"/>
          <w:szCs w:val="26"/>
          <w:lang w:eastAsia="ru-RU"/>
        </w:rPr>
        <w:t>0,3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аренде имущества по договору от 01.06.2019 года с МФЦ;</w:t>
      </w:r>
    </w:p>
    <w:p w:rsidR="00BA2232" w:rsidRPr="00583EFF" w:rsidRDefault="00BA2232" w:rsidP="00BA22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2477,1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уклонению от уплаты налогов физически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юридически</w:t>
      </w:r>
      <w:r w:rsidR="00325DB1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 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№1 России по Вологодской области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A2232" w:rsidRPr="00583EFF" w:rsidRDefault="00644A5B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Кредитор</w:t>
      </w:r>
      <w:r w:rsidR="00BA2232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задолженность на 01.01.201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2480,6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9E30DA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BA2232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BA2232" w:rsidRPr="00583EFF" w:rsidRDefault="00BA2232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Кредиторская  задолженность сложилась по следующим видам:</w:t>
      </w:r>
    </w:p>
    <w:p w:rsidR="00BA2232" w:rsidRPr="00583EFF" w:rsidRDefault="00BA2232" w:rsidP="00BA223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- </w:t>
      </w:r>
      <w:r w:rsidR="009E30DA">
        <w:rPr>
          <w:rFonts w:ascii="Times New Roman" w:eastAsiaTheme="minorEastAsia" w:hAnsi="Times New Roman" w:cs="Times New Roman"/>
          <w:sz w:val="26"/>
          <w:szCs w:val="26"/>
          <w:lang w:eastAsia="ru-RU"/>
        </w:rPr>
        <w:t>672,3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рублей задолженность  по налогам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№1 России по Вологодской области,</w:t>
      </w:r>
    </w:p>
    <w:p w:rsidR="00FE14C0" w:rsidRPr="00FE14C0" w:rsidRDefault="00BA2232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 w:rsidR="00FE14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FE14C0"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- 1726,1 тыс. рублей – остаток  иных межбюджетных трансфертов из бюджета района, не израсходованных и не возвращенных в 2018 году;</w:t>
      </w:r>
    </w:p>
    <w:p w:rsidR="00FE14C0" w:rsidRPr="00FE14C0" w:rsidRDefault="00FE14C0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- 16,1 тыс. рублей – задолженность по передаче электрической энергии за уличное освещение перед ОАО «Вологдаоблэнерго» за декабрь 2018 года;</w:t>
      </w:r>
    </w:p>
    <w:p w:rsidR="00FE14C0" w:rsidRPr="00FE14C0" w:rsidRDefault="00FE14C0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- 3,0 тыс. рублей – задолженность за заправку картриджей  перед ИП Морозов С.А.;</w:t>
      </w:r>
    </w:p>
    <w:p w:rsidR="00FE14C0" w:rsidRPr="00FE14C0" w:rsidRDefault="00FE14C0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- 41,3 тыс. рублей – задолженность за обслуживание светильников уличного освещения перед  ОАО «Вологдаоблэнерго» за декабрь 2018 года;</w:t>
      </w:r>
    </w:p>
    <w:p w:rsidR="00FE14C0" w:rsidRPr="00FE14C0" w:rsidRDefault="00FE14C0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- 1,0 тыс. рублей – задолженность за предрейсовый медосмотр  БУЗ  </w:t>
      </w:r>
      <w:proofErr w:type="gramStart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</w:t>
      </w:r>
      <w:proofErr w:type="gramEnd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«Междуреченская ЦРБ»;</w:t>
      </w:r>
    </w:p>
    <w:p w:rsidR="00FE14C0" w:rsidRPr="00FE14C0" w:rsidRDefault="00FE14C0" w:rsidP="00FE14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- 5,4 тыс. рублей – за регулировку фотореле ПАО МРСК «Северо-Запада»;</w:t>
      </w:r>
    </w:p>
    <w:p w:rsidR="00FE14C0" w:rsidRPr="007879EB" w:rsidRDefault="00FE14C0" w:rsidP="00FE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- 15,4 тыс. рублей – за работы по благоустройств</w:t>
      </w:r>
      <w:proofErr w:type="gramStart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B7134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ООО</w:t>
      </w:r>
      <w:proofErr w:type="gramEnd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«Приток».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44A5B" w:rsidRPr="00583EFF" w:rsidRDefault="00BA223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415B9E" w:rsidRPr="00583EFF" w:rsidRDefault="00415B9E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4A5B" w:rsidRDefault="00325DB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325DB1" w:rsidRPr="00583EFF" w:rsidRDefault="00325DB1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44A5B" w:rsidRPr="00583EFF" w:rsidRDefault="00BA2232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администратора (распорядителя) средств бюджета поселения Сухонское - Администрации поселения за 201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644A5B" w:rsidRPr="00583EFF" w:rsidRDefault="005D5FD3" w:rsidP="00B7134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поселения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области, наделена правом юридического лица, является муниципальным казенным учреждением.  </w:t>
      </w:r>
      <w:r w:rsidR="00644A5B" w:rsidRPr="00583EF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644A5B" w:rsidRPr="00583E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3EF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44A5B" w:rsidRPr="00583EFF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B71344" w:rsidRPr="00C723EC" w:rsidRDefault="00B71344" w:rsidP="00B713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23EC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средств, отраженные в форме  0503163, не достоверны, и имеют расхождения по подразделам бюджетной классификации: 01 04,  01 11, 0113, 04 12, 0503,0707,0801,1001, 1101,  как в первоначальном варианте бюджета поселения, так и в окончательно утвержденных показателях  бюджета.</w:t>
      </w:r>
    </w:p>
    <w:p w:rsidR="005D5FD3" w:rsidRPr="00C723EC" w:rsidRDefault="00B71344" w:rsidP="00B7134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EC">
        <w:rPr>
          <w:rFonts w:ascii="Times New Roman" w:eastAsia="Calibri" w:hAnsi="Times New Roman" w:cs="Times New Roman"/>
          <w:sz w:val="26"/>
          <w:szCs w:val="26"/>
        </w:rPr>
        <w:t xml:space="preserve">За 2018 год  сумма экономического эффекта в Пояснительной записке не </w:t>
      </w:r>
      <w:r w:rsidR="0023479E">
        <w:rPr>
          <w:rFonts w:ascii="Times New Roman" w:eastAsia="Calibri" w:hAnsi="Times New Roman" w:cs="Times New Roman"/>
          <w:sz w:val="26"/>
          <w:szCs w:val="26"/>
        </w:rPr>
        <w:t>отражена</w:t>
      </w:r>
      <w:r w:rsidRPr="00C723EC">
        <w:rPr>
          <w:rFonts w:ascii="Times New Roman" w:eastAsia="Calibri" w:hAnsi="Times New Roman" w:cs="Times New Roman"/>
          <w:sz w:val="26"/>
          <w:szCs w:val="26"/>
        </w:rPr>
        <w:t>.</w:t>
      </w:r>
      <w:r w:rsidR="005D5FD3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5D5FD3" w:rsidRPr="00583EFF" w:rsidRDefault="005D5FD3" w:rsidP="005D5FD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 на основании распоряжения от 0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проведена годовая инвентаризация основных средств, материальных запасов, бланков строгой отчетности, имущества казны, расчетов с дебиторами и кредиторами. В результате проведенной инвентаризации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списан инвентарь, находящийся на балансе и не соответствующий Федеральным Стандартам бухгалтерского учета. 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проведённых в отчётном периоде инвентаризаций имущества и обязательств отражены в таблице № 6 «Сведения о проведении инвентаризации».</w:t>
      </w:r>
    </w:p>
    <w:p w:rsidR="00C62775" w:rsidRPr="00583EFF" w:rsidRDefault="005D5FD3" w:rsidP="00325DB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</w:t>
      </w:r>
      <w:r w:rsidR="00B71344" w:rsidRP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неисполненных бюджетных обязательств составляет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1708,8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1 ф.0503175). Общая сумма неисполненных денежных обязательств составляет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82,2</w:t>
      </w:r>
      <w:r w:rsidR="00B71344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(раздел 2 ф.0503175).  Общая сумма бюджетных обязательств, принятых сверх утвержденных бюджетных назначений (раздел 3 ф. 0503175), составляет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0,0 тыс. рублей.</w:t>
      </w:r>
      <w:r w:rsidR="00B71344" w:rsidRPr="00970A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71344" w:rsidRPr="00583EF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п.170.2 Инструкции № 191н в</w:t>
      </w:r>
      <w:r w:rsidR="00B71344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hyperlink r:id="rId11" w:history="1">
        <w:r w:rsidR="00B71344" w:rsidRPr="00E9355D">
          <w:rPr>
            <w:rFonts w:ascii="Times New Roman" w:eastAsia="Times New Roman" w:hAnsi="Times New Roman" w:cs="Times New Roman"/>
            <w:bCs/>
            <w:color w:val="000000" w:themeColor="text1"/>
            <w:sz w:val="26"/>
            <w:szCs w:val="26"/>
            <w:lang w:eastAsia="ru-RU"/>
          </w:rPr>
          <w:t>разделе 3</w:t>
        </w:r>
      </w:hyperlink>
      <w:r w:rsidR="00B71344" w:rsidRPr="00583E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формы 0503175 отражается информация на основании данных о бюджетных обязательствах, принятых сверх утвержденных бюджетных назначений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344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экономии  при заключении государственных (муниципальных) контрактов с применением конкурентных способов (раздел 4 ф. 0503175) не заполнен. Однако в 2018 году осуществл</w:t>
      </w:r>
      <w:r w:rsidR="0023479E">
        <w:rPr>
          <w:rFonts w:ascii="Times New Roman" w:eastAsia="Times New Roman" w:hAnsi="Times New Roman" w:cs="Times New Roman"/>
          <w:sz w:val="26"/>
          <w:szCs w:val="26"/>
          <w:lang w:eastAsia="ru-RU"/>
        </w:rPr>
        <w:t>ялись</w:t>
      </w:r>
      <w:r w:rsidR="00B71344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две закупки конкурентным способом посредством проведения электронного аукциона, сумма экономии составила 390,8 тыс. р</w:t>
      </w:r>
      <w:r w:rsidR="00B713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ублей.</w:t>
      </w:r>
    </w:p>
    <w:p w:rsidR="00644A5B" w:rsidRDefault="005A6C89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Долговые обязательства поселения на конец отчетного периода составили 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2680,0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C723EC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2018 года Администрацией поселения погашена муниципальная гарантия в сумме 3958,9 тыс. рублей. Кроме того, уплачен штраф в сумме 150,0 тыс. рублей, который был начислен поселению Шейбухтовское за отсутствие уличного освещения в 2017 году и 58345,0 рублей  – госпошлина  по решению Арбитражного суда в польз</w:t>
      </w:r>
      <w:proofErr w:type="gramStart"/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у ООО</w:t>
      </w:r>
      <w:proofErr w:type="gramEnd"/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«Газпром межрегионгаз Вологда»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Средства, уплаченные по решениям суда в сумме 4167245,0 рублей являются</w:t>
      </w:r>
      <w:proofErr w:type="gramEnd"/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неэффективным расходованием бюджетных средств.</w:t>
      </w:r>
    </w:p>
    <w:p w:rsidR="00025C1A" w:rsidRPr="00C723EC" w:rsidRDefault="00644A5B" w:rsidP="00644A5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Общий объем доходов, полученные Администрацией поселения за 201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составил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14109,1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97,0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 плановых назначений (</w:t>
      </w:r>
      <w:r w:rsidR="00B71344">
        <w:rPr>
          <w:rFonts w:ascii="Times New Roman" w:eastAsia="Times New Roman" w:hAnsi="Times New Roman" w:cs="Times New Roman"/>
          <w:sz w:val="26"/>
          <w:szCs w:val="26"/>
          <w:lang w:eastAsia="ru-RU"/>
        </w:rPr>
        <w:t>14545,6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r w:rsidR="00025C1A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25C1A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Плановые показатели доходов бюджета поселения в ф. 0503117 не соответствуют  решению Совета поселения от 21.12.2017 г. № 39 «О бюджете поселения  на 2018 год и плановый период 2019 и 2020 годов» на 4,1 тыс. рублей (в форме 0503117 -14541,5 тыс. рублей, в решении -14545,6 тыс. рублей), что является нарушением статьи 160.1 Бюджетного кодекса РФ.</w:t>
      </w:r>
      <w:proofErr w:type="gramEnd"/>
    </w:p>
    <w:p w:rsidR="00C723EC" w:rsidRPr="00C723EC" w:rsidRDefault="00025C1A" w:rsidP="00C723E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Плановые показатели сводной бюджетной росписи утверждены в сумме 11577,2 тыс. рублей.  Однако в разрезе разделов и подразделов имеется несоответствие, так по разделу «Общегосударственные вопросы»    подразделу 0104 «</w:t>
      </w:r>
      <w:r w:rsidRPr="00C723EC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  в ф. 0503117 сумма бюджетных назначений больше  на 1,0  тыс. рублей, что не соответствует   решению о бюджете поселения на 2018 год. Также не соответствует решению о бюджете показатель источника финансирования дефицита бюджета, в решении-2969,3 тыс. рублей, в форме 0503117 -2964,3</w:t>
      </w:r>
      <w:r w:rsidR="0023479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723EC">
        <w:rPr>
          <w:rFonts w:ascii="Times New Roman" w:eastAsia="Calibri" w:hAnsi="Times New Roman" w:cs="Times New Roman"/>
          <w:sz w:val="26"/>
          <w:szCs w:val="26"/>
        </w:rPr>
        <w:t>тыс. рублей. Таким образом, имеются нарушения статьи 158 Бюджетного кодекса РФ, главный распорядитель бюджетных средств не в соответствии с решением о бюджете сформировал сводную бюджетную роспись и лимиты бюджетных обязательств поселения.</w:t>
      </w:r>
      <w:r w:rsidR="00C723EC" w:rsidRP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Расходная часть  в 2018 году исполнена в сумме 9384,9  тыс. рублей, что составляет 81,1% от утвержденных плановых назначений.</w:t>
      </w:r>
    </w:p>
    <w:p w:rsidR="00C62775" w:rsidRPr="00583EFF" w:rsidRDefault="00C723EC" w:rsidP="00C723E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Наибольший удельный вес в общем объёме расходов составляют расходы по разделу «</w:t>
      </w:r>
      <w:r w:rsidRPr="00583EFF">
        <w:rPr>
          <w:rFonts w:ascii="Times New Roman" w:eastAsia="Calibri" w:hAnsi="Times New Roman" w:cs="Times New Roman"/>
          <w:sz w:val="26"/>
          <w:szCs w:val="26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42,0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%,  и «Благоустройство » 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34,3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5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23EC" w:rsidRPr="00583EFF" w:rsidRDefault="00C62775" w:rsidP="00C723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2477,4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        </w:t>
      </w:r>
      <w:r w:rsidR="00C723EC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Дебиторская   задолженность сложилась по следующим видам:  </w:t>
      </w:r>
    </w:p>
    <w:p w:rsidR="00C723EC" w:rsidRDefault="00C723EC" w:rsidP="00C723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0,3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по аренде имущества по договору от 01.06.2019 года с МФЦ;</w:t>
      </w:r>
    </w:p>
    <w:p w:rsidR="00C62775" w:rsidRPr="00583EFF" w:rsidRDefault="00C723EC" w:rsidP="00C723E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2477,1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 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уклонению от уплаты налогов физически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юридически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лиц 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№1 России по Вологодской области</w:t>
      </w: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23EC" w:rsidRPr="00583EFF" w:rsidRDefault="00644A5B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01.01.201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2480,6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просроченная </w:t>
      </w:r>
      <w:r w:rsidR="00C723EC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="00C723EC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  <w:r w:rsidR="00C723EC"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C723EC" w:rsidRPr="00583EFF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Кредиторская  задолженность сложилась по следующим видам:</w:t>
      </w:r>
    </w:p>
    <w:p w:rsidR="00C723EC" w:rsidRPr="00583EFF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-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672,3</w:t>
      </w: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тыс. рублей задолженность  по налогам по данным </w:t>
      </w:r>
      <w:proofErr w:type="gramStart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МРИ</w:t>
      </w:r>
      <w:proofErr w:type="gramEnd"/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ФНС №1 России по Вологодской области,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83EF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- 1726,1 тыс. рублей – остаток  иных межбюджетных трансфертов из бюджета района, не израсходованных и не возвращенных в 2018 году;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- 16,1 тыс. рублей – задолженность по передаче электрической энергии за уличное освещение перед ОАО «Вологдаоблэнерго» за декабрь 2018 года;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- 3,0 тыс. рублей – задолженность за заправку картриджей  перед ИП Морозов С.А.;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- 41,3 тыс. рублей – задолженность за обслуживание светильников уличного освещения перед  ОАО «Вологдаоблэнерго» за декабрь 2018 года;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- 1,0 тыс. рублей – задолженность за предрейсовый медосмотр  БУЗ  </w:t>
      </w:r>
      <w:proofErr w:type="gramStart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ВО</w:t>
      </w:r>
      <w:proofErr w:type="gramEnd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«Междуреченская ЦРБ»;</w:t>
      </w:r>
    </w:p>
    <w:p w:rsidR="00C723EC" w:rsidRPr="00FE14C0" w:rsidRDefault="00C723EC" w:rsidP="00C723E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- 5,4 тыс. рублей – за регулировку фотореле ПАО МРСК «Северо-Запада»;</w:t>
      </w:r>
    </w:p>
    <w:p w:rsidR="00C723EC" w:rsidRDefault="00C723EC" w:rsidP="00C62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- 15,4 тыс. рублей – за работы по благоустройств</w:t>
      </w:r>
      <w:proofErr w:type="gramStart"/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ООО</w:t>
      </w:r>
      <w:proofErr w:type="gramEnd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«Приток</w:t>
      </w:r>
      <w:r w:rsidRPr="00FE14C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A5B" w:rsidRPr="00C723EC" w:rsidRDefault="00C723EC" w:rsidP="00C62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2775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44A5B" w:rsidRPr="00583EF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Сухонское.</w:t>
      </w:r>
    </w:p>
    <w:p w:rsidR="00644A5B" w:rsidRPr="00583EFF" w:rsidRDefault="00644A5B" w:rsidP="00644A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666B" w:rsidRPr="00583EFF" w:rsidRDefault="008F666B" w:rsidP="00644A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>Старший и</w:t>
      </w:r>
      <w:r w:rsidR="00644A5B" w:rsidRPr="00583EFF">
        <w:rPr>
          <w:rFonts w:ascii="Times New Roman" w:hAnsi="Times New Roman" w:cs="Times New Roman"/>
          <w:sz w:val="26"/>
          <w:szCs w:val="26"/>
        </w:rPr>
        <w:t>нспектор</w:t>
      </w:r>
    </w:p>
    <w:p w:rsidR="00644A5B" w:rsidRPr="00583EFF" w:rsidRDefault="00644A5B" w:rsidP="00644A5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ревизионной комиссии                                          </w:t>
      </w:r>
      <w:r w:rsidR="008F666B" w:rsidRPr="00583EF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83EFF">
        <w:rPr>
          <w:rFonts w:ascii="Times New Roman" w:hAnsi="Times New Roman" w:cs="Times New Roman"/>
          <w:sz w:val="26"/>
          <w:szCs w:val="26"/>
        </w:rPr>
        <w:t xml:space="preserve">             М.И. Шестакова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23479E">
        <w:rPr>
          <w:rFonts w:ascii="Times New Roman" w:hAnsi="Times New Roman" w:cs="Times New Roman"/>
          <w:sz w:val="26"/>
          <w:szCs w:val="26"/>
        </w:rPr>
        <w:t>9</w:t>
      </w:r>
      <w:r w:rsidRPr="00583EFF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Глава поселения Сухонское                                                             </w:t>
      </w:r>
      <w:r w:rsidR="008F666B" w:rsidRPr="00583EFF">
        <w:rPr>
          <w:rFonts w:ascii="Times New Roman" w:hAnsi="Times New Roman" w:cs="Times New Roman"/>
          <w:sz w:val="26"/>
          <w:szCs w:val="26"/>
        </w:rPr>
        <w:t>Е.П. Пальникова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3EFF">
        <w:rPr>
          <w:rFonts w:ascii="Times New Roman" w:hAnsi="Times New Roman" w:cs="Times New Roman"/>
          <w:sz w:val="26"/>
          <w:szCs w:val="26"/>
        </w:rPr>
        <w:t xml:space="preserve">Зам. начальника ФЭО       </w:t>
      </w:r>
      <w:r w:rsidR="00436D12">
        <w:rPr>
          <w:rFonts w:ascii="Times New Roman" w:hAnsi="Times New Roman" w:cs="Times New Roman"/>
          <w:sz w:val="26"/>
          <w:szCs w:val="26"/>
        </w:rPr>
        <w:t xml:space="preserve"> </w:t>
      </w:r>
      <w:r w:rsidRPr="00583EF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Н.Г. Коробова                     </w:t>
      </w:r>
    </w:p>
    <w:p w:rsidR="00644A5B" w:rsidRPr="00583EFF" w:rsidRDefault="00644A5B" w:rsidP="00644A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44A5B" w:rsidRPr="00583EFF" w:rsidRDefault="00644A5B" w:rsidP="00644A5B">
      <w:pPr>
        <w:spacing w:after="0" w:line="240" w:lineRule="auto"/>
        <w:contextualSpacing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AD1220" w:rsidRPr="00583EFF" w:rsidRDefault="00AD1220">
      <w:pPr>
        <w:rPr>
          <w:sz w:val="26"/>
          <w:szCs w:val="26"/>
        </w:rPr>
      </w:pPr>
    </w:p>
    <w:sectPr w:rsidR="00AD1220" w:rsidRPr="00583EFF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6B" w:rsidRDefault="00637D6B">
      <w:pPr>
        <w:spacing w:after="0" w:line="240" w:lineRule="auto"/>
      </w:pPr>
      <w:r>
        <w:separator/>
      </w:r>
    </w:p>
  </w:endnote>
  <w:endnote w:type="continuationSeparator" w:id="0">
    <w:p w:rsidR="00637D6B" w:rsidRDefault="0063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6B" w:rsidRDefault="00637D6B">
      <w:pPr>
        <w:spacing w:after="0" w:line="240" w:lineRule="auto"/>
      </w:pPr>
      <w:r>
        <w:separator/>
      </w:r>
    </w:p>
  </w:footnote>
  <w:footnote w:type="continuationSeparator" w:id="0">
    <w:p w:rsidR="00637D6B" w:rsidRDefault="0063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1C4F5D" w:rsidRDefault="001C4F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1E">
          <w:rPr>
            <w:noProof/>
          </w:rPr>
          <w:t>7</w:t>
        </w:r>
        <w:r>
          <w:fldChar w:fldCharType="end"/>
        </w:r>
      </w:p>
    </w:sdtContent>
  </w:sdt>
  <w:p w:rsidR="001C4F5D" w:rsidRDefault="001C4F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9E"/>
    <w:rsid w:val="00025C1A"/>
    <w:rsid w:val="0009618E"/>
    <w:rsid w:val="000B2362"/>
    <w:rsid w:val="000C6770"/>
    <w:rsid w:val="000D5A9E"/>
    <w:rsid w:val="000F7635"/>
    <w:rsid w:val="00103942"/>
    <w:rsid w:val="00121D8A"/>
    <w:rsid w:val="001220B3"/>
    <w:rsid w:val="00127996"/>
    <w:rsid w:val="001336EF"/>
    <w:rsid w:val="00147D3E"/>
    <w:rsid w:val="001B1744"/>
    <w:rsid w:val="001C4F5D"/>
    <w:rsid w:val="001D1A17"/>
    <w:rsid w:val="001F6AD4"/>
    <w:rsid w:val="0023479E"/>
    <w:rsid w:val="002740BA"/>
    <w:rsid w:val="00325DB1"/>
    <w:rsid w:val="00384F94"/>
    <w:rsid w:val="003C3757"/>
    <w:rsid w:val="003D4296"/>
    <w:rsid w:val="00415B9E"/>
    <w:rsid w:val="00436D12"/>
    <w:rsid w:val="00441AEE"/>
    <w:rsid w:val="004E5E8D"/>
    <w:rsid w:val="004E7DE8"/>
    <w:rsid w:val="00520E49"/>
    <w:rsid w:val="0054741B"/>
    <w:rsid w:val="0055524B"/>
    <w:rsid w:val="00576F3D"/>
    <w:rsid w:val="00583EFF"/>
    <w:rsid w:val="00593530"/>
    <w:rsid w:val="005A6C89"/>
    <w:rsid w:val="005D397B"/>
    <w:rsid w:val="005D5FD3"/>
    <w:rsid w:val="00603EB6"/>
    <w:rsid w:val="00626BB4"/>
    <w:rsid w:val="00637D6B"/>
    <w:rsid w:val="00644A5B"/>
    <w:rsid w:val="00660734"/>
    <w:rsid w:val="006A03FF"/>
    <w:rsid w:val="006A77DF"/>
    <w:rsid w:val="006B042F"/>
    <w:rsid w:val="006B795A"/>
    <w:rsid w:val="007208A9"/>
    <w:rsid w:val="00774FFE"/>
    <w:rsid w:val="00790F7F"/>
    <w:rsid w:val="007D282E"/>
    <w:rsid w:val="007D611C"/>
    <w:rsid w:val="00800EB5"/>
    <w:rsid w:val="008407BD"/>
    <w:rsid w:val="008566A4"/>
    <w:rsid w:val="008579D0"/>
    <w:rsid w:val="008C0854"/>
    <w:rsid w:val="008D31F5"/>
    <w:rsid w:val="008E603C"/>
    <w:rsid w:val="008F666B"/>
    <w:rsid w:val="00944174"/>
    <w:rsid w:val="00970AB8"/>
    <w:rsid w:val="00973EAD"/>
    <w:rsid w:val="009E30DA"/>
    <w:rsid w:val="009E561E"/>
    <w:rsid w:val="00A03C7E"/>
    <w:rsid w:val="00A46A68"/>
    <w:rsid w:val="00A77B2C"/>
    <w:rsid w:val="00A811C1"/>
    <w:rsid w:val="00AA179C"/>
    <w:rsid w:val="00AA72B9"/>
    <w:rsid w:val="00AD1220"/>
    <w:rsid w:val="00B3018E"/>
    <w:rsid w:val="00B333A4"/>
    <w:rsid w:val="00B334E7"/>
    <w:rsid w:val="00B71344"/>
    <w:rsid w:val="00B8239F"/>
    <w:rsid w:val="00BA2232"/>
    <w:rsid w:val="00BB1FE0"/>
    <w:rsid w:val="00BB4D07"/>
    <w:rsid w:val="00BD383D"/>
    <w:rsid w:val="00BE4E73"/>
    <w:rsid w:val="00BE5C5D"/>
    <w:rsid w:val="00BF6812"/>
    <w:rsid w:val="00C00BB4"/>
    <w:rsid w:val="00C228DD"/>
    <w:rsid w:val="00C52450"/>
    <w:rsid w:val="00C62775"/>
    <w:rsid w:val="00C723EC"/>
    <w:rsid w:val="00CA05FD"/>
    <w:rsid w:val="00CB59CC"/>
    <w:rsid w:val="00CE5954"/>
    <w:rsid w:val="00CF2759"/>
    <w:rsid w:val="00D110CF"/>
    <w:rsid w:val="00D60937"/>
    <w:rsid w:val="00DA6164"/>
    <w:rsid w:val="00DC34A8"/>
    <w:rsid w:val="00DF1C4A"/>
    <w:rsid w:val="00E047B4"/>
    <w:rsid w:val="00E158D2"/>
    <w:rsid w:val="00E34C01"/>
    <w:rsid w:val="00E54940"/>
    <w:rsid w:val="00E6033C"/>
    <w:rsid w:val="00E74A15"/>
    <w:rsid w:val="00E74A69"/>
    <w:rsid w:val="00E9355D"/>
    <w:rsid w:val="00EF0BDA"/>
    <w:rsid w:val="00F916E1"/>
    <w:rsid w:val="00FE14C0"/>
    <w:rsid w:val="00FE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4A5B"/>
  </w:style>
  <w:style w:type="table" w:customStyle="1" w:styleId="10">
    <w:name w:val="Сетка таблицы1"/>
    <w:basedOn w:val="a1"/>
    <w:next w:val="a3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A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4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A5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A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44A5B"/>
  </w:style>
  <w:style w:type="table" w:customStyle="1" w:styleId="10">
    <w:name w:val="Сетка таблицы1"/>
    <w:basedOn w:val="a1"/>
    <w:next w:val="a3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4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4A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44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44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A5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44A5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A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7BBE90C0718F51B9B18E2DD81EFD3231667E03E6B6BBACF616E61F434866255BAA030F913343r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933C0E60C720476B8A3B1395102E16A6F9C99041EBA3D7CB8A1C819E941ECBF53A6C32A1D56B7CZ61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7BBE90C0718F51B9B18E2DD81EFD3231667E03E6B6BBACF616E61F434866255BAA030F913343r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2315-311E-4459-9710-232F74D4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13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2019-04-01T11:06:00Z</cp:lastPrinted>
  <dcterms:created xsi:type="dcterms:W3CDTF">2019-04-01T08:03:00Z</dcterms:created>
  <dcterms:modified xsi:type="dcterms:W3CDTF">2019-04-19T08:54:00Z</dcterms:modified>
</cp:coreProperties>
</file>