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530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F865B1" wp14:editId="7661E42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AB4" w:rsidRPr="0000530B" w:rsidRDefault="00F67AB4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16E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30B" w:rsidRPr="0000530B" w:rsidRDefault="0000530B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51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объема безвозмездных поступлений и корректировкой </w:t>
      </w:r>
      <w:r w:rsidR="000F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бюджетных ассигнований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бюджетной классификации: </w:t>
      </w:r>
      <w:r w:rsidR="000F4C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вопросы», «Национальная экономика», «Жилищно-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коммунальное хозяйство» и «Социальная политика».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0F4C8A" w:rsidRPr="00AC367D" w:rsidRDefault="000F4C8A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увеличится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587,7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AC367D" w:rsidRDefault="000F4C8A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70,2 тыс. рублей, или 9,8 процента от объема доходов без учета безвозмездных поступлений и поступлений налоговых доходов по дополнительн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отчислений.</w:t>
      </w:r>
    </w:p>
    <w:p w:rsidR="000F4C8A" w:rsidRPr="00C16967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F4C8A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F4C8A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0F4C8A" w:rsidRPr="00114C6E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4C8A" w:rsidRPr="0020433A" w:rsidRDefault="000F4C8A" w:rsidP="000F4C8A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18"/>
        <w:gridCol w:w="1985"/>
        <w:gridCol w:w="2551"/>
      </w:tblGrid>
      <w:tr w:rsidR="00B85060" w:rsidRPr="0020433A" w:rsidTr="00B85060">
        <w:trPr>
          <w:trHeight w:val="2355"/>
        </w:trPr>
        <w:tc>
          <w:tcPr>
            <w:tcW w:w="2660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8" w:type="dxa"/>
          </w:tcPr>
          <w:p w:rsidR="00B85060" w:rsidRPr="0020433A" w:rsidRDefault="00B85060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B85060" w:rsidRPr="0020433A" w:rsidRDefault="00B85060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</w:tr>
      <w:tr w:rsidR="00B85060" w:rsidRPr="0020433A" w:rsidTr="00B85060">
        <w:tc>
          <w:tcPr>
            <w:tcW w:w="2660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018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985" w:type="dxa"/>
          </w:tcPr>
          <w:p w:rsidR="00B85060" w:rsidRPr="0020433A" w:rsidRDefault="006770A9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3697,7</w:t>
            </w:r>
          </w:p>
        </w:tc>
        <w:tc>
          <w:tcPr>
            <w:tcW w:w="2551" w:type="dxa"/>
          </w:tcPr>
          <w:p w:rsidR="00B85060" w:rsidRPr="0020433A" w:rsidRDefault="00B85060" w:rsidP="006770A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6770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517,5</w:t>
            </w:r>
          </w:p>
        </w:tc>
      </w:tr>
      <w:tr w:rsidR="00B85060" w:rsidRPr="0020433A" w:rsidTr="00B85060">
        <w:tc>
          <w:tcPr>
            <w:tcW w:w="2660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018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985" w:type="dxa"/>
          </w:tcPr>
          <w:p w:rsidR="00B85060" w:rsidRPr="0020433A" w:rsidRDefault="006770A9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3767,9</w:t>
            </w:r>
          </w:p>
        </w:tc>
        <w:tc>
          <w:tcPr>
            <w:tcW w:w="2551" w:type="dxa"/>
          </w:tcPr>
          <w:p w:rsidR="00B85060" w:rsidRPr="0020433A" w:rsidRDefault="00B85060" w:rsidP="006770A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6770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B85060" w:rsidRPr="0020433A" w:rsidTr="00B85060">
        <w:tc>
          <w:tcPr>
            <w:tcW w:w="2660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Профицит  (+)</w:t>
            </w:r>
          </w:p>
        </w:tc>
        <w:tc>
          <w:tcPr>
            <w:tcW w:w="2018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</w:tcPr>
          <w:p w:rsidR="00B85060" w:rsidRPr="0020433A" w:rsidRDefault="00B85060" w:rsidP="00B850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2551" w:type="dxa"/>
          </w:tcPr>
          <w:p w:rsidR="00B85060" w:rsidRPr="0020433A" w:rsidRDefault="00B85060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-70,2</w:t>
            </w:r>
          </w:p>
        </w:tc>
      </w:tr>
    </w:tbl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4C8A" w:rsidRPr="0020433A" w:rsidRDefault="000F4C8A" w:rsidP="000F4C8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B85060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="00B85060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расходов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также 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587,7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18,5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01.01.201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Налоговые и неналоговые доходы бюджета поселения 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60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поселения.  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0F4C8A" w:rsidRPr="00AC367D" w:rsidRDefault="000F4C8A" w:rsidP="000F4C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F4C8A" w:rsidRPr="00AC367D" w:rsidRDefault="000F4C8A" w:rsidP="000F4C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8A" w:rsidRDefault="000F4C8A" w:rsidP="000F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</w:t>
      </w:r>
    </w:p>
    <w:p w:rsidR="00B85060" w:rsidRDefault="00B85060" w:rsidP="00B8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60" w:rsidRDefault="00B85060" w:rsidP="00B8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2983,7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увеличится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77,6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поселения в части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6770A9" w:rsidRDefault="00B85060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 увеличить  субсидии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6770A9" w:rsidRDefault="006770A9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60" w:rsidRPr="00C71ACB">
        <w:rPr>
          <w:rFonts w:ascii="Times New Roman" w:eastAsia="Times New Roman" w:hAnsi="Times New Roman" w:cs="Times New Roman"/>
          <w:sz w:val="28"/>
          <w:szCs w:val="28"/>
        </w:rPr>
        <w:t>на оформление земельных участков из земель сельскохозяйственного назначения, находящихс</w:t>
      </w:r>
      <w:r w:rsidR="00B85060">
        <w:rPr>
          <w:rFonts w:ascii="Times New Roman" w:eastAsia="Times New Roman" w:hAnsi="Times New Roman" w:cs="Times New Roman"/>
          <w:sz w:val="28"/>
          <w:szCs w:val="28"/>
        </w:rPr>
        <w:t>я в общей долевой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сумме 167,3 тыс. рублей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B55" w:rsidRPr="0043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снован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 xml:space="preserve">ием является 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 xml:space="preserve">  о лимит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 xml:space="preserve">ах  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бюджетных обязательств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 xml:space="preserve"> на 2019 год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сельского хозяйства и продовольственных ресурсов 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области от 2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34B55" w:rsidRPr="00C71ACB">
        <w:rPr>
          <w:rFonts w:ascii="Times New Roman" w:eastAsia="Times New Roman" w:hAnsi="Times New Roman" w:cs="Times New Roman"/>
          <w:sz w:val="28"/>
          <w:szCs w:val="28"/>
        </w:rPr>
        <w:t>года б/н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4B55" w:rsidRDefault="00434B55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организацию уличного освещения в рамках реализации государственной программы «Энергоэффективность и развитие газификации на территории Вологодской области на 2014-2020 годы» на 163,8 тыс. рублей;</w:t>
      </w:r>
    </w:p>
    <w:p w:rsidR="00434B55" w:rsidRDefault="00434B55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реализацию мероприятий по обустройству систем уличного освещения в рамках реализации государственной программы «Энергоэффективность и развитие газификации на территории Вологодской области на 2014-2020 годы» в сумме 186,4 тыс. рублей.</w:t>
      </w:r>
    </w:p>
    <w:p w:rsidR="00B85060" w:rsidRDefault="00B85060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>снован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="00434B55">
        <w:rPr>
          <w:rFonts w:ascii="Times New Roman" w:eastAsia="Times New Roman" w:hAnsi="Times New Roman" w:cs="Times New Roman"/>
          <w:sz w:val="28"/>
          <w:szCs w:val="28"/>
        </w:rPr>
        <w:t>для внесения изменений является Закон Вологодской области «Об областном бюджете на 2019 год и плановый период 2020 и 2021 годов»</w:t>
      </w:r>
      <w:r w:rsidR="00371D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85060" w:rsidRPr="009C5457" w:rsidRDefault="00B85060" w:rsidP="00B8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20" w:type="dxa"/>
        <w:tblLayout w:type="fixed"/>
        <w:tblLook w:val="04A0" w:firstRow="1" w:lastRow="0" w:firstColumn="1" w:lastColumn="0" w:noHBand="0" w:noVBand="1"/>
      </w:tblPr>
      <w:tblGrid>
        <w:gridCol w:w="5641"/>
        <w:gridCol w:w="1418"/>
        <w:gridCol w:w="1419"/>
        <w:gridCol w:w="1242"/>
      </w:tblGrid>
      <w:tr w:rsidR="00B85060" w:rsidTr="000F5D86">
        <w:trPr>
          <w:trHeight w:val="435"/>
        </w:trPr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371D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201</w:t>
            </w:r>
            <w:r w:rsidR="0037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Изменения(+,-)</w:t>
            </w:r>
          </w:p>
        </w:tc>
      </w:tr>
      <w:tr w:rsidR="00B85060" w:rsidTr="000F5D86">
        <w:trPr>
          <w:trHeight w:val="525"/>
        </w:trPr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60" w:rsidRDefault="00B85060" w:rsidP="000F5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уточненная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60" w:rsidRDefault="00B85060" w:rsidP="000F5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Дотации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 xml:space="preserve"> 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738,9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517,5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lastRenderedPageBreak/>
              <w:t>Субвенции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BE205A" w:rsidRDefault="00371DAE" w:rsidP="00371DA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Default="00B85060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Pr="00BE205A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310,7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Default="00B85060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0F5D86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371DA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 xml:space="preserve">ИТОГО 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BE205A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7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2466,2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371DAE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517,5</w:t>
            </w:r>
          </w:p>
        </w:tc>
      </w:tr>
    </w:tbl>
    <w:p w:rsidR="000F4C8A" w:rsidRPr="00AC367D" w:rsidRDefault="000F4C8A" w:rsidP="000F4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 w:rsidR="00371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434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</w:t>
      </w:r>
      <w:r w:rsidR="00371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434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587,7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4B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18,5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 разделам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иями на сумму </w:t>
      </w:r>
      <w:r w:rsidR="00434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одному разделу планируется уменьшить расходы на 6,0 тыс. рублей.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2268"/>
        <w:gridCol w:w="1843"/>
      </w:tblGrid>
      <w:tr w:rsidR="000F4C8A" w:rsidRPr="0020433A" w:rsidTr="000F5D86">
        <w:trPr>
          <w:trHeight w:val="20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 w:rsidR="00350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350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-6,0</w:t>
            </w: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4C8A" w:rsidRPr="0020433A" w:rsidTr="000F5D86">
        <w:trPr>
          <w:trHeight w:val="7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4C8A" w:rsidRPr="0020433A" w:rsidTr="000F5D86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8D259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Default="008D259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386,2</w:t>
            </w:r>
          </w:p>
          <w:p w:rsidR="00524BF4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0F4C8A" w:rsidRPr="0020433A" w:rsidTr="000F5D86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4C8A" w:rsidRPr="0020433A" w:rsidTr="000F5D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A" w:rsidRPr="0020433A" w:rsidRDefault="000F4C8A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524BF4" w:rsidP="000F5D8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8D2599" w:rsidP="000F5D8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A" w:rsidRPr="0020433A" w:rsidRDefault="008D259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587,7</w:t>
            </w:r>
          </w:p>
        </w:tc>
      </w:tr>
    </w:tbl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4BF4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524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уменьшаются лимиты бюджетных обязательств на 6,0 тыс. рублей, в том числе:</w:t>
      </w:r>
    </w:p>
    <w:p w:rsidR="000F4C8A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1C6FE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</w:t>
      </w:r>
      <w:r w:rsidR="00524BF4" w:rsidRPr="001C6FE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02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B2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524BF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Функционирование высшего должностного лица субъекта РФ и муниципального образования»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24B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 составляет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6F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31,7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C6FE4" w:rsidRPr="001C6F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</w:t>
      </w:r>
      <w:r w:rsidR="001C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пояснительной записке </w:t>
      </w:r>
      <w:r w:rsidRPr="001C6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6FE4" w:rsidRPr="001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</w:t>
      </w:r>
      <w:r w:rsidR="001C6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6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лимитов уменьшена в связи с тем, что по штатному расписанию необходимая сумма на заработную плату Главы поселения составляет 530,2 тыс. рублей</w:t>
      </w:r>
      <w:r w:rsid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потребности средств на заработную плату Главе поселения на 2019 год в ревизионную комиссию не предоставлен</w:t>
      </w:r>
      <w:r w:rsidR="001C6F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712" w:rsidRDefault="001C6FE4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C6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</w:t>
      </w:r>
      <w:r w:rsidR="00123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субъектов РФ,  местных администраций</w:t>
      </w:r>
      <w:r w:rsidR="009D2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9D2712" w:rsidRP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="009D2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25,7 тыс. рублей  на приобретение автозапчастей, зимней резины с дисками, ГСМ, канцелярских и хозяйственных расходов.</w:t>
      </w:r>
    </w:p>
    <w:p w:rsidR="001C6FE4" w:rsidRDefault="009D2712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потребности средств на закупки товаров в ревизионную комиссию не предоставлен.</w:t>
      </w:r>
    </w:p>
    <w:p w:rsidR="009D2712" w:rsidRDefault="009D2712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D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подразделу </w:t>
      </w:r>
      <w:r w:rsidRPr="009D2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175,8 тыс. рублей на оформление земельных участков из земель сельскохозяйственного назначения, находящихся в общей долевой собственности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за счет субсидии из областного бюджета-167,3 тыс. рублей, софинансирование за счет средств бюджета поселения  (5,0 % по Соглашению) -8,5 тыс. рублей;</w:t>
      </w:r>
    </w:p>
    <w:p w:rsidR="008D2599" w:rsidRDefault="005145ED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1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514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</w:t>
      </w:r>
      <w:r w:rsidR="008D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2599">
        <w:rPr>
          <w:rFonts w:ascii="Times New Roman" w:eastAsia="Times New Roman" w:hAnsi="Times New Roman" w:cs="Times New Roman"/>
          <w:sz w:val="28"/>
          <w:szCs w:val="28"/>
          <w:lang w:eastAsia="ru-RU"/>
        </w:rPr>
        <w:t>386,2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D2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145ED" w:rsidRDefault="008D2599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мероприятий по реализации проекта «Народный бюджет» согласно поданн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36,0 тыс. рублей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599" w:rsidRDefault="001436C5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уличное освещение увеличение составит 350,2 тыс. рублей за счет субсидий из областного бюджета на организацию уличного освещения  в сумме 163,8 тыс. рублей и на обустройство систем уличного освещения на 186,4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Софинансирование 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65,5 тыс. рублей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 тыс. рублей (1%)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софинансирование снимаются с целевой статьи, предусматривающей расходы на уличное освещение в сумме 56,5 тыс. рублей (софинансирования 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10,9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предусмотрен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436C5" w:rsidRDefault="001436C5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8A" w:rsidRPr="0020433A" w:rsidRDefault="003B2B65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B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3B2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</w:t>
      </w:r>
      <w:r w:rsidR="00DB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3B2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увеличиваются лимиты бюджетных обязательств на 31,7 тыс. рублей на доплату к пенсии вышедшей на </w:t>
      </w:r>
      <w:r w:rsidR="00DB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отдых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поселения Конкус Е.Ю. за 2018 и 2019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перерасчетом доплаты к пенсии ввиду неточного  исчисления размера пенсии при назначении (начислено 50 % , необходимо 55 %). Размер доплаты в расчете на год составит 15826,44 рубля, 1318,87 рублей в месяц (основание – справка о назначении доплаты к пенсии от 30.01.2019 года).</w:t>
      </w:r>
    </w:p>
    <w:p w:rsidR="000F4C8A" w:rsidRPr="0020433A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F4C8A" w:rsidRPr="009E29DE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A75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0F4C8A" w:rsidRDefault="000F4C8A" w:rsidP="000F4C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</w:t>
      </w:r>
      <w:r w:rsidR="003B2B65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3B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="003B2B65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</w:t>
      </w:r>
      <w:r w:rsidR="003B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3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3B2B65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="003B2B65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46519" w:rsidRDefault="00446519" w:rsidP="00446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446519" w:rsidRPr="0020433A" w:rsidRDefault="00446519" w:rsidP="00446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517,5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2983,7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увеличится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77,6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0F4C8A" w:rsidRDefault="00446519" w:rsidP="000F4C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 бюджета поселения в 201</w:t>
      </w:r>
      <w:r w:rsidR="003B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3B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величатся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1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587,7</w:t>
      </w:r>
      <w:r w:rsidR="003B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1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18,5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="000F4C8A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3B2B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3180,2</w:t>
      </w:r>
      <w:r w:rsidR="000F4C8A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F12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3767,9</w:t>
      </w:r>
      <w:r w:rsidR="000F4C8A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рублей. У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на 175,8 тыс. рублей,  «Жилищно-коммунальное хозяйство» -  на </w:t>
      </w:r>
      <w:r w:rsidR="00F1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«Социальная политика» - на 31,7 тыс. рублей. Уменьшение бюджетных ассигнований предусмотрено по разделу «Общегосударственные вопросы» на 6,0 тыс. рублей.</w:t>
      </w:r>
    </w:p>
    <w:p w:rsidR="000F4C8A" w:rsidRPr="0020433A" w:rsidRDefault="00446519" w:rsidP="000F4C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Проект решения предусматривает 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9,8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E91A5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F4C8A" w:rsidRPr="0020433A" w:rsidRDefault="00446519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F4C8A" w:rsidRPr="00AC367D" w:rsidRDefault="000F4C8A" w:rsidP="000F4C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C8A" w:rsidRDefault="000F4C8A" w:rsidP="000F4C8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0F4C8A" w:rsidRDefault="000F4C8A" w:rsidP="000F4C8A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F3"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</w:t>
      </w:r>
      <w:r w:rsidR="00446519">
        <w:rPr>
          <w:rFonts w:ascii="Times New Roman" w:hAnsi="Times New Roman" w:cs="Times New Roman"/>
          <w:sz w:val="28"/>
          <w:szCs w:val="28"/>
        </w:rPr>
        <w:t>расчет потребности средств на заработную плату Главы поселения на 2019 год, расчет потребности средств на закупки товаров.</w:t>
      </w:r>
    </w:p>
    <w:p w:rsidR="00F12A6B" w:rsidRDefault="000F4C8A" w:rsidP="000F4C8A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6B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 xml:space="preserve"> г. №3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118B1" w:rsidRDefault="009118B1" w:rsidP="009118B1">
      <w:pPr>
        <w:pStyle w:val="a7"/>
        <w:tabs>
          <w:tab w:val="left" w:pos="54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C8A" w:rsidRPr="00F12A6B" w:rsidRDefault="009118B1" w:rsidP="00F12A6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0F4C8A" w:rsidRPr="00AC367D" w:rsidRDefault="000F4C8A" w:rsidP="000F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О.А. Дудина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4C8A" w:rsidRPr="00AC367D" w:rsidRDefault="000F4C8A" w:rsidP="000F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0F4C8A" w:rsidRDefault="000F4C8A" w:rsidP="000F4C8A"/>
    <w:p w:rsidR="00854FF5" w:rsidRDefault="00854FF5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</w:pPr>
    </w:p>
    <w:sectPr w:rsidR="00854F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35" w:rsidRDefault="00720F35">
      <w:pPr>
        <w:spacing w:after="0" w:line="240" w:lineRule="auto"/>
      </w:pPr>
      <w:r>
        <w:separator/>
      </w:r>
    </w:p>
  </w:endnote>
  <w:endnote w:type="continuationSeparator" w:id="0">
    <w:p w:rsidR="00720F35" w:rsidRDefault="007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2F73A8" w:rsidRDefault="00E94A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89">
          <w:rPr>
            <w:noProof/>
          </w:rPr>
          <w:t>1</w:t>
        </w:r>
        <w:r>
          <w:fldChar w:fldCharType="end"/>
        </w:r>
      </w:p>
    </w:sdtContent>
  </w:sdt>
  <w:p w:rsidR="002F73A8" w:rsidRDefault="00720F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35" w:rsidRDefault="00720F35">
      <w:pPr>
        <w:spacing w:after="0" w:line="240" w:lineRule="auto"/>
      </w:pPr>
      <w:r>
        <w:separator/>
      </w:r>
    </w:p>
  </w:footnote>
  <w:footnote w:type="continuationSeparator" w:id="0">
    <w:p w:rsidR="00720F35" w:rsidRDefault="0072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8"/>
    <w:rsid w:val="0000530B"/>
    <w:rsid w:val="00054D64"/>
    <w:rsid w:val="000826CD"/>
    <w:rsid w:val="000E1A1D"/>
    <w:rsid w:val="000F4C8A"/>
    <w:rsid w:val="001237B4"/>
    <w:rsid w:val="001436C5"/>
    <w:rsid w:val="001714B4"/>
    <w:rsid w:val="001C6FE4"/>
    <w:rsid w:val="00227089"/>
    <w:rsid w:val="00252057"/>
    <w:rsid w:val="00272CE8"/>
    <w:rsid w:val="00350D92"/>
    <w:rsid w:val="00371DAE"/>
    <w:rsid w:val="003B2B65"/>
    <w:rsid w:val="00434B55"/>
    <w:rsid w:val="00446519"/>
    <w:rsid w:val="005145ED"/>
    <w:rsid w:val="005177BB"/>
    <w:rsid w:val="00524BF4"/>
    <w:rsid w:val="006770A9"/>
    <w:rsid w:val="0069516E"/>
    <w:rsid w:val="006D4F81"/>
    <w:rsid w:val="00720F35"/>
    <w:rsid w:val="00831BB2"/>
    <w:rsid w:val="00854FF5"/>
    <w:rsid w:val="008D2599"/>
    <w:rsid w:val="009118B1"/>
    <w:rsid w:val="00916E68"/>
    <w:rsid w:val="009740EB"/>
    <w:rsid w:val="00995191"/>
    <w:rsid w:val="009D2712"/>
    <w:rsid w:val="00AD0A3F"/>
    <w:rsid w:val="00B242DA"/>
    <w:rsid w:val="00B85060"/>
    <w:rsid w:val="00B928D7"/>
    <w:rsid w:val="00C022A1"/>
    <w:rsid w:val="00D900C6"/>
    <w:rsid w:val="00DB54B4"/>
    <w:rsid w:val="00E72B27"/>
    <w:rsid w:val="00E91A5B"/>
    <w:rsid w:val="00E94A9B"/>
    <w:rsid w:val="00F12A6B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C8A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B8506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8">
    <w:name w:val="Table Grid"/>
    <w:basedOn w:val="a1"/>
    <w:uiPriority w:val="59"/>
    <w:rsid w:val="00B8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C8A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B8506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8">
    <w:name w:val="Table Grid"/>
    <w:basedOn w:val="a1"/>
    <w:uiPriority w:val="59"/>
    <w:rsid w:val="00B8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CA31-F552-438B-A5D4-6CDC27D6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2019-02-27T08:59:00Z</cp:lastPrinted>
  <dcterms:created xsi:type="dcterms:W3CDTF">2019-03-15T07:26:00Z</dcterms:created>
  <dcterms:modified xsi:type="dcterms:W3CDTF">2019-03-15T07:26:00Z</dcterms:modified>
</cp:coreProperties>
</file>