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D71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B6A34B" wp14:editId="36A36B8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D716E" w:rsidRPr="009D716E" w:rsidRDefault="009D716E" w:rsidP="009D71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D716E" w:rsidRPr="009D716E" w:rsidRDefault="009D716E" w:rsidP="009D71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9D716E" w:rsidRPr="009D716E" w:rsidRDefault="009D716E" w:rsidP="009D71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1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9D716E" w:rsidRPr="009D716E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16E" w:rsidRPr="009D716E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9D716E" w:rsidRPr="009D716E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  201</w:t>
      </w:r>
      <w:r w:rsidR="00F71C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D716E" w:rsidRPr="009D716E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6E" w:rsidRPr="009D716E" w:rsidRDefault="009D716E" w:rsidP="009D71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DA6C1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ноября   201</w:t>
      </w:r>
      <w:r w:rsidR="00F71C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</w:t>
      </w:r>
      <w:r w:rsidR="00F71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 Плана работы  ревизионной комиссии 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F71C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201</w:t>
      </w:r>
      <w:r w:rsidR="002F2A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201</w:t>
      </w:r>
      <w:r w:rsidR="00BE4A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 от 18 октября  201</w:t>
      </w:r>
      <w:r w:rsidR="00BE4A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E4AE2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201</w:t>
      </w:r>
      <w:r w:rsidR="00BE4A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9D716E" w:rsidRP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201</w:t>
      </w:r>
      <w:r w:rsidR="00BE4A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9D7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F854B0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5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9D716E" w:rsidRPr="00BE4AE2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D716E" w:rsidRPr="002503D8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 201</w:t>
      </w:r>
      <w:r w:rsidR="002503D8"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2503D8" w:rsidRDefault="009D716E" w:rsidP="002503D8">
      <w:pPr>
        <w:spacing w:after="0" w:line="240" w:lineRule="auto"/>
        <w:jc w:val="both"/>
        <w:rPr>
          <w:sz w:val="28"/>
          <w:szCs w:val="28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201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годы 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решением Совета поселения Сухонское  от 2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03D8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503D8" w:rsidRPr="006755C9" w:rsidRDefault="002503D8" w:rsidP="0025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755C9">
        <w:rPr>
          <w:rFonts w:ascii="Times New Roman" w:hAnsi="Times New Roman" w:cs="Times New Roman"/>
          <w:sz w:val="28"/>
          <w:szCs w:val="28"/>
        </w:rPr>
        <w:t>объем доходов бюджета поселения  – 13034,4 тыс. рублей;</w:t>
      </w:r>
    </w:p>
    <w:p w:rsidR="002503D8" w:rsidRPr="006755C9" w:rsidRDefault="002503D8" w:rsidP="00250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5C9">
        <w:rPr>
          <w:rFonts w:ascii="Times New Roman" w:hAnsi="Times New Roman" w:cs="Times New Roman"/>
          <w:sz w:val="28"/>
          <w:szCs w:val="28"/>
        </w:rPr>
        <w:tab/>
        <w:t>- расходы бюджета поселения – 11594,4 тыс. рублей;</w:t>
      </w:r>
    </w:p>
    <w:p w:rsidR="002503D8" w:rsidRPr="006755C9" w:rsidRDefault="002503D8" w:rsidP="002503D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55C9">
        <w:rPr>
          <w:rFonts w:ascii="Times New Roman" w:hAnsi="Times New Roman" w:cs="Times New Roman"/>
          <w:sz w:val="28"/>
          <w:szCs w:val="28"/>
        </w:rPr>
        <w:t xml:space="preserve">- бюджет  поселения    принят с профицитом в сумме 1440,0 тыс. рублей. </w:t>
      </w:r>
    </w:p>
    <w:p w:rsidR="002503D8" w:rsidRPr="00163B6E" w:rsidRDefault="009D716E" w:rsidP="0025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декабря 201</w:t>
      </w:r>
      <w:r w:rsidR="002503D8"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9 месяцев 201</w:t>
      </w:r>
      <w:r w:rsidR="002503D8"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503D8" w:rsidRP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бюджетн</w:t>
      </w:r>
      <w:r w:rsidR="002503D8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назначений в части перераспределения  доходов и расходов на 2019 год   производилась 4 раза решениями Совета поселения от 04.02.2019 года №126, от 15.03.2019 года №131 и от 25.04.2019 года №135, от 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7FC7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.07.2019 года № 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2503D8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учетом поправок предусмотрены доходы в сумме  </w:t>
      </w:r>
      <w:r w:rsidR="00E97FC7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18016,</w:t>
      </w:r>
      <w:r w:rsidR="00B12C6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03D8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2503D8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сумме </w:t>
      </w:r>
      <w:r w:rsid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="002503D8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2503D8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</w:t>
      </w:r>
      <w:r w:rsid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2503D8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3D8"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="002503D8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D716E" w:rsidRPr="00E97FC7" w:rsidRDefault="009D716E" w:rsidP="0025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данным отчета об исполнении бюджета доходы   составили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14097,3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C68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18016,9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13981,5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–</w:t>
      </w:r>
      <w:r w:rsidR="00E97FC7"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E9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968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201</w:t>
      </w:r>
      <w:r w:rsidR="001968B7" w:rsidRPr="001968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B12C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59695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9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968B7"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9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6952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9D716E" w:rsidRPr="00596952" w:rsidTr="00F71CBA">
        <w:trPr>
          <w:trHeight w:val="2158"/>
        </w:trPr>
        <w:tc>
          <w:tcPr>
            <w:tcW w:w="1809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9D716E" w:rsidRPr="00596952" w:rsidRDefault="001968B7" w:rsidP="0019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r w:rsidR="009D716E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201</w:t>
            </w: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="009D716E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87A7C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9D716E" w:rsidRPr="00596952" w:rsidRDefault="009D716E" w:rsidP="00487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87A7C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месяцев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87A7C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87A7C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9 месяцев 201</w:t>
            </w:r>
            <w:r w:rsidR="00487A7C"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9D716E" w:rsidRPr="00596952" w:rsidRDefault="009D716E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16E" w:rsidRPr="00596952" w:rsidTr="00F71CBA">
        <w:tc>
          <w:tcPr>
            <w:tcW w:w="1809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9D716E" w:rsidRPr="00596952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968B7" w:rsidRPr="00596952" w:rsidTr="00F71CBA">
        <w:tc>
          <w:tcPr>
            <w:tcW w:w="1809" w:type="dxa"/>
          </w:tcPr>
          <w:p w:rsidR="001968B7" w:rsidRPr="00596952" w:rsidRDefault="001968B7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1968B7" w:rsidRPr="00596952" w:rsidRDefault="001968B7" w:rsidP="0019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8876,8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18016,9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14097,3</w:t>
            </w:r>
          </w:p>
        </w:tc>
        <w:tc>
          <w:tcPr>
            <w:tcW w:w="1276" w:type="dxa"/>
          </w:tcPr>
          <w:p w:rsidR="001968B7" w:rsidRPr="00596952" w:rsidRDefault="00AD3299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284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5220,5</w:t>
            </w:r>
          </w:p>
        </w:tc>
        <w:tc>
          <w:tcPr>
            <w:tcW w:w="1417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</w:tr>
      <w:tr w:rsidR="001968B7" w:rsidRPr="00596952" w:rsidTr="00F71CBA">
        <w:tc>
          <w:tcPr>
            <w:tcW w:w="1809" w:type="dxa"/>
          </w:tcPr>
          <w:p w:rsidR="001968B7" w:rsidRPr="00596952" w:rsidRDefault="001968B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1968B7" w:rsidRPr="00596952" w:rsidRDefault="001968B7" w:rsidP="0019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6141,1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18303,0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13981,5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84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7840,4</w:t>
            </w:r>
          </w:p>
        </w:tc>
        <w:tc>
          <w:tcPr>
            <w:tcW w:w="1417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</w:t>
            </w:r>
          </w:p>
        </w:tc>
      </w:tr>
      <w:tr w:rsidR="001968B7" w:rsidRPr="00596952" w:rsidTr="00F71CBA">
        <w:tc>
          <w:tcPr>
            <w:tcW w:w="1809" w:type="dxa"/>
          </w:tcPr>
          <w:p w:rsidR="001968B7" w:rsidRPr="00596952" w:rsidRDefault="001968B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1968B7" w:rsidRPr="00596952" w:rsidRDefault="001968B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1968B7" w:rsidRPr="00596952" w:rsidRDefault="001968B7" w:rsidP="00196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2735,7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-286,1</w:t>
            </w:r>
          </w:p>
        </w:tc>
        <w:tc>
          <w:tcPr>
            <w:tcW w:w="1276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276" w:type="dxa"/>
          </w:tcPr>
          <w:p w:rsidR="001968B7" w:rsidRPr="00596952" w:rsidRDefault="001968B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1968B7" w:rsidRPr="00596952" w:rsidRDefault="00487A7C" w:rsidP="009D716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-2619,9</w:t>
            </w:r>
          </w:p>
        </w:tc>
        <w:tc>
          <w:tcPr>
            <w:tcW w:w="1417" w:type="dxa"/>
          </w:tcPr>
          <w:p w:rsidR="001968B7" w:rsidRPr="00596952" w:rsidRDefault="00487A7C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</w:tbl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201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 на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5220,5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58,8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увеличились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7840,4 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2,3 раза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201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 с профицитом в сумме 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201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профицитом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E4603D"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>2735,7</w:t>
      </w:r>
      <w:r w:rsidRPr="00E46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16E" w:rsidRPr="00BE4AE2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D716E" w:rsidRPr="00F41325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F41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D716E" w:rsidRPr="00F41325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3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201</w:t>
      </w:r>
      <w:r w:rsidR="00F41325" w:rsidRPr="00F413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9D716E" w:rsidRPr="003227A7" w:rsidRDefault="009D716E" w:rsidP="009D71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5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0357A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E0357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</w:t>
      </w:r>
      <w:r w:rsidRPr="003227A7">
        <w:rPr>
          <w:rFonts w:ascii="Times New Roman" w:eastAsia="Times New Roman" w:hAnsi="Times New Roman" w:cs="Times New Roman"/>
          <w:lang w:eastAsia="ru-RU"/>
        </w:rPr>
        <w:t xml:space="preserve">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9D716E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9D716E" w:rsidRPr="003227A7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9D716E" w:rsidRPr="003227A7" w:rsidRDefault="009D716E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E0357A"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9D716E" w:rsidRPr="003227A7" w:rsidRDefault="009D716E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9  месяцев 201</w:t>
            </w:r>
            <w:r w:rsidR="00E0357A"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9D716E" w:rsidRPr="003227A7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9D716E" w:rsidRPr="003227A7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716E" w:rsidRPr="003227A7" w:rsidRDefault="009D716E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E0357A"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9D716E" w:rsidRPr="003227A7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9D716E" w:rsidRPr="003227A7" w:rsidRDefault="009D716E" w:rsidP="00E0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201</w:t>
            </w:r>
            <w:r w:rsidR="00E0357A"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9D716E" w:rsidRPr="003227A7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9D716E" w:rsidRPr="003227A7" w:rsidRDefault="009D716E" w:rsidP="009D71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E0357A"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9D716E" w:rsidRPr="003227A7" w:rsidRDefault="009D716E" w:rsidP="00E0357A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E0357A"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9D716E" w:rsidRPr="003227A7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9 месяцев</w:t>
            </w:r>
          </w:p>
          <w:p w:rsidR="009D716E" w:rsidRPr="003227A7" w:rsidRDefault="009D716E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E0357A"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22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9D716E" w:rsidRPr="003227A7" w:rsidRDefault="009D716E" w:rsidP="009D71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1583,5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3534,0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-450,4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219,1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-269,9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476,8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-230,4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126,1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поселений, в т. </w:t>
            </w:r>
            <w:r w:rsidR="00AE4209" w:rsidRPr="003227A7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E4209" w:rsidRPr="003227A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аходящихся в  казне поселений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221,8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E0357A" w:rsidRPr="003227A7" w:rsidRDefault="00360570" w:rsidP="009D71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209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AE4209" w:rsidRPr="003227A7" w:rsidRDefault="00AE4209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прочие неналоговые доходы</w:t>
            </w:r>
          </w:p>
        </w:tc>
        <w:tc>
          <w:tcPr>
            <w:tcW w:w="992" w:type="dxa"/>
          </w:tcPr>
          <w:p w:rsidR="00AE4209" w:rsidRPr="003227A7" w:rsidRDefault="00AE4209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E4209" w:rsidRPr="003227A7" w:rsidRDefault="00AE4209" w:rsidP="00ED473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E4209" w:rsidRPr="003227A7" w:rsidRDefault="00AE4209" w:rsidP="00ED4738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E4209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E4209" w:rsidRPr="003227A7" w:rsidRDefault="00AE4209" w:rsidP="009D71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</w:tcPr>
          <w:p w:rsidR="00AE4209" w:rsidRPr="003227A7" w:rsidRDefault="00AE4209" w:rsidP="009D716E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E4209" w:rsidRPr="003227A7" w:rsidRDefault="00FE631E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</w:tcPr>
          <w:p w:rsidR="00AE4209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3930,0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3861,1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tabs>
                <w:tab w:val="left" w:pos="63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1412,8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-392,5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10674,2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7071,5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14155,8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12684,5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5613,0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179,4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4695,1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4248,6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7076,5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6050,2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1801,6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2939,7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2833,6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2315,3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5,5 раза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173,1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1885,1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3908,9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3508,8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51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1623,7</w:t>
            </w:r>
          </w:p>
        </w:tc>
        <w:tc>
          <w:tcPr>
            <w:tcW w:w="850" w:type="dxa"/>
          </w:tcPr>
          <w:p w:rsidR="00E0357A" w:rsidRPr="003227A7" w:rsidRDefault="00FE631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-прочие безвозмездные поступления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-135,5</w:t>
            </w:r>
          </w:p>
        </w:tc>
        <w:tc>
          <w:tcPr>
            <w:tcW w:w="850" w:type="dxa"/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</w:tr>
      <w:tr w:rsidR="00E0357A" w:rsidRPr="003227A7" w:rsidTr="00F71CBA">
        <w:trPr>
          <w:gridAfter w:val="1"/>
          <w:wAfter w:w="236" w:type="dxa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lang w:eastAsia="ru-RU"/>
              </w:rPr>
              <w:t>- доходы от возврата остатков субсидий, субвенций и  иных МБТ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850" w:type="dxa"/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227A7" w:rsidRPr="003227A7" w:rsidTr="00F71CBA">
        <w:trPr>
          <w:trHeight w:val="309"/>
        </w:trPr>
        <w:tc>
          <w:tcPr>
            <w:tcW w:w="2802" w:type="dxa"/>
          </w:tcPr>
          <w:p w:rsidR="00E0357A" w:rsidRPr="003227A7" w:rsidRDefault="00E0357A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14604,2</w:t>
            </w:r>
          </w:p>
        </w:tc>
        <w:tc>
          <w:tcPr>
            <w:tcW w:w="992" w:type="dxa"/>
          </w:tcPr>
          <w:p w:rsidR="00E0357A" w:rsidRPr="003227A7" w:rsidRDefault="00E0357A" w:rsidP="00ED47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8876,8</w:t>
            </w:r>
          </w:p>
        </w:tc>
        <w:tc>
          <w:tcPr>
            <w:tcW w:w="709" w:type="dxa"/>
          </w:tcPr>
          <w:p w:rsidR="00E0357A" w:rsidRPr="003227A7" w:rsidRDefault="00E0357A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0" w:type="dxa"/>
          </w:tcPr>
          <w:p w:rsidR="00E0357A" w:rsidRPr="003227A7" w:rsidRDefault="00360570" w:rsidP="009D716E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18016,</w:t>
            </w:r>
          </w:p>
          <w:p w:rsidR="00360570" w:rsidRPr="003227A7" w:rsidRDefault="00360570" w:rsidP="009D716E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0357A" w:rsidRPr="003227A7" w:rsidRDefault="00AE4209" w:rsidP="009D71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14097,3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0357A" w:rsidRPr="003227A7" w:rsidRDefault="00AE4209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5220,5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0357A" w:rsidRPr="003227A7" w:rsidRDefault="003227A7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7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0357A" w:rsidRPr="003227A7" w:rsidRDefault="00E035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D716E" w:rsidRPr="00BE4AE2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D716E" w:rsidRPr="009A6ECC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16E" w:rsidRPr="009A6ECC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9D716E" w:rsidRPr="00BE4AE2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D716E" w:rsidRPr="009A6ECC" w:rsidRDefault="009D716E" w:rsidP="009D716E">
      <w:pPr>
        <w:spacing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1412,8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3862,1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392,5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налоговых и неналоговых доходов связано с  у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имущество физических лиц и земельного налога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предыдущим годом </w:t>
      </w:r>
      <w:r w:rsidR="009A6ECC"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55,2% и 32,6% соответственно</w:t>
      </w:r>
      <w:r w:rsidRPr="009A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16E" w:rsidRPr="00BE4AE2" w:rsidRDefault="009D716E" w:rsidP="009D716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435126" w:rsidRDefault="009D716E" w:rsidP="009D71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126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9 месяцами  201</w:t>
      </w:r>
      <w:r w:rsidR="00435126" w:rsidRPr="00435126">
        <w:rPr>
          <w:rFonts w:ascii="Times New Roman" w:hAnsi="Times New Roman" w:cs="Times New Roman"/>
          <w:sz w:val="28"/>
          <w:szCs w:val="28"/>
        </w:rPr>
        <w:t>8</w:t>
      </w:r>
      <w:r w:rsidRPr="0043512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D716E" w:rsidRDefault="009D716E" w:rsidP="009D71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 </w:t>
      </w:r>
    </w:p>
    <w:p w:rsidR="00D73AD5" w:rsidRPr="00435126" w:rsidRDefault="00D73AD5" w:rsidP="009D71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534028" wp14:editId="67ADC273">
            <wp:extent cx="6115050" cy="39909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9D716E" w:rsidRPr="00BE4AE2" w:rsidRDefault="009D716E" w:rsidP="009D71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</w:t>
      </w:r>
    </w:p>
    <w:p w:rsidR="009D716E" w:rsidRPr="00D73AD5" w:rsidRDefault="009D716E" w:rsidP="009D71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AD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Налоговые доходы.</w:t>
      </w:r>
    </w:p>
    <w:p w:rsidR="009D716E" w:rsidRPr="00BE4AE2" w:rsidRDefault="009D716E" w:rsidP="009D71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716E" w:rsidRPr="00EE2B3F" w:rsidRDefault="009D716E" w:rsidP="009D716E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EE2B3F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EE2B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2B3F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D73AD5" w:rsidRPr="00EE2B3F">
        <w:rPr>
          <w:rFonts w:ascii="Times New Roman" w:hAnsi="Times New Roman" w:cs="Times New Roman"/>
          <w:sz w:val="28"/>
          <w:szCs w:val="28"/>
        </w:rPr>
        <w:t>1133,1</w:t>
      </w:r>
      <w:r w:rsidRPr="00EE2B3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E2B3F" w:rsidRPr="00EE2B3F">
        <w:rPr>
          <w:rFonts w:ascii="Times New Roman" w:hAnsi="Times New Roman" w:cs="Times New Roman"/>
          <w:sz w:val="28"/>
          <w:szCs w:val="28"/>
        </w:rPr>
        <w:t>32,1</w:t>
      </w:r>
      <w:r w:rsidRPr="00EE2B3F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EE2B3F" w:rsidRPr="00EE2B3F">
        <w:rPr>
          <w:rFonts w:ascii="Times New Roman" w:hAnsi="Times New Roman" w:cs="Times New Roman"/>
          <w:sz w:val="28"/>
          <w:szCs w:val="28"/>
        </w:rPr>
        <w:t>3534,0</w:t>
      </w:r>
      <w:r w:rsidRPr="00EE2B3F">
        <w:rPr>
          <w:rFonts w:ascii="Times New Roman" w:hAnsi="Times New Roman" w:cs="Times New Roman"/>
          <w:sz w:val="28"/>
          <w:szCs w:val="28"/>
        </w:rPr>
        <w:t xml:space="preserve"> тыс.  рублей. Доля </w:t>
      </w:r>
      <w:r w:rsidRPr="00EE2B3F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в структуре доходов бюджета  поселения составляет </w:t>
      </w:r>
      <w:r w:rsidR="00EE2B3F" w:rsidRPr="00EE2B3F">
        <w:rPr>
          <w:rFonts w:ascii="Times New Roman" w:hAnsi="Times New Roman" w:cs="Times New Roman"/>
          <w:sz w:val="28"/>
          <w:szCs w:val="28"/>
        </w:rPr>
        <w:t>8,0</w:t>
      </w:r>
      <w:r w:rsidR="00B12C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EE2B3F">
        <w:rPr>
          <w:rFonts w:ascii="Times New Roman" w:hAnsi="Times New Roman" w:cs="Times New Roman"/>
          <w:sz w:val="28"/>
          <w:szCs w:val="28"/>
        </w:rPr>
        <w:t>.</w:t>
      </w:r>
      <w:r w:rsidRPr="00EE2B3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D716E" w:rsidRPr="00EE2B3F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3F">
        <w:rPr>
          <w:rFonts w:ascii="Times New Roman" w:hAnsi="Times New Roman" w:cs="Times New Roman"/>
          <w:sz w:val="28"/>
          <w:szCs w:val="28"/>
        </w:rPr>
        <w:t xml:space="preserve">        Первое  место по величине  поступлений в бюджет сельского поселения  занимает земельный налог. Поступления  указанного налога составило </w:t>
      </w:r>
      <w:r w:rsidR="00EE2B3F" w:rsidRPr="00EE2B3F">
        <w:rPr>
          <w:rFonts w:ascii="Times New Roman" w:hAnsi="Times New Roman" w:cs="Times New Roman"/>
          <w:sz w:val="28"/>
          <w:szCs w:val="28"/>
        </w:rPr>
        <w:t>476,8</w:t>
      </w:r>
      <w:r w:rsidRPr="00EE2B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B3F" w:rsidRPr="00EE2B3F">
        <w:rPr>
          <w:rFonts w:ascii="Times New Roman" w:hAnsi="Times New Roman" w:cs="Times New Roman"/>
          <w:sz w:val="28"/>
          <w:szCs w:val="28"/>
        </w:rPr>
        <w:t>47,1</w:t>
      </w:r>
      <w:r w:rsidRPr="00EE2B3F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EE2B3F" w:rsidRPr="00EE2B3F">
        <w:rPr>
          <w:rFonts w:ascii="Times New Roman" w:hAnsi="Times New Roman" w:cs="Times New Roman"/>
          <w:sz w:val="28"/>
          <w:szCs w:val="28"/>
        </w:rPr>
        <w:t>1013,0</w:t>
      </w:r>
      <w:r w:rsidRPr="00EE2B3F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EE2B3F" w:rsidRPr="00EE2B3F">
        <w:rPr>
          <w:rFonts w:ascii="Times New Roman" w:hAnsi="Times New Roman" w:cs="Times New Roman"/>
          <w:sz w:val="28"/>
          <w:szCs w:val="28"/>
        </w:rPr>
        <w:t>8</w:t>
      </w:r>
      <w:r w:rsidRPr="00EE2B3F">
        <w:rPr>
          <w:rFonts w:ascii="Times New Roman" w:hAnsi="Times New Roman" w:cs="Times New Roman"/>
          <w:sz w:val="28"/>
          <w:szCs w:val="28"/>
        </w:rPr>
        <w:t xml:space="preserve"> года  поступление налога    у</w:t>
      </w:r>
      <w:r w:rsidR="00EE2B3F" w:rsidRPr="00EE2B3F">
        <w:rPr>
          <w:rFonts w:ascii="Times New Roman" w:hAnsi="Times New Roman" w:cs="Times New Roman"/>
          <w:sz w:val="28"/>
          <w:szCs w:val="28"/>
        </w:rPr>
        <w:t>меньшилось</w:t>
      </w:r>
      <w:r w:rsidRPr="00EE2B3F">
        <w:rPr>
          <w:rFonts w:ascii="Times New Roman" w:hAnsi="Times New Roman" w:cs="Times New Roman"/>
          <w:sz w:val="28"/>
          <w:szCs w:val="28"/>
        </w:rPr>
        <w:t xml:space="preserve">  на </w:t>
      </w:r>
      <w:r w:rsidR="00EE2B3F" w:rsidRPr="00EE2B3F">
        <w:rPr>
          <w:rFonts w:ascii="Times New Roman" w:hAnsi="Times New Roman" w:cs="Times New Roman"/>
          <w:sz w:val="28"/>
          <w:szCs w:val="28"/>
        </w:rPr>
        <w:t>230,4</w:t>
      </w:r>
      <w:r w:rsidRPr="00EE2B3F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EE2B3F" w:rsidRPr="00EE2B3F">
        <w:rPr>
          <w:rFonts w:ascii="Times New Roman" w:hAnsi="Times New Roman" w:cs="Times New Roman"/>
          <w:sz w:val="28"/>
          <w:szCs w:val="28"/>
        </w:rPr>
        <w:t>на 32,6%</w:t>
      </w:r>
      <w:r w:rsidRPr="00EE2B3F">
        <w:rPr>
          <w:rFonts w:ascii="Times New Roman" w:hAnsi="Times New Roman" w:cs="Times New Roman"/>
          <w:sz w:val="28"/>
          <w:szCs w:val="28"/>
        </w:rPr>
        <w:t xml:space="preserve">.  Доля  доходов от земельного налога   в налоговых доходах бюджета поселения </w:t>
      </w:r>
      <w:r w:rsidR="00EE2B3F" w:rsidRPr="00EE2B3F">
        <w:rPr>
          <w:rFonts w:ascii="Times New Roman" w:hAnsi="Times New Roman" w:cs="Times New Roman"/>
          <w:sz w:val="28"/>
          <w:szCs w:val="28"/>
        </w:rPr>
        <w:t>снизилась</w:t>
      </w:r>
      <w:r w:rsidRPr="00EE2B3F">
        <w:rPr>
          <w:rFonts w:ascii="Times New Roman" w:hAnsi="Times New Roman" w:cs="Times New Roman"/>
          <w:sz w:val="28"/>
          <w:szCs w:val="28"/>
        </w:rPr>
        <w:t xml:space="preserve">  с </w:t>
      </w:r>
      <w:r w:rsidR="00EE2B3F" w:rsidRPr="00EE2B3F">
        <w:rPr>
          <w:rFonts w:ascii="Times New Roman" w:hAnsi="Times New Roman" w:cs="Times New Roman"/>
          <w:sz w:val="28"/>
          <w:szCs w:val="28"/>
        </w:rPr>
        <w:t>44,7</w:t>
      </w:r>
      <w:r w:rsidRPr="00EE2B3F">
        <w:rPr>
          <w:rFonts w:ascii="Times New Roman" w:hAnsi="Times New Roman" w:cs="Times New Roman"/>
          <w:sz w:val="28"/>
          <w:szCs w:val="28"/>
        </w:rPr>
        <w:t xml:space="preserve">  до </w:t>
      </w:r>
      <w:r w:rsidR="00EE2B3F" w:rsidRPr="00EE2B3F">
        <w:rPr>
          <w:rFonts w:ascii="Times New Roman" w:hAnsi="Times New Roman" w:cs="Times New Roman"/>
          <w:sz w:val="28"/>
          <w:szCs w:val="28"/>
        </w:rPr>
        <w:t>42,1</w:t>
      </w:r>
      <w:r w:rsidRPr="00EE2B3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F3C09">
        <w:rPr>
          <w:rFonts w:ascii="Times New Roman" w:hAnsi="Times New Roman" w:cs="Times New Roman"/>
          <w:sz w:val="28"/>
          <w:szCs w:val="28"/>
        </w:rPr>
        <w:t>а</w:t>
      </w:r>
      <w:r w:rsidRPr="00EE2B3F">
        <w:rPr>
          <w:rFonts w:ascii="Times New Roman" w:hAnsi="Times New Roman" w:cs="Times New Roman"/>
          <w:sz w:val="28"/>
          <w:szCs w:val="28"/>
        </w:rPr>
        <w:t>.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Pr="00444932">
        <w:rPr>
          <w:rFonts w:ascii="Times New Roman" w:hAnsi="Times New Roman" w:cs="Times New Roman"/>
          <w:sz w:val="28"/>
          <w:szCs w:val="28"/>
        </w:rPr>
        <w:t xml:space="preserve"> </w:t>
      </w:r>
      <w:r w:rsidR="00444932" w:rsidRPr="00444932"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444932">
        <w:rPr>
          <w:rFonts w:ascii="Times New Roman" w:hAnsi="Times New Roman" w:cs="Times New Roman"/>
          <w:sz w:val="28"/>
          <w:szCs w:val="28"/>
        </w:rPr>
        <w:t xml:space="preserve"> место по объему налоговых доходов занимает  налог на доходы физических лиц. Объем поступлений данного вида налога составил </w:t>
      </w:r>
      <w:r w:rsidR="00444932" w:rsidRPr="00444932">
        <w:rPr>
          <w:rFonts w:ascii="Times New Roman" w:hAnsi="Times New Roman" w:cs="Times New Roman"/>
          <w:sz w:val="28"/>
          <w:szCs w:val="28"/>
        </w:rPr>
        <w:t>437,2</w:t>
      </w:r>
      <w:r w:rsidRPr="0044493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4932" w:rsidRPr="00444932">
        <w:rPr>
          <w:rFonts w:ascii="Times New Roman" w:hAnsi="Times New Roman" w:cs="Times New Roman"/>
          <w:sz w:val="28"/>
          <w:szCs w:val="28"/>
        </w:rPr>
        <w:t>69,5</w:t>
      </w:r>
      <w:r w:rsidRPr="00444932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444932" w:rsidRPr="00444932">
        <w:rPr>
          <w:rFonts w:ascii="Times New Roman" w:hAnsi="Times New Roman" w:cs="Times New Roman"/>
          <w:sz w:val="28"/>
          <w:szCs w:val="28"/>
        </w:rPr>
        <w:t>629,0</w:t>
      </w:r>
      <w:r w:rsidRPr="0044493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44932" w:rsidRPr="00444932">
        <w:rPr>
          <w:rFonts w:ascii="Times New Roman" w:hAnsi="Times New Roman" w:cs="Times New Roman"/>
          <w:sz w:val="28"/>
          <w:szCs w:val="28"/>
        </w:rPr>
        <w:t>выше</w:t>
      </w:r>
      <w:r w:rsidRPr="00444932">
        <w:rPr>
          <w:rFonts w:ascii="Times New Roman" w:hAnsi="Times New Roman" w:cs="Times New Roman"/>
          <w:sz w:val="28"/>
          <w:szCs w:val="28"/>
        </w:rPr>
        <w:t xml:space="preserve"> уровня 9 месяцев  201</w:t>
      </w:r>
      <w:r w:rsidR="00444932" w:rsidRPr="00444932">
        <w:rPr>
          <w:rFonts w:ascii="Times New Roman" w:hAnsi="Times New Roman" w:cs="Times New Roman"/>
          <w:sz w:val="28"/>
          <w:szCs w:val="28"/>
        </w:rPr>
        <w:t>8</w:t>
      </w:r>
      <w:r w:rsidRPr="0044493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4932" w:rsidRPr="00444932">
        <w:rPr>
          <w:rFonts w:ascii="Times New Roman" w:hAnsi="Times New Roman" w:cs="Times New Roman"/>
          <w:sz w:val="28"/>
          <w:szCs w:val="28"/>
        </w:rPr>
        <w:t>49,9</w:t>
      </w:r>
      <w:r w:rsidRPr="0044493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44932" w:rsidRPr="00444932">
        <w:rPr>
          <w:rFonts w:ascii="Times New Roman" w:hAnsi="Times New Roman" w:cs="Times New Roman"/>
          <w:sz w:val="28"/>
          <w:szCs w:val="28"/>
        </w:rPr>
        <w:t>12,9</w:t>
      </w:r>
      <w:r w:rsidRPr="00444932">
        <w:rPr>
          <w:rFonts w:ascii="Times New Roman" w:hAnsi="Times New Roman" w:cs="Times New Roman"/>
          <w:sz w:val="28"/>
          <w:szCs w:val="28"/>
        </w:rPr>
        <w:t xml:space="preserve">%. </w:t>
      </w:r>
      <w:r w:rsidRPr="007B179F">
        <w:rPr>
          <w:rFonts w:ascii="Times New Roman" w:hAnsi="Times New Roman" w:cs="Times New Roman"/>
          <w:sz w:val="28"/>
          <w:szCs w:val="28"/>
        </w:rPr>
        <w:t xml:space="preserve">Доля налога на доходы физических лиц   в налоговых доходах бюджета </w:t>
      </w:r>
      <w:r w:rsidR="007B179F" w:rsidRPr="007B179F">
        <w:rPr>
          <w:rFonts w:ascii="Times New Roman" w:hAnsi="Times New Roman" w:cs="Times New Roman"/>
          <w:sz w:val="28"/>
          <w:szCs w:val="28"/>
        </w:rPr>
        <w:t>увеличилась</w:t>
      </w:r>
      <w:r w:rsidRPr="007B179F">
        <w:rPr>
          <w:rFonts w:ascii="Times New Roman" w:hAnsi="Times New Roman" w:cs="Times New Roman"/>
          <w:sz w:val="28"/>
          <w:szCs w:val="28"/>
        </w:rPr>
        <w:t xml:space="preserve"> на 14,1 % и составила </w:t>
      </w:r>
      <w:r w:rsidR="007B179F" w:rsidRPr="007B179F">
        <w:rPr>
          <w:rFonts w:ascii="Times New Roman" w:hAnsi="Times New Roman" w:cs="Times New Roman"/>
          <w:sz w:val="28"/>
          <w:szCs w:val="28"/>
        </w:rPr>
        <w:t>38,6</w:t>
      </w:r>
      <w:r w:rsidRPr="007B17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7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16E" w:rsidRPr="007B179F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Анализ поступления налога на доходы физических лиц за 9 месяцев 201</w:t>
      </w:r>
      <w:r w:rsidR="007B179F" w:rsidRPr="007B17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9D716E" w:rsidRPr="007B179F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179F">
        <w:rPr>
          <w:rFonts w:ascii="Times New Roman" w:eastAsia="Times New Roman" w:hAnsi="Times New Roman" w:cs="Times New Roman"/>
          <w:lang w:eastAsia="ru-RU"/>
        </w:rPr>
        <w:t>Таблица № 3</w:t>
      </w:r>
      <w:r w:rsidRPr="007B179F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41" w:type="dxa"/>
        <w:tblInd w:w="108" w:type="dxa"/>
        <w:tblLook w:val="01E0" w:firstRow="1" w:lastRow="1" w:firstColumn="1" w:lastColumn="1" w:noHBand="0" w:noVBand="0"/>
      </w:tblPr>
      <w:tblGrid>
        <w:gridCol w:w="1865"/>
        <w:gridCol w:w="1973"/>
        <w:gridCol w:w="1974"/>
        <w:gridCol w:w="1855"/>
        <w:gridCol w:w="1974"/>
      </w:tblGrid>
      <w:tr w:rsidR="007B179F" w:rsidRPr="007B179F" w:rsidTr="007B179F">
        <w:trPr>
          <w:trHeight w:val="1691"/>
        </w:trPr>
        <w:tc>
          <w:tcPr>
            <w:tcW w:w="1865" w:type="dxa"/>
          </w:tcPr>
          <w:p w:rsidR="009D716E" w:rsidRPr="007B179F" w:rsidRDefault="009D716E" w:rsidP="007B179F">
            <w:pPr>
              <w:jc w:val="both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Фактическое исполнение за 9 месяцев 201</w:t>
            </w:r>
            <w:r w:rsidR="007B179F" w:rsidRPr="007B179F">
              <w:rPr>
                <w:sz w:val="28"/>
                <w:szCs w:val="28"/>
              </w:rPr>
              <w:t>8</w:t>
            </w:r>
            <w:r w:rsidRPr="007B17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3" w:type="dxa"/>
          </w:tcPr>
          <w:p w:rsidR="009D716E" w:rsidRPr="007B179F" w:rsidRDefault="009D716E" w:rsidP="007B179F">
            <w:pPr>
              <w:jc w:val="both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% исполнения от плановых назначений на 201</w:t>
            </w:r>
            <w:r w:rsidR="007B179F" w:rsidRPr="007B179F">
              <w:rPr>
                <w:sz w:val="28"/>
                <w:szCs w:val="28"/>
              </w:rPr>
              <w:t>8</w:t>
            </w:r>
            <w:r w:rsidRPr="007B17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9D716E" w:rsidRPr="007B179F" w:rsidRDefault="009D716E" w:rsidP="007B179F">
            <w:pPr>
              <w:jc w:val="both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Фактическое исполнение за 9 месяцев 201</w:t>
            </w:r>
            <w:r w:rsidR="007B179F" w:rsidRPr="007B179F">
              <w:rPr>
                <w:sz w:val="28"/>
                <w:szCs w:val="28"/>
              </w:rPr>
              <w:t>9</w:t>
            </w:r>
            <w:r w:rsidRPr="007B179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5" w:type="dxa"/>
          </w:tcPr>
          <w:p w:rsidR="009D716E" w:rsidRPr="007B179F" w:rsidRDefault="009D716E" w:rsidP="007B179F">
            <w:pPr>
              <w:jc w:val="both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% исполнения от плановых назначений на 201</w:t>
            </w:r>
            <w:r w:rsidR="007B179F" w:rsidRPr="007B179F">
              <w:rPr>
                <w:sz w:val="28"/>
                <w:szCs w:val="28"/>
              </w:rPr>
              <w:t>9</w:t>
            </w:r>
            <w:r w:rsidRPr="007B17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4" w:type="dxa"/>
          </w:tcPr>
          <w:p w:rsidR="009D716E" w:rsidRPr="007B179F" w:rsidRDefault="009D716E" w:rsidP="007B179F">
            <w:pPr>
              <w:jc w:val="both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Отклонение 9 месяцев 201</w:t>
            </w:r>
            <w:r w:rsidR="007B179F" w:rsidRPr="007B179F">
              <w:rPr>
                <w:sz w:val="28"/>
                <w:szCs w:val="28"/>
              </w:rPr>
              <w:t>9</w:t>
            </w:r>
            <w:r w:rsidRPr="007B179F">
              <w:rPr>
                <w:sz w:val="28"/>
                <w:szCs w:val="28"/>
              </w:rPr>
              <w:t xml:space="preserve"> года от 9 месяцев 201</w:t>
            </w:r>
            <w:r w:rsidR="007B179F" w:rsidRPr="007B179F">
              <w:rPr>
                <w:sz w:val="28"/>
                <w:szCs w:val="28"/>
              </w:rPr>
              <w:t>8</w:t>
            </w:r>
            <w:r w:rsidRPr="007B179F">
              <w:rPr>
                <w:sz w:val="28"/>
                <w:szCs w:val="28"/>
              </w:rPr>
              <w:t xml:space="preserve"> года</w:t>
            </w:r>
          </w:p>
        </w:tc>
      </w:tr>
      <w:tr w:rsidR="007B179F" w:rsidRPr="007B179F" w:rsidTr="007B179F">
        <w:trPr>
          <w:trHeight w:val="348"/>
        </w:trPr>
        <w:tc>
          <w:tcPr>
            <w:tcW w:w="1865" w:type="dxa"/>
          </w:tcPr>
          <w:p w:rsidR="007B179F" w:rsidRPr="007B179F" w:rsidRDefault="007B179F" w:rsidP="00ED4738">
            <w:pPr>
              <w:jc w:val="center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387,3</w:t>
            </w:r>
          </w:p>
        </w:tc>
        <w:tc>
          <w:tcPr>
            <w:tcW w:w="1973" w:type="dxa"/>
          </w:tcPr>
          <w:p w:rsidR="007B179F" w:rsidRPr="007B179F" w:rsidRDefault="007B179F" w:rsidP="00ED4738">
            <w:pPr>
              <w:jc w:val="right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64,6</w:t>
            </w:r>
          </w:p>
        </w:tc>
        <w:tc>
          <w:tcPr>
            <w:tcW w:w="1974" w:type="dxa"/>
          </w:tcPr>
          <w:p w:rsidR="007B179F" w:rsidRPr="007B179F" w:rsidRDefault="007B179F" w:rsidP="00ED4738">
            <w:pPr>
              <w:jc w:val="center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437,2</w:t>
            </w:r>
          </w:p>
        </w:tc>
        <w:tc>
          <w:tcPr>
            <w:tcW w:w="1855" w:type="dxa"/>
          </w:tcPr>
          <w:p w:rsidR="007B179F" w:rsidRPr="007B179F" w:rsidRDefault="007B179F" w:rsidP="00ED4738">
            <w:pPr>
              <w:jc w:val="right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69,5</w:t>
            </w:r>
          </w:p>
        </w:tc>
        <w:tc>
          <w:tcPr>
            <w:tcW w:w="1974" w:type="dxa"/>
          </w:tcPr>
          <w:p w:rsidR="007B179F" w:rsidRPr="007B179F" w:rsidRDefault="007B179F" w:rsidP="00ED4738">
            <w:pPr>
              <w:jc w:val="center"/>
              <w:rPr>
                <w:sz w:val="28"/>
                <w:szCs w:val="28"/>
              </w:rPr>
            </w:pPr>
            <w:r w:rsidRPr="007B179F">
              <w:rPr>
                <w:sz w:val="28"/>
                <w:szCs w:val="28"/>
              </w:rPr>
              <w:t>49,9</w:t>
            </w:r>
          </w:p>
        </w:tc>
      </w:tr>
    </w:tbl>
    <w:p w:rsidR="009D716E" w:rsidRPr="00BE4AE2" w:rsidRDefault="009D716E" w:rsidP="009D716E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4932" w:rsidRPr="0089128A" w:rsidRDefault="00444932" w:rsidP="00444932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8912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28A">
        <w:rPr>
          <w:rFonts w:ascii="Times New Roman" w:hAnsi="Times New Roman" w:cs="Times New Roman"/>
          <w:sz w:val="28"/>
          <w:szCs w:val="28"/>
        </w:rPr>
        <w:tab/>
        <w:t>Третье  место</w:t>
      </w:r>
      <w:r w:rsidR="0089128A" w:rsidRPr="0089128A">
        <w:rPr>
          <w:rFonts w:ascii="Times New Roman" w:hAnsi="Times New Roman" w:cs="Times New Roman"/>
          <w:sz w:val="28"/>
          <w:szCs w:val="28"/>
        </w:rPr>
        <w:t xml:space="preserve"> и последнее </w:t>
      </w:r>
      <w:r w:rsidRPr="0089128A">
        <w:rPr>
          <w:rFonts w:ascii="Times New Roman" w:hAnsi="Times New Roman" w:cs="Times New Roman"/>
          <w:sz w:val="28"/>
          <w:szCs w:val="28"/>
        </w:rPr>
        <w:t xml:space="preserve"> по объему налоговых доходов занимает  налог на имущество физических лиц. Объем поступлений указанного налога составил </w:t>
      </w:r>
      <w:r w:rsidR="0089128A" w:rsidRPr="0089128A">
        <w:rPr>
          <w:rFonts w:ascii="Times New Roman" w:hAnsi="Times New Roman" w:cs="Times New Roman"/>
          <w:sz w:val="28"/>
          <w:szCs w:val="28"/>
        </w:rPr>
        <w:t>219,1</w:t>
      </w:r>
      <w:r w:rsidRPr="0089128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128A" w:rsidRPr="0089128A">
        <w:rPr>
          <w:rFonts w:ascii="Times New Roman" w:hAnsi="Times New Roman" w:cs="Times New Roman"/>
          <w:sz w:val="28"/>
          <w:szCs w:val="28"/>
        </w:rPr>
        <w:t>11,6</w:t>
      </w:r>
      <w:r w:rsidRPr="0089128A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89128A" w:rsidRPr="0089128A">
        <w:rPr>
          <w:rFonts w:ascii="Times New Roman" w:hAnsi="Times New Roman" w:cs="Times New Roman"/>
          <w:sz w:val="28"/>
          <w:szCs w:val="28"/>
        </w:rPr>
        <w:t>1892,0</w:t>
      </w:r>
      <w:r w:rsidRPr="0089128A">
        <w:rPr>
          <w:rFonts w:ascii="Times New Roman" w:hAnsi="Times New Roman" w:cs="Times New Roman"/>
          <w:sz w:val="28"/>
          <w:szCs w:val="28"/>
        </w:rPr>
        <w:t xml:space="preserve">  тыс. рублей, что ниже  уровня 9 месяцев   201</w:t>
      </w:r>
      <w:r w:rsidR="0089128A" w:rsidRPr="0089128A">
        <w:rPr>
          <w:rFonts w:ascii="Times New Roman" w:hAnsi="Times New Roman" w:cs="Times New Roman"/>
          <w:sz w:val="28"/>
          <w:szCs w:val="28"/>
        </w:rPr>
        <w:t>8</w:t>
      </w:r>
      <w:r w:rsidRPr="0089128A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89128A" w:rsidRPr="0089128A">
        <w:rPr>
          <w:rFonts w:ascii="Times New Roman" w:hAnsi="Times New Roman" w:cs="Times New Roman"/>
          <w:sz w:val="28"/>
          <w:szCs w:val="28"/>
        </w:rPr>
        <w:t>269,9</w:t>
      </w:r>
      <w:r w:rsidRPr="0089128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128A" w:rsidRPr="0089128A">
        <w:rPr>
          <w:rFonts w:ascii="Times New Roman" w:hAnsi="Times New Roman" w:cs="Times New Roman"/>
          <w:sz w:val="28"/>
          <w:szCs w:val="28"/>
        </w:rPr>
        <w:t>55,2</w:t>
      </w:r>
      <w:r w:rsidRPr="0089128A">
        <w:rPr>
          <w:rFonts w:ascii="Times New Roman" w:hAnsi="Times New Roman" w:cs="Times New Roman"/>
          <w:sz w:val="28"/>
          <w:szCs w:val="28"/>
        </w:rPr>
        <w:t xml:space="preserve">%. Доля  налога на имущество физических лиц в налоговых доходах поселения снизилась    на </w:t>
      </w:r>
      <w:r w:rsidR="0089128A" w:rsidRPr="0089128A">
        <w:rPr>
          <w:rFonts w:ascii="Times New Roman" w:hAnsi="Times New Roman" w:cs="Times New Roman"/>
          <w:sz w:val="28"/>
          <w:szCs w:val="28"/>
        </w:rPr>
        <w:t>11,6</w:t>
      </w:r>
      <w:r w:rsidRPr="0089128A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89128A" w:rsidRPr="0089128A">
        <w:rPr>
          <w:rFonts w:ascii="Times New Roman" w:hAnsi="Times New Roman" w:cs="Times New Roman"/>
          <w:sz w:val="28"/>
          <w:szCs w:val="28"/>
        </w:rPr>
        <w:t>19,3</w:t>
      </w:r>
      <w:r w:rsidRPr="0089128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D716E" w:rsidRPr="00FB219C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E2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 </w:t>
      </w:r>
      <w:r w:rsidRPr="00FB219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proofErr w:type="gramStart"/>
      <w:r w:rsidRPr="00FB219C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9 месяцев  201</w:t>
      </w:r>
      <w:r w:rsidR="00FB219C" w:rsidRPr="00FB219C">
        <w:rPr>
          <w:rFonts w:ascii="Times New Roman" w:hAnsi="Times New Roman" w:cs="Times New Roman"/>
          <w:sz w:val="28"/>
          <w:szCs w:val="28"/>
        </w:rPr>
        <w:t>9</w:t>
      </w:r>
      <w:r w:rsidRPr="00FB219C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FB219C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FB219C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FB219C" w:rsidRPr="00FB219C">
        <w:rPr>
          <w:rFonts w:ascii="Times New Roman" w:hAnsi="Times New Roman" w:cs="Times New Roman"/>
          <w:sz w:val="28"/>
          <w:szCs w:val="28"/>
        </w:rPr>
        <w:t>279,7</w:t>
      </w:r>
      <w:r w:rsidRPr="00FB219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B219C" w:rsidRPr="00FB219C">
        <w:rPr>
          <w:rFonts w:ascii="Times New Roman" w:hAnsi="Times New Roman" w:cs="Times New Roman"/>
          <w:sz w:val="28"/>
          <w:szCs w:val="28"/>
        </w:rPr>
        <w:t>85,5</w:t>
      </w:r>
      <w:r w:rsidRPr="00FB219C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FB219C" w:rsidRPr="00FB219C">
        <w:rPr>
          <w:rFonts w:ascii="Times New Roman" w:hAnsi="Times New Roman" w:cs="Times New Roman"/>
          <w:sz w:val="28"/>
          <w:szCs w:val="28"/>
        </w:rPr>
        <w:t>327,1</w:t>
      </w:r>
      <w:r w:rsidRPr="00FB219C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FB219C">
        <w:rPr>
          <w:rFonts w:ascii="TimesNewRomanPSMT" w:hAnsi="TimesNewRomanPSMT" w:cs="TimesNewRomanPSMT"/>
          <w:sz w:val="28"/>
          <w:szCs w:val="28"/>
        </w:rPr>
        <w:t xml:space="preserve"> </w:t>
      </w:r>
      <w:r w:rsidRPr="00FB219C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FB219C" w:rsidRPr="00FB219C">
        <w:rPr>
          <w:rFonts w:ascii="Times New Roman" w:hAnsi="Times New Roman" w:cs="Times New Roman"/>
          <w:sz w:val="28"/>
          <w:szCs w:val="28"/>
        </w:rPr>
        <w:t>19,8</w:t>
      </w:r>
      <w:r w:rsidRPr="00FB219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FB219C"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9D716E" w:rsidRPr="009F3021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E2">
        <w:rPr>
          <w:rFonts w:ascii="TimesNewRomanPSMT" w:hAnsi="TimesNewRomanPSMT" w:cs="TimesNewRomanPSMT"/>
          <w:color w:val="FF0000"/>
          <w:sz w:val="28"/>
          <w:szCs w:val="28"/>
        </w:rPr>
        <w:lastRenderedPageBreak/>
        <w:t xml:space="preserve">      </w:t>
      </w:r>
      <w:r w:rsidRPr="00443473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4711BA" w:rsidRPr="00443473">
        <w:rPr>
          <w:rFonts w:ascii="Times New Roman" w:hAnsi="Times New Roman" w:cs="Times New Roman"/>
          <w:sz w:val="28"/>
          <w:szCs w:val="28"/>
        </w:rPr>
        <w:t>9</w:t>
      </w:r>
      <w:r w:rsidRPr="00443473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4711BA" w:rsidRPr="00443473">
        <w:rPr>
          <w:rFonts w:ascii="Times New Roman" w:hAnsi="Times New Roman" w:cs="Times New Roman"/>
          <w:sz w:val="28"/>
          <w:szCs w:val="28"/>
        </w:rPr>
        <w:t>4</w:t>
      </w:r>
      <w:r w:rsidRPr="00443473">
        <w:rPr>
          <w:rFonts w:ascii="Times New Roman" w:hAnsi="Times New Roman" w:cs="Times New Roman"/>
          <w:sz w:val="28"/>
          <w:szCs w:val="28"/>
        </w:rPr>
        <w:t xml:space="preserve"> подгруппам  неналоговых доходов. </w:t>
      </w:r>
      <w:proofErr w:type="gramStart"/>
      <w:r w:rsidRPr="00443473">
        <w:rPr>
          <w:rFonts w:ascii="Times New Roman" w:hAnsi="Times New Roman" w:cs="Times New Roman"/>
          <w:sz w:val="28"/>
          <w:szCs w:val="28"/>
        </w:rPr>
        <w:t xml:space="preserve">То  доходы  от сдачи в аренду имущества, находящегося в оперативном управлении органов управления сельских  поселений, в сумме  </w:t>
      </w:r>
      <w:r w:rsidR="004711BA" w:rsidRPr="00443473">
        <w:rPr>
          <w:rFonts w:ascii="Times New Roman" w:hAnsi="Times New Roman" w:cs="Times New Roman"/>
          <w:sz w:val="28"/>
          <w:szCs w:val="28"/>
        </w:rPr>
        <w:t>12,2</w:t>
      </w:r>
      <w:r w:rsidRPr="004434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11BA" w:rsidRPr="00443473">
        <w:rPr>
          <w:rFonts w:ascii="Times New Roman" w:hAnsi="Times New Roman" w:cs="Times New Roman"/>
          <w:sz w:val="28"/>
          <w:szCs w:val="28"/>
        </w:rPr>
        <w:t>,</w:t>
      </w:r>
      <w:r w:rsidRPr="00443473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 составляющего казну сельских поселений, в сумме </w:t>
      </w:r>
      <w:r w:rsidR="004711BA" w:rsidRPr="00443473">
        <w:rPr>
          <w:rFonts w:ascii="Times New Roman" w:hAnsi="Times New Roman" w:cs="Times New Roman"/>
          <w:sz w:val="28"/>
          <w:szCs w:val="28"/>
        </w:rPr>
        <w:t>199,7</w:t>
      </w:r>
      <w:r w:rsidRPr="004434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11BA" w:rsidRPr="00443473">
        <w:rPr>
          <w:rFonts w:ascii="Times New Roman" w:hAnsi="Times New Roman" w:cs="Times New Roman"/>
          <w:sz w:val="28"/>
          <w:szCs w:val="28"/>
        </w:rPr>
        <w:t>, доходы, получаемые в виде арендной платы, а также средства от продажи права на заключения договоров аренды за земли, находящиеся в собственности поселения в сумме 64,6</w:t>
      </w:r>
      <w:proofErr w:type="gramEnd"/>
      <w:r w:rsidR="004711BA" w:rsidRPr="004434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43473" w:rsidRPr="00443473">
        <w:rPr>
          <w:rFonts w:ascii="Times New Roman" w:hAnsi="Times New Roman" w:cs="Times New Roman"/>
          <w:sz w:val="28"/>
          <w:szCs w:val="28"/>
        </w:rPr>
        <w:t xml:space="preserve"> и невыясненные  поступления в сумме 3,2 </w:t>
      </w:r>
      <w:r w:rsidR="00443473" w:rsidRPr="009F3021">
        <w:rPr>
          <w:rFonts w:ascii="Times New Roman" w:hAnsi="Times New Roman" w:cs="Times New Roman"/>
          <w:sz w:val="28"/>
          <w:szCs w:val="28"/>
        </w:rPr>
        <w:t>тыс. рублей</w:t>
      </w:r>
      <w:r w:rsidRPr="009F3021">
        <w:rPr>
          <w:rFonts w:ascii="Times New Roman" w:hAnsi="Times New Roman" w:cs="Times New Roman"/>
          <w:sz w:val="28"/>
          <w:szCs w:val="28"/>
        </w:rPr>
        <w:t>.</w:t>
      </w:r>
    </w:p>
    <w:p w:rsidR="009D716E" w:rsidRPr="009F3021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21">
        <w:rPr>
          <w:rFonts w:ascii="Times New Roman" w:hAnsi="Times New Roman" w:cs="Times New Roman"/>
          <w:sz w:val="28"/>
          <w:szCs w:val="28"/>
        </w:rPr>
        <w:t xml:space="preserve">    По сравнению с 9 месяцами 201</w:t>
      </w:r>
      <w:r w:rsidR="009F3021" w:rsidRPr="009F3021">
        <w:rPr>
          <w:rFonts w:ascii="Times New Roman" w:hAnsi="Times New Roman" w:cs="Times New Roman"/>
          <w:sz w:val="28"/>
          <w:szCs w:val="28"/>
        </w:rPr>
        <w:t>8</w:t>
      </w:r>
      <w:r w:rsidRPr="009F3021">
        <w:rPr>
          <w:rFonts w:ascii="Times New Roman" w:hAnsi="Times New Roman" w:cs="Times New Roman"/>
          <w:sz w:val="28"/>
          <w:szCs w:val="28"/>
        </w:rPr>
        <w:t xml:space="preserve"> года  поступление </w:t>
      </w:r>
      <w:r w:rsidR="009F3021" w:rsidRPr="009F3021">
        <w:rPr>
          <w:rFonts w:ascii="Times New Roman" w:hAnsi="Times New Roman" w:cs="Times New Roman"/>
          <w:sz w:val="28"/>
          <w:szCs w:val="28"/>
        </w:rPr>
        <w:t>неналоговых доходов</w:t>
      </w:r>
      <w:r w:rsidRPr="009F3021">
        <w:rPr>
          <w:rFonts w:ascii="Times New Roman" w:hAnsi="Times New Roman" w:cs="Times New Roman"/>
          <w:sz w:val="28"/>
          <w:szCs w:val="28"/>
        </w:rPr>
        <w:t xml:space="preserve">  </w:t>
      </w:r>
      <w:r w:rsidR="009F3021" w:rsidRPr="009F3021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9F3021">
        <w:rPr>
          <w:rFonts w:ascii="Times New Roman" w:hAnsi="Times New Roman" w:cs="Times New Roman"/>
          <w:sz w:val="28"/>
          <w:szCs w:val="28"/>
        </w:rPr>
        <w:t xml:space="preserve"> на </w:t>
      </w:r>
      <w:r w:rsidR="009F3021" w:rsidRPr="009F3021">
        <w:rPr>
          <w:rFonts w:ascii="Times New Roman" w:hAnsi="Times New Roman" w:cs="Times New Roman"/>
          <w:sz w:val="28"/>
          <w:szCs w:val="28"/>
        </w:rPr>
        <w:t>57,9</w:t>
      </w:r>
      <w:r w:rsidRPr="009F3021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9F3021" w:rsidRPr="009F3021">
        <w:rPr>
          <w:rFonts w:ascii="Times New Roman" w:hAnsi="Times New Roman" w:cs="Times New Roman"/>
          <w:sz w:val="28"/>
          <w:szCs w:val="28"/>
        </w:rPr>
        <w:t>26,1</w:t>
      </w:r>
      <w:r w:rsidRPr="009F3021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доходах бюджета поселения </w:t>
      </w:r>
      <w:r w:rsidR="009F3021" w:rsidRPr="009F3021">
        <w:rPr>
          <w:rFonts w:ascii="Times New Roman" w:hAnsi="Times New Roman" w:cs="Times New Roman"/>
          <w:sz w:val="28"/>
          <w:szCs w:val="28"/>
        </w:rPr>
        <w:t>увеличилась</w:t>
      </w:r>
      <w:r w:rsidRPr="009F3021">
        <w:rPr>
          <w:rFonts w:ascii="Times New Roman" w:hAnsi="Times New Roman" w:cs="Times New Roman"/>
          <w:sz w:val="28"/>
          <w:szCs w:val="28"/>
        </w:rPr>
        <w:t xml:space="preserve">  с </w:t>
      </w:r>
      <w:r w:rsidR="009F3021" w:rsidRPr="009F3021">
        <w:rPr>
          <w:rFonts w:ascii="Times New Roman" w:hAnsi="Times New Roman" w:cs="Times New Roman"/>
          <w:sz w:val="28"/>
          <w:szCs w:val="28"/>
        </w:rPr>
        <w:t>12,3</w:t>
      </w:r>
      <w:r w:rsidRPr="009F3021">
        <w:rPr>
          <w:rFonts w:ascii="Times New Roman" w:hAnsi="Times New Roman" w:cs="Times New Roman"/>
          <w:sz w:val="28"/>
          <w:szCs w:val="28"/>
        </w:rPr>
        <w:t xml:space="preserve">  до </w:t>
      </w:r>
      <w:r w:rsidR="009F3021" w:rsidRPr="009F3021">
        <w:rPr>
          <w:rFonts w:ascii="Times New Roman" w:hAnsi="Times New Roman" w:cs="Times New Roman"/>
          <w:sz w:val="28"/>
          <w:szCs w:val="28"/>
        </w:rPr>
        <w:t>19,6</w:t>
      </w:r>
      <w:r w:rsidRPr="009F302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8549C9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49C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Безвозмездные поступления.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549C9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8549C9" w:rsidRPr="008549C9">
        <w:rPr>
          <w:rFonts w:ascii="Times New Roman" w:hAnsi="Times New Roman" w:cs="Times New Roman"/>
          <w:sz w:val="28"/>
          <w:szCs w:val="28"/>
        </w:rPr>
        <w:t>12684,5</w:t>
      </w:r>
      <w:r w:rsidRPr="008549C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49C9" w:rsidRPr="008549C9">
        <w:rPr>
          <w:rFonts w:ascii="Times New Roman" w:hAnsi="Times New Roman" w:cs="Times New Roman"/>
          <w:sz w:val="28"/>
          <w:szCs w:val="28"/>
        </w:rPr>
        <w:t>89,6</w:t>
      </w:r>
      <w:r w:rsidRPr="008549C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549C9" w:rsidRPr="008549C9">
        <w:rPr>
          <w:rFonts w:ascii="Times New Roman" w:hAnsi="Times New Roman" w:cs="Times New Roman"/>
          <w:sz w:val="28"/>
          <w:szCs w:val="28"/>
        </w:rPr>
        <w:t>14155,8</w:t>
      </w:r>
      <w:r w:rsidRPr="008549C9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8549C9" w:rsidRPr="008549C9">
        <w:rPr>
          <w:rFonts w:ascii="Times New Roman" w:hAnsi="Times New Roman" w:cs="Times New Roman"/>
          <w:sz w:val="28"/>
          <w:szCs w:val="28"/>
        </w:rPr>
        <w:t>8</w:t>
      </w:r>
      <w:r w:rsidRPr="008549C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8549C9" w:rsidRPr="008549C9">
        <w:rPr>
          <w:rFonts w:ascii="Times New Roman" w:hAnsi="Times New Roman" w:cs="Times New Roman"/>
          <w:sz w:val="28"/>
          <w:szCs w:val="28"/>
        </w:rPr>
        <w:t>5613,0</w:t>
      </w:r>
      <w:r w:rsidRPr="008549C9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933EFB">
        <w:rPr>
          <w:rFonts w:ascii="Times New Roman" w:hAnsi="Times New Roman" w:cs="Times New Roman"/>
          <w:sz w:val="28"/>
          <w:szCs w:val="28"/>
        </w:rPr>
        <w:t>90,0</w:t>
      </w:r>
      <w:r w:rsidRPr="008549C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9D716E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5C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6C255C" w:rsidRPr="006C255C">
        <w:rPr>
          <w:rFonts w:ascii="Times New Roman" w:hAnsi="Times New Roman" w:cs="Times New Roman"/>
          <w:sz w:val="28"/>
          <w:szCs w:val="28"/>
        </w:rPr>
        <w:t>8</w:t>
      </w:r>
      <w:r w:rsidRPr="006C255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E59BA" w:rsidRPr="006C255C" w:rsidRDefault="009E59BA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B74869" wp14:editId="306C2D9C">
            <wp:extent cx="6010275" cy="36671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716E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16E" w:rsidRPr="00886609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E6A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264E6A" w:rsidRPr="00264E6A">
        <w:rPr>
          <w:rFonts w:ascii="Times New Roman" w:hAnsi="Times New Roman" w:cs="Times New Roman"/>
          <w:sz w:val="28"/>
          <w:szCs w:val="28"/>
        </w:rPr>
        <w:lastRenderedPageBreak/>
        <w:t>6050,2</w:t>
      </w:r>
      <w:r w:rsidRPr="00264E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4E6A" w:rsidRPr="00264E6A">
        <w:rPr>
          <w:rFonts w:ascii="Times New Roman" w:hAnsi="Times New Roman" w:cs="Times New Roman"/>
          <w:sz w:val="28"/>
          <w:szCs w:val="28"/>
        </w:rPr>
        <w:t>85,5</w:t>
      </w:r>
      <w:r w:rsidRPr="00264E6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64E6A" w:rsidRPr="00264E6A">
        <w:rPr>
          <w:rFonts w:ascii="Times New Roman" w:hAnsi="Times New Roman" w:cs="Times New Roman"/>
          <w:sz w:val="28"/>
          <w:szCs w:val="28"/>
        </w:rPr>
        <w:t>7076,5</w:t>
      </w:r>
      <w:r w:rsidRPr="00264E6A">
        <w:rPr>
          <w:rFonts w:ascii="Times New Roman" w:hAnsi="Times New Roman" w:cs="Times New Roman"/>
          <w:sz w:val="28"/>
          <w:szCs w:val="28"/>
        </w:rPr>
        <w:t xml:space="preserve"> тыс. рублей.  Доля дотаций в общем объеме безвозмездных поступлений </w:t>
      </w:r>
      <w:r w:rsidRPr="0088660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87C43">
        <w:rPr>
          <w:rFonts w:ascii="Times New Roman" w:hAnsi="Times New Roman" w:cs="Times New Roman"/>
          <w:sz w:val="28"/>
          <w:szCs w:val="28"/>
        </w:rPr>
        <w:t>47,7</w:t>
      </w:r>
      <w:r w:rsidR="000B0B19">
        <w:rPr>
          <w:rFonts w:ascii="Times New Roman" w:hAnsi="Times New Roman" w:cs="Times New Roman"/>
          <w:sz w:val="28"/>
          <w:szCs w:val="28"/>
        </w:rPr>
        <w:t xml:space="preserve"> </w:t>
      </w:r>
      <w:r w:rsidRPr="00886609">
        <w:rPr>
          <w:rFonts w:ascii="Times New Roman" w:hAnsi="Times New Roman" w:cs="Times New Roman"/>
          <w:sz w:val="28"/>
          <w:szCs w:val="28"/>
        </w:rPr>
        <w:t>процента.</w:t>
      </w:r>
    </w:p>
    <w:p w:rsidR="009D716E" w:rsidRPr="00233859" w:rsidRDefault="009D716E" w:rsidP="0088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09">
        <w:rPr>
          <w:rFonts w:ascii="Times New Roman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886609" w:rsidRPr="00886609">
        <w:rPr>
          <w:rFonts w:ascii="Times New Roman" w:hAnsi="Times New Roman" w:cs="Times New Roman"/>
          <w:sz w:val="28"/>
          <w:szCs w:val="28"/>
        </w:rPr>
        <w:t>173,1</w:t>
      </w:r>
      <w:r w:rsidRPr="0088660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86609" w:rsidRPr="00886609">
        <w:rPr>
          <w:rFonts w:ascii="Times New Roman" w:hAnsi="Times New Roman" w:cs="Times New Roman"/>
          <w:sz w:val="28"/>
          <w:szCs w:val="28"/>
        </w:rPr>
        <w:t>75,0</w:t>
      </w:r>
      <w:r w:rsidRPr="00886609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86609" w:rsidRPr="00886609">
        <w:rPr>
          <w:rFonts w:ascii="Times New Roman" w:hAnsi="Times New Roman" w:cs="Times New Roman"/>
          <w:sz w:val="28"/>
          <w:szCs w:val="28"/>
        </w:rPr>
        <w:t>230,7</w:t>
      </w:r>
      <w:r w:rsidRPr="00886609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9 месяцев текущего года поступила субвенция на осуществление первичного воинского учета в сумме </w:t>
      </w:r>
      <w:r w:rsidR="00886609" w:rsidRPr="00886609">
        <w:rPr>
          <w:rFonts w:ascii="Times New Roman" w:hAnsi="Times New Roman" w:cs="Times New Roman"/>
          <w:sz w:val="28"/>
          <w:szCs w:val="28"/>
        </w:rPr>
        <w:t>172,7</w:t>
      </w:r>
      <w:r w:rsidRPr="00886609">
        <w:rPr>
          <w:rFonts w:ascii="Times New Roman" w:hAnsi="Times New Roman" w:cs="Times New Roman"/>
          <w:sz w:val="28"/>
          <w:szCs w:val="28"/>
        </w:rPr>
        <w:t xml:space="preserve"> тыс. рублей  и на выполнение переданных государственных полномочий по составлению протоколов по административным правонарушениям в сумме 0,4 тыс. рублей.  По сравнению с 9 месяцами 201</w:t>
      </w:r>
      <w:r w:rsidR="00886609" w:rsidRPr="00886609">
        <w:rPr>
          <w:rFonts w:ascii="Times New Roman" w:hAnsi="Times New Roman" w:cs="Times New Roman"/>
          <w:sz w:val="28"/>
          <w:szCs w:val="28"/>
        </w:rPr>
        <w:t xml:space="preserve">8 </w:t>
      </w:r>
      <w:r w:rsidRPr="00886609">
        <w:rPr>
          <w:rFonts w:ascii="Times New Roman" w:hAnsi="Times New Roman" w:cs="Times New Roman"/>
          <w:sz w:val="28"/>
          <w:szCs w:val="28"/>
        </w:rPr>
        <w:t xml:space="preserve">года субвенции  увеличились на </w:t>
      </w:r>
      <w:r w:rsidR="00886609" w:rsidRPr="00886609">
        <w:rPr>
          <w:rFonts w:ascii="Times New Roman" w:hAnsi="Times New Roman" w:cs="Times New Roman"/>
          <w:sz w:val="28"/>
          <w:szCs w:val="28"/>
        </w:rPr>
        <w:t xml:space="preserve">12,0 </w:t>
      </w:r>
      <w:r w:rsidRPr="00886609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886609" w:rsidRPr="00886609">
        <w:rPr>
          <w:rFonts w:ascii="Times New Roman" w:hAnsi="Times New Roman" w:cs="Times New Roman"/>
          <w:sz w:val="28"/>
          <w:szCs w:val="28"/>
        </w:rPr>
        <w:t>7,4</w:t>
      </w:r>
      <w:r w:rsidRPr="00886609">
        <w:rPr>
          <w:rFonts w:ascii="Times New Roman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</w:t>
      </w:r>
      <w:r w:rsidRPr="0023385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86609" w:rsidRPr="00233859">
        <w:rPr>
          <w:rFonts w:ascii="Times New Roman" w:hAnsi="Times New Roman" w:cs="Times New Roman"/>
          <w:sz w:val="28"/>
          <w:szCs w:val="28"/>
        </w:rPr>
        <w:t>1,4</w:t>
      </w:r>
      <w:r w:rsidRPr="002338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10F50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233859">
        <w:rPr>
          <w:rFonts w:ascii="Times New Roman" w:hAnsi="Times New Roman" w:cs="Times New Roman"/>
          <w:sz w:val="28"/>
          <w:szCs w:val="28"/>
        </w:rPr>
        <w:t xml:space="preserve">     Субсидии бюджетам субъектов Российской Федерации и муниципальных образований поступили в сумме </w:t>
      </w:r>
      <w:r w:rsidR="00233859" w:rsidRPr="00233859">
        <w:rPr>
          <w:rFonts w:ascii="Times New Roman" w:hAnsi="Times New Roman" w:cs="Times New Roman"/>
          <w:sz w:val="28"/>
          <w:szCs w:val="28"/>
        </w:rPr>
        <w:t xml:space="preserve">2833,6 </w:t>
      </w:r>
      <w:r w:rsidRPr="002338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3859" w:rsidRPr="00233859">
        <w:rPr>
          <w:rFonts w:ascii="Times New Roman" w:hAnsi="Times New Roman" w:cs="Times New Roman"/>
          <w:sz w:val="28"/>
          <w:szCs w:val="28"/>
        </w:rPr>
        <w:t>96,4</w:t>
      </w:r>
      <w:r w:rsidRPr="00233859">
        <w:rPr>
          <w:rFonts w:ascii="Times New Roman" w:hAnsi="Times New Roman" w:cs="Times New Roman"/>
          <w:sz w:val="28"/>
          <w:szCs w:val="28"/>
        </w:rPr>
        <w:t xml:space="preserve"> % к </w:t>
      </w:r>
      <w:r w:rsidRPr="00710F50">
        <w:rPr>
          <w:rFonts w:ascii="Times New Roman" w:hAnsi="Times New Roman" w:cs="Times New Roman"/>
          <w:sz w:val="28"/>
          <w:szCs w:val="28"/>
        </w:rPr>
        <w:t xml:space="preserve">утвержденным назначениям в сумме </w:t>
      </w:r>
      <w:r w:rsidR="00233859" w:rsidRPr="00710F50">
        <w:rPr>
          <w:rFonts w:ascii="Times New Roman" w:hAnsi="Times New Roman" w:cs="Times New Roman"/>
          <w:sz w:val="28"/>
          <w:szCs w:val="28"/>
        </w:rPr>
        <w:t xml:space="preserve">2939,7 </w:t>
      </w:r>
      <w:r w:rsidRPr="00710F5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33859" w:rsidRPr="00710F50">
        <w:rPr>
          <w:rFonts w:ascii="Times New Roman" w:hAnsi="Times New Roman" w:cs="Times New Roman"/>
          <w:sz w:val="28"/>
          <w:szCs w:val="28"/>
        </w:rPr>
        <w:t xml:space="preserve"> </w:t>
      </w:r>
      <w:r w:rsidRPr="00710F50">
        <w:rPr>
          <w:rFonts w:ascii="Times New Roman" w:hAnsi="Times New Roman" w:cs="Times New Roman"/>
          <w:sz w:val="28"/>
          <w:szCs w:val="28"/>
        </w:rPr>
        <w:t xml:space="preserve"> </w:t>
      </w:r>
      <w:r w:rsidR="00233859" w:rsidRPr="00710F50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из бюджета области на </w:t>
      </w:r>
      <w:r w:rsidR="00233859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проекта «Народный бюджет» </w:t>
      </w:r>
      <w:r w:rsidR="00710F50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3859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710F50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1515,4</w:t>
      </w:r>
      <w:r w:rsidR="00233859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710F50" w:rsidRPr="00710F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233859" w:rsidRPr="00710F50">
        <w:rPr>
          <w:rFonts w:ascii="Times New Roman" w:hAnsi="Times New Roman" w:cs="Times New Roman"/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организацию  уличного освещения</w:t>
      </w:r>
      <w:r w:rsidR="00710F50" w:rsidRPr="00710F50">
        <w:rPr>
          <w:rFonts w:ascii="Times New Roman" w:hAnsi="Times New Roman" w:cs="Times New Roman"/>
          <w:sz w:val="28"/>
          <w:szCs w:val="28"/>
        </w:rPr>
        <w:t xml:space="preserve"> в сумме 1318,2 тыс. рублей</w:t>
      </w:r>
      <w:r w:rsidR="00233859" w:rsidRPr="00710F50">
        <w:rPr>
          <w:rFonts w:ascii="Times New Roman" w:hAnsi="Times New Roman" w:cs="Times New Roman"/>
          <w:sz w:val="28"/>
          <w:szCs w:val="28"/>
        </w:rPr>
        <w:t>.</w:t>
      </w:r>
      <w:r w:rsidR="00233859" w:rsidRPr="00710F5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3859">
        <w:rPr>
          <w:rFonts w:ascii="Times New Roman" w:hAnsi="Times New Roman" w:cs="Times New Roman"/>
          <w:sz w:val="28"/>
          <w:szCs w:val="28"/>
        </w:rPr>
        <w:t>По сравнению с 9 месяцами 201</w:t>
      </w:r>
      <w:r w:rsidR="00233859" w:rsidRPr="00233859">
        <w:rPr>
          <w:rFonts w:ascii="Times New Roman" w:hAnsi="Times New Roman" w:cs="Times New Roman"/>
          <w:sz w:val="28"/>
          <w:szCs w:val="28"/>
        </w:rPr>
        <w:t>8</w:t>
      </w:r>
      <w:r w:rsidRPr="00233859">
        <w:rPr>
          <w:rFonts w:ascii="Times New Roman" w:hAnsi="Times New Roman" w:cs="Times New Roman"/>
          <w:sz w:val="28"/>
          <w:szCs w:val="28"/>
        </w:rPr>
        <w:t xml:space="preserve"> года субсидии увеличились на </w:t>
      </w:r>
      <w:r w:rsidR="00233859" w:rsidRPr="00233859">
        <w:rPr>
          <w:rFonts w:ascii="Times New Roman" w:hAnsi="Times New Roman" w:cs="Times New Roman"/>
          <w:sz w:val="28"/>
          <w:szCs w:val="28"/>
        </w:rPr>
        <w:t>2315,3</w:t>
      </w:r>
      <w:r w:rsidRPr="0023385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3859" w:rsidRPr="00233859">
        <w:rPr>
          <w:rFonts w:ascii="Times New Roman" w:hAnsi="Times New Roman" w:cs="Times New Roman"/>
          <w:sz w:val="28"/>
          <w:szCs w:val="28"/>
        </w:rPr>
        <w:t>в 5,5 раза</w:t>
      </w:r>
      <w:r w:rsidRPr="00233859">
        <w:rPr>
          <w:rFonts w:ascii="Times New Roman" w:hAnsi="Times New Roman" w:cs="Times New Roman"/>
          <w:sz w:val="28"/>
          <w:szCs w:val="28"/>
        </w:rPr>
        <w:t xml:space="preserve">. Доля субсидий в общем объеме безвозмездных поступлений составила </w:t>
      </w:r>
      <w:r w:rsidR="00233859" w:rsidRPr="00233859">
        <w:rPr>
          <w:rFonts w:ascii="Times New Roman" w:hAnsi="Times New Roman" w:cs="Times New Roman"/>
          <w:sz w:val="28"/>
          <w:szCs w:val="28"/>
        </w:rPr>
        <w:t>22,3</w:t>
      </w:r>
      <w:r w:rsidRPr="002338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D716E" w:rsidRPr="00AA4505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505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за 9 месяцев 201</w:t>
      </w:r>
      <w:r w:rsidR="00AA4505" w:rsidRPr="00AA4505">
        <w:rPr>
          <w:rFonts w:ascii="Times New Roman" w:hAnsi="Times New Roman" w:cs="Times New Roman"/>
          <w:sz w:val="28"/>
          <w:szCs w:val="28"/>
        </w:rPr>
        <w:t>9</w:t>
      </w:r>
      <w:r w:rsidRPr="00AA4505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AA4505" w:rsidRPr="00AA4505">
        <w:rPr>
          <w:rFonts w:ascii="Times New Roman" w:hAnsi="Times New Roman" w:cs="Times New Roman"/>
          <w:sz w:val="28"/>
          <w:szCs w:val="28"/>
        </w:rPr>
        <w:t>3508,8</w:t>
      </w:r>
      <w:r w:rsidRPr="00AA450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4505" w:rsidRPr="00AA4505">
        <w:rPr>
          <w:rFonts w:ascii="Times New Roman" w:hAnsi="Times New Roman" w:cs="Times New Roman"/>
          <w:sz w:val="28"/>
          <w:szCs w:val="28"/>
        </w:rPr>
        <w:t>89,8</w:t>
      </w:r>
      <w:r w:rsidRPr="00AA4505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A4505" w:rsidRPr="00AA4505">
        <w:rPr>
          <w:rFonts w:ascii="Times New Roman" w:hAnsi="Times New Roman" w:cs="Times New Roman"/>
          <w:sz w:val="28"/>
          <w:szCs w:val="28"/>
        </w:rPr>
        <w:t>3908,9</w:t>
      </w:r>
      <w:r w:rsidRPr="00AA450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06529" w:rsidRPr="003E339F" w:rsidRDefault="00406529" w:rsidP="0040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9F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3E339F" w:rsidRPr="003E339F">
        <w:rPr>
          <w:rFonts w:ascii="Times New Roman" w:hAnsi="Times New Roman" w:cs="Times New Roman"/>
          <w:sz w:val="28"/>
          <w:szCs w:val="28"/>
        </w:rPr>
        <w:t>274,7</w:t>
      </w:r>
      <w:r w:rsidRPr="003E33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E339F">
        <w:rPr>
          <w:rFonts w:ascii="Times New Roman" w:eastAsia="Calibri" w:hAnsi="Times New Roman" w:cs="Times New Roman"/>
          <w:sz w:val="28"/>
          <w:szCs w:val="28"/>
        </w:rPr>
        <w:t xml:space="preserve"> на выполнение полномочий по содержанию дорог в зимний период </w:t>
      </w:r>
      <w:proofErr w:type="gramStart"/>
      <w:r w:rsidRPr="003E339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E339F">
        <w:rPr>
          <w:rFonts w:ascii="Times New Roman" w:eastAsia="Calibri" w:hAnsi="Times New Roman" w:cs="Times New Roman"/>
          <w:sz w:val="28"/>
          <w:szCs w:val="28"/>
        </w:rPr>
        <w:t xml:space="preserve"> с. Шейбухта;</w:t>
      </w:r>
    </w:p>
    <w:p w:rsidR="003E339F" w:rsidRPr="003E339F" w:rsidRDefault="00406529" w:rsidP="0040652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E339F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Pr="003E339F">
        <w:rPr>
          <w:rFonts w:ascii="Times New Roman" w:hAnsi="Times New Roman" w:cs="Times New Roman"/>
          <w:sz w:val="28"/>
          <w:szCs w:val="28"/>
        </w:rPr>
        <w:t xml:space="preserve">реализацию инициатив  о преобразовании  поселения  области путем их объединения в сумме </w:t>
      </w:r>
      <w:r w:rsidR="003E339F" w:rsidRPr="003E339F">
        <w:rPr>
          <w:rFonts w:ascii="Times New Roman" w:hAnsi="Times New Roman" w:cs="Times New Roman"/>
          <w:sz w:val="28"/>
          <w:szCs w:val="28"/>
        </w:rPr>
        <w:t>1960,0</w:t>
      </w:r>
      <w:r w:rsidRPr="003E339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339F" w:rsidRPr="003E339F">
        <w:rPr>
          <w:sz w:val="28"/>
          <w:szCs w:val="28"/>
        </w:rPr>
        <w:t>;</w:t>
      </w:r>
    </w:p>
    <w:p w:rsidR="00406529" w:rsidRPr="003E339F" w:rsidRDefault="003E339F" w:rsidP="0040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39F">
        <w:rPr>
          <w:sz w:val="28"/>
          <w:szCs w:val="28"/>
        </w:rPr>
        <w:t xml:space="preserve">- </w:t>
      </w:r>
      <w:r w:rsidRPr="003E339F">
        <w:rPr>
          <w:rFonts w:ascii="Times New Roman" w:hAnsi="Times New Roman" w:cs="Times New Roman"/>
          <w:sz w:val="28"/>
          <w:szCs w:val="28"/>
        </w:rPr>
        <w:t xml:space="preserve">на оформление </w:t>
      </w:r>
      <w:r w:rsidRPr="003E33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устройство сцены в парке с. Шуйское в сумме 1274,1 тыс. рублей.</w:t>
      </w:r>
    </w:p>
    <w:p w:rsidR="009D716E" w:rsidRPr="00BE4AE2" w:rsidRDefault="009D716E" w:rsidP="0040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4AE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06529">
        <w:rPr>
          <w:rFonts w:ascii="Times New Roman" w:hAnsi="Times New Roman" w:cs="Times New Roman"/>
          <w:sz w:val="28"/>
          <w:szCs w:val="28"/>
        </w:rPr>
        <w:t>По сравнению с 9 месяцами  201</w:t>
      </w:r>
      <w:r w:rsidR="00406529" w:rsidRPr="00406529">
        <w:rPr>
          <w:rFonts w:ascii="Times New Roman" w:hAnsi="Times New Roman" w:cs="Times New Roman"/>
          <w:sz w:val="28"/>
          <w:szCs w:val="28"/>
        </w:rPr>
        <w:t>8</w:t>
      </w:r>
      <w:r w:rsidRPr="00406529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увеличились на </w:t>
      </w:r>
      <w:r w:rsidR="00406529" w:rsidRPr="00406529">
        <w:rPr>
          <w:rFonts w:ascii="Times New Roman" w:hAnsi="Times New Roman" w:cs="Times New Roman"/>
          <w:sz w:val="28"/>
          <w:szCs w:val="28"/>
        </w:rPr>
        <w:t>1623,7</w:t>
      </w:r>
      <w:r w:rsidRPr="0040652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6529" w:rsidRPr="00406529">
        <w:rPr>
          <w:rFonts w:ascii="Times New Roman" w:hAnsi="Times New Roman" w:cs="Times New Roman"/>
          <w:sz w:val="28"/>
          <w:szCs w:val="28"/>
        </w:rPr>
        <w:t>на 86,1%</w:t>
      </w:r>
      <w:r w:rsidRPr="00406529">
        <w:rPr>
          <w:rFonts w:ascii="Times New Roman" w:hAnsi="Times New Roman" w:cs="Times New Roman"/>
          <w:sz w:val="28"/>
          <w:szCs w:val="28"/>
        </w:rPr>
        <w:t xml:space="preserve">.  Доля иных межбюджетных трансфертов в общем объеме безвозмездных поступлений составила </w:t>
      </w:r>
      <w:r w:rsidR="00406529" w:rsidRPr="00406529">
        <w:rPr>
          <w:rFonts w:ascii="Times New Roman" w:hAnsi="Times New Roman" w:cs="Times New Roman"/>
          <w:sz w:val="28"/>
          <w:szCs w:val="28"/>
        </w:rPr>
        <w:t>27,7</w:t>
      </w:r>
      <w:r w:rsidRPr="00406529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CF6C76" w:rsidRPr="00BE2F93" w:rsidRDefault="00BE2F93" w:rsidP="00CF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</w:t>
      </w:r>
      <w:r w:rsidRPr="00BE2F93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2019 года составили </w:t>
      </w:r>
      <w:r w:rsidRPr="00BE2F93">
        <w:rPr>
          <w:rFonts w:ascii="Times New Roman" w:hAnsi="Times New Roman" w:cs="Times New Roman"/>
          <w:sz w:val="28"/>
          <w:szCs w:val="28"/>
        </w:rPr>
        <w:t>118,8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F6C76" w:rsidRPr="00BE2F93">
        <w:rPr>
          <w:rFonts w:ascii="Times New Roman" w:hAnsi="Times New Roman" w:cs="Times New Roman"/>
          <w:i/>
          <w:sz w:val="28"/>
          <w:szCs w:val="28"/>
        </w:rPr>
        <w:t>в бюджете поселения в 2019 году поступление не запланировано.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прочие безвозмездные поступления снизились на </w:t>
      </w:r>
      <w:r w:rsidRPr="00BE2F93">
        <w:rPr>
          <w:rFonts w:ascii="Times New Roman" w:hAnsi="Times New Roman" w:cs="Times New Roman"/>
          <w:sz w:val="28"/>
          <w:szCs w:val="28"/>
        </w:rPr>
        <w:t>135,5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BE2F93">
        <w:rPr>
          <w:rFonts w:ascii="Times New Roman" w:hAnsi="Times New Roman" w:cs="Times New Roman"/>
          <w:sz w:val="28"/>
          <w:szCs w:val="28"/>
        </w:rPr>
        <w:t>53,3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процента. Доля прочих безвозмездных поступлений в общем объеме безвозмездных поступлений составила </w:t>
      </w:r>
      <w:r w:rsidRPr="00BE2F93">
        <w:rPr>
          <w:rFonts w:ascii="Times New Roman" w:hAnsi="Times New Roman" w:cs="Times New Roman"/>
          <w:sz w:val="28"/>
          <w:szCs w:val="28"/>
        </w:rPr>
        <w:t>0,9</w:t>
      </w:r>
      <w:r w:rsidR="00CF6C76" w:rsidRPr="00BE2F9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D716E" w:rsidRPr="00A03F4E" w:rsidRDefault="00CF6C76" w:rsidP="00A0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F93">
        <w:rPr>
          <w:rFonts w:ascii="Times New Roman" w:hAnsi="Times New Roman" w:cs="Times New Roman"/>
          <w:sz w:val="28"/>
          <w:szCs w:val="28"/>
        </w:rPr>
        <w:t xml:space="preserve">      Доходы от возврата остатков субсидий, субвенций и иных межбюджетных трансфертов </w:t>
      </w:r>
      <w:r w:rsidR="00BE2F93" w:rsidRPr="00BE2F93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BE2F93">
        <w:rPr>
          <w:rFonts w:ascii="Times New Roman" w:hAnsi="Times New Roman" w:cs="Times New Roman"/>
          <w:sz w:val="28"/>
          <w:szCs w:val="28"/>
        </w:rPr>
        <w:t xml:space="preserve"> 2019  года не поступали. </w:t>
      </w:r>
    </w:p>
    <w:p w:rsidR="009D716E" w:rsidRPr="001513E0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налоговых доходов бюджета поселения проведен анализ объема задолженности плательщиков по налогам по состоянию на 01января и 01 октября 201</w:t>
      </w:r>
      <w:r w:rsidR="001513E0"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201</w:t>
      </w:r>
      <w:r w:rsidR="001513E0"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9D716E" w:rsidRPr="001513E0" w:rsidRDefault="009D716E" w:rsidP="009D71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9D716E" w:rsidRPr="001513E0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13E0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1513E0" w:rsidRPr="001513E0" w:rsidTr="00F71CBA">
        <w:trPr>
          <w:trHeight w:val="1985"/>
        </w:trPr>
        <w:tc>
          <w:tcPr>
            <w:tcW w:w="3227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716E" w:rsidRPr="001513E0" w:rsidRDefault="009D716E" w:rsidP="001513E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9D716E" w:rsidRPr="001513E0" w:rsidRDefault="009D716E" w:rsidP="00151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9D716E" w:rsidRPr="001513E0" w:rsidRDefault="009D716E" w:rsidP="001513E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9D716E" w:rsidRPr="001513E0" w:rsidRDefault="009D716E" w:rsidP="001513E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9D716E" w:rsidRPr="001513E0" w:rsidRDefault="009D716E" w:rsidP="001513E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01.10.201</w:t>
            </w:r>
            <w:r w:rsidR="001513E0"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1513E0" w:rsidRPr="001513E0" w:rsidTr="00F71CBA">
        <w:tc>
          <w:tcPr>
            <w:tcW w:w="3227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9D716E" w:rsidRPr="001513E0" w:rsidRDefault="009D716E" w:rsidP="009D71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9D716E" w:rsidRPr="001513E0" w:rsidRDefault="009D716E" w:rsidP="009D71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9D716E" w:rsidRPr="001513E0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513E0" w:rsidRPr="001513E0" w:rsidTr="00F71CBA">
        <w:tc>
          <w:tcPr>
            <w:tcW w:w="3227" w:type="dxa"/>
          </w:tcPr>
          <w:p w:rsidR="001513E0" w:rsidRPr="001513E0" w:rsidRDefault="001513E0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</w:tcPr>
          <w:p w:rsidR="001513E0" w:rsidRPr="001513E0" w:rsidRDefault="008C437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</w:tcPr>
          <w:p w:rsidR="001513E0" w:rsidRPr="001513E0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1513E0" w:rsidRPr="001513E0" w:rsidTr="00F71CBA">
        <w:tc>
          <w:tcPr>
            <w:tcW w:w="3227" w:type="dxa"/>
          </w:tcPr>
          <w:p w:rsidR="001513E0" w:rsidRPr="001513E0" w:rsidRDefault="001513E0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1364,8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914,6</w:t>
            </w:r>
          </w:p>
        </w:tc>
        <w:tc>
          <w:tcPr>
            <w:tcW w:w="1134" w:type="dxa"/>
          </w:tcPr>
          <w:p w:rsidR="001513E0" w:rsidRPr="001513E0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-42,7</w:t>
            </w:r>
          </w:p>
        </w:tc>
        <w:tc>
          <w:tcPr>
            <w:tcW w:w="993" w:type="dxa"/>
          </w:tcPr>
          <w:p w:rsidR="001513E0" w:rsidRPr="001513E0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-288,6</w:t>
            </w:r>
          </w:p>
        </w:tc>
      </w:tr>
      <w:tr w:rsidR="001513E0" w:rsidRPr="001513E0" w:rsidTr="00F71CBA">
        <w:tc>
          <w:tcPr>
            <w:tcW w:w="3227" w:type="dxa"/>
          </w:tcPr>
          <w:p w:rsidR="001513E0" w:rsidRPr="001513E0" w:rsidRDefault="001513E0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3E0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992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205,9</w:t>
            </w:r>
          </w:p>
        </w:tc>
        <w:tc>
          <w:tcPr>
            <w:tcW w:w="1134" w:type="dxa"/>
          </w:tcPr>
          <w:p w:rsidR="001513E0" w:rsidRPr="001513E0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-140,6</w:t>
            </w:r>
          </w:p>
        </w:tc>
        <w:tc>
          <w:tcPr>
            <w:tcW w:w="993" w:type="dxa"/>
          </w:tcPr>
          <w:p w:rsidR="001513E0" w:rsidRPr="001513E0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1513E0" w:rsidRPr="001513E0" w:rsidTr="00F71CBA">
        <w:tc>
          <w:tcPr>
            <w:tcW w:w="3227" w:type="dxa"/>
          </w:tcPr>
          <w:p w:rsidR="001513E0" w:rsidRPr="001513E0" w:rsidRDefault="001513E0" w:rsidP="009D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513E0" w:rsidRPr="001513E0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992" w:type="dxa"/>
          </w:tcPr>
          <w:p w:rsidR="001513E0" w:rsidRPr="008C437E" w:rsidRDefault="001513E0" w:rsidP="00ED473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37E">
              <w:rPr>
                <w:rFonts w:ascii="Times New Roman" w:hAnsi="Times New Roman" w:cs="Times New Roman"/>
                <w:b/>
                <w:sz w:val="24"/>
                <w:szCs w:val="24"/>
              </w:rPr>
              <w:t>1666,8</w:t>
            </w:r>
          </w:p>
        </w:tc>
        <w:tc>
          <w:tcPr>
            <w:tcW w:w="992" w:type="dxa"/>
          </w:tcPr>
          <w:p w:rsidR="001513E0" w:rsidRPr="008C437E" w:rsidRDefault="001513E0" w:rsidP="00ED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1121,1</w:t>
            </w:r>
          </w:p>
        </w:tc>
        <w:tc>
          <w:tcPr>
            <w:tcW w:w="1134" w:type="dxa"/>
          </w:tcPr>
          <w:p w:rsidR="001513E0" w:rsidRPr="008C437E" w:rsidRDefault="008C437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838,9</w:t>
            </w:r>
          </w:p>
        </w:tc>
        <w:tc>
          <w:tcPr>
            <w:tcW w:w="1134" w:type="dxa"/>
          </w:tcPr>
          <w:p w:rsidR="001513E0" w:rsidRPr="008C437E" w:rsidRDefault="001513E0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-183,2</w:t>
            </w:r>
          </w:p>
        </w:tc>
        <w:tc>
          <w:tcPr>
            <w:tcW w:w="993" w:type="dxa"/>
          </w:tcPr>
          <w:p w:rsidR="001513E0" w:rsidRPr="008C437E" w:rsidRDefault="008C437E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-282,2</w:t>
            </w:r>
          </w:p>
        </w:tc>
      </w:tr>
    </w:tbl>
    <w:p w:rsidR="009D716E" w:rsidRPr="001513E0" w:rsidRDefault="009D716E" w:rsidP="009D716E">
      <w:pPr>
        <w:spacing w:after="0" w:line="240" w:lineRule="auto"/>
        <w:jc w:val="both"/>
        <w:rPr>
          <w:sz w:val="28"/>
          <w:szCs w:val="28"/>
        </w:rPr>
      </w:pPr>
      <w:r w:rsidRPr="001513E0">
        <w:rPr>
          <w:sz w:val="28"/>
          <w:szCs w:val="28"/>
        </w:rPr>
        <w:t xml:space="preserve">        </w:t>
      </w:r>
    </w:p>
    <w:p w:rsidR="009D716E" w:rsidRPr="00BE4AE2" w:rsidRDefault="00A03F4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C437E" w:rsidRPr="00736FC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снижение  задолженности плательщиков по платежам в бюджет  в сравнении задолженности на 01.01.2019  года с аналогичным периодом прошлого года   на 183,2 тыс. рублей, или  на 9,9 </w:t>
      </w:r>
      <w:r w:rsidR="008C437E" w:rsidRPr="008C437E">
        <w:rPr>
          <w:rFonts w:ascii="Times New Roman" w:hAnsi="Times New Roman" w:cs="Times New Roman"/>
          <w:sz w:val="28"/>
          <w:szCs w:val="28"/>
        </w:rPr>
        <w:t>%,</w:t>
      </w:r>
      <w:r w:rsidR="008C437E" w:rsidRPr="008C437E">
        <w:rPr>
          <w:sz w:val="28"/>
          <w:szCs w:val="28"/>
        </w:rPr>
        <w:t xml:space="preserve">  </w:t>
      </w:r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01.10. 201</w:t>
      </w:r>
      <w:r w:rsidR="008C437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C437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снижение</w:t>
      </w:r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8C437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>282,2</w:t>
      </w:r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7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D716E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9D716E" w:rsidRPr="00FF7929" w:rsidRDefault="009D716E" w:rsidP="009D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29"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2,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 или  в 4,3 раза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16E" w:rsidRPr="00FF7929" w:rsidRDefault="009D716E" w:rsidP="009D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F7929"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288,6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31,6 процента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16E" w:rsidRPr="00FF7929" w:rsidRDefault="009D716E" w:rsidP="009D71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FF7929"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7929"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имеющихся данных на 01.10.201</w:t>
      </w:r>
      <w:r w:rsidR="00D34C8F"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D34C8F"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D34C8F"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>25,1</w:t>
      </w:r>
      <w:r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03F4E" w:rsidRDefault="00A03F4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4E" w:rsidRPr="00D34C8F" w:rsidRDefault="00A03F4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03" w:rsidRDefault="00CC1403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75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В Пр</w:t>
      </w:r>
      <w:r>
        <w:rPr>
          <w:rFonts w:ascii="Times New Roman" w:eastAsia="Calibri" w:hAnsi="Times New Roman" w:cs="Times New Roman"/>
          <w:i/>
          <w:sz w:val="28"/>
          <w:szCs w:val="28"/>
        </w:rPr>
        <w:t>иложении 1 к постановлению от 18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.2019 года №</w:t>
      </w:r>
      <w:r>
        <w:rPr>
          <w:rFonts w:ascii="Times New Roman" w:eastAsia="Calibri" w:hAnsi="Times New Roman" w:cs="Times New Roman"/>
          <w:i/>
          <w:sz w:val="28"/>
          <w:szCs w:val="28"/>
        </w:rPr>
        <w:t>218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допущен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следующие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арифметическ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ие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ошибк</w:t>
      </w:r>
      <w:r>
        <w:rPr>
          <w:rFonts w:ascii="Times New Roman" w:eastAsia="Calibri" w:hAnsi="Times New Roman" w:cs="Times New Roman"/>
          <w:i/>
          <w:sz w:val="28"/>
          <w:szCs w:val="28"/>
        </w:rPr>
        <w:t>и:</w:t>
      </w:r>
    </w:p>
    <w:p w:rsidR="00CC1403" w:rsidRDefault="00CC1403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>строк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 «000 1 06 06000 </w:t>
      </w:r>
      <w:r w:rsidRPr="00BB08F4">
        <w:rPr>
          <w:rFonts w:ascii="Times New Roman" w:eastAsia="Calibri" w:hAnsi="Times New Roman" w:cs="Times New Roman"/>
          <w:b/>
          <w:i/>
          <w:sz w:val="28"/>
          <w:szCs w:val="28"/>
        </w:rPr>
        <w:t>00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0000 110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земельный налог 1013,0  476,8  </w:t>
      </w:r>
      <w:r w:rsidRPr="00BB08F4">
        <w:rPr>
          <w:rFonts w:ascii="Times New Roman" w:eastAsia="Calibri" w:hAnsi="Times New Roman" w:cs="Times New Roman"/>
          <w:b/>
          <w:i/>
          <w:sz w:val="28"/>
          <w:szCs w:val="28"/>
        </w:rPr>
        <w:t>47,0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заменить строкой «000 1 06 06000 </w:t>
      </w:r>
      <w:r w:rsidRPr="00CC140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0000 110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земельный налог 1013,0  476,8  </w:t>
      </w:r>
      <w:r w:rsidRPr="00BB08F4">
        <w:rPr>
          <w:rFonts w:ascii="Times New Roman" w:eastAsia="Calibri" w:hAnsi="Times New Roman" w:cs="Times New Roman"/>
          <w:b/>
          <w:i/>
          <w:sz w:val="28"/>
          <w:szCs w:val="28"/>
        </w:rPr>
        <w:t>47,1</w:t>
      </w:r>
      <w:r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CC1403" w:rsidRDefault="00CC1403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по строке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«000 1 11 05035 10 0000 120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поселения и созданных ими учреждений (за исключением имущества автономных учреждений)» цифру «</w:t>
      </w:r>
      <w:r w:rsidRPr="00172E9E">
        <w:rPr>
          <w:rFonts w:ascii="Times New Roman" w:eastAsia="Calibri" w:hAnsi="Times New Roman" w:cs="Times New Roman"/>
          <w:b/>
          <w:i/>
          <w:sz w:val="28"/>
          <w:szCs w:val="28"/>
        </w:rPr>
        <w:t>25,0</w:t>
      </w:r>
      <w:r>
        <w:rPr>
          <w:rFonts w:ascii="Times New Roman" w:eastAsia="Calibri" w:hAnsi="Times New Roman" w:cs="Times New Roman"/>
          <w:i/>
          <w:sz w:val="28"/>
          <w:szCs w:val="28"/>
        </w:rPr>
        <w:t>» заменить цифрой «</w:t>
      </w:r>
      <w:r w:rsidRPr="00172E9E">
        <w:rPr>
          <w:rFonts w:ascii="Times New Roman" w:eastAsia="Calibri" w:hAnsi="Times New Roman" w:cs="Times New Roman"/>
          <w:b/>
          <w:i/>
          <w:sz w:val="28"/>
          <w:szCs w:val="28"/>
        </w:rPr>
        <w:t>24,4</w:t>
      </w:r>
      <w:r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CC1403" w:rsidRDefault="00CC1403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строке 000 1 11 05</w:t>
      </w:r>
      <w:r w:rsidR="00BB08F4">
        <w:rPr>
          <w:rFonts w:ascii="Times New Roman" w:eastAsia="Calibri" w:hAnsi="Times New Roman" w:cs="Times New Roman"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25 10 0000 120 </w:t>
      </w:r>
      <w:r w:rsidR="00172E9E">
        <w:rPr>
          <w:rFonts w:ascii="Times New Roman" w:eastAsia="Calibri" w:hAnsi="Times New Roman" w:cs="Times New Roman"/>
          <w:i/>
          <w:sz w:val="28"/>
          <w:szCs w:val="28"/>
        </w:rPr>
        <w:t>доходы, получаемые в виде арендной платы, а также средства от продажи права на заключения договоров аренды за земли, ….. 45,0  64,6» добавить цифру в столбце «% исполнения» «</w:t>
      </w:r>
      <w:r w:rsidR="00172E9E" w:rsidRPr="00172E9E">
        <w:rPr>
          <w:rFonts w:ascii="Times New Roman" w:eastAsia="Calibri" w:hAnsi="Times New Roman" w:cs="Times New Roman"/>
          <w:b/>
          <w:i/>
          <w:sz w:val="28"/>
          <w:szCs w:val="28"/>
        </w:rPr>
        <w:t>143,6</w:t>
      </w:r>
      <w:r w:rsidR="00172E9E">
        <w:rPr>
          <w:rFonts w:ascii="Times New Roman" w:eastAsia="Calibri" w:hAnsi="Times New Roman" w:cs="Times New Roman"/>
          <w:i/>
          <w:sz w:val="28"/>
          <w:szCs w:val="28"/>
        </w:rPr>
        <w:t>»;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172E9E" w:rsidRDefault="00172E9E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по строкам «000 2 02 20000 00 0000 151 субсидии бюджетам бюджетной сферы</w:t>
      </w:r>
      <w:r w:rsidR="00BB08F4">
        <w:rPr>
          <w:rFonts w:ascii="Times New Roman" w:eastAsia="Calibri" w:hAnsi="Times New Roman" w:cs="Times New Roman"/>
          <w:i/>
          <w:sz w:val="28"/>
          <w:szCs w:val="28"/>
        </w:rPr>
        <w:t xml:space="preserve"> РФ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»  и  </w:t>
      </w:r>
      <w:r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«000 2 02 29999  00 0000 151 прочие субсидии бюджетам сельских поселений» цифры «96,</w:t>
      </w:r>
      <w:r w:rsidRPr="00172E9E"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Calibri" w:hAnsi="Times New Roman" w:cs="Times New Roman"/>
          <w:i/>
          <w:sz w:val="28"/>
          <w:szCs w:val="28"/>
        </w:rPr>
        <w:t>» заменить цифрами «96,</w:t>
      </w:r>
      <w:r w:rsidRPr="00172E9E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172E9E" w:rsidRDefault="00172E9E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B08F4"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строке «000 2 02 </w:t>
      </w:r>
      <w:r w:rsidR="00021EF7">
        <w:rPr>
          <w:rFonts w:ascii="Times New Roman" w:eastAsia="Calibri" w:hAnsi="Times New Roman" w:cs="Times New Roman"/>
          <w:i/>
          <w:sz w:val="28"/>
          <w:szCs w:val="28"/>
        </w:rPr>
        <w:t>30000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21EF7">
        <w:rPr>
          <w:rFonts w:ascii="Times New Roman" w:eastAsia="Calibri" w:hAnsi="Times New Roman" w:cs="Times New Roman"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0 0000 151 </w:t>
      </w:r>
      <w:r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прочие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суб</w:t>
      </w:r>
      <w:r w:rsidR="00021EF7">
        <w:rPr>
          <w:rFonts w:ascii="Times New Roman" w:eastAsia="Calibri" w:hAnsi="Times New Roman" w:cs="Times New Roman"/>
          <w:i/>
          <w:sz w:val="28"/>
          <w:szCs w:val="28"/>
        </w:rPr>
        <w:t>венции, зачисляемые в бюджет поселения» убрать слово «</w:t>
      </w:r>
      <w:r w:rsidR="00021EF7"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прочие</w:t>
      </w:r>
      <w:r w:rsidR="00021EF7"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021EF7" w:rsidRDefault="00021EF7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по строке «000 2 02 40000 10 0000 151 иные межбюджетные трансферты» цифру «</w:t>
      </w:r>
      <w:r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91,0</w:t>
      </w:r>
      <w:r>
        <w:rPr>
          <w:rFonts w:ascii="Times New Roman" w:eastAsia="Calibri" w:hAnsi="Times New Roman" w:cs="Times New Roman"/>
          <w:i/>
          <w:sz w:val="28"/>
          <w:szCs w:val="28"/>
        </w:rPr>
        <w:t>» заменить цифрой «</w:t>
      </w:r>
      <w:r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89,8</w:t>
      </w:r>
      <w:r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021EF7" w:rsidRDefault="00021EF7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строке «000 2 02 49999 10 0000 151 прочие межбюджетные трансферты, передаваемые бюджетам сельских поселений»</w:t>
      </w:r>
      <w:r w:rsidRPr="00021E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добавить цифру в столбце «% исполнения» 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137,5</w:t>
      </w:r>
      <w:r>
        <w:rPr>
          <w:rFonts w:ascii="Times New Roman" w:eastAsia="Calibri" w:hAnsi="Times New Roman" w:cs="Times New Roman"/>
          <w:i/>
          <w:sz w:val="28"/>
          <w:szCs w:val="28"/>
        </w:rPr>
        <w:t>»;</w:t>
      </w:r>
    </w:p>
    <w:p w:rsidR="00021EF7" w:rsidRPr="00021EF7" w:rsidRDefault="00021EF7" w:rsidP="00CC1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строке «Всего доходов» цифру «</w:t>
      </w:r>
      <w:r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45,3</w:t>
      </w:r>
      <w:r>
        <w:rPr>
          <w:rFonts w:ascii="Times New Roman" w:eastAsia="Calibri" w:hAnsi="Times New Roman" w:cs="Times New Roman"/>
          <w:i/>
          <w:sz w:val="28"/>
          <w:szCs w:val="28"/>
        </w:rPr>
        <w:t>» заменить цифрой «</w:t>
      </w:r>
      <w:r w:rsidRPr="00021EF7">
        <w:rPr>
          <w:rFonts w:ascii="Times New Roman" w:eastAsia="Calibri" w:hAnsi="Times New Roman" w:cs="Times New Roman"/>
          <w:b/>
          <w:i/>
          <w:sz w:val="28"/>
          <w:szCs w:val="28"/>
        </w:rPr>
        <w:t>78,2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». </w:t>
      </w:r>
    </w:p>
    <w:p w:rsidR="009D716E" w:rsidRPr="00670043" w:rsidRDefault="00172E9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9D716E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3F4E" w:rsidRPr="00BE4AE2" w:rsidRDefault="00A03F4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FB6F7A" w:rsidRDefault="009D716E" w:rsidP="009D71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6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9D716E" w:rsidRDefault="009D716E" w:rsidP="00A03F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F4E" w:rsidRPr="00FB6F7A" w:rsidRDefault="00A03F4E" w:rsidP="00A03F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716E" w:rsidRPr="00FB6F7A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201</w:t>
      </w:r>
      <w:r w:rsidR="004706D8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13981,5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201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7840,4</w:t>
      </w:r>
      <w:r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FB6F7A" w:rsidRPr="00FB6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2,3 раза).</w:t>
      </w:r>
    </w:p>
    <w:p w:rsidR="009D716E" w:rsidRPr="00FB6F7A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B6F7A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9 месяцами 201</w:t>
      </w:r>
      <w:r w:rsidR="00FB6F7A" w:rsidRPr="00FB6F7A">
        <w:rPr>
          <w:rFonts w:ascii="Times New Roman" w:hAnsi="Times New Roman" w:cs="Times New Roman"/>
          <w:sz w:val="28"/>
          <w:szCs w:val="28"/>
        </w:rPr>
        <w:t>8</w:t>
      </w:r>
      <w:r w:rsidRPr="00FB6F7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FB6F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D716E" w:rsidRDefault="009D716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B6F7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03F4E" w:rsidRDefault="00A03F4E" w:rsidP="009D7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D716E" w:rsidRPr="00A03F4E" w:rsidRDefault="00AC5C44" w:rsidP="00A0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5DEEEB" wp14:editId="21A35443">
            <wp:extent cx="5972175" cy="35242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«Жилищно-коммунальное хозяйство»- 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- 33,5%,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-3,6%, 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оборона»- 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1,2%.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2FD0">
        <w:rPr>
          <w:rFonts w:ascii="Times New Roman" w:hAnsi="Times New Roman" w:cs="Times New Roman"/>
          <w:sz w:val="28"/>
          <w:szCs w:val="28"/>
        </w:rPr>
        <w:t xml:space="preserve">На  долю расходов по разделам «Национальная безопасность»,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«Образование», </w:t>
      </w:r>
      <w:r w:rsidR="007C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кинематография»,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политика», «Физическая 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спорт» приходится 5,2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9 месяцев 201</w:t>
      </w:r>
      <w:r w:rsidR="00412FD0"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12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 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7A2B37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3A5897" wp14:editId="22658CEC">
            <wp:extent cx="6067425" cy="3514725"/>
            <wp:effectExtent l="3810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281B31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 всем разделам классификации расходов, за исключением разделов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экономика»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9E5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«Образование»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75,0 %, наиболее низкий уровень исполнения  по разделу «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размер которого составил 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45,5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281B31"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6D8" w:rsidRPr="00281B31" w:rsidRDefault="009D716E" w:rsidP="00281B3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706D8" w:rsidRPr="00BE4AE2" w:rsidRDefault="004706D8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4706D8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9D716E" w:rsidRPr="004706D8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06D8">
        <w:rPr>
          <w:rFonts w:ascii="Times New Roman" w:eastAsia="Times New Roman" w:hAnsi="Times New Roman" w:cs="Times New Roman"/>
          <w:lang w:eastAsia="ru-RU"/>
        </w:rPr>
        <w:t>Таблица 5</w:t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</w:r>
      <w:r w:rsidRPr="004706D8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4706D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4706D8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281B31" w:rsidRPr="004706D8" w:rsidTr="00F71CBA">
        <w:trPr>
          <w:trHeight w:val="970"/>
        </w:trPr>
        <w:tc>
          <w:tcPr>
            <w:tcW w:w="2274" w:type="dxa"/>
          </w:tcPr>
          <w:p w:rsidR="009D716E" w:rsidRPr="004706D8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9 месяцев </w:t>
            </w:r>
          </w:p>
          <w:p w:rsidR="009D716E" w:rsidRPr="004706D8" w:rsidRDefault="009D716E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4706D8"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9D716E" w:rsidRPr="004706D8" w:rsidRDefault="009D716E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4706D8"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9D716E" w:rsidRPr="004706D8" w:rsidRDefault="009D716E" w:rsidP="00470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201</w:t>
            </w:r>
            <w:r w:rsidR="004706D8"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9D716E" w:rsidRPr="004706D8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9D716E" w:rsidRPr="004706D8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201</w:t>
            </w:r>
            <w:r w:rsidR="004706D8"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201</w:t>
            </w:r>
            <w:r w:rsidR="004706D8"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9D716E" w:rsidRPr="004706D8" w:rsidRDefault="009D716E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9D716E" w:rsidRPr="004706D8" w:rsidRDefault="009D716E" w:rsidP="009D71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месяцев</w:t>
            </w:r>
          </w:p>
          <w:p w:rsidR="009D716E" w:rsidRPr="004706D8" w:rsidRDefault="009D716E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4706D8"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4706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3238,6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6482,5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4686,1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1447,5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500,6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5,2 раза</w:t>
            </w:r>
          </w:p>
        </w:tc>
      </w:tr>
      <w:tr w:rsidR="00281B31" w:rsidRPr="00BE4AE2" w:rsidTr="00F71CBA">
        <w:trPr>
          <w:trHeight w:val="723"/>
        </w:trPr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2383,3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10590,6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8397,5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6014,2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3,5 раза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32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7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343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4706D8" w:rsidRPr="00FB6F7A" w:rsidRDefault="00ED4738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323" w:type="dxa"/>
          </w:tcPr>
          <w:p w:rsidR="004706D8" w:rsidRPr="00FB6F7A" w:rsidRDefault="00B8407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2" w:type="dxa"/>
          </w:tcPr>
          <w:p w:rsidR="004706D8" w:rsidRPr="00FB6F7A" w:rsidRDefault="00B8407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7" w:type="dxa"/>
          </w:tcPr>
          <w:p w:rsidR="004706D8" w:rsidRPr="00FB6F7A" w:rsidRDefault="00B8407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B6F7A"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4706D8" w:rsidRPr="00FB6F7A" w:rsidRDefault="00B8407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-28,0</w:t>
            </w:r>
          </w:p>
        </w:tc>
        <w:tc>
          <w:tcPr>
            <w:tcW w:w="1212" w:type="dxa"/>
          </w:tcPr>
          <w:p w:rsidR="004706D8" w:rsidRPr="00FB6F7A" w:rsidRDefault="00B84077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2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277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34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281B31" w:rsidRPr="00BE4AE2" w:rsidTr="00F71CBA">
        <w:trPr>
          <w:trHeight w:val="540"/>
        </w:trPr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32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7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34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-41,9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281B31" w:rsidRPr="00BE4AE2" w:rsidTr="00F71CBA">
        <w:tc>
          <w:tcPr>
            <w:tcW w:w="2274" w:type="dxa"/>
          </w:tcPr>
          <w:p w:rsidR="004706D8" w:rsidRPr="00ED4738" w:rsidRDefault="004706D8" w:rsidP="009D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4706D8" w:rsidRPr="00ED4738" w:rsidRDefault="004706D8" w:rsidP="00ED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6141,1</w:t>
            </w:r>
          </w:p>
        </w:tc>
        <w:tc>
          <w:tcPr>
            <w:tcW w:w="132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18303,0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13981,5</w:t>
            </w:r>
          </w:p>
        </w:tc>
        <w:tc>
          <w:tcPr>
            <w:tcW w:w="1277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343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7840,4</w:t>
            </w:r>
          </w:p>
        </w:tc>
        <w:tc>
          <w:tcPr>
            <w:tcW w:w="1212" w:type="dxa"/>
          </w:tcPr>
          <w:p w:rsidR="004706D8" w:rsidRPr="00FB6F7A" w:rsidRDefault="00FB6F7A" w:rsidP="009D7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6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2,3 раза</w:t>
            </w:r>
          </w:p>
        </w:tc>
      </w:tr>
    </w:tbl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D716E" w:rsidRPr="000D0F59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0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0D0F59"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>4686,1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D0F59"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0D0F59"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увеличились  на </w:t>
      </w:r>
      <w:r w:rsidR="000D0F59"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>1447,5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D0F59"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>44,7</w:t>
      </w:r>
      <w:r w:rsidRPr="000D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9D716E" w:rsidRPr="00F44C86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1B4FA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558,0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16E" w:rsidRPr="00F44C86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функционирование администрации – </w:t>
      </w:r>
      <w:r w:rsidR="001B4FA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2314,2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16E" w:rsidRPr="00F44C86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внешнему муниципальному финансовому контролю – </w:t>
      </w:r>
      <w:r w:rsidR="001B4FA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16E" w:rsidRPr="00F44C86" w:rsidRDefault="009D716E" w:rsidP="009D71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1B4FA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FA8"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1761,9</w:t>
      </w: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D716E" w:rsidRPr="00F44C86" w:rsidRDefault="009D716E" w:rsidP="009D71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C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членский взнос в Ассоциацию муниципальных образований в сумме 5,0 тыс. рублей;</w:t>
      </w:r>
    </w:p>
    <w:p w:rsidR="00115C1F" w:rsidRDefault="00115C1F" w:rsidP="0011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A0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муниципального контракта по ремонту кровли здания муниципальной собственности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ул. Шапина  д.12 - 1583,4 тыс. рублей;</w:t>
      </w:r>
    </w:p>
    <w:p w:rsidR="00115C1F" w:rsidRDefault="00115C1F" w:rsidP="00115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 по осуществлению полномочий по ведению бухгалтерского учета и составлению отчетности – 167,5 тыс. рублей;</w:t>
      </w:r>
    </w:p>
    <w:p w:rsidR="00115C1F" w:rsidRPr="00EA0B78" w:rsidRDefault="00115C1F" w:rsidP="00115C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муниципального имущества – 6,0 тыс. рублей.</w:t>
      </w:r>
    </w:p>
    <w:p w:rsidR="009D716E" w:rsidRPr="00115C1F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115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164,1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230,3 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По сравнению с 9 месяцами  201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увеличились, увеличение составило 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15C1F"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115C1F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9D716E" w:rsidRPr="008427E5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</w:t>
      </w:r>
      <w:r w:rsidR="008427E5"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противопожарных постов и пожарных водоемов поселения,</w:t>
      </w:r>
      <w:r w:rsidRPr="008427E5">
        <w:rPr>
          <w:sz w:val="28"/>
          <w:szCs w:val="28"/>
        </w:rPr>
        <w:t xml:space="preserve"> </w:t>
      </w:r>
      <w:r w:rsidRPr="008427E5">
        <w:rPr>
          <w:rFonts w:ascii="Times New Roman" w:hAnsi="Times New Roman" w:cs="Times New Roman"/>
          <w:sz w:val="28"/>
          <w:szCs w:val="28"/>
        </w:rPr>
        <w:t>приобретение мотопомп</w:t>
      </w:r>
      <w:r w:rsidRPr="00842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57A" w:rsidRPr="009B357A" w:rsidRDefault="009D716E" w:rsidP="009B35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9B357A"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>500,6</w:t>
      </w:r>
      <w:r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B357A"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>82,7</w:t>
      </w:r>
      <w:r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="009B357A"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>605,0</w:t>
      </w:r>
      <w:r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Start"/>
      <w:r w:rsidR="009B357A" w:rsidRPr="009B35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 содержание  дорог в с. Шейбухта,  д. Врагово и п. Пионерский в сумме 269,5 тыс. рублей за счет иных межбюджетных трансфертов из бюджета района, на оплату работ по  межеванию земельных участков из земель сельскохозяйственного  назначения направлено  231,1 тыс. рублей.</w:t>
      </w:r>
      <w:proofErr w:type="gramEnd"/>
    </w:p>
    <w:p w:rsidR="009D716E" w:rsidRPr="00BE4AE2" w:rsidRDefault="009D716E" w:rsidP="009B35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C2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BC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BC2FF6" w:rsidRPr="00BC2FF6">
        <w:rPr>
          <w:rFonts w:ascii="Times New Roman" w:eastAsia="Times New Roman" w:hAnsi="Times New Roman" w:cs="Times New Roman"/>
          <w:sz w:val="28"/>
          <w:szCs w:val="28"/>
          <w:lang w:eastAsia="ru-RU"/>
        </w:rPr>
        <w:t>8397,5</w:t>
      </w:r>
      <w:r w:rsidRPr="00BC2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C2FF6" w:rsidRPr="00BC2FF6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BC2FF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назначениям, в том числе:</w:t>
      </w:r>
    </w:p>
    <w:p w:rsidR="001069BC" w:rsidRPr="001069BC" w:rsidRDefault="009D716E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 подразделу «Благоустройство»</w:t>
      </w:r>
      <w:r w:rsidRP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1069BC" w:rsidRP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>8397,5</w:t>
      </w:r>
      <w:r w:rsidRP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</w:t>
      </w:r>
      <w:r w:rsidR="001069BC" w:rsidRP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1069BC" w:rsidRDefault="009D716E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69BC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FB57EC">
        <w:rPr>
          <w:rFonts w:ascii="Times New Roman" w:eastAsia="Times New Roman" w:hAnsi="Times New Roman" w:cs="Times New Roman"/>
          <w:sz w:val="28"/>
          <w:szCs w:val="28"/>
          <w:lang w:eastAsia="ru-RU"/>
        </w:rPr>
        <w:t>1633,0</w:t>
      </w:r>
      <w:r w:rsidR="0082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BC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проектом Губернатора «Светлые улицы Вологодчины»</w:t>
      </w:r>
      <w:r w:rsidR="001069BC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7EC" w:rsidRDefault="00FB57E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мероприятий </w:t>
      </w:r>
      <w:r w:rsidR="00821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8216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уличного  освещения в рамках подпрограммы обеспечение реализации  государственной программы «Энергоэффективность и развитие газификации на территории Вологодской области на 2014-2020 годы» - 323,5 тыс. рублей;</w:t>
      </w:r>
    </w:p>
    <w:p w:rsidR="001069BC" w:rsidRPr="00163B6E" w:rsidRDefault="001069B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</w:t>
      </w:r>
      <w:r w:rsidR="00FB57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ержание мест захоронения – 160,7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69BC" w:rsidRDefault="001069B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145EB3">
        <w:rPr>
          <w:rFonts w:ascii="Times New Roman" w:eastAsia="Times New Roman" w:hAnsi="Times New Roman" w:cs="Times New Roman"/>
          <w:sz w:val="28"/>
          <w:szCs w:val="28"/>
          <w:lang w:eastAsia="ru-RU"/>
        </w:rPr>
        <w:t>800,3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45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533,1 тыс. рублей за счет на реализацию инициатив о преобразовании поселений области путем их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7EC" w:rsidRDefault="00FB57E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обустройство сцены </w:t>
      </w:r>
      <w:r w:rsidR="00D6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центрального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</w:t>
      </w:r>
      <w:r w:rsidR="00D66B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Шуйское – 1274,2 тыс. рублей;</w:t>
      </w:r>
    </w:p>
    <w:p w:rsidR="00FB57EC" w:rsidRDefault="00FB57E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закупку контейнеров и бункеров для твердых бытовых отходов – 1210,4 тыс. рублей;</w:t>
      </w:r>
    </w:p>
    <w:p w:rsidR="00FB57EC" w:rsidRDefault="00FB57E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благоустройству дворовых территорий  и общественных территорий – 56,4 тыс. рублей;</w:t>
      </w:r>
    </w:p>
    <w:p w:rsidR="001069BC" w:rsidRDefault="001069B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 w:rsidR="00145EB3">
        <w:rPr>
          <w:rFonts w:ascii="Times New Roman" w:eastAsia="Times New Roman" w:hAnsi="Times New Roman" w:cs="Times New Roman"/>
          <w:sz w:val="28"/>
          <w:szCs w:val="28"/>
          <w:lang w:eastAsia="ru-RU"/>
        </w:rPr>
        <w:t>2939,0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45EB3" w:rsidRDefault="001069BC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оплачены работы по благоустройству центрального парка в с. Шуйское в сумме </w:t>
      </w:r>
      <w:r w:rsidR="00145EB3">
        <w:rPr>
          <w:rFonts w:ascii="Times New Roman" w:eastAsia="Times New Roman" w:hAnsi="Times New Roman" w:cs="Times New Roman"/>
          <w:sz w:val="28"/>
          <w:szCs w:val="28"/>
          <w:lang w:eastAsia="ru-RU"/>
        </w:rPr>
        <w:t>1780,8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45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069BC" w:rsidRDefault="00145EB3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благоустройств</w:t>
      </w:r>
      <w:r w:rsidR="004114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6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площадки в с. Шуйское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538,0 тыс. рублей;</w:t>
      </w:r>
      <w:proofErr w:type="gramEnd"/>
    </w:p>
    <w:p w:rsidR="00145EB3" w:rsidRDefault="00145EB3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благоустройство территории у памятника  в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50,0 тыс. рублей;</w:t>
      </w:r>
    </w:p>
    <w:p w:rsidR="00145EB3" w:rsidRDefault="00145EB3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приобретение оборудования  для детской площадки в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д. Врагово в сумме 300,0 тыс. рублей;</w:t>
      </w:r>
    </w:p>
    <w:p w:rsidR="00145EB3" w:rsidRDefault="00145EB3" w:rsidP="00106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фонарей для уличного освещения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и с. Шейбухта -  270,2 тыс. рублей.</w:t>
      </w:r>
    </w:p>
    <w:p w:rsidR="009D716E" w:rsidRPr="00B84077" w:rsidRDefault="009D716E" w:rsidP="009D7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6E" w:rsidRPr="00B84077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18,5 тыс. рублей, или 92,5% к годовым назначениям в сумме 20,0 тыс. рублей. По сравнению с 9 месяцами 201</w:t>
      </w:r>
      <w:r w:rsidR="00B84077"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84077"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B84077"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4077"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осталась без изменений</w:t>
      </w:r>
      <w:r w:rsidRPr="00B84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6E" w:rsidRPr="00B57B98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к годовым назначениям в сумме 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  201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на  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="00A7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B98"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проведение обмерочных работ и инженерное обследование здания ДК в д. Врагово</w:t>
      </w:r>
      <w:r w:rsidRPr="00B5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6E" w:rsidRPr="00E2332A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92816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45,5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 201</w:t>
      </w:r>
      <w:r w:rsidR="00F92816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F92816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F92816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На доплаты к пенсиям муниципальных служащих направлено </w:t>
      </w:r>
      <w:r w:rsidR="00E2332A"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E2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8316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уменьшились на 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41,9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62,4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на проведение физкультурно-оздоровительных мероприятий на территории сельского поселения.    </w:t>
      </w:r>
    </w:p>
    <w:p w:rsidR="009D716E" w:rsidRPr="0083160D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201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9D716E" w:rsidRPr="0083160D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9D716E" w:rsidRPr="002720DA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по состоянию на  01 октября  201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октября  201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Таким образом, произошло   </w:t>
      </w:r>
      <w:r w:rsidR="0083160D"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83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</w:t>
      </w:r>
      <w:r w:rsidRP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на </w:t>
      </w:r>
      <w:r w:rsidR="0083160D" w:rsidRP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720DA" w:rsidRP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штатную единицу.</w:t>
      </w:r>
    </w:p>
    <w:p w:rsidR="009D716E" w:rsidRPr="00CE036E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Фактический объем расходов на оплату труда работников органов 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составил:</w:t>
      </w:r>
    </w:p>
    <w:p w:rsidR="009D716E" w:rsidRPr="00CE036E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201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– 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1665,8 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D716E" w:rsidRPr="00CE036E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2021,0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16E" w:rsidRDefault="009D716E" w:rsidP="00432E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 9 месяцев  201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</w:t>
      </w:r>
      <w:proofErr w:type="gramStart"/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у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9 месяцев 201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2720DA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355,2</w:t>
      </w:r>
      <w:r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E036E" w:rsidRPr="00CE03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E036E" w:rsidRPr="00432E98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43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что связано </w:t>
      </w:r>
      <w:r w:rsidR="00432E98" w:rsidRPr="00432E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доплатой  премий работникам за счет средств выделенных областным бюджетом на реализацию инициатив о преобразовании поселений области путем их объединения</w:t>
      </w:r>
      <w:r w:rsidRPr="00432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60D" w:rsidRPr="00432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03F4E" w:rsidRPr="00432E98" w:rsidRDefault="00A03F4E" w:rsidP="00432E9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41F" w:rsidRDefault="006131E1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>В Пр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иложении 2 к постановлению от 18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>.2019 года №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218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допущена арифметическая ошибк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 xml:space="preserve">   по 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>строк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 xml:space="preserve">е 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>0412</w:t>
      </w:r>
      <w:r w:rsidR="0067004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70043" w:rsidRPr="00B2751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 национальной экономики» цифру «335,</w:t>
      </w:r>
      <w:r w:rsidR="0006341F" w:rsidRPr="006131E1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>» заменить цифрой «335,</w:t>
      </w:r>
      <w:r w:rsidR="0006341F" w:rsidRPr="006131E1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 w:rsidR="0006341F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670043" w:rsidRDefault="00670043" w:rsidP="0067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D716E" w:rsidRPr="00BE4AE2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D716E" w:rsidRPr="00432E98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2E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9D716E" w:rsidRPr="00BE4AE2" w:rsidRDefault="009D716E" w:rsidP="009D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32E98" w:rsidRPr="00C31D29" w:rsidRDefault="00432E98" w:rsidP="00432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Первоначальный бюджет поселения на 2019  год принят с профицитом в сумме 1440,0 тыс. рублей. 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 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изменения в бюджет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вносились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Совета поселения от 04.02.2019 года №126, от 15.03.2019 года №131 и от 25.04.2019 года №135, от 24.07.2019 года №145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Бюджет поселения с учетом поправок сформирован 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286,1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Остаток средств на счетах бюджета на 01.01.2019 года составил 1785,5 тыс. рублей.</w:t>
      </w:r>
    </w:p>
    <w:p w:rsidR="00432E98" w:rsidRPr="00C31D29" w:rsidRDefault="00432E98" w:rsidP="00432E9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432E98" w:rsidRDefault="00432E98" w:rsidP="0043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 w:rsidR="00C62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C6253C"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03F4E" w:rsidRPr="00C31D29" w:rsidRDefault="00A03F4E" w:rsidP="0043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98" w:rsidRPr="00C6253C" w:rsidRDefault="00432E98" w:rsidP="00432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к постановлению</w:t>
      </w:r>
      <w:r w:rsid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18.10.2019 года №218 </w:t>
      </w: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имеются неточности в оформлении, так в столбце «Утверждено в законе области об </w:t>
      </w: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областн</w:t>
      </w:r>
      <w:r w:rsid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ом </w:t>
      </w: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</w:t>
      </w:r>
      <w:r w:rsidR="00A73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C6253C" w:rsidRP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отразить «</w:t>
      </w:r>
      <w:r w:rsidR="00C6253C" w:rsidRPr="00C6253C">
        <w:rPr>
          <w:rFonts w:ascii="Times New Roman" w:eastAsia="Times New Roman" w:hAnsi="Times New Roman" w:cs="Times New Roman"/>
          <w:b/>
          <w:i/>
          <w:sz w:val="28"/>
          <w:szCs w:val="28"/>
        </w:rPr>
        <w:t>Утверждено в решении о бюджете поселения</w:t>
      </w:r>
      <w:r w:rsidR="00C6253C" w:rsidRPr="00C6253C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C6253C" w:rsidRPr="00C625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D716E" w:rsidRPr="00C6253C" w:rsidRDefault="009D716E" w:rsidP="009D7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62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9D716E" w:rsidRPr="00BE4AE2" w:rsidRDefault="009D716E" w:rsidP="009D7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6253C" w:rsidRPr="00684E32" w:rsidRDefault="00C6253C" w:rsidP="00C6253C">
      <w:pPr>
        <w:pStyle w:val="10"/>
        <w:ind w:firstLine="709"/>
        <w:jc w:val="both"/>
        <w:rPr>
          <w:sz w:val="28"/>
          <w:szCs w:val="28"/>
        </w:rPr>
      </w:pPr>
      <w:r w:rsidRPr="00684E32">
        <w:rPr>
          <w:sz w:val="28"/>
          <w:szCs w:val="28"/>
        </w:rPr>
        <w:t xml:space="preserve">Решением Совета поселения Сухонское  </w:t>
      </w:r>
      <w:r>
        <w:rPr>
          <w:sz w:val="28"/>
          <w:szCs w:val="28"/>
        </w:rPr>
        <w:t>от 20 декабря 2018 года № 110 «</w:t>
      </w:r>
      <w:r w:rsidRPr="00684E32">
        <w:rPr>
          <w:sz w:val="28"/>
          <w:szCs w:val="28"/>
        </w:rPr>
        <w:t xml:space="preserve">О бюджете поселения на 2019 год и плановый период 2020 и 2021 годов» </w:t>
      </w:r>
      <w:r w:rsidRPr="00684E32">
        <w:rPr>
          <w:sz w:val="28"/>
          <w:szCs w:val="28"/>
        </w:rPr>
        <w:lastRenderedPageBreak/>
        <w:t>установлен верхний предел муниципального внутреннего долга поселения по состоянию на 1 января 2020 года в сумме 1240,0 тыс. рублей.</w:t>
      </w:r>
    </w:p>
    <w:p w:rsidR="00C6253C" w:rsidRPr="00684E32" w:rsidRDefault="00C6253C" w:rsidP="00C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C6253C" w:rsidRPr="00684E32" w:rsidRDefault="00C6253C" w:rsidP="00C62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В рамках утвержденного бюджета предоставление муниципальных гарантий в 2019 году не запланировано. В соответствии с </w:t>
      </w:r>
      <w:r w:rsidRPr="00684E32">
        <w:rPr>
          <w:rFonts w:ascii="Times New Roman" w:hAnsi="Times New Roman" w:cs="Times New Roman"/>
          <w:sz w:val="28"/>
          <w:szCs w:val="28"/>
        </w:rPr>
        <w:t xml:space="preserve"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4E32">
        <w:rPr>
          <w:rFonts w:ascii="Times New Roman" w:hAnsi="Times New Roman" w:cs="Times New Roman"/>
          <w:sz w:val="28"/>
          <w:szCs w:val="28"/>
        </w:rPr>
        <w:t>ежрегионгаз Вологда» за выданную муниципальную гарантию в 2014 год</w:t>
      </w:r>
      <w:proofErr w:type="gramStart"/>
      <w:r w:rsidRPr="00684E3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684E32">
        <w:rPr>
          <w:rFonts w:ascii="Times New Roman" w:hAnsi="Times New Roman" w:cs="Times New Roman"/>
          <w:sz w:val="28"/>
          <w:szCs w:val="28"/>
        </w:rPr>
        <w:t xml:space="preserve"> «Приток плюс» -   6697242,03 рубля, в том числе:</w:t>
      </w:r>
    </w:p>
    <w:p w:rsidR="00C6253C" w:rsidRPr="00684E32" w:rsidRDefault="00C6253C" w:rsidP="00C62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C6253C" w:rsidRDefault="00C6253C" w:rsidP="00C6253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684E32">
        <w:rPr>
          <w:rFonts w:ascii="Times New Roman" w:hAnsi="Times New Roman" w:cs="Times New Roman"/>
          <w:sz w:val="28"/>
          <w:szCs w:val="28"/>
        </w:rPr>
        <w:t>- возмещение судебных расходов по уплате государственной пошлины – 58345,0 рублей. В 2018 году уплачена муниципальная гарантия согласно графику платежей в сумме  3958,9 тыс. рублей и государствен</w:t>
      </w:r>
      <w:r w:rsidR="00DC6184">
        <w:rPr>
          <w:rFonts w:ascii="Times New Roman" w:hAnsi="Times New Roman" w:cs="Times New Roman"/>
          <w:sz w:val="28"/>
          <w:szCs w:val="28"/>
        </w:rPr>
        <w:t xml:space="preserve">ная пошлина – 58345,0 рублей. За 9 месяцев </w:t>
      </w:r>
      <w:r w:rsidRPr="00684E32">
        <w:rPr>
          <w:rFonts w:ascii="Times New Roman" w:hAnsi="Times New Roman" w:cs="Times New Roman"/>
          <w:sz w:val="28"/>
          <w:szCs w:val="28"/>
        </w:rPr>
        <w:t xml:space="preserve">2019 года направлено на погашение муниципальной гарантии </w:t>
      </w:r>
      <w:r w:rsidR="00DC6184">
        <w:rPr>
          <w:rFonts w:ascii="Times New Roman" w:hAnsi="Times New Roman" w:cs="Times New Roman"/>
          <w:sz w:val="28"/>
          <w:szCs w:val="28"/>
        </w:rPr>
        <w:t>1080,0</w:t>
      </w:r>
      <w:r w:rsidRPr="00684E32">
        <w:rPr>
          <w:rFonts w:ascii="Times New Roman" w:hAnsi="Times New Roman" w:cs="Times New Roman"/>
          <w:sz w:val="28"/>
          <w:szCs w:val="28"/>
        </w:rPr>
        <w:t xml:space="preserve"> тыс. рублей. В соответствии с графиком платежей в 2019 году в дальнейшем следует погасить муниципальную гарантию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184">
        <w:rPr>
          <w:rFonts w:ascii="Times New Roman" w:hAnsi="Times New Roman" w:cs="Times New Roman"/>
          <w:sz w:val="28"/>
          <w:szCs w:val="28"/>
        </w:rPr>
        <w:t>360,0</w:t>
      </w:r>
      <w:r w:rsidRPr="00684E32">
        <w:rPr>
          <w:rFonts w:ascii="Times New Roman" w:hAnsi="Times New Roman" w:cs="Times New Roman"/>
          <w:sz w:val="28"/>
          <w:szCs w:val="28"/>
        </w:rPr>
        <w:t xml:space="preserve"> тыс. рублей, по 120,0 тыс. рублей ежемесячно</w:t>
      </w:r>
      <w:r>
        <w:rPr>
          <w:sz w:val="28"/>
          <w:szCs w:val="28"/>
        </w:rPr>
        <w:t>.</w:t>
      </w:r>
    </w:p>
    <w:p w:rsidR="009D716E" w:rsidRPr="00BE4AE2" w:rsidRDefault="009D716E" w:rsidP="009D7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D716E" w:rsidRPr="00BE4AE2" w:rsidRDefault="009D716E" w:rsidP="009D7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9D716E" w:rsidRPr="00F36430" w:rsidRDefault="009D716E" w:rsidP="009D71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3643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F364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9D716E" w:rsidRPr="00F36430" w:rsidRDefault="009D716E" w:rsidP="009D71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F36430"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58,3  тыс. рублей, на 01  октября  201</w:t>
      </w:r>
      <w:r w:rsidR="00F36430"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F36430"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>208,3</w:t>
      </w:r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</w:t>
      </w:r>
      <w:r w:rsidR="00F36430"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>208,3</w:t>
      </w:r>
      <w:r w:rsidRPr="00F3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</w:t>
      </w: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201</w:t>
      </w:r>
      <w:r w:rsidR="00EE473D"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E473D"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1808,3 тыс. рублей, на 01 октября 2019 </w:t>
      </w: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E473D"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473,2</w:t>
      </w: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</w:t>
      </w:r>
      <w:r w:rsidR="00EE473D"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EE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  <w:proofErr w:type="gramEnd"/>
    </w:p>
    <w:p w:rsidR="00896EB5" w:rsidRPr="00C2012A" w:rsidRDefault="00896EB5" w:rsidP="00896EB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2019 года по сравнению с началом прошлого года вырос на 1750,0 тыс. рублей за счет иных межбюджетных трансфертов, не израсходованных и не возвращенных в 2018 году в бюджет района.</w:t>
      </w:r>
    </w:p>
    <w:p w:rsidR="009D716E" w:rsidRPr="00BE4AE2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201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 201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265,0 тыс. рублей, или в 2,3 раза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E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значительной по объему является </w:t>
      </w:r>
      <w:r w:rsidR="0013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 w:rsidR="001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286,8 тыс. рублей, задолженность в фонды  по начислениям на заработную плату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125,7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233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долженность за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 услуги (отопление) – 31,3 тыс. рублей и за</w:t>
      </w:r>
      <w:r w:rsidR="001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долженность по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</w:t>
      </w:r>
      <w:r w:rsidR="0013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пенсиям муниципальным служащим- 24,4 тыс. рублей.</w:t>
      </w:r>
    </w:p>
    <w:p w:rsidR="009D716E" w:rsidRPr="00896EB5" w:rsidRDefault="009D716E" w:rsidP="009D716E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896EB5" w:rsidRPr="00896EB5">
        <w:rPr>
          <w:rFonts w:ascii="Times New Roman" w:hAnsi="Times New Roman" w:cs="Times New Roman"/>
          <w:sz w:val="28"/>
          <w:szCs w:val="28"/>
        </w:rPr>
        <w:t>0,3</w:t>
      </w:r>
      <w:r w:rsidRPr="00896EB5">
        <w:rPr>
          <w:sz w:val="28"/>
          <w:szCs w:val="28"/>
        </w:rPr>
        <w:t xml:space="preserve">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октября   201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0,0 тыс. рублей. Объем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дебиторской задолженности за 9 месяцев  201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снижению, задолженность уменьшилась  на 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96EB5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100,0 процентов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6E" w:rsidRPr="00112C22" w:rsidRDefault="009D716E" w:rsidP="009D716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6E" w:rsidRPr="00112C22" w:rsidRDefault="009D716E" w:rsidP="009D716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F3545" w:rsidRDefault="009D716E" w:rsidP="009D716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9 месяцев  201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F3545" w:rsidRP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F3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Совета поселения от 04.02.2019 года №126, от 15.03.2019 года №131 и от 25.04.2019 года №135, от 24.07.2019 года №145</w:t>
      </w:r>
      <w:r w:rsidR="00BF3545" w:rsidRPr="00C31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6E" w:rsidRPr="00731B76" w:rsidRDefault="009D716E" w:rsidP="009D716E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9 месяцев   201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14097,3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78,2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18016,9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1412,8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12684,5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89,6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9D716E" w:rsidRPr="00731B76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</w:t>
      </w:r>
      <w:r w:rsidR="008A36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земельный налог, 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лиц, 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лиц, и доходы от сдачи в аренду имущества,  доля которых в объеме налоговых и неналоговых доходов бюджета поселения составила </w:t>
      </w:r>
      <w:r w:rsidR="00731B76"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731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9D716E" w:rsidRPr="00883091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883091"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883091"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>90,0</w:t>
      </w: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D716E" w:rsidRPr="00883091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883091"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>13981,5</w:t>
      </w: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83091"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883091"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>18303,0</w:t>
      </w:r>
      <w:r w:rsidRPr="0088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83091" w:rsidRPr="00281B31" w:rsidRDefault="00883091" w:rsidP="0088309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за исключением разделов, «Национальная экономика», «</w:t>
      </w:r>
      <w:r w:rsidR="008A367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28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«Образование» уровень исполнения к годовым назначениям ниже 75,0 %, наиболее низкий уровень исполнения  по разделу «Социальная политика»,  размер которого составил 45,5 процента. </w:t>
      </w:r>
    </w:p>
    <w:p w:rsidR="00404339" w:rsidRPr="00BE4AE2" w:rsidRDefault="009D716E" w:rsidP="00404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A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0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</w:t>
      </w:r>
      <w:r w:rsidRPr="0034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</w:t>
      </w:r>
      <w:r w:rsidR="00404339" w:rsidRPr="008C43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 2019  года  также  снижение  на  282,2 тыс. рублей, или на 25,2 %, в том числе в разрезе налоговых источников:</w:t>
      </w:r>
    </w:p>
    <w:p w:rsidR="00404339" w:rsidRPr="00FF7929" w:rsidRDefault="00404339" w:rsidP="0040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 </w:t>
      </w:r>
      <w:r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2,0 тыс. рублей, или  в 4,3 раза;</w:t>
      </w:r>
    </w:p>
    <w:p w:rsidR="00404339" w:rsidRPr="00FF7929" w:rsidRDefault="00404339" w:rsidP="0040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</w:t>
      </w:r>
      <w:r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 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288,6 тыс. рублей, или  на 31,6 процента;</w:t>
      </w:r>
    </w:p>
    <w:p w:rsidR="00404339" w:rsidRPr="00FF7929" w:rsidRDefault="00404339" w:rsidP="00404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Pr="00FF7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F7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4,4 тыс. рублей, или на 102,1 процента.</w:t>
      </w:r>
    </w:p>
    <w:p w:rsidR="00404339" w:rsidRPr="00D34C8F" w:rsidRDefault="00404339" w:rsidP="0040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имеющихся данных на 01.10.2019 года следует, что наибольший удельный вес в структуре недоимки по платежам  составляет налог на имущество  физических лиц – 74,6  % от общей суммы недоимки, на втором месте  задолженность по земельному налогу – 25,1 процента.</w:t>
      </w:r>
    </w:p>
    <w:p w:rsidR="003437B7" w:rsidRDefault="003437B7" w:rsidP="0034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месяцев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437B7" w:rsidRPr="00163B6E" w:rsidRDefault="003437B7" w:rsidP="003437B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 поселения имеются долговые обязательства по решению суда по муниципальной гарантии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2680,0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бюджета поселения за 9 месяцев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погашение муниципальной гарантии направлены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1080,0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D3299" w:rsidRDefault="003437B7" w:rsidP="00AD32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 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9 месяцев 2019 года с аналогичным периодом  2018 года объем кредиторской задолженности увеличился на 265,0 тыс. рублей, или в 2,3 раза.</w:t>
      </w:r>
      <w:r w:rsidR="00AD3299" w:rsidRPr="00896E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значительной по объему является</w:t>
      </w:r>
      <w:r w:rsidR="008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прочие услуги  в сумме 286,8 тыс. рублей, задолженность в фонды  по начислениям на заработную плату – 125,7  тыс. рублей, </w:t>
      </w:r>
      <w:r w:rsidR="0087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коммунальные услуги (отопление) – 31,3 тыс. рублей и за</w:t>
      </w:r>
      <w:r w:rsidR="008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долженность по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</w:t>
      </w:r>
      <w:r w:rsidR="0087506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D3299"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пенсиям муниципальным служащим- 24,4 тыс. рублей.</w:t>
      </w:r>
    </w:p>
    <w:p w:rsidR="00AD3299" w:rsidRPr="00896EB5" w:rsidRDefault="00AD3299" w:rsidP="00AD3299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</w:t>
      </w:r>
      <w:r w:rsidRPr="00AD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тенденцию к снижению, задолженность уменьшилась  на 0,3 тыс. рублей, или на 100,0 процентов.</w:t>
      </w:r>
    </w:p>
    <w:p w:rsidR="009D716E" w:rsidRDefault="009D716E" w:rsidP="00AD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45" w:rsidRPr="00BE4AE2" w:rsidRDefault="00F17745" w:rsidP="00AD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Default="009D716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A03F4E" w:rsidRPr="000B5973" w:rsidRDefault="00A03F4E" w:rsidP="009D71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299" w:rsidRPr="003B4012" w:rsidRDefault="00AD3299" w:rsidP="00AD329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Устранить замечания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1,2 и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об исполнении бюджета поселения за 9 месяцев   2019 года.</w:t>
      </w:r>
    </w:p>
    <w:p w:rsidR="003B4012" w:rsidRPr="003B4012" w:rsidRDefault="003B4012" w:rsidP="003B4012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корректировку  бюджета по доходам в части </w:t>
      </w:r>
      <w:r w:rsidR="00A13E52">
        <w:rPr>
          <w:rFonts w:ascii="Times New Roman" w:eastAsia="Calibri" w:hAnsi="Times New Roman" w:cs="Times New Roman"/>
          <w:sz w:val="28"/>
          <w:szCs w:val="28"/>
        </w:rPr>
        <w:t xml:space="preserve">доходов, полученных </w:t>
      </w:r>
      <w:r w:rsidRPr="003B4012">
        <w:rPr>
          <w:rFonts w:ascii="Times New Roman" w:eastAsia="Calibri" w:hAnsi="Times New Roman" w:cs="Times New Roman"/>
          <w:sz w:val="28"/>
          <w:szCs w:val="28"/>
        </w:rPr>
        <w:t xml:space="preserve"> в виде арендной платы, а также средства от продажи права на заключения договоров аренды за земли, ….., и   прочих межбюджетных трансфертов, передаваемые бюджетам сельских поселений, так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3B4012">
        <w:rPr>
          <w:rFonts w:ascii="Times New Roman" w:eastAsia="Calibri" w:hAnsi="Times New Roman" w:cs="Times New Roman"/>
          <w:sz w:val="28"/>
          <w:szCs w:val="28"/>
        </w:rPr>
        <w:t xml:space="preserve"> процент исполнения составил 143,6 и 137,5 соответственно</w:t>
      </w:r>
      <w:r w:rsidR="008A3676">
        <w:rPr>
          <w:rFonts w:ascii="Times New Roman" w:eastAsia="Calibri" w:hAnsi="Times New Roman" w:cs="Times New Roman"/>
          <w:sz w:val="28"/>
          <w:szCs w:val="28"/>
        </w:rPr>
        <w:t>. Кроме того предусмотреть в бюджете доходы «Прочие безвозмездные поступления», которые поступили в сумме 118,8 тыс. рублей,</w:t>
      </w:r>
      <w:r w:rsidR="00A13E52">
        <w:rPr>
          <w:rFonts w:ascii="Times New Roman" w:eastAsia="Calibri" w:hAnsi="Times New Roman" w:cs="Times New Roman"/>
          <w:sz w:val="28"/>
          <w:szCs w:val="28"/>
        </w:rPr>
        <w:t xml:space="preserve"> так как </w:t>
      </w:r>
      <w:r w:rsidR="008A3676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A13E52">
        <w:rPr>
          <w:rFonts w:ascii="Times New Roman" w:eastAsia="Calibri" w:hAnsi="Times New Roman" w:cs="Times New Roman"/>
          <w:sz w:val="28"/>
          <w:szCs w:val="28"/>
        </w:rPr>
        <w:t>ом поселения</w:t>
      </w:r>
      <w:r w:rsidR="008A3676">
        <w:rPr>
          <w:rFonts w:ascii="Times New Roman" w:eastAsia="Calibri" w:hAnsi="Times New Roman" w:cs="Times New Roman"/>
          <w:sz w:val="28"/>
          <w:szCs w:val="28"/>
        </w:rPr>
        <w:t xml:space="preserve"> данные поступления не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4012" w:rsidRDefault="00AD3299" w:rsidP="003B401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B40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пополнения доходной части  бюджета поселения  рекомендуем принять все необходимые меры по сокращению задолженности по налоговым доходам.</w:t>
      </w:r>
    </w:p>
    <w:p w:rsidR="009D716E" w:rsidRPr="003B4012" w:rsidRDefault="003B4012" w:rsidP="003B401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Принять меры по снижению кредиторской задолженности бюджета поселения.</w:t>
      </w:r>
    </w:p>
    <w:p w:rsidR="009D716E" w:rsidRPr="00BE4AE2" w:rsidRDefault="009D716E" w:rsidP="009D71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B5973" w:rsidRPr="000B5973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D716E" w:rsidRPr="000B5973" w:rsidRDefault="000B5973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                                 </w:t>
      </w:r>
      <w:r w:rsidR="009D716E" w:rsidRPr="000B597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Шестакова</w:t>
      </w:r>
    </w:p>
    <w:p w:rsidR="009D716E" w:rsidRPr="00BE4AE2" w:rsidRDefault="009D716E" w:rsidP="009D7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16E" w:rsidRPr="00BE4AE2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716E" w:rsidRPr="00BE4AE2" w:rsidRDefault="009D716E" w:rsidP="009D71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D716E" w:rsidRPr="00BE4AE2" w:rsidRDefault="009D716E" w:rsidP="009D716E">
      <w:pPr>
        <w:rPr>
          <w:color w:val="FF0000"/>
        </w:rPr>
      </w:pPr>
    </w:p>
    <w:p w:rsidR="002A6A1F" w:rsidRPr="00BE4AE2" w:rsidRDefault="002A6A1F">
      <w:pPr>
        <w:rPr>
          <w:color w:val="FF0000"/>
        </w:rPr>
      </w:pPr>
    </w:p>
    <w:p w:rsidR="00DF1E21" w:rsidRPr="00BE4AE2" w:rsidRDefault="00DF1E21">
      <w:pPr>
        <w:rPr>
          <w:color w:val="FF0000"/>
        </w:rPr>
      </w:pPr>
    </w:p>
    <w:sectPr w:rsidR="00DF1E21" w:rsidRPr="00BE4AE2" w:rsidSect="00F71CBA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D7" w:rsidRDefault="00903ED7">
      <w:pPr>
        <w:spacing w:after="0" w:line="240" w:lineRule="auto"/>
      </w:pPr>
      <w:r>
        <w:separator/>
      </w:r>
    </w:p>
  </w:endnote>
  <w:endnote w:type="continuationSeparator" w:id="0">
    <w:p w:rsidR="00903ED7" w:rsidRDefault="0090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D7" w:rsidRDefault="00903ED7">
      <w:pPr>
        <w:spacing w:after="0" w:line="240" w:lineRule="auto"/>
      </w:pPr>
      <w:r>
        <w:separator/>
      </w:r>
    </w:p>
  </w:footnote>
  <w:footnote w:type="continuationSeparator" w:id="0">
    <w:p w:rsidR="00903ED7" w:rsidRDefault="0090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09" w:rsidRDefault="004F3C09" w:rsidP="00F71CB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4F3C09" w:rsidRDefault="004F3C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09" w:rsidRDefault="004F3C09" w:rsidP="00F71CB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A79">
      <w:rPr>
        <w:rStyle w:val="a8"/>
        <w:noProof/>
      </w:rPr>
      <w:t>17</w:t>
    </w:r>
    <w:r>
      <w:rPr>
        <w:rStyle w:val="a8"/>
      </w:rPr>
      <w:fldChar w:fldCharType="end"/>
    </w:r>
  </w:p>
  <w:p w:rsidR="004F3C09" w:rsidRDefault="004F3C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A6375E1"/>
    <w:multiLevelType w:val="hybridMultilevel"/>
    <w:tmpl w:val="979E2550"/>
    <w:lvl w:ilvl="0" w:tplc="0DC0B9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9"/>
    <w:rsid w:val="00021EF7"/>
    <w:rsid w:val="0006341F"/>
    <w:rsid w:val="000B0B19"/>
    <w:rsid w:val="000B5973"/>
    <w:rsid w:val="000C512A"/>
    <w:rsid w:val="000D0F59"/>
    <w:rsid w:val="001069BC"/>
    <w:rsid w:val="00112C22"/>
    <w:rsid w:val="00115C1F"/>
    <w:rsid w:val="00130233"/>
    <w:rsid w:val="00145EB3"/>
    <w:rsid w:val="001513E0"/>
    <w:rsid w:val="00172E9E"/>
    <w:rsid w:val="001968B7"/>
    <w:rsid w:val="001B4FA8"/>
    <w:rsid w:val="001E2574"/>
    <w:rsid w:val="00202940"/>
    <w:rsid w:val="00233859"/>
    <w:rsid w:val="002503D8"/>
    <w:rsid w:val="00264E6A"/>
    <w:rsid w:val="002720DA"/>
    <w:rsid w:val="00281B31"/>
    <w:rsid w:val="002A6A1F"/>
    <w:rsid w:val="002D7D75"/>
    <w:rsid w:val="002F2A42"/>
    <w:rsid w:val="003227A7"/>
    <w:rsid w:val="003437B7"/>
    <w:rsid w:val="00355766"/>
    <w:rsid w:val="00360570"/>
    <w:rsid w:val="00381259"/>
    <w:rsid w:val="003B4012"/>
    <w:rsid w:val="003E339F"/>
    <w:rsid w:val="00404339"/>
    <w:rsid w:val="00406529"/>
    <w:rsid w:val="0041145A"/>
    <w:rsid w:val="00412FD0"/>
    <w:rsid w:val="00432E98"/>
    <w:rsid w:val="00435126"/>
    <w:rsid w:val="00443473"/>
    <w:rsid w:val="00444932"/>
    <w:rsid w:val="004706D8"/>
    <w:rsid w:val="004711BA"/>
    <w:rsid w:val="00487A7C"/>
    <w:rsid w:val="004E25E8"/>
    <w:rsid w:val="004F3C09"/>
    <w:rsid w:val="00596952"/>
    <w:rsid w:val="005D44EC"/>
    <w:rsid w:val="006131E1"/>
    <w:rsid w:val="00614188"/>
    <w:rsid w:val="00670043"/>
    <w:rsid w:val="00674A79"/>
    <w:rsid w:val="006C255C"/>
    <w:rsid w:val="00710F50"/>
    <w:rsid w:val="00727458"/>
    <w:rsid w:val="00731B76"/>
    <w:rsid w:val="007A2B37"/>
    <w:rsid w:val="007B179F"/>
    <w:rsid w:val="007C74DF"/>
    <w:rsid w:val="00800A16"/>
    <w:rsid w:val="00821673"/>
    <w:rsid w:val="0083160D"/>
    <w:rsid w:val="00833AB3"/>
    <w:rsid w:val="008427E5"/>
    <w:rsid w:val="008549C9"/>
    <w:rsid w:val="0087506B"/>
    <w:rsid w:val="00883091"/>
    <w:rsid w:val="00886609"/>
    <w:rsid w:val="0089128A"/>
    <w:rsid w:val="00896EB5"/>
    <w:rsid w:val="008A3676"/>
    <w:rsid w:val="008C437E"/>
    <w:rsid w:val="00903ED7"/>
    <w:rsid w:val="00933EFB"/>
    <w:rsid w:val="00936E24"/>
    <w:rsid w:val="009A6ECC"/>
    <w:rsid w:val="009B357A"/>
    <w:rsid w:val="009D6B1F"/>
    <w:rsid w:val="009D716E"/>
    <w:rsid w:val="009E59BA"/>
    <w:rsid w:val="009F3021"/>
    <w:rsid w:val="00A03F4E"/>
    <w:rsid w:val="00A13E52"/>
    <w:rsid w:val="00A73B85"/>
    <w:rsid w:val="00A87C43"/>
    <w:rsid w:val="00AA4505"/>
    <w:rsid w:val="00AC5C44"/>
    <w:rsid w:val="00AD3299"/>
    <w:rsid w:val="00AE4209"/>
    <w:rsid w:val="00B12C68"/>
    <w:rsid w:val="00B47B93"/>
    <w:rsid w:val="00B53F42"/>
    <w:rsid w:val="00B57B98"/>
    <w:rsid w:val="00B84077"/>
    <w:rsid w:val="00B84D8A"/>
    <w:rsid w:val="00BB08F4"/>
    <w:rsid w:val="00BC2FF6"/>
    <w:rsid w:val="00BE2F93"/>
    <w:rsid w:val="00BE4AE2"/>
    <w:rsid w:val="00BF3545"/>
    <w:rsid w:val="00BF3599"/>
    <w:rsid w:val="00C6253C"/>
    <w:rsid w:val="00CC1403"/>
    <w:rsid w:val="00CE036E"/>
    <w:rsid w:val="00CE1FFD"/>
    <w:rsid w:val="00CF6C76"/>
    <w:rsid w:val="00D25D25"/>
    <w:rsid w:val="00D34C8F"/>
    <w:rsid w:val="00D66BDA"/>
    <w:rsid w:val="00D73AD5"/>
    <w:rsid w:val="00D93C69"/>
    <w:rsid w:val="00DA6C1F"/>
    <w:rsid w:val="00DC6184"/>
    <w:rsid w:val="00DF1E21"/>
    <w:rsid w:val="00E0357A"/>
    <w:rsid w:val="00E2332A"/>
    <w:rsid w:val="00E4603D"/>
    <w:rsid w:val="00E97FC7"/>
    <w:rsid w:val="00ED4738"/>
    <w:rsid w:val="00ED672D"/>
    <w:rsid w:val="00EE2B3F"/>
    <w:rsid w:val="00EE473D"/>
    <w:rsid w:val="00F17745"/>
    <w:rsid w:val="00F36430"/>
    <w:rsid w:val="00F41325"/>
    <w:rsid w:val="00F44C86"/>
    <w:rsid w:val="00F71CBA"/>
    <w:rsid w:val="00F854B0"/>
    <w:rsid w:val="00F92816"/>
    <w:rsid w:val="00FA7AB0"/>
    <w:rsid w:val="00FB219C"/>
    <w:rsid w:val="00FB57EC"/>
    <w:rsid w:val="00FB6F7A"/>
    <w:rsid w:val="00FE631E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16E"/>
  </w:style>
  <w:style w:type="table" w:styleId="a3">
    <w:name w:val="Table Grid"/>
    <w:basedOn w:val="a1"/>
    <w:rsid w:val="009D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D7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D7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D7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D716E"/>
  </w:style>
  <w:style w:type="paragraph" w:customStyle="1" w:styleId="ConsPlusTitle">
    <w:name w:val="ConsPlusTitle"/>
    <w:rsid w:val="009D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D71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9D71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9D71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71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D7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D71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D71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D7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16E"/>
  </w:style>
  <w:style w:type="table" w:styleId="a3">
    <w:name w:val="Table Grid"/>
    <w:basedOn w:val="a1"/>
    <w:rsid w:val="009D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D7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D7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D7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1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D716E"/>
  </w:style>
  <w:style w:type="paragraph" w:customStyle="1" w:styleId="ConsPlusTitle">
    <w:name w:val="ConsPlusTitle"/>
    <w:rsid w:val="009D71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D71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7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9D71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9D71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71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D7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D71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D71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D71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519663167104111"/>
          <c:y val="3.7037037037037035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Лист1!$B$186</c:f>
              <c:strCache>
                <c:ptCount val="1"/>
                <c:pt idx="0">
                  <c:v> 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Прочие неналоговые доходы</c:v>
                </c:pt>
                <c:pt idx="4">
                  <c:v>Доходы от сдачи в аренду имущества</c:v>
                </c:pt>
                <c:pt idx="5">
                  <c:v>Доходы от продажи мат. активов </c:v>
                </c:pt>
              </c:strCache>
            </c:strRef>
          </c:cat>
          <c:val>
            <c:numRef>
              <c:f>Лист1!$B$187:$B$192</c:f>
              <c:numCache>
                <c:formatCode>General</c:formatCode>
                <c:ptCount val="6"/>
                <c:pt idx="0">
                  <c:v>437.2</c:v>
                </c:pt>
                <c:pt idx="1">
                  <c:v>219.1</c:v>
                </c:pt>
                <c:pt idx="2">
                  <c:v>476.8</c:v>
                </c:pt>
                <c:pt idx="3">
                  <c:v>3.2</c:v>
                </c:pt>
                <c:pt idx="4">
                  <c:v>276.5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Лист1!$C$186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Лист1!$A$187:$A$192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Прочие неналоговые доходы</c:v>
                </c:pt>
                <c:pt idx="4">
                  <c:v>Доходы от сдачи в аренду имущества</c:v>
                </c:pt>
                <c:pt idx="5">
                  <c:v>Доходы от продажи мат. активов </c:v>
                </c:pt>
              </c:strCache>
            </c:strRef>
          </c:cat>
          <c:val>
            <c:numRef>
              <c:f>Лист1!$C$187:$C$192</c:f>
              <c:numCache>
                <c:formatCode>General</c:formatCode>
                <c:ptCount val="6"/>
                <c:pt idx="0">
                  <c:v>387.3</c:v>
                </c:pt>
                <c:pt idx="1">
                  <c:v>489</c:v>
                </c:pt>
                <c:pt idx="2">
                  <c:v>707.2</c:v>
                </c:pt>
                <c:pt idx="3">
                  <c:v>0</c:v>
                </c:pt>
                <c:pt idx="4">
                  <c:v>221.8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609344"/>
        <c:axId val="133610880"/>
        <c:axId val="0"/>
      </c:bar3DChart>
      <c:catAx>
        <c:axId val="133609344"/>
        <c:scaling>
          <c:orientation val="minMax"/>
        </c:scaling>
        <c:delete val="0"/>
        <c:axPos val="l"/>
        <c:majorTickMark val="out"/>
        <c:minorTickMark val="none"/>
        <c:tickLblPos val="nextTo"/>
        <c:crossAx val="133610880"/>
        <c:crosses val="autoZero"/>
        <c:auto val="1"/>
        <c:lblAlgn val="ctr"/>
        <c:lblOffset val="100"/>
        <c:noMultiLvlLbl val="0"/>
      </c:catAx>
      <c:valAx>
        <c:axId val="133610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60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Лист1!$B$215:$B$216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Лист1!$B$217:$B$222</c:f>
              <c:numCache>
                <c:formatCode>General</c:formatCode>
                <c:ptCount val="6"/>
                <c:pt idx="0">
                  <c:v>6050.2</c:v>
                </c:pt>
                <c:pt idx="1">
                  <c:v>2833.6</c:v>
                </c:pt>
                <c:pt idx="2">
                  <c:v>173.1</c:v>
                </c:pt>
                <c:pt idx="3">
                  <c:v>3508.8</c:v>
                </c:pt>
                <c:pt idx="4">
                  <c:v>118.8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Лист1!$C$215:$C$216</c:f>
              <c:strCache>
                <c:ptCount val="1"/>
                <c:pt idx="0">
                  <c:v>9 месяцев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ИМТ</c:v>
                </c:pt>
              </c:strCache>
            </c:strRef>
          </c:cat>
          <c:val>
            <c:numRef>
              <c:f>Лист1!$C$217:$C$222</c:f>
              <c:numCache>
                <c:formatCode>General</c:formatCode>
                <c:ptCount val="6"/>
                <c:pt idx="0">
                  <c:v>4248.6000000000004</c:v>
                </c:pt>
                <c:pt idx="1">
                  <c:v>518.29999999999995</c:v>
                </c:pt>
                <c:pt idx="2">
                  <c:v>161.1</c:v>
                </c:pt>
                <c:pt idx="3">
                  <c:v>1885.1</c:v>
                </c:pt>
                <c:pt idx="4">
                  <c:v>254.3</c:v>
                </c:pt>
                <c:pt idx="5">
                  <c:v>4.0999999999999996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3949696"/>
        <c:axId val="153951232"/>
        <c:axId val="0"/>
      </c:bar3DChart>
      <c:catAx>
        <c:axId val="15394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51232"/>
        <c:crosses val="autoZero"/>
        <c:auto val="1"/>
        <c:lblAlgn val="ctr"/>
        <c:lblOffset val="100"/>
        <c:noMultiLvlLbl val="0"/>
      </c:catAx>
      <c:valAx>
        <c:axId val="15395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4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Лист1!$B$244:$B$245</c:f>
              <c:strCache>
                <c:ptCount val="1"/>
                <c:pt idx="0">
                  <c:v>Факт 9 месяцев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Лист1!$B$246:$B$254</c:f>
              <c:numCache>
                <c:formatCode>General</c:formatCode>
                <c:ptCount val="9"/>
                <c:pt idx="0">
                  <c:v>4686.1000000000004</c:v>
                </c:pt>
                <c:pt idx="1">
                  <c:v>164.1</c:v>
                </c:pt>
                <c:pt idx="2">
                  <c:v>98</c:v>
                </c:pt>
                <c:pt idx="3">
                  <c:v>500.6</c:v>
                </c:pt>
                <c:pt idx="4">
                  <c:v>8397.5</c:v>
                </c:pt>
                <c:pt idx="5">
                  <c:v>18.5</c:v>
                </c:pt>
                <c:pt idx="6">
                  <c:v>12</c:v>
                </c:pt>
                <c:pt idx="7">
                  <c:v>79.400000000000006</c:v>
                </c:pt>
                <c:pt idx="8">
                  <c:v>25.3</c:v>
                </c:pt>
              </c:numCache>
            </c:numRef>
          </c:val>
        </c:ser>
        <c:ser>
          <c:idx val="1"/>
          <c:order val="1"/>
          <c:tx>
            <c:strRef>
              <c:f>Лист1!$C$244:$C$245</c:f>
              <c:strCache>
                <c:ptCount val="1"/>
                <c:pt idx="0">
                  <c:v>Факт 9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Лист1!$C$246:$C$254</c:f>
              <c:numCache>
                <c:formatCode>General</c:formatCode>
                <c:ptCount val="9"/>
                <c:pt idx="0">
                  <c:v>3238.6</c:v>
                </c:pt>
                <c:pt idx="1">
                  <c:v>160.69999999999999</c:v>
                </c:pt>
                <c:pt idx="2">
                  <c:v>91.3</c:v>
                </c:pt>
                <c:pt idx="3">
                  <c:v>95.6</c:v>
                </c:pt>
                <c:pt idx="4">
                  <c:v>2383.3000000000002</c:v>
                </c:pt>
                <c:pt idx="5">
                  <c:v>18.5</c:v>
                </c:pt>
                <c:pt idx="6">
                  <c:v>40</c:v>
                </c:pt>
                <c:pt idx="7">
                  <c:v>45.9</c:v>
                </c:pt>
                <c:pt idx="8">
                  <c:v>67.2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3969024"/>
        <c:axId val="153970560"/>
        <c:axId val="0"/>
      </c:bar3DChart>
      <c:catAx>
        <c:axId val="153969024"/>
        <c:scaling>
          <c:orientation val="minMax"/>
        </c:scaling>
        <c:delete val="0"/>
        <c:axPos val="l"/>
        <c:majorTickMark val="out"/>
        <c:minorTickMark val="none"/>
        <c:tickLblPos val="nextTo"/>
        <c:crossAx val="153970560"/>
        <c:crosses val="autoZero"/>
        <c:auto val="1"/>
        <c:lblAlgn val="ctr"/>
        <c:lblOffset val="100"/>
        <c:noMultiLvlLbl val="0"/>
      </c:catAx>
      <c:valAx>
        <c:axId val="1539705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396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094100105185E-3"/>
          <c:y val="2.9318936075840116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- 33,5%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305937248040072E-4"/>
                  <c:y val="9.4719124983942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-0,7%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33643833736469E-3"/>
                  <c:y val="0.19036013235256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110236220472442"/>
                  <c:y val="6.8445238684835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- 3,6%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-60,1%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36339532461166091"/>
                  <c:y val="-4.24787240003620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 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0,2%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Лист1!$A$276:$A$284</c:f>
              <c:strCache>
                <c:ptCount val="8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Лист1!$B$275:$B$283</c:f>
              <c:numCache>
                <c:formatCode>General</c:formatCode>
                <c:ptCount val="9"/>
                <c:pt idx="0">
                  <c:v>33.5</c:v>
                </c:pt>
                <c:pt idx="1">
                  <c:v>0.7</c:v>
                </c:pt>
                <c:pt idx="2">
                  <c:v>1.2</c:v>
                </c:pt>
                <c:pt idx="3">
                  <c:v>3.6</c:v>
                </c:pt>
                <c:pt idx="4">
                  <c:v>60.1</c:v>
                </c:pt>
                <c:pt idx="5">
                  <c:v>0.1</c:v>
                </c:pt>
                <c:pt idx="6">
                  <c:v>0.1</c:v>
                </c:pt>
                <c:pt idx="7">
                  <c:v>0.5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2019-11-05T08:01:00Z</cp:lastPrinted>
  <dcterms:created xsi:type="dcterms:W3CDTF">2019-12-09T11:53:00Z</dcterms:created>
  <dcterms:modified xsi:type="dcterms:W3CDTF">2019-12-09T11:53:00Z</dcterms:modified>
</cp:coreProperties>
</file>