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17E0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AD42D3" wp14:editId="6DE95B1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Ботановское  за 201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1946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  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201</w:t>
      </w:r>
      <w:r w:rsidR="003F659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</w:t>
      </w: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201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годы……………………………………………………3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201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год……………………………………1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8712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год………………………..15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..............................17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 ……1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..............................18</w:t>
      </w:r>
    </w:p>
    <w:p w:rsid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................................................................18</w:t>
      </w:r>
    </w:p>
    <w:p w:rsidR="00B140D6" w:rsidRPr="00817E09" w:rsidRDefault="00B140D6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«Здравоохранение»………………………………………………………………19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……..1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817E09" w:rsidRPr="00817E09" w:rsidRDefault="00817E09" w:rsidP="00817E0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817E0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B140D6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20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долг…………………………………………………………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задолженность………………………………..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фонд……………………………………………………………….2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</w:t>
      </w:r>
      <w:r w:rsidR="00B140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17E09" w:rsidRPr="00817E09" w:rsidRDefault="00817E09" w:rsidP="00817E0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17E09">
        <w:rPr>
          <w:rFonts w:eastAsiaTheme="minorEastAsia"/>
          <w:sz w:val="28"/>
          <w:szCs w:val="28"/>
          <w:lang w:eastAsia="ru-RU"/>
        </w:rPr>
        <w:t xml:space="preserve">       </w:t>
      </w:r>
    </w:p>
    <w:p w:rsidR="00817E09" w:rsidRPr="00817E09" w:rsidRDefault="00817E09" w:rsidP="00817E0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Ботановское за 201</w:t>
      </w:r>
      <w:r w:rsidR="008712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статей 157 и 264.4 Бюджетного кодекса Российской Федерации, решением  Совета поселения Ботановское  «О бюджетном процессе в поселении Ботановское»,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817E09" w:rsidRPr="00817E09" w:rsidRDefault="00817E09" w:rsidP="00817E0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Отчет об исполнении бюджета поселения за 201</w:t>
      </w:r>
      <w:r w:rsidR="008712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предоставляться администрацией поселения Ботановское в Совет поселения  Ботановское  в соответствии с требованиями, установленными  статьей 264.6. </w:t>
      </w:r>
      <w:proofErr w:type="gramStart"/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 Положения о бюджетном процессе,  утвержденного решением Совета поселения Ботановское от 10 февраля  2014 </w:t>
      </w:r>
      <w:r w:rsidRPr="009142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258(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вносимых изменений).</w:t>
      </w:r>
      <w:proofErr w:type="gramEnd"/>
    </w:p>
    <w:p w:rsidR="00536193" w:rsidRPr="001B16FB" w:rsidRDefault="00536193" w:rsidP="00817E0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представленных документов и материалов к отчету об исполнении бюджета поселения за 201</w:t>
      </w:r>
      <w:r w:rsidR="00DE09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817E09" w:rsidRPr="00817E09" w:rsidRDefault="00817E09" w:rsidP="00817E0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</w:t>
      </w:r>
      <w:r w:rsid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B16FB" w:rsidRP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FB"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B16FB"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264.6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273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273A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1B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следующие документы: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Отдельными приложениями к закону (решению) об исполнении бюджета за отчетный финансовый год утверждаются показатели: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1B16FB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B16FB">
        <w:rPr>
          <w:rFonts w:ascii="Times New Roman" w:hAnsi="Times New Roman" w:cs="Times New Roman"/>
          <w:iCs/>
          <w:sz w:val="28"/>
          <w:szCs w:val="28"/>
        </w:rPr>
        <w:t>.</w:t>
      </w:r>
    </w:p>
    <w:p w:rsidR="00817E09" w:rsidRPr="001B16FB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16FB">
        <w:rPr>
          <w:rFonts w:ascii="Times New Roman" w:hAnsi="Times New Roman" w:cs="Times New Roman"/>
          <w:iCs/>
          <w:sz w:val="28"/>
          <w:szCs w:val="28"/>
        </w:rPr>
        <w:t xml:space="preserve">         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B70974" w:rsidRPr="00B70974" w:rsidRDefault="00B70974" w:rsidP="00817E09">
      <w:pPr>
        <w:keepLine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097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0974">
        <w:rPr>
          <w:rFonts w:ascii="Times New Roman" w:hAnsi="Times New Roman" w:cs="Times New Roman"/>
          <w:i/>
          <w:iCs/>
          <w:sz w:val="28"/>
          <w:szCs w:val="28"/>
        </w:rPr>
        <w:t xml:space="preserve">В проекте  решения «Об исполнении бюджета поселения Ботановское за 2018 года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пункте 1 </w:t>
      </w:r>
      <w:r w:rsidRPr="00B70974">
        <w:rPr>
          <w:rFonts w:ascii="Times New Roman" w:hAnsi="Times New Roman" w:cs="Times New Roman"/>
          <w:i/>
          <w:iCs/>
          <w:sz w:val="28"/>
          <w:szCs w:val="28"/>
        </w:rPr>
        <w:t>подпункт</w:t>
      </w:r>
      <w:r>
        <w:rPr>
          <w:rFonts w:ascii="Times New Roman" w:hAnsi="Times New Roman" w:cs="Times New Roman"/>
          <w:i/>
          <w:iCs/>
          <w:sz w:val="28"/>
          <w:szCs w:val="28"/>
        </w:rPr>
        <w:t>ах</w:t>
      </w:r>
      <w:r w:rsidRPr="00B70974">
        <w:rPr>
          <w:rFonts w:ascii="Times New Roman" w:hAnsi="Times New Roman" w:cs="Times New Roman"/>
          <w:i/>
          <w:iCs/>
          <w:sz w:val="28"/>
          <w:szCs w:val="28"/>
        </w:rPr>
        <w:t xml:space="preserve"> 1,2,6,4 указаны приложения 1,3,4,5,  необходимо указать приложения 1,2,3,4.</w:t>
      </w:r>
    </w:p>
    <w:p w:rsidR="00817E09" w:rsidRPr="00817E09" w:rsidRDefault="00817E09" w:rsidP="00817E0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E09" w:rsidRPr="00817E09" w:rsidRDefault="00817E09" w:rsidP="00817E09">
      <w:pPr>
        <w:keepLine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B7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B70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1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201</w:t>
      </w:r>
      <w:r w:rsidR="00B709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201</w:t>
      </w:r>
      <w:r w:rsidR="00B709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годы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3493"/>
        <w:gridCol w:w="992"/>
        <w:gridCol w:w="993"/>
        <w:gridCol w:w="992"/>
        <w:gridCol w:w="1134"/>
        <w:gridCol w:w="1276"/>
      </w:tblGrid>
      <w:tr w:rsidR="00817E09" w:rsidRPr="00817E09" w:rsidTr="00871251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B7097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B709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B7097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B709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B7097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B709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7E09" w:rsidRPr="00817E09" w:rsidRDefault="00817E09" w:rsidP="00A7232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201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201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817E09" w:rsidRPr="00817E09" w:rsidTr="00871251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0974" w:rsidRPr="00817E09" w:rsidTr="00871251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575,9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151,2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129,1</w:t>
            </w:r>
          </w:p>
        </w:tc>
      </w:tr>
      <w:tr w:rsidR="00B70974" w:rsidRPr="00817E09" w:rsidTr="00871251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98,5</w:t>
            </w:r>
          </w:p>
        </w:tc>
      </w:tr>
      <w:tr w:rsidR="00B70974" w:rsidRPr="00817E09" w:rsidTr="00871251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="00B70974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131,8</w:t>
            </w:r>
          </w:p>
        </w:tc>
      </w:tr>
      <w:tr w:rsidR="00B70974" w:rsidRPr="00817E09" w:rsidTr="00871251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="00B70974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B70974" w:rsidRPr="00817E09" w:rsidTr="00871251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="00B70974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</w:tr>
      <w:tr w:rsidR="00B70974" w:rsidRPr="00817E09" w:rsidTr="00871251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70974"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375,4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 5,8 раза</w:t>
            </w:r>
          </w:p>
        </w:tc>
      </w:tr>
      <w:tr w:rsidR="00B70974" w:rsidRPr="00817E09" w:rsidTr="00871251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B70974" w:rsidRPr="00817E09" w:rsidTr="00871251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075B1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3DEE" w:rsidRPr="00817E09" w:rsidTr="00871251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DEE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073DEE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073DEE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DEE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974" w:rsidRPr="00817E09" w:rsidTr="00871251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B70974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951,3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175,8</w:t>
            </w:r>
          </w:p>
        </w:tc>
      </w:tr>
      <w:tr w:rsidR="00B70974" w:rsidRPr="00817E09" w:rsidTr="00871251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3271,9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2860,7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-1823,5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61,1</w:t>
            </w:r>
          </w:p>
        </w:tc>
      </w:tr>
      <w:tr w:rsidR="00B70974" w:rsidRPr="00817E09" w:rsidTr="00871251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63,1</w:t>
            </w:r>
          </w:p>
        </w:tc>
      </w:tr>
      <w:tr w:rsidR="00B70974" w:rsidRPr="00817E09" w:rsidTr="00871251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B70974" w:rsidRPr="00817E09" w:rsidTr="00871251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109,2</w:t>
            </w:r>
          </w:p>
        </w:tc>
      </w:tr>
      <w:tr w:rsidR="00B70974" w:rsidRPr="00817E09" w:rsidTr="00871251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127,3</w:t>
            </w:r>
          </w:p>
        </w:tc>
      </w:tr>
      <w:tr w:rsidR="00B70974" w:rsidRPr="00817E09" w:rsidTr="00871251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073DEE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073DEE" w:rsidRPr="00817E09" w:rsidTr="00871251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073DEE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72320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МБТ, имеющих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72320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72320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DEE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DEE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974" w:rsidRPr="00817E09" w:rsidTr="00871251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4223,2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-1383,6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73,7</w:t>
            </w:r>
          </w:p>
        </w:tc>
      </w:tr>
      <w:tr w:rsidR="00B70974" w:rsidRPr="00817E09" w:rsidTr="00871251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B70974" w:rsidRPr="00817E09" w:rsidTr="00871251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B70974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115,4</w:t>
            </w:r>
          </w:p>
        </w:tc>
      </w:tr>
      <w:tr w:rsidR="00B70974" w:rsidRPr="00817E09" w:rsidTr="00871251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  <w:r w:rsidR="00B70974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109,3</w:t>
            </w:r>
          </w:p>
        </w:tc>
      </w:tr>
      <w:tr w:rsidR="00B70974" w:rsidRPr="00817E09" w:rsidTr="00871251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193,2</w:t>
            </w:r>
          </w:p>
        </w:tc>
      </w:tr>
      <w:tr w:rsidR="00B70974" w:rsidRPr="00817E09" w:rsidTr="00871251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</w:tr>
      <w:tr w:rsidR="00B70974" w:rsidRPr="00817E09" w:rsidTr="00871251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 w:rsidRPr="00817E09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27,4</w:t>
            </w:r>
          </w:p>
        </w:tc>
      </w:tr>
      <w:tr w:rsidR="00B70974" w:rsidRPr="00817E09" w:rsidTr="00871251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72320" w:rsidRPr="00817E09" w:rsidTr="00871251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320" w:rsidRPr="00817E09" w:rsidRDefault="00A72320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320" w:rsidRPr="00817E09" w:rsidRDefault="00A72320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320" w:rsidRPr="00817E09" w:rsidRDefault="00A72320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320" w:rsidRPr="00817E09" w:rsidRDefault="00A72320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320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320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2320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974" w:rsidRPr="00817E09" w:rsidTr="00871251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-1283,5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70974" w:rsidRPr="00817E09" w:rsidTr="00871251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176,2</w:t>
            </w:r>
          </w:p>
        </w:tc>
      </w:tr>
      <w:tr w:rsidR="00B70974" w:rsidRPr="00817E09" w:rsidTr="00871251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Физическая культура и 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74" w:rsidRPr="00817E09" w:rsidRDefault="00A370C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170,7</w:t>
            </w:r>
          </w:p>
        </w:tc>
      </w:tr>
      <w:tr w:rsidR="00B70974" w:rsidRPr="00817E09" w:rsidTr="00871251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70974" w:rsidRPr="00817E09" w:rsidRDefault="00B70974" w:rsidP="00A7232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A723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70974" w:rsidRPr="00817E09" w:rsidRDefault="00B7097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4198,9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70974" w:rsidRPr="00817E09" w:rsidRDefault="00B7097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B70974" w:rsidRPr="00817E09" w:rsidRDefault="00A7232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70974" w:rsidRPr="00817E09" w:rsidRDefault="00AA756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-1468,2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70974" w:rsidRPr="00817E09" w:rsidRDefault="00AA7560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72,3</w:t>
            </w:r>
          </w:p>
        </w:tc>
      </w:tr>
    </w:tbl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1383,6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 сравнении с 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342,1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числе, в части собственных доходов произошло у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439,9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 с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также 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рублей); в части безвозмездных поступлений произошло у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1190,2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 с 201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также у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762,1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  <w:proofErr w:type="gramEnd"/>
    </w:p>
    <w:p w:rsidR="003327AA" w:rsidRDefault="00817E09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доходов   связано с тем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в 2018 году проведена продажа муниципального имущества на сумму 192,4 тыс. рублей и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получены 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прочие  доходы от  компенсаций затрат бюджетов поселени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(от ЛДПР за повторные выборы Г</w:t>
      </w:r>
      <w:r w:rsidR="00332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лавы поселения) в сумме 96,1 тыс. рублей.</w:t>
      </w:r>
    </w:p>
    <w:p w:rsidR="00817E09" w:rsidRPr="00817E09" w:rsidRDefault="003327AA" w:rsidP="008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Снижение собственных доходов в части НДФЛ и государственной пошлины на 1,6 тыс. рублей и 2,8 тыс. рублей соответственно</w:t>
      </w:r>
      <w:r w:rsidR="00845C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C8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остальным налоговым и неналоговым доходам наблюдается рост.</w:t>
      </w:r>
    </w:p>
    <w:p w:rsidR="00566443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Снижение  безвозмездных поступлений наблюдается в части</w:t>
      </w:r>
      <w:r w:rsidR="00566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66443" w:rsidRDefault="00566443" w:rsidP="0081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дотации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бюджетам поселений на  </w:t>
      </w:r>
      <w:r w:rsidR="008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1190,2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</w:t>
      </w:r>
      <w:r w:rsidR="00845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«Культура и кинематография»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связано с ликвидацией МБУК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Игумницевский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1 января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передача  полномочий  по данному разделу с уровня поселения на уровень района. В свою очередь  на территории района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 «Центр культурного развития», филиал которого функциони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443" w:rsidRDefault="00566443" w:rsidP="0081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субсидии бюджетам поселений на 628,3 тыс. рублей, или на 71,2 процента</w:t>
      </w:r>
      <w:r w:rsidR="00596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E09" w:rsidRPr="00566443" w:rsidRDefault="00566443" w:rsidP="0081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прочие безвозмездные поступления в бюджеты сельских поселений на 104,2 тыс. рублей, или на 66,7 процента.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Увеличение безвозмездных поступлений наблюдается  в части: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суб</w:t>
      </w:r>
      <w:r w:rsidR="00566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венций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бюджетам поселений в </w:t>
      </w:r>
      <w:r w:rsidR="00566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566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9,2 процента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-межбюджетных трансфертов, передаваемые бюджетам поселений  из бюджетов муниципальных районов на осуществление части полномочий по решению вопросов местного значения поселения на сумму  </w:t>
      </w:r>
      <w:r w:rsidR="00566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6644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D66A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E09" w:rsidRPr="00817E09" w:rsidRDefault="00817E09" w:rsidP="00D66A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Расходная часть бюджета  поселения в 201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уменьшились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1468,2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сравнении с 201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 на 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370,0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8,8%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Наиболее значительное 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наблюдается в части расходов  по </w:t>
      </w:r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следующим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разделам:</w:t>
      </w:r>
      <w:proofErr w:type="gramEnd"/>
    </w:p>
    <w:p w:rsidR="000F2818" w:rsidRDefault="000F2818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«Культура, кинематография» в сумме 1283,5 тыс. рублей, или 100,0 процентов;</w:t>
      </w:r>
    </w:p>
    <w:p w:rsidR="000F2818" w:rsidRDefault="000F2818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«Жилищно-коммунальное хозяйство»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1009,8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 72,6 процента.</w:t>
      </w:r>
    </w:p>
    <w:p w:rsidR="007552C4" w:rsidRPr="00817E09" w:rsidRDefault="007552C4" w:rsidP="007552C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расходов связано с тем, что в 2017 году присутствовали расходы з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счет субсидий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мероприятий ФЦП «Устойчивое развитие сельских территорий  ВО на 2014-2020 годы» - 600,0 тыс. рублей (расходы по проекту «Восстановление террасного парка д. </w:t>
      </w:r>
      <w:proofErr w:type="spell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Ботаново</w:t>
      </w:r>
      <w:proofErr w:type="spell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оборудование зоны отдыха» при поддержке мероприятий по грантовой поддержке местных инициатив граждан про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живающих в сельской местности),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софинансирование  субсидии  на реализацию мероприятий ФЦП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«Устойчивое развитие сельских территорий  ВО на 2014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-2020 годы» - 12,1 тыс. рублей. Также с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убсидия на мероприятия по реализации  «Народ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ный бюджет» -250,0 тыс. рублей,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софинансирование  субсидии  мероприятий по реализации  проекта «Народный бюджет» -250,0 тыс. рублей (замена фонарей  уличного освещения на энергосберегающие светильники и  приобретение и установка оборудования для детской иг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ровой площадки в д. Игумницево)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56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2018 году такие расходы отсутствовали.</w:t>
      </w:r>
    </w:p>
    <w:p w:rsidR="00456551" w:rsidRDefault="00456551" w:rsidP="00456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Расходы по 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«Культура и кинематография» отсутствуют, 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связано с ликвидацией МБУК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Игумницевский</w:t>
      </w:r>
      <w:r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818" w:rsidRDefault="00456551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0F28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расходов наблюдается  по разделам «Общегосударственные расходы», «Национальная оборона», «Национальная безопасность и правоохранительная деятельность», «Национальная экономика», «Здравоохранение», «Социальная политика»,  Физическая культура и спорт» на 330,2 тыс. рублей (15,4%), на 7,4 тыс. рублей (9,3%), на 12,3 тыс. рублей (93,2%), на 185,6 тыс. рублей (80,1%), на 170,0 тыс. рублей</w:t>
      </w:r>
      <w:r w:rsidR="009A5D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(100,0%), на 91,8 тыс. рублей (76,2%), на 27,8 тыс. рублей (70,7%) соответственно.</w:t>
      </w:r>
      <w:proofErr w:type="gramEnd"/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201</w:t>
      </w:r>
      <w:r w:rsidR="009E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9E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817E09" w:rsidRPr="00817E09" w:rsidRDefault="00817E09" w:rsidP="00817E0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Структура  бюджета поселения за 201</w:t>
      </w:r>
      <w:r w:rsidR="009E4A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-201</w:t>
      </w:r>
      <w:r w:rsidR="009E4A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="005335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5"/>
        <w:gridCol w:w="2942"/>
        <w:gridCol w:w="1097"/>
        <w:gridCol w:w="165"/>
        <w:gridCol w:w="1678"/>
        <w:gridCol w:w="1081"/>
        <w:gridCol w:w="1719"/>
      </w:tblGrid>
      <w:tr w:rsidR="00817E09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817E09" w:rsidRPr="00817E09" w:rsidTr="00871251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7E09" w:rsidRPr="00817E09" w:rsidRDefault="00817E09" w:rsidP="00860D6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      201</w:t>
            </w:r>
            <w:r w:rsidR="00860D6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7E09" w:rsidRPr="00817E09" w:rsidRDefault="00817E09" w:rsidP="00961A1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961A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17E09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671,1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17,3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319,1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449,3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860D6B" w:rsidRPr="00817E09" w:rsidTr="00871251">
        <w:trPr>
          <w:trHeight w:val="4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349,3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9,0</w:t>
            </w:r>
          </w:p>
        </w:tc>
      </w:tr>
      <w:tr w:rsidR="00860D6B" w:rsidRPr="00817E09" w:rsidTr="00871251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860D6B" w:rsidRPr="00817E09" w:rsidTr="00871251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075B1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DE6445" w:rsidRPr="00817E09" w:rsidTr="00871251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445" w:rsidRPr="00817E09" w:rsidRDefault="00DE6445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445" w:rsidRPr="00817E09" w:rsidRDefault="00DE6445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445" w:rsidRPr="00817E09" w:rsidRDefault="00DE6445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445" w:rsidRPr="00817E09" w:rsidRDefault="00DE6445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445" w:rsidRDefault="00DE644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445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860D6B" w:rsidRPr="00817E09" w:rsidTr="00871251">
        <w:trPr>
          <w:trHeight w:val="3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="00860D6B"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580,5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1020,4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26,3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860D6B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94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4684,2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2860,7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73,7</w:t>
            </w:r>
          </w:p>
        </w:tc>
      </w:tr>
      <w:tr w:rsidR="00860D6B" w:rsidRPr="00817E09" w:rsidTr="00871251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94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2039,7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</w:tr>
      <w:tr w:rsidR="00860D6B" w:rsidRPr="00817E09" w:rsidTr="00871251">
        <w:trPr>
          <w:trHeight w:val="5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94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860D6B" w:rsidRPr="00817E09" w:rsidTr="00871251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94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860D6B" w:rsidRPr="00817E09" w:rsidTr="00871251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94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426,9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</w:tr>
      <w:tr w:rsidR="00860D6B" w:rsidRPr="00817E09" w:rsidTr="00871251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B9446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безвозмездные 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156,2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B94466" w:rsidRPr="00817E09" w:rsidTr="00871251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6" w:rsidRPr="00817E09" w:rsidRDefault="00B94466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466" w:rsidRPr="00817E09" w:rsidRDefault="00B94466" w:rsidP="00B9446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субвенций, иных МБТ, имеющих целевое назначение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6" w:rsidRPr="00817E09" w:rsidRDefault="00B94466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6" w:rsidRPr="00817E09" w:rsidRDefault="00B94466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6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466" w:rsidRPr="00817E09" w:rsidRDefault="00B94466" w:rsidP="00B9446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860D6B" w:rsidRPr="00817E09" w:rsidTr="00871251">
        <w:trPr>
          <w:trHeight w:val="4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5264,7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3881,1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60D6B" w:rsidRPr="00817E09" w:rsidRDefault="00B94466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60D6B" w:rsidRPr="00817E09" w:rsidTr="00871251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60D6B" w:rsidRPr="00817E09" w:rsidTr="00871251">
        <w:trPr>
          <w:trHeight w:val="27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961A12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961A12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64,4</w:t>
            </w:r>
          </w:p>
        </w:tc>
      </w:tr>
      <w:tr w:rsidR="00860D6B" w:rsidRPr="00817E09" w:rsidTr="00871251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961A12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860D6B" w:rsidRPr="00817E09" w:rsidTr="00871251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961A12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961A12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860D6B" w:rsidRPr="00817E09" w:rsidTr="00871251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1390,1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961A12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60D6B" w:rsidRPr="00817E09" w:rsidTr="00871251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552C4" w:rsidRPr="00817E09" w:rsidTr="00871251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2C4" w:rsidRPr="00817E09" w:rsidRDefault="007552C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2C4" w:rsidRPr="00817E09" w:rsidRDefault="007552C4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2C4" w:rsidRPr="00817E09" w:rsidRDefault="007552C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2C4" w:rsidRPr="00817E09" w:rsidRDefault="007552C4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2C4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2C4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860D6B" w:rsidRPr="00817E09" w:rsidTr="00871251">
        <w:trPr>
          <w:trHeight w:val="27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075B1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1283,5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60D6B" w:rsidRPr="00817E09" w:rsidTr="00871251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075B1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860D6B" w:rsidRPr="00817E09" w:rsidTr="00871251">
        <w:trPr>
          <w:trHeight w:val="2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075B1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860D6B" w:rsidRPr="00817E09" w:rsidTr="00871251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60D6B" w:rsidRPr="00817E09" w:rsidRDefault="00860D6B" w:rsidP="00075B1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075B1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60D6B" w:rsidRPr="00817E09" w:rsidRDefault="00860D6B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5297,0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60D6B" w:rsidRPr="00817E09" w:rsidRDefault="00860D6B" w:rsidP="00961A1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3828,8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60D6B" w:rsidRPr="00817E09" w:rsidRDefault="007552C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собственных доходов в общей сумме доходов составил в 201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201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201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89,0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201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595D26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Анализируя показатели  исполнения бюджета поселения Ботановское за 201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 </w:t>
      </w:r>
    </w:p>
    <w:p w:rsid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земельный налог -  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процента;</w:t>
      </w:r>
    </w:p>
    <w:p w:rsidR="00075B11" w:rsidRPr="00817E09" w:rsidRDefault="00075B11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реализации муниципального имущества – 18,8 процента;</w:t>
      </w:r>
    </w:p>
    <w:p w:rsidR="00817E09" w:rsidRPr="00817E09" w:rsidRDefault="00817E09" w:rsidP="00817E0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доходы физических лиц – 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имущество физических лиц – 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75B11" w:rsidRPr="00817E09" w:rsidRDefault="00075B11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прочие доходы от компенсации затрат бюджетов – 9,5 процентов;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сдачи в аренду имущества, находящегося в оперативном управлении – 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- государственная пошлина  – </w:t>
      </w:r>
      <w:r w:rsidR="00075B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структуре безвозмездных поступлений наибольший удельный вес  занимают: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 – </w:t>
      </w:r>
      <w:r w:rsidR="0027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межбюджетные трансферты, передаваемые бюджетам  муниципальным образований  - </w:t>
      </w:r>
      <w:r w:rsidR="0027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27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72E15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72E15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субсидии – </w:t>
      </w:r>
      <w:r w:rsidR="00272E15">
        <w:rPr>
          <w:rFonts w:ascii="Times New Roman" w:eastAsiaTheme="minorEastAsia" w:hAnsi="Times New Roman" w:cs="Times New Roman"/>
          <w:sz w:val="28"/>
          <w:szCs w:val="28"/>
          <w:lang w:eastAsia="ru-RU"/>
        </w:rPr>
        <w:t>8,9</w:t>
      </w:r>
      <w:r w:rsidR="00272E15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72E15" w:rsidRDefault="00272E15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субвенции  –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17E09" w:rsidRPr="00817E09" w:rsidRDefault="00272E15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безвозмездные поступления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1,8 процента.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451,3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Основную долю расходов в социал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ьной сфере составили расходы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социальную политику –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здравоохранение – 37,7 процента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C0F48" w:rsidRDefault="00817E09" w:rsidP="0081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При анализе исполнения бюджета поселения за 201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тенденция 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снижения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социальную сферу в суммовом выражении  на 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993,9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снижение в процентном отношении на 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Основное </w:t>
      </w:r>
      <w:r w:rsidR="00C67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по  разделу «Культура,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кинематография»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что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связано</w:t>
      </w:r>
      <w:r w:rsidR="00FC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C0F48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ликвидацией МБУК «</w:t>
      </w:r>
      <w:r w:rsidR="00FC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Игумницевский</w:t>
      </w:r>
      <w:r w:rsidR="00FC0F48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</w:t>
      </w:r>
      <w:r w:rsidR="00FC0F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передачей полномочий  по культуре на уровень района.</w:t>
      </w:r>
    </w:p>
    <w:p w:rsidR="008E4D23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 бюджета за анализируемый период наблюдается в части расходов практически по всем разделам бюджетной классификации, кроме  разделов «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хозяйств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 </w:t>
      </w:r>
      <w:r w:rsidR="00FC0F4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 соответственно. </w:t>
      </w:r>
    </w:p>
    <w:p w:rsidR="00404E29" w:rsidRDefault="008E4D23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17E09"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 расходов </w:t>
      </w:r>
      <w:r w:rsidR="00F1754C"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разделу «Общегосударственные вопросы» </w:t>
      </w:r>
      <w:r w:rsidR="00817E09"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 с</w:t>
      </w:r>
      <w:r w:rsidR="00F1754C"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7E09"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изменением сроков выплаты заработной платы в администрации поселения  и погашением кредиторской задолженности по оплате труда за декабрь 2017 года.</w:t>
      </w:r>
    </w:p>
    <w:p w:rsidR="008E4D23" w:rsidRDefault="00404E2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Рост расходов п</w:t>
      </w:r>
      <w:r w:rsid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разделу «Национальная экономика» связан с расходами  по оформлению земельных участков из земель сельскохозяйственного назначения, находящихся в общей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олевой собственности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154,4 тыс. рублей, в 2017 году данные расходы отсутствовали.</w:t>
      </w:r>
    </w:p>
    <w:p w:rsidR="00404E29" w:rsidRDefault="00273A36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Впервые</w:t>
      </w:r>
      <w:r w:rsidR="0040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отчетном периоде  имеются расходы по разделу «Здравоохранение» за счет иных межбюджетных трансфертов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бюджета района </w:t>
      </w:r>
      <w:r w:rsidR="0040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мероприятие «Комплексное обустройство объектами социальной и инженерной инфраструктуры населенных пунктов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0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расположенных в сельской местности» в сумме 170,0 тыс. рублей для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историко-археологического заключения для </w:t>
      </w:r>
      <w:r w:rsidR="0040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04E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ФАП.</w:t>
      </w:r>
    </w:p>
    <w:p w:rsidR="00404E29" w:rsidRPr="008E4D23" w:rsidRDefault="00404E2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Увеличение расходов по разделу «Социальная политика»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тем, что 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января 2018 года 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ушла на заслуженный отдых бывший 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лава поселения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proofErr w:type="gramEnd"/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чем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назначена доплата 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пенсии, которая составила 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2018 год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C65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158,3 тыс. рублей.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201</w:t>
      </w:r>
      <w:r w:rsidR="006A080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817E09" w:rsidRPr="00817E09" w:rsidRDefault="006A080F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7A15EE" wp14:editId="05701116">
            <wp:extent cx="6048375" cy="46672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Удельный вес расходов на общегосударственные 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вопросы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расходов бюджета составил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В абсолютном выражении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   На 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национальную экономику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расходов  бюджета составил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На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здравоохранение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расходов  бюджета составил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4,4 %. В абсолютном выражении увеличение составило  -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На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социальную политику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общей сумме расходов  бюджета составил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</w:t>
      </w:r>
    </w:p>
    <w:p w:rsidR="00567ED1" w:rsidRDefault="00817E09" w:rsidP="00567E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Основной причиной увеличения расходов в данном случае </w:t>
      </w:r>
      <w:r w:rsidR="00567E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связано:</w:t>
      </w:r>
    </w:p>
    <w:p w:rsidR="00567ED1" w:rsidRDefault="00567ED1" w:rsidP="00567E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E4D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 изменением сроков выплаты заработной платы в администрации поселения  и погашением кредиторской задолженности по оплате труда за декабрь 2017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67ED1" w:rsidRDefault="00567ED1" w:rsidP="00567E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с оформлением земельных участков из земель сельскохозяйственного назначения, находящихся в общей долевой собственности;</w:t>
      </w:r>
    </w:p>
    <w:p w:rsidR="00567ED1" w:rsidRDefault="00567ED1" w:rsidP="00567E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с расходами на мероприятие «Комплексное обустройство объектами социальной и инженерной инфраструктуры населенных пунктов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расположенных в сельской местности» </w:t>
      </w:r>
      <w:r w:rsidR="00273A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связи с подготовкой проектно-сметной документации на </w:t>
      </w:r>
      <w:r w:rsidR="00C0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строительство ФАП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073A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073A7" w:rsidRDefault="00C073A7" w:rsidP="00C073A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</w:t>
      </w:r>
      <w:r w:rsidR="0059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тем, что с января 2018 года ушла на заслуженный отдых бывший 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лава поселения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связи</w:t>
      </w:r>
      <w:proofErr w:type="gramEnd"/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чем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назначена доплата 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пенсии.</w:t>
      </w:r>
    </w:p>
    <w:p w:rsidR="00C073A7" w:rsidRDefault="00C073A7" w:rsidP="00567ED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D66B2" w:rsidRDefault="00817E09" w:rsidP="00CD66B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«Культура, кинематография»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наблюдается    снижени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в абсолютном выражении на 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1009,8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1283,5 тыс. рублей, или на 24,2 процента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Снижение расходов по данному разделу обусловлено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тем, что в 2017 году поселению Ботановское был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выделен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D66B2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</w:t>
      </w:r>
      <w:r w:rsidR="00CD66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и:</w:t>
      </w:r>
    </w:p>
    <w:p w:rsidR="00CD66B2" w:rsidRPr="00817E09" w:rsidRDefault="00CD66B2" w:rsidP="00CD66B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реализацию мероприятий ФЦП «Устойчивое развитие сельских территорий  ВО на 2014-2020 годы» (расходы по проекту «Восстановление террасного парка д. </w:t>
      </w:r>
      <w:proofErr w:type="spell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Ботаново</w:t>
      </w:r>
      <w:proofErr w:type="spell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оборудование зоны отдыха» при поддержке мероприятий по грантовой поддержке местных инициатив граждан проживающих в сельской местности);</w:t>
      </w:r>
    </w:p>
    <w:p w:rsidR="00CD66B2" w:rsidRPr="00817E09" w:rsidRDefault="00CD66B2" w:rsidP="00CD66B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мероприятия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проекта «Народный бюджет» на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фонарей  уличного освещения на энергосберегающие светильники и  приобретение и установка оборудования для детской игровой площадки в д. Игумницево.</w:t>
      </w:r>
    </w:p>
    <w:p w:rsidR="00817E09" w:rsidRPr="00817E09" w:rsidRDefault="00F65071" w:rsidP="00817E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Кроме того, с 01 января 2018 года от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сутствуют расходы по разделу  «К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ультура, </w:t>
      </w:r>
      <w:r w:rsidR="00213C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кинематография» в связи </w:t>
      </w:r>
      <w:r w:rsidR="00CD66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66B2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ликвидацией МБУК «</w:t>
      </w:r>
      <w:r w:rsidR="00CD66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Игумницевский</w:t>
      </w:r>
      <w:r w:rsidR="00CD66B2" w:rsidRPr="0011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</w:t>
      </w:r>
      <w:r w:rsidR="00CD66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передачей полномочий  по культуре на уровень района</w:t>
      </w:r>
      <w:r w:rsidR="00817E0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201</w:t>
      </w:r>
      <w:r w:rsidR="00C347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Первоначальный бюджет поселения на 201</w:t>
      </w:r>
      <w:r w:rsidR="00C3479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  </w:t>
      </w:r>
      <w:r w:rsidR="002F0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2F0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3</w:t>
      </w:r>
      <w:r w:rsidR="002F0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доходам в сумме  </w:t>
      </w:r>
      <w:r w:rsidR="002F0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2F0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201</w:t>
      </w:r>
      <w:r w:rsidR="002F0AB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7  раз, следующими решениями Совета поселения:</w:t>
      </w:r>
    </w:p>
    <w:p w:rsidR="00817E09" w:rsidRPr="00817E09" w:rsidRDefault="00817E09" w:rsidP="00817E09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марта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A71C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368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06 апреля    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го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 №370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24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мая        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 года №377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октября   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379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31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октября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385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от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21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   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71C6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391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 Уточненный бюджет  поселения  на 201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Совета поселения от 2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декабря 201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391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«О внесении изменений в решение от 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.12.201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№ 3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учетом изменений и дополнений,  внесенных в бюджет поселения на 201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год,  доходная часть бюджета составила 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3865,5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расходная  - 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3883,5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дефицит бюджета поселения составил  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18,0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тыс. рублей, или 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1,8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процента от общего объема доходов без учета объема  безвозмездных поступлений с учетом остатка средств бюджета поселения на 01.01.201</w:t>
      </w:r>
      <w:r w:rsidR="00153D8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года.</w:t>
      </w:r>
      <w:proofErr w:type="gramEnd"/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201</w:t>
      </w:r>
      <w:r w:rsidR="00F62D1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817E09" w:rsidRPr="00817E09" w:rsidTr="00871251">
        <w:trPr>
          <w:trHeight w:val="267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E09" w:rsidRPr="00817E09" w:rsidTr="00871251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817E09" w:rsidRPr="00817E09" w:rsidTr="00871251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129,6</w:t>
            </w:r>
          </w:p>
        </w:tc>
      </w:tr>
      <w:tr w:rsidR="00817E09" w:rsidRPr="00817E09" w:rsidTr="00C00D82">
        <w:trPr>
          <w:trHeight w:val="7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817E09" w:rsidRPr="00817E09" w:rsidTr="00C00D82">
        <w:trPr>
          <w:trHeight w:val="72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</w:tr>
      <w:tr w:rsidR="00817E09" w:rsidRPr="00817E09" w:rsidTr="00871251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288,3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 5,7  раза</w:t>
            </w:r>
          </w:p>
        </w:tc>
      </w:tr>
      <w:tr w:rsidR="00817E09" w:rsidRPr="00817E09" w:rsidTr="00871251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17E09" w:rsidRPr="00817E09" w:rsidTr="00871251">
        <w:trPr>
          <w:trHeight w:val="6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имущества</w:t>
            </w:r>
            <w:r w:rsidR="00817E09"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F62D1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7A77" w:rsidRPr="00817E09" w:rsidTr="00871251">
        <w:trPr>
          <w:trHeight w:val="6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A77" w:rsidRPr="00817E09" w:rsidRDefault="00D47A77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A77" w:rsidRDefault="00D47A77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A77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A77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A77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A77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17E09" w:rsidRPr="00817E09" w:rsidTr="00871251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17E09" w:rsidRPr="00817E09" w:rsidRDefault="00D47A77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817E09"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17E09" w:rsidRPr="00817E09" w:rsidRDefault="005C04BB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177,2</w:t>
            </w:r>
          </w:p>
        </w:tc>
      </w:tr>
      <w:tr w:rsidR="00817E09" w:rsidRPr="00817E09" w:rsidTr="00871251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E09" w:rsidRPr="00817E09" w:rsidRDefault="00817E09" w:rsidP="00D47A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7A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</w:t>
            </w: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2353,0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121,6</w:t>
            </w:r>
          </w:p>
        </w:tc>
      </w:tr>
      <w:tr w:rsidR="00817E09" w:rsidRPr="00817E09" w:rsidTr="00871251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D47A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47A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817E09" w:rsidRPr="00817E09" w:rsidTr="00871251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D47A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7A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7,8 раза</w:t>
            </w:r>
          </w:p>
        </w:tc>
      </w:tr>
      <w:tr w:rsidR="00817E09" w:rsidRPr="00817E09" w:rsidTr="00871251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D47A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7A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817E09" w:rsidRPr="00817E09" w:rsidTr="00871251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D47A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7A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166,2</w:t>
            </w:r>
          </w:p>
        </w:tc>
      </w:tr>
      <w:tr w:rsidR="00817E09" w:rsidRPr="00817E09" w:rsidTr="00871251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D47A7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7A7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17E09" w:rsidRPr="00817E09" w:rsidTr="00871251">
        <w:trPr>
          <w:trHeight w:val="4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945,5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132,4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17E09" w:rsidRPr="00817E09" w:rsidTr="00871251">
        <w:trPr>
          <w:trHeight w:val="6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D47A77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817E09" w:rsidRPr="00817E09" w:rsidTr="00871251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817E09" w:rsidRPr="00817E09" w:rsidTr="00871251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7E09" w:rsidRPr="00817E09" w:rsidTr="00871251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3353D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168,9</w:t>
            </w:r>
          </w:p>
        </w:tc>
      </w:tr>
      <w:tr w:rsidR="00817E09" w:rsidRPr="00817E09" w:rsidTr="00871251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144,4</w:t>
            </w:r>
          </w:p>
        </w:tc>
      </w:tr>
      <w:tr w:rsidR="003353DA" w:rsidRPr="00817E09" w:rsidTr="00871251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DA" w:rsidRPr="00817E09" w:rsidRDefault="003353DA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3DA" w:rsidRPr="00817E09" w:rsidRDefault="003353DA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DA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DA" w:rsidRDefault="003353DA" w:rsidP="003353DA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DA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DA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17E09" w:rsidRPr="00817E09" w:rsidTr="00871251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617A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17A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617A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617A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7E09" w:rsidRPr="00817E09" w:rsidTr="00871251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17E09" w:rsidRPr="00817E09" w:rsidRDefault="00817E09" w:rsidP="00617A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617A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817E09" w:rsidRPr="00817E09" w:rsidRDefault="00817E09" w:rsidP="00817E0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17E09" w:rsidRPr="00817E09" w:rsidRDefault="00617A3E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17E09" w:rsidRPr="00817E09" w:rsidRDefault="003353DA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817E09" w:rsidRPr="00817E09" w:rsidRDefault="00311966" w:rsidP="00817E0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</w:tbl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 вышеприведенного анализа наблюдается тенденция    увеличения доходов в отчетном периоде на </w:t>
      </w:r>
      <w:r w:rsid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963,5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817E09" w:rsidRPr="001A600D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Также, имеется рост собственных доходов по сравнению с первоначально утвержденными назначениями  на </w:t>
      </w:r>
      <w:r w:rsid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</w:t>
      </w:r>
      <w:r w:rsidRP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  доходы от земельного налога  на </w:t>
      </w:r>
      <w:r w:rsidR="001A600D" w:rsidRP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145,7</w:t>
      </w:r>
      <w:r w:rsidRP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600D" w:rsidRP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49,5</w:t>
      </w:r>
      <w:r w:rsidRP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%; </w:t>
      </w:r>
      <w:r w:rsidR="001A600D" w:rsidRPr="001A6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реализации </w:t>
      </w:r>
      <w:r w:rsidR="001A600D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</w:t>
      </w:r>
      <w:r w:rsid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1A600D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тва на 192,4 тыс. р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ублей и </w:t>
      </w:r>
      <w:r w:rsidR="00561F43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доходы от компенсаций затрат бюджетов с</w:t>
      </w:r>
      <w:r w:rsid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61F43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льских поселений на 96,0 тыс. руб</w:t>
      </w:r>
      <w:r w:rsid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561F43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A65CC" w:rsidRPr="00817E09">
        <w:rPr>
          <w:rFonts w:ascii="Times New Roman" w:hAnsi="Times New Roman" w:cs="Times New Roman"/>
          <w:sz w:val="28"/>
          <w:szCs w:val="28"/>
        </w:rPr>
        <w:t>в первоначальном варианте бюджета поселения поступление данных видов дохода не планировалось</w:t>
      </w:r>
      <w:r w:rsidR="005A65CC">
        <w:rPr>
          <w:rFonts w:ascii="Times New Roman" w:hAnsi="Times New Roman" w:cs="Times New Roman"/>
          <w:sz w:val="28"/>
          <w:szCs w:val="28"/>
        </w:rPr>
        <w:t>,</w:t>
      </w:r>
      <w:r w:rsidR="005A65CC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имущество физических лиц на </w:t>
      </w:r>
      <w:r w:rsidR="00561F43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61F43"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13,6</w:t>
      </w:r>
      <w:r w:rsidRPr="00561F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Снижение   наблюдается  </w:t>
      </w:r>
      <w:r w:rsidR="009D3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налогу на доходы физических лиц на сумму 4,0 тыс. рублей, или на 3,7% и государственной пошлине на 4,0 тыс</w:t>
      </w:r>
      <w:r w:rsidR="00213CC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рублей, или на 26,7 процента.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507,5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Увеличение   произошло за счет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увеличения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объема: дотаций сельским поселениям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субсидий из бюджета области  бюджетам муниципальных образований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7,8 раза,  субвенций бюджетам сельских поселений на 1,6 тыс. рублей, или на 1,8</w:t>
      </w:r>
      <w:proofErr w:type="gramEnd"/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межбюджетных трансфертов, передаваемых бюджету сельского поселения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прочие  безвозмездные поступления составили </w:t>
      </w:r>
      <w:r w:rsidR="005A65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52,0 тыс. рублей </w:t>
      </w:r>
      <w:r w:rsidRPr="00817E09">
        <w:rPr>
          <w:rFonts w:ascii="Times New Roman" w:hAnsi="Times New Roman" w:cs="Times New Roman"/>
          <w:sz w:val="28"/>
          <w:szCs w:val="28"/>
        </w:rPr>
        <w:t>в первоначальном варианте бюджета поселения поступление данных видов дохода не планировалось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связи с увеличением объема доходной части бюджета соответственно увеличилась и расходная часть бюджета.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Увеличение по сравнению с первоначально утвержденными показателями бюджета п</w:t>
      </w:r>
      <w:r w:rsid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роизошло по следующим разделам:</w:t>
      </w:r>
    </w:p>
    <w:p w:rsidR="00817E09" w:rsidRPr="00D40344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Национальная экономика  -                  </w:t>
      </w:r>
      <w:r w:rsidR="00D40344"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40344"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170,3</w:t>
      </w: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40344"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68,9%);</w:t>
      </w:r>
    </w:p>
    <w:p w:rsidR="00D40344" w:rsidRPr="00D40344" w:rsidRDefault="00817E09" w:rsidP="00D403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40344"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Жилищно-коммунальное хозяйство -    на 128,1 тыс. рублей (44,4 %);</w:t>
      </w: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D40344"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40344" w:rsidRPr="00D40344" w:rsidRDefault="00D40344" w:rsidP="00D403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Общегосударственные вопросы  -         на  439,5 тыс. рублей (25,0 %);</w:t>
      </w:r>
    </w:p>
    <w:p w:rsidR="00D40344" w:rsidRPr="00D40344" w:rsidRDefault="00D40344" w:rsidP="00D403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Национальная  оборона                -       на  1,6 тыс. рублей (1,9 %).</w:t>
      </w:r>
    </w:p>
    <w:p w:rsidR="00D40344" w:rsidRPr="00817E09" w:rsidRDefault="00D40344" w:rsidP="00D403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D4034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 утвержденных назначений по сравнению с первоначальными показателями бюджета</w:t>
      </w:r>
      <w:r w:rsid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</w:t>
      </w:r>
      <w:r w:rsid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прежнем уровне остались расходы  по разделам «Национальная </w:t>
      </w:r>
      <w:r w:rsid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безопасность и правоохранительная деятельность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«Образование»</w:t>
      </w:r>
      <w:r w:rsidR="00D403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«Социальная политика» и «Физическая культура и спорт»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4.Анализ исполнения бюджета поселения за 201</w:t>
      </w:r>
      <w:r w:rsidR="004921B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492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4921B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4921B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817E0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17E09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7E09" w:rsidRPr="00817E09" w:rsidTr="00871251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E09" w:rsidRPr="00817E09" w:rsidTr="00871251">
        <w:trPr>
          <w:trHeight w:val="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E09" w:rsidRPr="00817E09" w:rsidRDefault="00817E09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033D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655,7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B32FC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B32FC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102,3</w:t>
            </w:r>
          </w:p>
        </w:tc>
      </w:tr>
      <w:tr w:rsidR="00C9033D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B32FC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B32FC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C9033D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C9033D" w:rsidRPr="00817E09" w:rsidTr="00C9033D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C9033D" w:rsidRPr="00817E09" w:rsidTr="00871251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9033D" w:rsidRPr="00817E09" w:rsidTr="00871251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Доходы, от сдачи  в аренду имущества, находящегося в оперативном управлении органов поселений (за исключением имущества автономных учреждений)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 муниципального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Default="00C9033D" w:rsidP="00CB32F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407554" w:rsidRDefault="00C9033D" w:rsidP="004921BD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0755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101,5</w:t>
            </w:r>
          </w:p>
        </w:tc>
      </w:tr>
      <w:tr w:rsidR="00C9033D" w:rsidRPr="00817E09" w:rsidTr="00871251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100,01</w:t>
            </w:r>
          </w:p>
        </w:tc>
      </w:tr>
      <w:tr w:rsidR="00C9033D" w:rsidRPr="00817E09" w:rsidTr="00871251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2039,7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100,04</w:t>
            </w:r>
          </w:p>
        </w:tc>
      </w:tr>
      <w:tr w:rsidR="00C9033D" w:rsidRPr="00817E09" w:rsidTr="00871251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поселений из бюджетов </w:t>
            </w: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CB32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407554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0755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CB32F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МБТ, имеющих целевое назначение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407554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9033D" w:rsidRPr="00817E09" w:rsidTr="00871251">
        <w:trPr>
          <w:trHeight w:val="2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33D" w:rsidRPr="00817E09" w:rsidRDefault="006A662C" w:rsidP="006A662C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C90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100,4</w:t>
            </w:r>
          </w:p>
        </w:tc>
      </w:tr>
      <w:tr w:rsidR="00C9033D" w:rsidRPr="00817E09" w:rsidTr="00871251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9033D" w:rsidRPr="00817E09" w:rsidTr="00871251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A5" w:rsidRPr="00817E09" w:rsidRDefault="003962A5" w:rsidP="003962A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C9033D" w:rsidRPr="00817E09" w:rsidTr="00871251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3962A5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100,02</w:t>
            </w:r>
          </w:p>
        </w:tc>
      </w:tr>
      <w:tr w:rsidR="00C9033D" w:rsidRPr="00817E09" w:rsidTr="00871251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C9033D" w:rsidRPr="00817E09" w:rsidTr="00871251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874754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874754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9033D" w:rsidRPr="00817E09" w:rsidTr="00871251">
        <w:trPr>
          <w:trHeight w:val="2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33D" w:rsidRPr="00817E09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C9033D" w:rsidRDefault="00C9033D" w:rsidP="00CB32F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33D" w:rsidRPr="00817E09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C9033D" w:rsidRPr="00817E09" w:rsidTr="00871251">
        <w:trPr>
          <w:trHeight w:val="42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C9033D" w:rsidRPr="006635DA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3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9033D" w:rsidRPr="006635DA" w:rsidRDefault="00C9033D" w:rsidP="00817E0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5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9033D" w:rsidRPr="006635DA" w:rsidRDefault="00C9033D" w:rsidP="00CB32FC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5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3883,5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9033D" w:rsidRPr="006635DA" w:rsidRDefault="00C9033D" w:rsidP="00C9033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35D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3828,8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9033D" w:rsidRPr="006635DA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5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-54,7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9033D" w:rsidRPr="006635DA" w:rsidRDefault="00874754" w:rsidP="00817E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5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</w:tr>
    </w:tbl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921CDB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BB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За 201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3881,1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100,4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1020,4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101,3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2860,7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817E09" w:rsidRPr="008C2BB3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C2BB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Первоначально в бюджете поселения на 201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567,0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увеличение на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438,0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назначения составили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1005,0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Фактическое исполнение собственных доходов в отчетном периоде  составило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1020,7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921CDB" w:rsidRPr="008C2BB3" w:rsidRDefault="00817E09" w:rsidP="00921C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C2BB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от плановых показателей  произошло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только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государственной пошлине на 0,5 тыс. рублей (4,5%).</w:t>
      </w:r>
    </w:p>
    <w:p w:rsidR="00817E09" w:rsidRPr="008C2BB3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21CDB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Увеличение от плановых показателей  наблюдается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следующим видам налоговых доходов: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налогу на доходы физических лиц на 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рублей (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%); 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налогу на имущество физических лиц на 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="00921CDB"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</w:t>
      </w:r>
      <w:r w:rsidRP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емельному налогу на 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2,2%).</w:t>
      </w:r>
    </w:p>
    <w:p w:rsidR="00921CDB" w:rsidRDefault="00AD099F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ровень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исполненные бюджета поселения   по неналоговым доходам составил </w:t>
      </w:r>
      <w:r w:rsidR="00921C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100,0 процентов.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Таким образом, исполнение, а также вносимые изменения  в течение отчетного года  свидетельствуют о недостоверности произведенного  прогноза поступлений собственных доходов.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Исполнение расходной части бюджета  составило – </w:t>
      </w:r>
      <w:r w:rsid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3828,8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817E09" w:rsidRPr="00AD099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Исполнение бюджета поселения в 201</w:t>
      </w:r>
      <w:r w:rsid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исполнено меньше первоначально запланированных расходов бюджета и расходов с учетом всех внесенных в него изменений на </w:t>
      </w:r>
      <w:r w:rsid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1,4%. При этом суммы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отклонений </w:t>
      </w:r>
      <w:r w:rsidRP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весьма незначительные, кроме  расходов по разделу «</w:t>
      </w:r>
      <w:r w:rsidR="00AD099F" w:rsidRP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AD099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817E09" w:rsidRPr="00AD099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AE5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E5B7D" w:rsidRPr="00AE5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2467,0</w:t>
      </w:r>
      <w:r w:rsidRPr="00AE5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AE5B7D"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значительная и составила </w:t>
      </w:r>
      <w:r w:rsidR="00AE5B7D"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против  201</w:t>
      </w:r>
      <w:r w:rsidR="00AE5B7D"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E5B7D"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817E09" w:rsidRPr="00AE5B7D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ходе исполнения расходов по подразделам, входящим в состав рассматриваемого раздела, в 201</w:t>
      </w:r>
      <w:r w:rsidR="00AE5B7D"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17E09" w:rsidRPr="00AE5B7D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функционирования высшего должностного лица поселения – </w:t>
      </w:r>
      <w:r w:rsidR="00AE5B7D"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590,2</w:t>
      </w:r>
      <w:r w:rsidRPr="00AE5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17E09" w:rsidRPr="00161526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функционирование органов местной администрации  поселения – </w:t>
      </w:r>
      <w:r w:rsidR="00AE5B7D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1814,8</w:t>
      </w: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(количество муниципальных служащих в 201</w:t>
      </w:r>
      <w:r w:rsidR="00AE5B7D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составило </w:t>
      </w:r>
      <w:r w:rsidR="00AE5B7D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единицы)  в том числе:</w:t>
      </w:r>
    </w:p>
    <w:p w:rsidR="00817E09" w:rsidRPr="00161526" w:rsidRDefault="00817E09" w:rsidP="00817E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</w:t>
      </w:r>
      <w:r w:rsidR="00AE5B7D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межбюджетные трансферты – </w:t>
      </w:r>
      <w:r w:rsidR="00161526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67,1</w:t>
      </w: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17E09" w:rsidRPr="00161526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контрольно-счетного органа поселения по осуществлению внешнего муниципального финансового контроля -46,8 тыс. рублей,</w:t>
      </w:r>
    </w:p>
    <w:p w:rsidR="00161526" w:rsidRPr="00161526" w:rsidRDefault="00817E09" w:rsidP="0016152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61526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контрольно-счетного органа поселения по осуществлению внутреннего муниципального финансового контроля -10,4 тыс. рублей,</w:t>
      </w:r>
    </w:p>
    <w:p w:rsidR="00817E09" w:rsidRPr="007B029C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осуществление полномочий по администрированию расходов в сфере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дорожной деятельности – </w:t>
      </w:r>
      <w:r w:rsidR="00161526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9,9 тыс. рублей.</w:t>
      </w:r>
    </w:p>
    <w:p w:rsidR="00161526" w:rsidRPr="00161526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другие общегосударственные вопросы – </w:t>
      </w:r>
      <w:r w:rsidR="00161526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61526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161526" w:rsidRPr="00161526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членские взносы в Ассоциацию «Совет муниципальных образований области»</w:t>
      </w:r>
      <w:r w:rsidR="00161526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- 1,8 тыс. рублей;</w:t>
      </w:r>
    </w:p>
    <w:p w:rsidR="00817E09" w:rsidRPr="00161526" w:rsidRDefault="00161526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оценка имущества, регулирование отношений по муниципальной собственности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3,0 тыс. рублей</w:t>
      </w:r>
      <w:r w:rsidR="00817E09" w:rsidRPr="0016152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E09" w:rsidRPr="007B029C" w:rsidRDefault="00817E09" w:rsidP="00817E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29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7B029C"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87,3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100 % от годовых назначений.  Доля расходов по данному разделу в общем объеме расходов бюджета поселения составила 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процент. По данному разделу произведены расходы на осуществление первичного воинского учета. </w:t>
      </w:r>
    </w:p>
    <w:p w:rsidR="00817E09" w:rsidRPr="007B029C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7B029C"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25,5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817E09" w:rsidRPr="007B029C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исполнения расходов по подразделам, входящим в состав рассматриваемого раздела, в 201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 содержанием пожарных водоемов в сумме 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25,5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817E09" w:rsidRPr="00AD099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7B029C"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417,4</w:t>
      </w:r>
      <w:r w:rsidRPr="007B02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100,0 % от годовых назначений. Доля расходов по данному разделу в общем объеме расходов  бюджета поселения составила – 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в 201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7B029C"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7B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AE69F5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proofErr w:type="gramStart"/>
      <w:r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расходов по данному разделу осуществлено финансирование на содержание муниципальных  автомобильных дорог в зимнее время года в сумме </w:t>
      </w:r>
      <w:r w:rsidR="00AE69F5"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138,9</w:t>
      </w:r>
      <w:r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</w:t>
      </w:r>
      <w:r w:rsidR="00AE69F5"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ямочный </w:t>
      </w:r>
      <w:r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ремонт улицы </w:t>
      </w:r>
      <w:r w:rsidR="00AE69F5"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 Игумницево</w:t>
      </w:r>
      <w:r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AE69F5"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108,1</w:t>
      </w:r>
      <w:r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E69F5"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территориальное планирование – 16,0 тыс. рублей, </w:t>
      </w:r>
      <w:r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69F5" w:rsidRPr="00AE6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оформление  земельных участков  из земель сельскохозяйственного назначения, находящихся в общей долевой собственности – 154,4 тыс. рублей. </w:t>
      </w:r>
      <w:proofErr w:type="gramEnd"/>
    </w:p>
    <w:p w:rsidR="00817E09" w:rsidRPr="00AD099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C71B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C71BA9" w:rsidRPr="00C71B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380,3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91,2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26,2 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 </w:t>
      </w:r>
    </w:p>
    <w:p w:rsidR="00817E09" w:rsidRPr="00AD099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ходе исполнения расходов по подразделам, входящим в состав рассматриваемого раздела, в 201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только по одному  </w:t>
      </w:r>
      <w:r w:rsidRPr="00C71B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подразделу  0503 «Благоустройство»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C71BA9"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380,3</w:t>
      </w:r>
      <w:r w:rsidRPr="00C71B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17E09" w:rsidRPr="00027D53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уличное освещение – </w:t>
      </w:r>
      <w:r w:rsidR="00C71BA9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129,0</w:t>
      </w:r>
      <w:r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71BA9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них, на электроэнергию – </w:t>
      </w:r>
      <w:r w:rsid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85,5</w:t>
      </w:r>
      <w:r w:rsidR="00C71BA9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027D53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субсидии  </w:t>
      </w:r>
      <w:r w:rsidR="00C71BA9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027D53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организацию уличного освещения в рамках подпрограммы «Энергоэффективность и развитие газификации на территории Вологодской области на 2014-2020 годы» </w:t>
      </w:r>
      <w:r w:rsid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- 32,6 тыс. рублей </w:t>
      </w:r>
      <w:r w:rsidR="00027D53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софинансирование </w:t>
      </w:r>
      <w:r w:rsid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организацию уличного освещения </w:t>
      </w:r>
      <w:r w:rsidR="00027D53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бюджета поселения  - </w:t>
      </w:r>
      <w:r w:rsid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="00027D53"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027D5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17E09" w:rsidRPr="00F5397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и содержание  мест захоронения – </w:t>
      </w:r>
      <w:r w:rsidR="00F5397F"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817E09" w:rsidRPr="00F5397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мероприятия по благоустройству -  </w:t>
      </w:r>
      <w:r w:rsidR="00F5397F"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91,9</w:t>
      </w:r>
      <w:r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(содержание дворника, вывоз бытовых отходов и мусора и приобретение материалов для  благоустройства);</w:t>
      </w:r>
    </w:p>
    <w:p w:rsidR="00817E09" w:rsidRPr="00F5397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мероприятия по реализации  «Народный бюджет» -</w:t>
      </w:r>
      <w:r w:rsidR="00F5397F"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150,0 тыс. рублей</w:t>
      </w:r>
      <w:r w:rsidR="00136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израсходована на установку оборудования для  детской игровой площадки  в д. Игумницево</w:t>
      </w:r>
      <w:r w:rsidR="00F5397F" w:rsidRPr="00F5397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17E09" w:rsidRPr="00552084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552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0700 «Образование»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Pr="00552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В данном разделе отражены расходы  по подразделу «Молодежная политика»  -  1,9 тыс. рублей  на  представительские расходы на слете молодежи.  </w:t>
      </w:r>
    </w:p>
    <w:p w:rsidR="00817E09" w:rsidRDefault="00817E09" w:rsidP="0055208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552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0800 «Культура и кинематография» </w:t>
      </w:r>
      <w:r w:rsidR="00552084"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 2018 году по данному разделу расходы отсутствуют, в связи с  передачей МБУК </w:t>
      </w:r>
      <w:r w:rsidR="00552084"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«Игумницевский Дом культуры» с уровня поселения  на уровень муниципального района.</w:t>
      </w:r>
    </w:p>
    <w:p w:rsidR="00492778" w:rsidRPr="00552084" w:rsidRDefault="00492778" w:rsidP="0049277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Расходы по </w:t>
      </w:r>
      <w:r w:rsidRPr="004927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0900 «Здравоохранение»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170,0 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по данному разделу отсутствовали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492778" w:rsidRPr="00492778" w:rsidRDefault="00492778" w:rsidP="0055208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данном разделе отражены расходы</w:t>
      </w:r>
      <w:r w:rsidR="0004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5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</w:t>
      </w:r>
      <w:r w:rsidR="0004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75C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бюджета района </w:t>
      </w:r>
      <w:r w:rsidR="0004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основное мероприятие «Комплексное обустройство объектами социальной и инженерной инфраструктуры населенных пунктов</w:t>
      </w:r>
      <w:r w:rsidR="00975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4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расположенных в сельской местности» </w:t>
      </w:r>
      <w:r w:rsidR="00975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04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историко-археологическо</w:t>
      </w:r>
      <w:r w:rsidR="00975C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заключение</w:t>
      </w:r>
      <w:r w:rsidR="00040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строительства ФАП на территории поселения Ботановское в сумме 170,0 тыс. рублей.</w:t>
      </w:r>
    </w:p>
    <w:p w:rsidR="00817E09" w:rsidRPr="00552084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552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552084" w:rsidRPr="00552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212,3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52084"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552084"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552084"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–2,</w:t>
      </w:r>
      <w:r w:rsidR="00552084"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52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817E09" w:rsidRPr="00BA3F07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данном разделе отражены расходы на  доплаты к пенсиям муниципальны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служащи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E42996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212,3</w:t>
      </w: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A3F07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="00E42996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доплата  к пенсии </w:t>
      </w:r>
      <w:proofErr w:type="gramStart"/>
      <w:r w:rsidR="00E42996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бывшему</w:t>
      </w:r>
      <w:proofErr w:type="gramEnd"/>
      <w:r w:rsidR="00E42996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E42996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лаве поселения – 158,3 тыс. рублей</w:t>
      </w:r>
      <w:r w:rsidR="00BA3F07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3F07" w:rsidRPr="00BA3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17E09" w:rsidRPr="00AD099F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E64A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E64A18" w:rsidRPr="00E64A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67,1</w:t>
      </w:r>
      <w:r w:rsidRPr="00E64A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64A18"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86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E64A18"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E64A18"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E64A18"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E64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817E09" w:rsidRPr="00855EFC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99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997C14"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67,1</w:t>
      </w:r>
      <w:r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 на приобретение ГСМ для перевозки участников соревнований – </w:t>
      </w:r>
      <w:r w:rsidR="00997C14"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9,0</w:t>
      </w:r>
      <w:r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 на оплату проведения мероприятий по физической культуре и спорту  – </w:t>
      </w:r>
      <w:r w:rsidR="00997C14"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55EFC"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97C14"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,9</w:t>
      </w:r>
      <w:r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оплату  по договорам  руководителям  за ведение волейбольной секции и группы «Здоровья»  – </w:t>
      </w:r>
      <w:r w:rsidR="00997C14"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41,2</w:t>
      </w:r>
      <w:r w:rsidRPr="00855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</w:t>
      </w:r>
      <w:r w:rsidRPr="00817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В тексте проекта решения  Приложении </w:t>
      </w:r>
      <w:r w:rsidR="00BC68C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Pr="00817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неправильно отражена формулировка кодов  расходов  и целевых статьей главного  распорядителя бюджетных средств. 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 следует:  </w:t>
      </w:r>
    </w:p>
    <w:p w:rsidR="00817E09" w:rsidRPr="00492778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строку «Реализация других функций, связанных с обеспечением национальной безопасности и правоохранительной деятельности 03 10 7620023010 </w:t>
      </w:r>
      <w:r w:rsidR="00AC7A7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25,5</w:t>
      </w:r>
      <w:r w:rsidRPr="00817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следует изложить в следующей редакции «Мероприятия  по обеспечению первичных мер пожарной безопасности 03 10 7620023010 </w:t>
      </w:r>
      <w:r w:rsidR="00AC7A7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25,5</w:t>
      </w:r>
      <w:r w:rsidR="0049277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»;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строку «Благоустройство 05 03 7830000000 </w:t>
      </w:r>
      <w:r w:rsidR="0049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380,3</w:t>
      </w:r>
      <w:r w:rsidRPr="0081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817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следует изложить в следующей редакции </w:t>
      </w:r>
      <w:r w:rsidRPr="00817E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«Благоустройство 05 03  </w:t>
      </w:r>
      <w:r w:rsidR="0075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380,3</w:t>
      </w:r>
      <w:r w:rsidR="0049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3CC0" w:rsidRDefault="00213CC0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3CC0" w:rsidRPr="00817E09" w:rsidRDefault="00213CC0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3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первоначальный бюджет поселения на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дефицита.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2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3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91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№3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предусмотрен дефицит бюджета поселения в сумме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18,0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по состоянию на  1 января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что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предельным значениям, установленным пунктом 2 статьи  92.1 Бюджетного кодекса Российской Федерации.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Источником финансирования дефицита бюджета поселения за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является изменение остатков средств на счетах по учету средств бюджета.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результате исполнения  бюджета поселения за 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 тыс. рублей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состоянию на 01.01.201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457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13CC0" w:rsidRPr="00817E09" w:rsidRDefault="00213CC0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Ботановское долговые обязательства по бюджетным кредитам и муниципальным гарантиям отсутствуют.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кредиторской задолженности  получателей средств бюджета  поселения  по состоянию на 01.01.201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01.01.201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</w:t>
      </w:r>
      <w:r w:rsidR="00605789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- 314,8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13C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просроченной – 71,1 тыс. рублей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По сравнению с 201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6057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13,2%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Кредиторская  задолженность сложилась по следующим видам: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270,1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заработной плате и НДФЛ за 2 половину декабря 201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года.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0578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Просроченная кредиторская задолженность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01.01.2019 года отсутствует.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01.01.201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397,5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периодом прошлого года дебиторская задолженность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снизилась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Дебиторская   задолженность сложилась по следующим видам: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290,4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за аренду з</w:t>
      </w:r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дания  </w:t>
      </w:r>
      <w:proofErr w:type="gramStart"/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="006057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РАЙПО;</w:t>
      </w:r>
    </w:p>
    <w:p w:rsidR="00605789" w:rsidRPr="00817E09" w:rsidRDefault="0060578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- 6,8 тыс. рублей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A41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предоплата за  электроэнергию по уличному освещению ПАО МРСК «Северо-Запад».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201</w:t>
      </w:r>
      <w:r w:rsidR="009C1D6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201</w:t>
      </w:r>
      <w:r w:rsidR="009C1D6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817E09" w:rsidRPr="00817E09" w:rsidRDefault="00817E09" w:rsidP="00817E0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Годовой отчет об исполнении бюджета поселения за 201</w:t>
      </w:r>
      <w:r w:rsidR="007C26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201</w:t>
      </w:r>
      <w:r w:rsidR="007C26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C26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перечню, установленному статьей 43  Положения о бюдж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етном процессе, утвержденного решением Совета поселения от 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</w:t>
      </w:r>
      <w:r w:rsidR="008B7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нормам статьи 264.6 Бюджетного кодекса Российской Федерации.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Первоначально в бюджете поселения на 201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2920,0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собственных доходов в объеме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567,0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201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доходов на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945,5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части собственных доходов     увеличение  на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438,0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части безвозмездных поступлений увеличение составило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507,5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 поселения за 201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3881,1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3865,5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Фактическое исполнение  собственных доходов в отчетном периоде 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утвержденных годовых назначений на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C26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Расходы бюджета поселения произведены в сумме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3828,8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размере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201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201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52,6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17E09" w:rsidRPr="00817E09" w:rsidRDefault="00817E09" w:rsidP="00817E0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Расходы бюджета 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уменьшились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201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1468,2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     Основной причиной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снижением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 в данном случае является то, с 01.01.2018 года расходы на содержание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МБУК «Игумницевский Дом культуры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переданы с уровня поселения на уровень района.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proofErr w:type="gramStart"/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201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 на национальную экономику –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жилищно-коммунальное хозяйство – 10,0%,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социальную политику –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на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здравоохранение – 4,4 тыс. рублей, на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национальную оборону –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национальную безопасность и правоохранительную деятельность, на образование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физическую культуру</w:t>
      </w:r>
      <w:r w:rsidR="008B7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356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11DDE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Кредиторская задолженность бюджета поселения по своим обязательствам составила </w:t>
      </w:r>
      <w:r w:rsid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273,3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11DDE" w:rsidRP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1DDE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201</w:t>
      </w:r>
      <w:r w:rsid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11DDE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011DD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="00011DDE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="00011DDE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13,2 процента</w:t>
      </w:r>
      <w:r w:rsidR="00011DDE"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1DD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Проченная кредиторская задолженность отсутствует.</w:t>
      </w:r>
    </w:p>
    <w:p w:rsidR="00011DDE" w:rsidRPr="00817E09" w:rsidRDefault="00011DDE" w:rsidP="00011DD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397,5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снизилась  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59,5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</w:t>
      </w:r>
      <w:proofErr w:type="gramStart"/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817E09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ревизионная комиссия предлагает: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 и внести соответствующие изменения в проект решения, указанные выше</w:t>
      </w:r>
      <w:r w:rsidR="00BC6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 приложению 2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проекту решения Совета поселения «Об исполнении бюджета Ботановское за 201</w:t>
      </w:r>
      <w:r w:rsidR="00BC6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год»;</w:t>
      </w:r>
    </w:p>
    <w:p w:rsidR="00817E09" w:rsidRPr="002644EC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44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817E09" w:rsidRPr="002644EC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644E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Совету поселения  утвердить отчет об исполнении бюджета поселения Ботановское за 201</w:t>
      </w:r>
      <w:r w:rsidR="002644EC" w:rsidRPr="002644E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644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Pr="002644E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 учетом  устранения замечаний, указанных в данном заключении.  </w:t>
      </w:r>
    </w:p>
    <w:p w:rsidR="00817E09" w:rsidRPr="00BC68CF" w:rsidRDefault="00817E09" w:rsidP="00817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C6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17E09" w:rsidRPr="00817E09" w:rsidRDefault="00817E09" w:rsidP="00817E0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817E09" w:rsidRPr="00AE665E" w:rsidRDefault="00817E09" w:rsidP="00AE66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7E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         </w:t>
      </w:r>
      <w:r w:rsidR="00AE66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М.И. Шестакова</w:t>
      </w:r>
    </w:p>
    <w:p w:rsidR="00817E09" w:rsidRPr="00817E09" w:rsidRDefault="00817E09" w:rsidP="00817E09"/>
    <w:p w:rsidR="006F10E5" w:rsidRDefault="006F10E5"/>
    <w:sectPr w:rsidR="006F10E5" w:rsidSect="00871251">
      <w:headerReference w:type="even" r:id="rId11"/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5B" w:rsidRDefault="00B86D5B">
      <w:pPr>
        <w:spacing w:after="0" w:line="240" w:lineRule="auto"/>
      </w:pPr>
      <w:r>
        <w:separator/>
      </w:r>
    </w:p>
  </w:endnote>
  <w:endnote w:type="continuationSeparator" w:id="0">
    <w:p w:rsidR="00B86D5B" w:rsidRDefault="00B8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5B" w:rsidRDefault="00B86D5B">
      <w:pPr>
        <w:spacing w:after="0" w:line="240" w:lineRule="auto"/>
      </w:pPr>
      <w:r>
        <w:separator/>
      </w:r>
    </w:p>
  </w:footnote>
  <w:footnote w:type="continuationSeparator" w:id="0">
    <w:p w:rsidR="00B86D5B" w:rsidRDefault="00B8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96" w:rsidRDefault="003F6596" w:rsidP="008712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3F6596" w:rsidRDefault="003F65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96" w:rsidRDefault="003F6596" w:rsidP="008712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125C">
      <w:rPr>
        <w:rStyle w:val="a7"/>
        <w:noProof/>
      </w:rPr>
      <w:t>23</w:t>
    </w:r>
    <w:r>
      <w:rPr>
        <w:rStyle w:val="a7"/>
      </w:rPr>
      <w:fldChar w:fldCharType="end"/>
    </w:r>
  </w:p>
  <w:p w:rsidR="003F6596" w:rsidRDefault="003F65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20A5CC9"/>
    <w:multiLevelType w:val="hybridMultilevel"/>
    <w:tmpl w:val="844A7A4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E0"/>
    <w:rsid w:val="00011DDE"/>
    <w:rsid w:val="00027D53"/>
    <w:rsid w:val="00040EB9"/>
    <w:rsid w:val="000626C2"/>
    <w:rsid w:val="00073DEE"/>
    <w:rsid w:val="00075B11"/>
    <w:rsid w:val="00076E1C"/>
    <w:rsid w:val="000F2818"/>
    <w:rsid w:val="0013616C"/>
    <w:rsid w:val="0015311A"/>
    <w:rsid w:val="00153D8F"/>
    <w:rsid w:val="00161526"/>
    <w:rsid w:val="0018347D"/>
    <w:rsid w:val="0019468C"/>
    <w:rsid w:val="001A600D"/>
    <w:rsid w:val="001B16FB"/>
    <w:rsid w:val="00213CC0"/>
    <w:rsid w:val="002644EC"/>
    <w:rsid w:val="00272E15"/>
    <w:rsid w:val="00273A36"/>
    <w:rsid w:val="002F0ABF"/>
    <w:rsid w:val="00311966"/>
    <w:rsid w:val="003327AA"/>
    <w:rsid w:val="003353DA"/>
    <w:rsid w:val="003962A5"/>
    <w:rsid w:val="003F6596"/>
    <w:rsid w:val="00404E29"/>
    <w:rsid w:val="00407554"/>
    <w:rsid w:val="004269D3"/>
    <w:rsid w:val="00456551"/>
    <w:rsid w:val="00457621"/>
    <w:rsid w:val="004774B3"/>
    <w:rsid w:val="004921BD"/>
    <w:rsid w:val="00492778"/>
    <w:rsid w:val="0053354A"/>
    <w:rsid w:val="00536193"/>
    <w:rsid w:val="00552084"/>
    <w:rsid w:val="005563E0"/>
    <w:rsid w:val="00561F43"/>
    <w:rsid w:val="00566443"/>
    <w:rsid w:val="00567ED1"/>
    <w:rsid w:val="00595D26"/>
    <w:rsid w:val="00596DBF"/>
    <w:rsid w:val="005A65CC"/>
    <w:rsid w:val="005C04BB"/>
    <w:rsid w:val="00605789"/>
    <w:rsid w:val="00617A3E"/>
    <w:rsid w:val="00631EEC"/>
    <w:rsid w:val="006635DA"/>
    <w:rsid w:val="006A080F"/>
    <w:rsid w:val="006A662C"/>
    <w:rsid w:val="006F10E5"/>
    <w:rsid w:val="00753333"/>
    <w:rsid w:val="007552C4"/>
    <w:rsid w:val="0077125C"/>
    <w:rsid w:val="007B029C"/>
    <w:rsid w:val="007C26E2"/>
    <w:rsid w:val="00817E09"/>
    <w:rsid w:val="00845C83"/>
    <w:rsid w:val="00855EFC"/>
    <w:rsid w:val="00860D6B"/>
    <w:rsid w:val="00871251"/>
    <w:rsid w:val="00874754"/>
    <w:rsid w:val="008B7CC1"/>
    <w:rsid w:val="008C2BB3"/>
    <w:rsid w:val="008C6589"/>
    <w:rsid w:val="008E4D23"/>
    <w:rsid w:val="0091421A"/>
    <w:rsid w:val="00921CDB"/>
    <w:rsid w:val="00961A12"/>
    <w:rsid w:val="00975C97"/>
    <w:rsid w:val="00997C14"/>
    <w:rsid w:val="009A5D0E"/>
    <w:rsid w:val="009C1D66"/>
    <w:rsid w:val="009D3C77"/>
    <w:rsid w:val="009E4A17"/>
    <w:rsid w:val="00A370C0"/>
    <w:rsid w:val="00A419DF"/>
    <w:rsid w:val="00A71C6D"/>
    <w:rsid w:val="00A72320"/>
    <w:rsid w:val="00AA7560"/>
    <w:rsid w:val="00AC7A78"/>
    <w:rsid w:val="00AD099F"/>
    <w:rsid w:val="00AE5B7D"/>
    <w:rsid w:val="00AE665E"/>
    <w:rsid w:val="00AE69F5"/>
    <w:rsid w:val="00AF2BA4"/>
    <w:rsid w:val="00B140D6"/>
    <w:rsid w:val="00B70974"/>
    <w:rsid w:val="00B86D5B"/>
    <w:rsid w:val="00B94466"/>
    <w:rsid w:val="00B96E85"/>
    <w:rsid w:val="00BA3F07"/>
    <w:rsid w:val="00BC68CF"/>
    <w:rsid w:val="00C00D82"/>
    <w:rsid w:val="00C073A7"/>
    <w:rsid w:val="00C11B53"/>
    <w:rsid w:val="00C34794"/>
    <w:rsid w:val="00C3560B"/>
    <w:rsid w:val="00C67C1E"/>
    <w:rsid w:val="00C71BA9"/>
    <w:rsid w:val="00C9033D"/>
    <w:rsid w:val="00CB32FC"/>
    <w:rsid w:val="00CD66B2"/>
    <w:rsid w:val="00D40344"/>
    <w:rsid w:val="00D47A77"/>
    <w:rsid w:val="00D66A4E"/>
    <w:rsid w:val="00DE0900"/>
    <w:rsid w:val="00DE6445"/>
    <w:rsid w:val="00E42996"/>
    <w:rsid w:val="00E64A18"/>
    <w:rsid w:val="00EC1A10"/>
    <w:rsid w:val="00EF55EC"/>
    <w:rsid w:val="00F1754C"/>
    <w:rsid w:val="00F3252D"/>
    <w:rsid w:val="00F463AC"/>
    <w:rsid w:val="00F5397F"/>
    <w:rsid w:val="00F62D1A"/>
    <w:rsid w:val="00F65071"/>
    <w:rsid w:val="00F97B88"/>
    <w:rsid w:val="00FA0C9D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7E09"/>
  </w:style>
  <w:style w:type="character" w:styleId="a3">
    <w:name w:val="Strong"/>
    <w:qFormat/>
    <w:rsid w:val="00817E09"/>
    <w:rPr>
      <w:b/>
      <w:bCs/>
    </w:rPr>
  </w:style>
  <w:style w:type="paragraph" w:styleId="a4">
    <w:name w:val="Normal (Web)"/>
    <w:basedOn w:val="a"/>
    <w:rsid w:val="00817E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17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1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7E09"/>
  </w:style>
  <w:style w:type="paragraph" w:customStyle="1" w:styleId="ConsPlusNonformat">
    <w:name w:val="ConsPlusNonformat"/>
    <w:rsid w:val="00817E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7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17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817E0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7E09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17E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17E0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17E09"/>
    <w:rPr>
      <w:vertAlign w:val="superscript"/>
    </w:rPr>
  </w:style>
  <w:style w:type="paragraph" w:styleId="af">
    <w:name w:val="List Paragraph"/>
    <w:basedOn w:val="a"/>
    <w:uiPriority w:val="34"/>
    <w:qFormat/>
    <w:rsid w:val="0081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7E09"/>
  </w:style>
  <w:style w:type="character" w:styleId="a3">
    <w:name w:val="Strong"/>
    <w:qFormat/>
    <w:rsid w:val="00817E09"/>
    <w:rPr>
      <w:b/>
      <w:bCs/>
    </w:rPr>
  </w:style>
  <w:style w:type="paragraph" w:styleId="a4">
    <w:name w:val="Normal (Web)"/>
    <w:basedOn w:val="a"/>
    <w:rsid w:val="00817E0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17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1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17E09"/>
  </w:style>
  <w:style w:type="paragraph" w:customStyle="1" w:styleId="ConsPlusNonformat">
    <w:name w:val="ConsPlusNonformat"/>
    <w:rsid w:val="00817E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817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17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817E0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817E09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17E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17E0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17E09"/>
    <w:rPr>
      <w:vertAlign w:val="superscript"/>
    </w:rPr>
  </w:style>
  <w:style w:type="paragraph" w:styleId="af">
    <w:name w:val="List Paragraph"/>
    <w:basedOn w:val="a"/>
    <w:uiPriority w:val="34"/>
    <w:qFormat/>
    <w:rsid w:val="0081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152375638084608"/>
          <c:y val="2.4877604585141141E-3"/>
          <c:w val="0.65863223618786781"/>
          <c:h val="0.9537037310571930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64,4%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-10,9%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"Здравоохранение"  -  4,4%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-5,5%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Лист1!$A$270:$A$278</c:f>
              <c:strCache>
                <c:ptCount val="9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Здравоохранение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Лист1!$B$270:$B$278</c:f>
              <c:numCache>
                <c:formatCode>General</c:formatCode>
                <c:ptCount val="9"/>
                <c:pt idx="0">
                  <c:v>64.400000000000006</c:v>
                </c:pt>
                <c:pt idx="1">
                  <c:v>2.2999999999999998</c:v>
                </c:pt>
                <c:pt idx="2">
                  <c:v>0.7</c:v>
                </c:pt>
                <c:pt idx="3">
                  <c:v>10.9</c:v>
                </c:pt>
                <c:pt idx="4">
                  <c:v>10</c:v>
                </c:pt>
                <c:pt idx="5">
                  <c:v>0.1</c:v>
                </c:pt>
                <c:pt idx="6">
                  <c:v>4.4000000000000004</c:v>
                </c:pt>
                <c:pt idx="7">
                  <c:v>5.5</c:v>
                </c:pt>
                <c:pt idx="8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CC8C-8449-4A80-9BD8-1E816EC6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6572</Words>
  <Characters>37463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2019-02-25T12:51:00Z</cp:lastPrinted>
  <dcterms:created xsi:type="dcterms:W3CDTF">2019-03-15T07:25:00Z</dcterms:created>
  <dcterms:modified xsi:type="dcterms:W3CDTF">2019-03-15T07:25:00Z</dcterms:modified>
</cp:coreProperties>
</file>