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______________О.А.</w:t>
      </w:r>
      <w:r w:rsidR="00B8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Дудина</w:t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«Об исполнении бюджета поселения Сухонское  за 201</w:t>
      </w:r>
      <w:r w:rsidR="004D65D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6B0E2D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54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r w:rsidR="006B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</w:t>
      </w:r>
      <w:r w:rsidRPr="0054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82DF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44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                                                    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с. Шуйское</w:t>
      </w: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</w:p>
    <w:p w:rsidR="007879EB" w:rsidRPr="007879EB" w:rsidRDefault="007879EB" w:rsidP="007879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1.Общие положения ...............................................................................................2</w:t>
      </w:r>
    </w:p>
    <w:p w:rsidR="007879EB" w:rsidRPr="007879EB" w:rsidRDefault="007879EB" w:rsidP="007879EB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2.Анализ исполнения доходной и расходной части бюджета поселения в динамике за 201</w:t>
      </w:r>
      <w:r w:rsidR="00AA4A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AA4A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годы………………………………………………</w:t>
      </w:r>
      <w:r w:rsidR="00AA4A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79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3.Анализ показателей утвержденного бюджета с первоначально утвержденными назначениями за 201</w:t>
      </w:r>
      <w:r w:rsidR="00AA4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615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год……………………………………..7</w:t>
      </w:r>
    </w:p>
    <w:p w:rsidR="007879EB" w:rsidRPr="007879EB" w:rsidRDefault="007879EB" w:rsidP="007879EB">
      <w:pPr>
        <w:tabs>
          <w:tab w:val="lef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4.Анализ исполнения бюджета поселения за 201</w:t>
      </w:r>
      <w:r w:rsidR="00AA4A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год………………………</w:t>
      </w:r>
      <w:r w:rsidR="00AA4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</w:t>
      </w:r>
    </w:p>
    <w:p w:rsidR="007879EB" w:rsidRPr="007879EB" w:rsidRDefault="007879EB" w:rsidP="007879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Раздел «Общегосударственные вопросы»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.......................................................1</w:t>
      </w:r>
      <w:r w:rsidR="00AA4A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7879EB" w:rsidRPr="007879EB" w:rsidRDefault="007879EB" w:rsidP="007879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оборона»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.......................................................................1</w:t>
      </w:r>
      <w:r w:rsidR="00AA4A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879EB" w:rsidRPr="007879EB" w:rsidRDefault="007879EB" w:rsidP="007879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«Национальная безопасность и правоохранительная деятельность»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.................................................................................................... …………………1</w:t>
      </w:r>
      <w:r w:rsidR="00AA4A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7879EB" w:rsidRPr="007879EB" w:rsidRDefault="007879EB" w:rsidP="007879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«Национальная экономика»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 ……14</w:t>
      </w:r>
      <w:r w:rsidRPr="0078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«Жилищно-коммунальное хозяйство»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..............................14</w:t>
      </w:r>
      <w:r w:rsidRPr="0078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Раздел «Образование»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............................................................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..............................15</w:t>
      </w:r>
    </w:p>
    <w:p w:rsidR="007879EB" w:rsidRPr="007879EB" w:rsidRDefault="007879EB" w:rsidP="007879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«Культура, кинематография»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..............................15</w:t>
      </w:r>
    </w:p>
    <w:p w:rsidR="007879EB" w:rsidRPr="007879EB" w:rsidRDefault="007879EB" w:rsidP="007879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«Социальная политика»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AA4A98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   16</w:t>
      </w:r>
    </w:p>
    <w:p w:rsidR="007879EB" w:rsidRPr="007879EB" w:rsidRDefault="007879EB" w:rsidP="007879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Раздел «Физическая культура и спорт»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 ……..1</w:t>
      </w:r>
      <w:r w:rsidR="00AA4A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7879EB" w:rsidRPr="007879EB" w:rsidRDefault="007879EB" w:rsidP="007879EB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Дефицит бюджета поселения, источники его покрытия…………………..</w:t>
      </w:r>
      <w:r w:rsidR="006159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16</w:t>
      </w:r>
    </w:p>
    <w:p w:rsidR="007879EB" w:rsidRPr="007879EB" w:rsidRDefault="007879EB" w:rsidP="007879EB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6. Муниципаль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долг……………………………………………………… 1</w:t>
      </w:r>
      <w:r w:rsidR="00AA4A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879EB" w:rsidRPr="007879EB" w:rsidRDefault="007879EB" w:rsidP="007879EB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Кредиторская и дебиторс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кая задолженность……………………………….1</w:t>
      </w:r>
      <w:r w:rsidR="00AA4A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879EB" w:rsidRPr="007879EB" w:rsidRDefault="007879EB" w:rsidP="007879EB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Резервный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фонд……………………………………………………………….1</w:t>
      </w:r>
      <w:r w:rsidR="00AA4A9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879EB" w:rsidRPr="007879EB" w:rsidRDefault="007879EB" w:rsidP="007879EB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9. Выводы и предлож</w:t>
      </w:r>
      <w:r w:rsidR="0061593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ения………………………………………………………18</w:t>
      </w:r>
    </w:p>
    <w:p w:rsidR="007879EB" w:rsidRPr="007879EB" w:rsidRDefault="007879EB" w:rsidP="007879EB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9EB" w:rsidRPr="007879EB" w:rsidRDefault="007879EB" w:rsidP="007879EB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9EB" w:rsidRPr="007879EB" w:rsidRDefault="007879EB" w:rsidP="007879EB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879EB" w:rsidRPr="007879EB" w:rsidRDefault="007879EB" w:rsidP="007879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</w:t>
      </w: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7879EB" w:rsidRPr="007879EB" w:rsidRDefault="007879EB" w:rsidP="007879EB">
      <w:pPr>
        <w:keepLines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ревизионной комиссии Представительного Собрания района на отчет об исполнении бюджета поселения Сухонское за 201</w:t>
      </w:r>
      <w:r w:rsidR="00B82D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подготовлено в соответствии с требованиями  статьи 264.4 Бюджетного кодекса Российской Федерации, решением Совета  поселения Сухонское  от </w:t>
      </w:r>
      <w:r w:rsidR="007F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 сентября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F37D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  <w:r w:rsidR="007F37D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процессе», решением Представительного Собрания района «О ревизионной комиссии Представительного Собрания Междуреченского муниципального района».</w:t>
      </w:r>
      <w:proofErr w:type="gramEnd"/>
    </w:p>
    <w:p w:rsidR="007879EB" w:rsidRPr="007879EB" w:rsidRDefault="007879EB" w:rsidP="00945DCE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бюджета поселения за 201</w:t>
      </w:r>
      <w:r w:rsidR="00D575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F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должен </w:t>
      </w:r>
      <w:r w:rsidR="007F37DD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</w:t>
      </w:r>
      <w:r w:rsidR="007F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поселения Сухонское в Совет поселения  Сухонское  в соответствии с требованиями, установленными  </w:t>
      </w:r>
      <w:r w:rsidR="00D575B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 25.1 «Основы составления, внешней проверки, рассмотрения и утверждения бюджетной отчетности» Бюджетного кодекса РФ и разделом 6  «Составление, внешняя проверка, рассмотрение и утверждение бюджетной отчетности» Положения о бюджетном процессе,  утвержденного решением Совета поселения Сухонское от 2</w:t>
      </w:r>
      <w:r w:rsidR="008110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110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81105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5DCE" w:rsidRDefault="007879EB" w:rsidP="00945DCE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37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4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представленных документов и материалов к отчету об исполнении бюджета поселения за </w:t>
      </w:r>
      <w:r w:rsidR="0094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E1B0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94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перечню, установленному и разделом 6  «Составление, внешняя проверка, рассмотрение и утверждение бюджетной отчетности» Положения о бюджетном процессе,  утвержденного решением Совета поселения Сухонское от 2</w:t>
      </w:r>
      <w:r w:rsidR="00945D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945D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</w:t>
      </w:r>
      <w:r w:rsidR="00945DC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7879EB" w:rsidRPr="007879EB" w:rsidRDefault="007879EB" w:rsidP="007879EB">
      <w:pPr>
        <w:keepLine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Анализ исполнения доходной и расходной части бюджета поселения в динамике за 201</w:t>
      </w:r>
      <w:r w:rsidR="0008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201</w:t>
      </w:r>
      <w:r w:rsidR="00085F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</w:t>
      </w: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79EB">
        <w:rPr>
          <w:rFonts w:ascii="Times New Roman" w:eastAsia="Times New Roman" w:hAnsi="Times New Roman" w:cs="Times New Roman"/>
          <w:b/>
          <w:lang w:eastAsia="ru-RU"/>
        </w:rPr>
        <w:t>Динамика исполнения бюджета поселения</w:t>
      </w: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879EB">
        <w:rPr>
          <w:rFonts w:ascii="Times New Roman" w:eastAsia="Times New Roman" w:hAnsi="Times New Roman" w:cs="Times New Roman"/>
          <w:b/>
          <w:lang w:eastAsia="ru-RU"/>
        </w:rPr>
        <w:t>за 201</w:t>
      </w:r>
      <w:r w:rsidR="00085FAA">
        <w:rPr>
          <w:rFonts w:ascii="Times New Roman" w:eastAsia="Times New Roman" w:hAnsi="Times New Roman" w:cs="Times New Roman"/>
          <w:b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b/>
          <w:lang w:eastAsia="ru-RU"/>
        </w:rPr>
        <w:t>-201</w:t>
      </w:r>
      <w:r w:rsidR="00085FAA">
        <w:rPr>
          <w:rFonts w:ascii="Times New Roman" w:eastAsia="Times New Roman" w:hAnsi="Times New Roman" w:cs="Times New Roman"/>
          <w:b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b/>
          <w:lang w:eastAsia="ru-RU"/>
        </w:rPr>
        <w:t xml:space="preserve"> годы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79EB">
        <w:rPr>
          <w:rFonts w:ascii="Times New Roman" w:eastAsia="Times New Roman" w:hAnsi="Times New Roman" w:cs="Times New Roman"/>
          <w:lang w:eastAsia="ru-RU"/>
        </w:rPr>
        <w:tab/>
      </w:r>
      <w:r w:rsidRPr="007879EB">
        <w:rPr>
          <w:rFonts w:ascii="Times New Roman" w:eastAsia="Times New Roman" w:hAnsi="Times New Roman" w:cs="Times New Roman"/>
          <w:lang w:eastAsia="ru-RU"/>
        </w:rPr>
        <w:tab/>
      </w:r>
      <w:r w:rsidRPr="007879EB">
        <w:rPr>
          <w:rFonts w:ascii="Times New Roman" w:eastAsia="Times New Roman" w:hAnsi="Times New Roman" w:cs="Times New Roman"/>
          <w:lang w:eastAsia="ru-RU"/>
        </w:rPr>
        <w:tab/>
      </w:r>
      <w:r w:rsidRPr="007879EB">
        <w:rPr>
          <w:rFonts w:ascii="Times New Roman" w:eastAsia="Times New Roman" w:hAnsi="Times New Roman" w:cs="Times New Roman"/>
          <w:lang w:eastAsia="ru-RU"/>
        </w:rPr>
        <w:tab/>
      </w:r>
      <w:r w:rsidRPr="007879EB">
        <w:rPr>
          <w:rFonts w:ascii="Times New Roman" w:eastAsia="Times New Roman" w:hAnsi="Times New Roman" w:cs="Times New Roman"/>
          <w:lang w:eastAsia="ru-RU"/>
        </w:rPr>
        <w:tab/>
      </w:r>
      <w:r w:rsidRPr="007879EB">
        <w:rPr>
          <w:rFonts w:ascii="Times New Roman" w:eastAsia="Times New Roman" w:hAnsi="Times New Roman" w:cs="Times New Roman"/>
          <w:lang w:eastAsia="ru-RU"/>
        </w:rPr>
        <w:tab/>
      </w:r>
      <w:r w:rsidRPr="007879EB">
        <w:rPr>
          <w:rFonts w:ascii="Times New Roman" w:eastAsia="Times New Roman" w:hAnsi="Times New Roman" w:cs="Times New Roman"/>
          <w:lang w:eastAsia="ru-RU"/>
        </w:rPr>
        <w:tab/>
      </w:r>
      <w:r w:rsidRPr="007879EB">
        <w:rPr>
          <w:rFonts w:ascii="Times New Roman" w:eastAsia="Times New Roman" w:hAnsi="Times New Roman" w:cs="Times New Roman"/>
          <w:lang w:eastAsia="ru-RU"/>
        </w:rPr>
        <w:tab/>
      </w:r>
      <w:r w:rsidRPr="007879EB">
        <w:rPr>
          <w:rFonts w:ascii="Times New Roman" w:eastAsia="Times New Roman" w:hAnsi="Times New Roman" w:cs="Times New Roman"/>
          <w:lang w:eastAsia="ru-RU"/>
        </w:rPr>
        <w:tab/>
      </w:r>
      <w:r w:rsidRPr="007879EB">
        <w:rPr>
          <w:rFonts w:ascii="Times New Roman" w:eastAsia="Times New Roman" w:hAnsi="Times New Roman" w:cs="Times New Roman"/>
          <w:lang w:eastAsia="ru-RU"/>
        </w:rPr>
        <w:tab/>
        <w:t xml:space="preserve">         тыс.</w:t>
      </w:r>
      <w:r w:rsidR="003061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lang w:eastAsia="ru-RU"/>
        </w:rPr>
        <w:t>руб.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633"/>
        <w:gridCol w:w="3357"/>
        <w:gridCol w:w="1359"/>
        <w:gridCol w:w="1359"/>
        <w:gridCol w:w="1387"/>
        <w:gridCol w:w="1276"/>
      </w:tblGrid>
      <w:tr w:rsidR="007879EB" w:rsidRPr="007879EB" w:rsidTr="005C4346">
        <w:trPr>
          <w:trHeight w:val="87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879EB" w:rsidRPr="007879EB" w:rsidRDefault="007879EB" w:rsidP="000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Исполнение бюджета поселения за 201</w:t>
            </w:r>
            <w:r w:rsidR="00085FA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79EB" w:rsidRPr="007879EB" w:rsidRDefault="007879EB" w:rsidP="0008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Исполнение бюджета поселения за 201</w:t>
            </w:r>
            <w:r w:rsidR="00085FA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879EB" w:rsidRPr="007879EB" w:rsidRDefault="007879EB" w:rsidP="00570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Отклонение показателей исполнения бюджета поселения 201</w:t>
            </w:r>
            <w:r w:rsidR="00570A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года к 201</w:t>
            </w:r>
            <w:r w:rsidR="00570AB3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году</w:t>
            </w:r>
          </w:p>
        </w:tc>
      </w:tr>
      <w:tr w:rsidR="007879EB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085FAA" w:rsidRPr="007879EB" w:rsidTr="005C4346">
        <w:trPr>
          <w:trHeight w:val="4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2767,2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85FAA" w:rsidRPr="007879EB" w:rsidRDefault="00512CC3" w:rsidP="0075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3136,4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113,3</w:t>
            </w:r>
          </w:p>
        </w:tc>
      </w:tr>
      <w:tr w:rsidR="00085FAA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582,6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85,4</w:t>
            </w:r>
          </w:p>
        </w:tc>
      </w:tr>
      <w:tr w:rsidR="00085FAA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Налог  на имущество физических лиц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1226,2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1273,2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103,8</w:t>
            </w:r>
          </w:p>
        </w:tc>
      </w:tr>
      <w:tr w:rsidR="00085FAA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858,7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75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1280,6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149,1</w:t>
            </w:r>
          </w:p>
        </w:tc>
      </w:tr>
      <w:tr w:rsidR="00085FAA" w:rsidRPr="007879EB" w:rsidTr="005C4346">
        <w:trPr>
          <w:trHeight w:val="2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337,9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85FAA" w:rsidRPr="007879EB" w:rsidRDefault="00512CC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357,1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105,7</w:t>
            </w:r>
          </w:p>
        </w:tc>
      </w:tr>
      <w:tr w:rsidR="00085FAA" w:rsidRPr="007879EB" w:rsidTr="005C4346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512CC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</w:tr>
      <w:tr w:rsidR="00085FAA" w:rsidRPr="007879EB" w:rsidTr="005C4346">
        <w:trPr>
          <w:trHeight w:val="57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512CC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12CC3" w:rsidRPr="007879EB" w:rsidTr="005C4346">
        <w:trPr>
          <w:trHeight w:val="57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CC3" w:rsidRDefault="00512CC3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2CC3" w:rsidRPr="007879EB" w:rsidRDefault="00512CC3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Доходы, поступившие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CC3" w:rsidRDefault="001811D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CC3" w:rsidRPr="007879EB" w:rsidRDefault="00512CC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CC3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CC3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85FAA" w:rsidRPr="007879EB" w:rsidTr="00E17CB0">
        <w:trPr>
          <w:trHeight w:val="63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85FAA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налоговых и неналоговых доходов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3105,1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085FAA" w:rsidRPr="007879EB" w:rsidRDefault="00512CC3" w:rsidP="00754F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3493,5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112,5</w:t>
            </w:r>
          </w:p>
        </w:tc>
      </w:tr>
      <w:tr w:rsidR="00085FAA" w:rsidRPr="007879EB" w:rsidTr="00E17CB0">
        <w:trPr>
          <w:trHeight w:val="44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85FAA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поступления: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7235,2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5FAA" w:rsidRPr="007879EB" w:rsidRDefault="00512CC3" w:rsidP="00512C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10615,6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146,7</w:t>
            </w:r>
          </w:p>
        </w:tc>
      </w:tr>
      <w:tr w:rsidR="00085FAA" w:rsidRPr="007879EB" w:rsidTr="005C4346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E17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71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6808,4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512CC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5021,7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-1786,7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73,8</w:t>
            </w:r>
          </w:p>
        </w:tc>
      </w:tr>
      <w:tr w:rsidR="00085FAA" w:rsidRPr="007879EB" w:rsidTr="005C4346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E17C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71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и передаваемых полномочий субъектов РФ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512CC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109,1</w:t>
            </w:r>
          </w:p>
        </w:tc>
      </w:tr>
      <w:tr w:rsidR="00085FAA" w:rsidRPr="007879EB" w:rsidTr="005C4346">
        <w:trPr>
          <w:trHeight w:val="5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71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512CC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4593,8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4F0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4451,8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32,3 раза</w:t>
            </w:r>
          </w:p>
        </w:tc>
      </w:tr>
      <w:tr w:rsidR="00085FAA" w:rsidRPr="007879EB" w:rsidTr="00E17CB0">
        <w:trPr>
          <w:trHeight w:val="34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085FA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Default="00512CC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518,3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6,1 раза</w:t>
            </w:r>
          </w:p>
        </w:tc>
      </w:tr>
      <w:tr w:rsidR="00512CC3" w:rsidRPr="007879EB" w:rsidTr="00E17CB0">
        <w:trPr>
          <w:trHeight w:val="34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CC3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512CC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CC3" w:rsidRDefault="00512CC3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CC3" w:rsidRDefault="00512CC3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CC3" w:rsidRDefault="00512CC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CC3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CC3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12CC3" w:rsidRPr="007879EB" w:rsidTr="00E17CB0">
        <w:trPr>
          <w:trHeight w:val="34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CC3" w:rsidRDefault="00512CC3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71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CC3" w:rsidRDefault="00512CC3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 от возврата остатков субсидий, субвенций и иных МБТ, имеющих целевое назначение, прошлых лет из бюджетов</w:t>
            </w:r>
            <w:r w:rsidR="003061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30613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р-нов</w:t>
            </w:r>
          </w:p>
          <w:p w:rsidR="00512CC3" w:rsidRDefault="00512CC3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CC3" w:rsidRDefault="00512CC3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CC3" w:rsidRDefault="00512CC3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CC3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2CC3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085FAA" w:rsidRPr="007879EB" w:rsidTr="00E17CB0">
        <w:trPr>
          <w:trHeight w:val="39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71E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10340,3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14109,1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136,4</w:t>
            </w:r>
          </w:p>
        </w:tc>
      </w:tr>
      <w:tr w:rsidR="00085FAA" w:rsidRPr="007879EB" w:rsidTr="00E17CB0">
        <w:trPr>
          <w:trHeight w:val="42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71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Расходная часть бюджета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085FAA" w:rsidRPr="007879EB" w:rsidTr="00E17CB0">
        <w:trPr>
          <w:trHeight w:val="30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871E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4436,8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30613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4910,4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110,7</w:t>
            </w:r>
          </w:p>
        </w:tc>
      </w:tr>
      <w:tr w:rsidR="00085FAA" w:rsidRPr="007879EB" w:rsidTr="00E17CB0">
        <w:trPr>
          <w:trHeight w:val="35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5FAA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199,9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306135" w:rsidP="00306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109,2</w:t>
            </w:r>
          </w:p>
        </w:tc>
      </w:tr>
      <w:tr w:rsidR="00085FAA" w:rsidRPr="007879EB" w:rsidTr="005C4346">
        <w:trPr>
          <w:trHeight w:val="5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085FAA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164,3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30613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75,8</w:t>
            </w:r>
          </w:p>
        </w:tc>
      </w:tr>
      <w:tr w:rsidR="00085FAA" w:rsidRPr="007879EB" w:rsidTr="00E17CB0">
        <w:trPr>
          <w:trHeight w:val="41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085FAA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151,2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30613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324,6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2,1 раза</w:t>
            </w:r>
          </w:p>
        </w:tc>
      </w:tr>
      <w:tr w:rsidR="00085FAA" w:rsidRPr="007879EB" w:rsidTr="004F0DE9">
        <w:trPr>
          <w:trHeight w:val="42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E17C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 w:rsidR="00E871E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</w:t>
            </w: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1951,5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30613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3224,1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165,2</w:t>
            </w:r>
          </w:p>
        </w:tc>
      </w:tr>
      <w:tr w:rsidR="00085FAA" w:rsidRPr="007879EB" w:rsidTr="00E17CB0">
        <w:trPr>
          <w:trHeight w:val="31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871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30613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085FAA" w:rsidRPr="007879EB" w:rsidTr="00E17CB0">
        <w:trPr>
          <w:trHeight w:val="28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871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FAA" w:rsidRPr="007879EB" w:rsidRDefault="00085FAA" w:rsidP="009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  <w:proofErr w:type="gramStart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E1F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кинематография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3748,7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30613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3862D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</w:tr>
      <w:tr w:rsidR="00085FAA" w:rsidRPr="007879EB" w:rsidTr="005C4346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871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152,4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30613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3862D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41,9</w:t>
            </w:r>
          </w:p>
        </w:tc>
      </w:tr>
      <w:tr w:rsidR="00085FAA" w:rsidRPr="007879EB" w:rsidTr="005C4346">
        <w:trPr>
          <w:trHeight w:val="3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E871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168,8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30613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3862D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</w:tr>
      <w:tr w:rsidR="00085FAA" w:rsidRPr="007879EB" w:rsidTr="00E17CB0">
        <w:trPr>
          <w:trHeight w:val="44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FAA" w:rsidRPr="007879EB" w:rsidRDefault="00085FAA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871E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085FAA" w:rsidRPr="007879EB" w:rsidRDefault="00085FAA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5FAA" w:rsidRPr="007879EB" w:rsidRDefault="00085FAA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10993,6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5FAA" w:rsidRPr="007879EB" w:rsidRDefault="0030613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9384,9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5FAA" w:rsidRPr="007879EB" w:rsidRDefault="001811D4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-1608,7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085FAA" w:rsidRPr="007879EB" w:rsidRDefault="003862D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85,4</w:t>
            </w:r>
          </w:p>
        </w:tc>
      </w:tr>
    </w:tbl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6668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Анализируя исполнение бюджета поселения за 201</w:t>
      </w:r>
      <w:r w:rsidR="003862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3862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необходимо отметить, что доходная часть в 201</w:t>
      </w:r>
      <w:r w:rsidR="003862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увеличилась по сравнению с 201</w:t>
      </w:r>
      <w:r w:rsidR="003862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3862D9">
        <w:rPr>
          <w:rFonts w:ascii="Times New Roman" w:eastAsia="Times New Roman" w:hAnsi="Times New Roman" w:cs="Times New Roman"/>
          <w:sz w:val="28"/>
          <w:szCs w:val="28"/>
          <w:lang w:eastAsia="ru-RU"/>
        </w:rPr>
        <w:t>3768,8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тыс. рублей, или на </w:t>
      </w:r>
      <w:r w:rsidR="003862D9">
        <w:rPr>
          <w:rFonts w:ascii="Times New Roman" w:eastAsia="Times New Roman" w:hAnsi="Times New Roman" w:cs="Times New Roman"/>
          <w:sz w:val="28"/>
          <w:szCs w:val="28"/>
          <w:lang w:eastAsia="ru-RU"/>
        </w:rPr>
        <w:t>36,4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 в части собственных доходов произошло </w:t>
      </w:r>
      <w:r w:rsidR="00331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386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62D9">
        <w:rPr>
          <w:rFonts w:ascii="Times New Roman" w:eastAsia="Times New Roman" w:hAnsi="Times New Roman" w:cs="Times New Roman"/>
          <w:sz w:val="28"/>
          <w:szCs w:val="28"/>
          <w:lang w:eastAsia="ru-RU"/>
        </w:rPr>
        <w:t>388,4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или на </w:t>
      </w:r>
      <w:r w:rsidR="003862D9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5C5F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6839" w:rsidRDefault="00666839" w:rsidP="00666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879EB" w:rsidRPr="009F4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="007879EB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произошло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  доходным</w:t>
      </w:r>
      <w:r w:rsidR="007879EB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EB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666839" w:rsidRDefault="007879EB" w:rsidP="00666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</w:t>
      </w:r>
      <w:r w:rsidR="009F4020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налогу на доходы физических лиц  </w:t>
      </w:r>
      <w:r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 </w:t>
      </w:r>
      <w:r w:rsidR="005C5F52">
        <w:rPr>
          <w:rFonts w:ascii="Times New Roman" w:eastAsia="Times New Roman" w:hAnsi="Times New Roman" w:cs="Times New Roman"/>
          <w:sz w:val="28"/>
          <w:szCs w:val="28"/>
          <w:lang w:eastAsia="ru-RU"/>
        </w:rPr>
        <w:t>99,7</w:t>
      </w:r>
      <w:r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6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5C5F52">
        <w:rPr>
          <w:rFonts w:ascii="Times New Roman" w:eastAsia="Times New Roman" w:hAnsi="Times New Roman" w:cs="Times New Roman"/>
          <w:sz w:val="28"/>
          <w:szCs w:val="28"/>
          <w:lang w:eastAsia="ru-RU"/>
        </w:rPr>
        <w:t>14,6</w:t>
      </w:r>
      <w:r w:rsidR="00666839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:rsidR="00666839" w:rsidRDefault="009F4020" w:rsidP="00666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доходам от </w:t>
      </w:r>
      <w:r w:rsidR="00CB6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продажи материальных и нематериальных активов</w:t>
      </w:r>
      <w:r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</w:t>
      </w:r>
      <w:r w:rsidR="00CB6385">
        <w:rPr>
          <w:rFonts w:ascii="Times New Roman" w:eastAsia="Times New Roman" w:hAnsi="Times New Roman" w:cs="Times New Roman"/>
          <w:sz w:val="28"/>
          <w:szCs w:val="28"/>
          <w:lang w:eastAsia="ru-RU"/>
        </w:rPr>
        <w:t>4,4</w:t>
      </w:r>
      <w:r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B6385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7879EB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66839" w:rsidRDefault="007879EB" w:rsidP="006668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остальным налоговым и неналоговым доходам  наблюдается </w:t>
      </w:r>
      <w:r w:rsidRPr="009F40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поступлений.</w:t>
      </w:r>
    </w:p>
    <w:p w:rsidR="007879EB" w:rsidRDefault="00666839" w:rsidP="00666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F4020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суммы собственных доходов  </w:t>
      </w:r>
      <w:r w:rsid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налога на доходы физических лиц </w:t>
      </w:r>
      <w:r w:rsidR="009F4020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с тем, что с 1 </w:t>
      </w:r>
      <w:r w:rsid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9F4020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прекратил</w:t>
      </w:r>
      <w:r w:rsidR="00CB638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</w:t>
      </w:r>
      <w:r w:rsidR="009F4020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  ведущ</w:t>
      </w:r>
      <w:r w:rsidR="00CB6385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9F4020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</w:t>
      </w:r>
      <w:r w:rsidR="00CB63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</w:t>
      </w:r>
      <w:r w:rsidR="009F4020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«ГЭС-Ухта»</w:t>
      </w:r>
      <w:r w:rsidR="00CB638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4020" w:rsidRPr="009F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3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материальных и нематериальных активов в 2018 году не производилась.</w:t>
      </w:r>
    </w:p>
    <w:p w:rsidR="00AA0049" w:rsidRPr="00B74190" w:rsidRDefault="00AA0049" w:rsidP="006668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Увеличение суммы собственных доходов наблюдается по земельному налогу на 421,9 тыс. рублей, или на 49,1% и по налогу на имущество физических лиц на 47,0 тыс. рублей, или на 3,8 процента.</w:t>
      </w:r>
    </w:p>
    <w:p w:rsidR="007879EB" w:rsidRPr="00B74190" w:rsidRDefault="009F4020" w:rsidP="007879E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7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79EB" w:rsidRPr="00B7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79EB" w:rsidRPr="00B74190">
        <w:rPr>
          <w:rFonts w:ascii="Times New Roman" w:eastAsia="Times New Roman" w:hAnsi="Times New Roman" w:cs="Times New Roman"/>
          <w:sz w:val="28"/>
          <w:szCs w:val="28"/>
          <w:lang w:eastAsia="ru-RU"/>
        </w:rPr>
        <w:t>В  части безвозмездных поступлений произошло увеличение на</w:t>
      </w:r>
      <w:r w:rsidR="00AA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3380,4 </w:t>
      </w:r>
      <w:r w:rsidR="007879EB" w:rsidRPr="00B7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 на </w:t>
      </w:r>
      <w:r w:rsidR="00AA0049">
        <w:rPr>
          <w:rFonts w:ascii="Times New Roman" w:eastAsia="Times New Roman" w:hAnsi="Times New Roman" w:cs="Times New Roman"/>
          <w:sz w:val="28"/>
          <w:szCs w:val="28"/>
          <w:lang w:eastAsia="ru-RU"/>
        </w:rPr>
        <w:t>46,7</w:t>
      </w:r>
      <w:r w:rsidR="00B74190" w:rsidRPr="00B7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числе:</w:t>
      </w:r>
      <w:r w:rsidR="007879EB" w:rsidRPr="00B74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9EB" w:rsidRPr="007879EB" w:rsidRDefault="00F77B9E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proofErr w:type="gramStart"/>
      <w:r w:rsidR="007879EB" w:rsidRPr="00787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объема безвозмездных поступлений произошло  в части поступления </w:t>
      </w:r>
      <w:r w:rsidR="00E26E8D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 бюджету поселения из бюджета района</w:t>
      </w:r>
      <w:r w:rsidR="00AA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области</w:t>
      </w:r>
      <w:r w:rsidR="00E26E8D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заключенными соглашениями на </w:t>
      </w:r>
      <w:r w:rsidR="00AA0049">
        <w:rPr>
          <w:rFonts w:ascii="Times New Roman" w:eastAsia="Times New Roman" w:hAnsi="Times New Roman" w:cs="Times New Roman"/>
          <w:sz w:val="28"/>
          <w:szCs w:val="28"/>
          <w:lang w:eastAsia="ru-RU"/>
        </w:rPr>
        <w:t>4451,8</w:t>
      </w:r>
      <w:r w:rsidR="00E26E8D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A0049">
        <w:rPr>
          <w:rFonts w:ascii="Times New Roman" w:eastAsia="Times New Roman" w:hAnsi="Times New Roman" w:cs="Times New Roman"/>
          <w:sz w:val="28"/>
          <w:szCs w:val="28"/>
          <w:lang w:eastAsia="ru-RU"/>
        </w:rPr>
        <w:t>в 32,3 раза,</w:t>
      </w:r>
      <w:r w:rsidR="00E2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прочих субсидий на </w:t>
      </w:r>
      <w:r w:rsidR="00AA0049">
        <w:rPr>
          <w:rFonts w:ascii="Times New Roman" w:eastAsia="Times New Roman" w:hAnsi="Times New Roman" w:cs="Times New Roman"/>
          <w:sz w:val="28"/>
          <w:szCs w:val="28"/>
          <w:lang w:eastAsia="ru-RU"/>
        </w:rPr>
        <w:t>433,8</w:t>
      </w:r>
      <w:r w:rsidR="00E26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</w:t>
      </w:r>
      <w:r w:rsidR="00AA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6,1 раза, прочих безвозмездных поступлений на 259,1 тыс. рублей, или на 100 процентов.</w:t>
      </w:r>
      <w:proofErr w:type="gramEnd"/>
      <w:r w:rsidR="00AA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Незначительное увеличение наблюдается по субвенциям – на 18,3 тыс. рублей, или на 9,1 процента. Значительное увеличение объема межбюджетных трансфертов связано с преобразованием поселения,</w:t>
      </w:r>
      <w:r w:rsidR="0057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чего</w:t>
      </w:r>
      <w:r w:rsidR="00AA0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 из бюджета области выделено 2351,8 тыс. рублей, 2242,0 тыс. рублей предоставлено поселению из бюджета района на проведение ремонтных работ, кадастровые работы и содержание дорог в зимний период времени.</w:t>
      </w:r>
    </w:p>
    <w:p w:rsidR="007879EB" w:rsidRPr="007879EB" w:rsidRDefault="00F77B9E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7879EB" w:rsidRPr="00787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Снижение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наблюдается в части </w:t>
      </w:r>
      <w:r w:rsidR="00AA004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дотаций</w:t>
      </w:r>
      <w:r w:rsidR="00E26E8D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A0049">
        <w:rPr>
          <w:rFonts w:ascii="Times New Roman" w:eastAsia="Times New Roman" w:hAnsi="Times New Roman" w:cs="Times New Roman"/>
          <w:sz w:val="28"/>
          <w:szCs w:val="28"/>
          <w:lang w:eastAsia="ru-RU"/>
        </w:rPr>
        <w:t>1786,7</w:t>
      </w:r>
      <w:r w:rsidR="00E26E8D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871E4">
        <w:rPr>
          <w:rFonts w:ascii="Times New Roman" w:eastAsia="Times New Roman" w:hAnsi="Times New Roman" w:cs="Times New Roman"/>
          <w:sz w:val="28"/>
          <w:szCs w:val="28"/>
          <w:lang w:eastAsia="ru-RU"/>
        </w:rPr>
        <w:t>26,2</w:t>
      </w:r>
      <w:r w:rsidR="00E26E8D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E8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ликвидацией МБУК «Междуреченский культурный центр» и созданием на территории района МБУК «Центр культурного развития». 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Расходная часть бюджета  поселения в 201</w:t>
      </w:r>
      <w:r w:rsidR="00E871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201</w:t>
      </w:r>
      <w:r w:rsidR="00E8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годом </w:t>
      </w:r>
      <w:r w:rsidR="00E871E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871E4">
        <w:rPr>
          <w:rFonts w:ascii="Times New Roman" w:eastAsia="Times New Roman" w:hAnsi="Times New Roman" w:cs="Times New Roman"/>
          <w:sz w:val="28"/>
          <w:szCs w:val="28"/>
          <w:lang w:eastAsia="ru-RU"/>
        </w:rPr>
        <w:t>1608,7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E871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14,6 процента, что связано с </w:t>
      </w:r>
      <w:r w:rsidR="00E871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выплатой поселением муниципальной гарантии по решению Арбитражного суда.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Структура исполнения бюджета поселения в динамике за 201</w:t>
      </w:r>
      <w:r w:rsidR="00E871E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E871E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представлена следующими данными: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BE7BD6" w:rsidRDefault="007879EB" w:rsidP="007879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lang w:eastAsia="ru-RU"/>
        </w:rPr>
        <w:t xml:space="preserve">                          </w:t>
      </w:r>
      <w:r w:rsidRPr="00BE7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 бюджета поселения за 201</w:t>
      </w:r>
      <w:r w:rsidR="00E8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BE7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-201</w:t>
      </w:r>
      <w:r w:rsidR="00E871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F77B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7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</w:t>
      </w:r>
    </w:p>
    <w:tbl>
      <w:tblPr>
        <w:tblW w:w="9319" w:type="dxa"/>
        <w:tblInd w:w="93" w:type="dxa"/>
        <w:tblLook w:val="0000" w:firstRow="0" w:lastRow="0" w:firstColumn="0" w:lastColumn="0" w:noHBand="0" w:noVBand="0"/>
      </w:tblPr>
      <w:tblGrid>
        <w:gridCol w:w="633"/>
        <w:gridCol w:w="3276"/>
        <w:gridCol w:w="1051"/>
        <w:gridCol w:w="1654"/>
        <w:gridCol w:w="1051"/>
        <w:gridCol w:w="1654"/>
      </w:tblGrid>
      <w:tr w:rsidR="007879EB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         тыс. руб.</w:t>
            </w:r>
          </w:p>
        </w:tc>
      </w:tr>
      <w:tr w:rsidR="007879EB" w:rsidRPr="007879EB" w:rsidTr="005C4346">
        <w:trPr>
          <w:trHeight w:val="46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7879EB" w:rsidRPr="007879EB" w:rsidRDefault="007879EB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Исполнение бюджета поселения за  201</w:t>
            </w:r>
            <w:r w:rsidR="00E871E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879EB" w:rsidRPr="007879EB" w:rsidRDefault="007879EB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Исполнение бюджета поселения за 20</w:t>
            </w:r>
            <w:r w:rsidR="00E871E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3537C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</w:tr>
      <w:tr w:rsidR="007879EB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Удельный вес в структуре доходов, расходов</w:t>
            </w:r>
          </w:p>
          <w:p w:rsidR="007879EB" w:rsidRPr="007879EB" w:rsidRDefault="007879EB" w:rsidP="0078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( %)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Удельный вес в структуре доходов, расходов</w:t>
            </w:r>
          </w:p>
          <w:p w:rsidR="007879EB" w:rsidRPr="007879EB" w:rsidRDefault="007879EB" w:rsidP="0078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( %)</w:t>
            </w:r>
          </w:p>
        </w:tc>
      </w:tr>
      <w:tr w:rsidR="00E871E4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2767,2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26,8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871E4" w:rsidRPr="007879EB" w:rsidRDefault="00E871E4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3136,4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871E4" w:rsidRPr="007879EB" w:rsidRDefault="002C447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22,2</w:t>
            </w:r>
          </w:p>
        </w:tc>
      </w:tr>
      <w:tr w:rsidR="00E871E4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682,3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582,6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</w:tr>
      <w:tr w:rsidR="00E871E4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1226,2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1273,2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</w:p>
        </w:tc>
      </w:tr>
      <w:tr w:rsidR="00E871E4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858,7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1280,6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9,1</w:t>
            </w:r>
          </w:p>
        </w:tc>
      </w:tr>
      <w:tr w:rsidR="00E871E4" w:rsidRPr="007879EB" w:rsidTr="005C4346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337,9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871E4" w:rsidRPr="007879EB" w:rsidRDefault="00E871E4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357,1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E871E4" w:rsidRPr="007879EB" w:rsidRDefault="002C4470" w:rsidP="002C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2,6</w:t>
            </w:r>
          </w:p>
        </w:tc>
      </w:tr>
      <w:tr w:rsidR="00E871E4" w:rsidRPr="007879EB" w:rsidTr="005C4346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поселения.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2C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</w:tr>
      <w:tr w:rsidR="00E871E4" w:rsidRPr="007879EB" w:rsidTr="005C4346">
        <w:trPr>
          <w:trHeight w:val="7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871E4" w:rsidRPr="007879EB" w:rsidTr="005C4346">
        <w:trPr>
          <w:trHeight w:val="7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Доходы, поступившие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Default="00E871E4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2C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E871E4" w:rsidRPr="007879EB" w:rsidTr="005C4346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налоговых и не</w:t>
            </w:r>
          </w:p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налоговых доходов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3105,1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871E4" w:rsidRPr="007879EB" w:rsidRDefault="00E871E4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3493,5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CCFF"/>
            <w:noWrap/>
            <w:vAlign w:val="bottom"/>
          </w:tcPr>
          <w:p w:rsidR="00E871E4" w:rsidRPr="007879EB" w:rsidRDefault="002C4470" w:rsidP="002C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24,8</w:t>
            </w:r>
          </w:p>
        </w:tc>
      </w:tr>
      <w:tr w:rsidR="00E871E4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поступления: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7235,2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871E4" w:rsidRPr="007879EB" w:rsidRDefault="00E871E4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10615,6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871E4" w:rsidRPr="007879EB" w:rsidRDefault="002C447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75,2</w:t>
            </w:r>
          </w:p>
        </w:tc>
      </w:tr>
      <w:tr w:rsidR="00E871E4" w:rsidRPr="007879EB" w:rsidTr="005C4346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6808,4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5021,7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</w:tr>
      <w:tr w:rsidR="00E871E4" w:rsidRPr="007879EB" w:rsidTr="005C4346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и на выполнение передаваемых полномочий субъектов РФ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</w:tr>
      <w:tr w:rsidR="00E871E4" w:rsidRPr="007879EB" w:rsidTr="005C4346">
        <w:trPr>
          <w:trHeight w:val="61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4593,8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32,5</w:t>
            </w:r>
          </w:p>
        </w:tc>
      </w:tr>
      <w:tr w:rsidR="00E871E4" w:rsidRPr="007879EB" w:rsidTr="003313A0">
        <w:trPr>
          <w:trHeight w:val="51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субсидии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1E4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Default="00E871E4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518,3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</w:tr>
      <w:tr w:rsidR="00E871E4" w:rsidRPr="007879EB" w:rsidTr="003313A0">
        <w:trPr>
          <w:trHeight w:val="51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Default="00E871E4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E4" w:rsidRDefault="00E871E4" w:rsidP="00434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1E4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Default="002C4470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</w:tr>
      <w:tr w:rsidR="00E871E4" w:rsidRPr="007879EB" w:rsidTr="003313A0">
        <w:trPr>
          <w:trHeight w:val="51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E4" w:rsidRDefault="00E871E4" w:rsidP="00434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возврата остатков субсидий, субвенций и иных МБТ, имеющих целевое назначение, прошлых лет из бюджетов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 р-нов</w:t>
            </w:r>
          </w:p>
          <w:p w:rsidR="00E871E4" w:rsidRDefault="00E871E4" w:rsidP="00434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871E4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Default="002C4470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E871E4" w:rsidRPr="007879EB" w:rsidTr="005C4346">
        <w:trPr>
          <w:trHeight w:val="4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871E4" w:rsidRPr="007879EB" w:rsidRDefault="00E871E4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10340,3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871E4" w:rsidRPr="007879EB" w:rsidRDefault="002C4470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14109,1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E871E4" w:rsidRPr="007879EB" w:rsidRDefault="002C447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E871E4" w:rsidRPr="007879EB" w:rsidTr="005C4346">
        <w:trPr>
          <w:trHeight w:val="513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Расходная часть бюджета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3537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E871E4" w:rsidRPr="007879EB" w:rsidTr="005C4346">
        <w:trPr>
          <w:trHeight w:val="42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4436,8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4910,4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</w:tr>
      <w:tr w:rsidR="00E871E4" w:rsidRPr="007879EB" w:rsidTr="005C4346">
        <w:trPr>
          <w:trHeight w:val="36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</w:tr>
      <w:tr w:rsidR="00E871E4" w:rsidRPr="007879EB" w:rsidTr="005C4346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  <w:tr w:rsidR="00E871E4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</w:tr>
      <w:tr w:rsidR="00E871E4" w:rsidRPr="007879EB" w:rsidTr="005C4346">
        <w:trPr>
          <w:trHeight w:val="2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1951,5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3224,1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AE15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</w:t>
            </w:r>
            <w:r w:rsidR="00AE158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E871E4" w:rsidRPr="007879EB" w:rsidTr="005C4346">
        <w:trPr>
          <w:trHeight w:val="3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0,2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2C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E871E4" w:rsidRPr="007879EB" w:rsidTr="005C4346">
        <w:trPr>
          <w:trHeight w:val="41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E4" w:rsidRPr="007879EB" w:rsidRDefault="00E871E4" w:rsidP="00434D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  <w:r w:rsidR="00434DC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кинематография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3748,7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CA7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</w:tr>
      <w:tr w:rsidR="00E871E4" w:rsidRPr="007879EB" w:rsidTr="005C4346">
        <w:trPr>
          <w:trHeight w:val="41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CA71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E871E4" w:rsidRPr="007879EB" w:rsidTr="005C4346">
        <w:trPr>
          <w:trHeight w:val="41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434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2C4470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E871E4" w:rsidRPr="007879EB" w:rsidTr="003313A0">
        <w:trPr>
          <w:trHeight w:val="381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1E4" w:rsidRPr="007879EB" w:rsidRDefault="00E871E4" w:rsidP="00E871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</w:p>
          <w:p w:rsidR="00E871E4" w:rsidRPr="007879EB" w:rsidRDefault="00E871E4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Итого расходов 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871E4" w:rsidRPr="007879EB" w:rsidRDefault="00E871E4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lang w:eastAsia="ru-RU"/>
              </w:rPr>
              <w:t>8769,0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871E4" w:rsidRPr="007879EB" w:rsidRDefault="00E871E4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E871E4" w:rsidRPr="007879EB" w:rsidRDefault="002C4470" w:rsidP="003537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9384,9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2C4470" w:rsidRPr="007879EB" w:rsidRDefault="002C4470" w:rsidP="002C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</w:tbl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Удельный вес собственных доходов в общей сумме доходов составил в 20</w:t>
      </w:r>
      <w:r w:rsidR="00AE158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AE1584">
        <w:rPr>
          <w:rFonts w:ascii="Times New Roman" w:eastAsia="Times New Roman" w:hAnsi="Times New Roman" w:cs="Times New Roman"/>
          <w:sz w:val="28"/>
          <w:szCs w:val="28"/>
          <w:lang w:eastAsia="ru-RU"/>
        </w:rPr>
        <w:t>30,0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</w:t>
      </w:r>
      <w:r w:rsidR="00AE15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AE1584">
        <w:rPr>
          <w:rFonts w:ascii="Times New Roman" w:eastAsia="Times New Roman" w:hAnsi="Times New Roman" w:cs="Times New Roman"/>
          <w:sz w:val="28"/>
          <w:szCs w:val="28"/>
          <w:lang w:eastAsia="ru-RU"/>
        </w:rPr>
        <w:t>24,8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E158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Удельный вес безвозмездных поступлений в общей сумме доходов составил в 201</w:t>
      </w:r>
      <w:r w:rsidR="00AE158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AE1584">
        <w:rPr>
          <w:rFonts w:ascii="Times New Roman" w:eastAsia="Times New Roman" w:hAnsi="Times New Roman" w:cs="Times New Roman"/>
          <w:sz w:val="28"/>
          <w:szCs w:val="28"/>
          <w:lang w:eastAsia="ru-RU"/>
        </w:rPr>
        <w:t>70,0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201</w:t>
      </w:r>
      <w:r w:rsidR="00975CF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– </w:t>
      </w:r>
      <w:r w:rsidR="00AE1584">
        <w:rPr>
          <w:rFonts w:ascii="Times New Roman" w:eastAsia="Times New Roman" w:hAnsi="Times New Roman" w:cs="Times New Roman"/>
          <w:sz w:val="28"/>
          <w:szCs w:val="28"/>
          <w:lang w:eastAsia="ru-RU"/>
        </w:rPr>
        <w:t>75,2</w:t>
      </w:r>
      <w:r w:rsidR="0097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F77B9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Анализируя показатели  исполнения бюджета поселения  за 201</w:t>
      </w:r>
      <w:r w:rsidR="00AE15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необходимо отметить, что наибольший удельный вес в структуре собственных доходов занимают: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975CFB" w:rsidRDefault="00975CFB" w:rsidP="00975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налог – </w:t>
      </w:r>
      <w:r w:rsidR="00AE1584">
        <w:rPr>
          <w:rFonts w:ascii="Times New Roman" w:eastAsia="Times New Roman" w:hAnsi="Times New Roman" w:cs="Times New Roman"/>
          <w:sz w:val="28"/>
          <w:szCs w:val="28"/>
          <w:lang w:eastAsia="ru-RU"/>
        </w:rPr>
        <w:t>36,7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AE1584" w:rsidRPr="007879EB" w:rsidRDefault="00AE1584" w:rsidP="00975C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 на имущество физических лиц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36,4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7879EB" w:rsidRPr="007879EB" w:rsidRDefault="00975CF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доходы физических лиц – </w:t>
      </w:r>
      <w:r w:rsidR="00AE1584">
        <w:rPr>
          <w:rFonts w:ascii="Times New Roman" w:eastAsia="Times New Roman" w:hAnsi="Times New Roman" w:cs="Times New Roman"/>
          <w:sz w:val="28"/>
          <w:szCs w:val="28"/>
          <w:lang w:eastAsia="ru-RU"/>
        </w:rPr>
        <w:t>16,7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 </w:t>
      </w:r>
    </w:p>
    <w:p w:rsid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7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доходы от сдачи в аренду имущества – </w:t>
      </w:r>
      <w:r w:rsidR="00AE1584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="00975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975CFB" w:rsidRPr="007879EB" w:rsidRDefault="00975CF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доходы</w:t>
      </w:r>
      <w:r w:rsidR="00AE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поступившие в порядке возмещения расходов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</w:t>
      </w:r>
      <w:r w:rsidR="00AE15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структуре безвозмездных поступлений наибольший удельный вес  занимают:</w:t>
      </w:r>
    </w:p>
    <w:p w:rsid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дотации на выравнивание бюджетной обеспеченности и сбалансированности бюджетов поселений  – </w:t>
      </w:r>
      <w:r w:rsidR="00AE1584">
        <w:rPr>
          <w:rFonts w:ascii="Times New Roman" w:eastAsia="Times New Roman" w:hAnsi="Times New Roman" w:cs="Times New Roman"/>
          <w:sz w:val="28"/>
          <w:szCs w:val="28"/>
          <w:lang w:eastAsia="ru-RU"/>
        </w:rPr>
        <w:t>47,3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AE1584" w:rsidRDefault="00AE1584" w:rsidP="00AE15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межбюджетные трансферты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43,3 %;</w:t>
      </w:r>
    </w:p>
    <w:p w:rsidR="00AE1584" w:rsidRDefault="00AE1584" w:rsidP="00C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 прочие субсидии – 4,9 %;</w:t>
      </w:r>
    </w:p>
    <w:p w:rsidR="00AE1584" w:rsidRDefault="00AE1584" w:rsidP="00C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прочие безвозмездные поступления -2,4%;</w:t>
      </w:r>
    </w:p>
    <w:p w:rsidR="007514E9" w:rsidRPr="007879EB" w:rsidRDefault="007879EB" w:rsidP="00C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субвенции бюджетам поселений – </w:t>
      </w:r>
      <w:r w:rsidR="00975CFB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AE15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AE15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7879EB" w:rsidRPr="007879EB" w:rsidRDefault="007879EB" w:rsidP="00C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ab/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расходов бюджета поселения в 201</w:t>
      </w:r>
      <w:r w:rsidR="00AE15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расходы на социальную сферу составили </w:t>
      </w:r>
      <w:r w:rsidR="00434DC6">
        <w:rPr>
          <w:rFonts w:ascii="Times New Roman" w:eastAsia="Times New Roman" w:hAnsi="Times New Roman" w:cs="Times New Roman"/>
          <w:sz w:val="28"/>
          <w:szCs w:val="28"/>
          <w:lang w:eastAsia="ru-RU"/>
        </w:rPr>
        <w:t>583,0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434DC6">
        <w:rPr>
          <w:rFonts w:ascii="Times New Roman" w:eastAsia="Times New Roman" w:hAnsi="Times New Roman" w:cs="Times New Roman"/>
          <w:sz w:val="28"/>
          <w:szCs w:val="28"/>
          <w:lang w:eastAsia="ru-RU"/>
        </w:rPr>
        <w:t>6,2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объема расходов.</w:t>
      </w:r>
    </w:p>
    <w:p w:rsidR="007879EB" w:rsidRPr="007879EB" w:rsidRDefault="007879EB" w:rsidP="00C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Основную долю расходов в социальной сфере составили расходы 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7514E9" w:rsidRDefault="007879EB" w:rsidP="00C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культуру и кинематографию </w:t>
      </w:r>
      <w:r w:rsidR="007514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DC6">
        <w:rPr>
          <w:rFonts w:ascii="Times New Roman" w:eastAsia="Times New Roman" w:hAnsi="Times New Roman" w:cs="Times New Roman"/>
          <w:sz w:val="28"/>
          <w:szCs w:val="28"/>
          <w:lang w:eastAsia="ru-RU"/>
        </w:rPr>
        <w:t>73,7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879EB" w:rsidRPr="007879EB" w:rsidRDefault="007514E9" w:rsidP="00C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79EB" w:rsidRPr="00434D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Уменьшение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по разделам:</w:t>
      </w:r>
    </w:p>
    <w:p w:rsidR="007514E9" w:rsidRDefault="007879EB" w:rsidP="00C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5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</w:t>
      </w:r>
      <w:r w:rsidR="00434D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</w:t>
      </w:r>
      <w:r w:rsidR="00434DC6" w:rsidRPr="00434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D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правоохранительная деятельность</w:t>
      </w:r>
      <w:r w:rsidR="0075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на </w:t>
      </w:r>
      <w:r w:rsidR="00434DC6">
        <w:rPr>
          <w:rFonts w:ascii="Times New Roman" w:eastAsia="Times New Roman" w:hAnsi="Times New Roman" w:cs="Times New Roman"/>
          <w:sz w:val="28"/>
          <w:szCs w:val="28"/>
          <w:lang w:eastAsia="ru-RU"/>
        </w:rPr>
        <w:t>39,7</w:t>
      </w:r>
      <w:r w:rsidR="0075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34DC6">
        <w:rPr>
          <w:rFonts w:ascii="Times New Roman" w:eastAsia="Times New Roman" w:hAnsi="Times New Roman" w:cs="Times New Roman"/>
          <w:sz w:val="28"/>
          <w:szCs w:val="28"/>
          <w:lang w:eastAsia="ru-RU"/>
        </w:rPr>
        <w:t>24,2</w:t>
      </w:r>
      <w:r w:rsidR="007514E9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34DC6" w:rsidRDefault="00434DC6" w:rsidP="00C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«Образование» - на 1,5 тыс. рублей (7,5%);</w:t>
      </w:r>
    </w:p>
    <w:p w:rsidR="00434DC6" w:rsidRDefault="00434DC6" w:rsidP="00C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«Социальная политика» - на 88,6 тыс. рублей (58,1%);</w:t>
      </w:r>
    </w:p>
    <w:p w:rsidR="00434DC6" w:rsidRDefault="00434DC6" w:rsidP="00C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 Физическая культура и спорт» - на 97,9 тыс. рублей(58,0%);</w:t>
      </w:r>
    </w:p>
    <w:p w:rsidR="00434DC6" w:rsidRDefault="00434DC6" w:rsidP="00C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кинематография»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3318,9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(88,5%).</w:t>
      </w:r>
    </w:p>
    <w:p w:rsidR="007514E9" w:rsidRDefault="007514E9" w:rsidP="00C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34DC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по разделам:</w:t>
      </w:r>
    </w:p>
    <w:p w:rsidR="004679A0" w:rsidRDefault="007514E9" w:rsidP="00C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6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- на </w:t>
      </w:r>
      <w:r w:rsidR="00434DC6">
        <w:rPr>
          <w:rFonts w:ascii="Times New Roman" w:eastAsia="Times New Roman" w:hAnsi="Times New Roman" w:cs="Times New Roman"/>
          <w:sz w:val="28"/>
          <w:szCs w:val="28"/>
          <w:lang w:eastAsia="ru-RU"/>
        </w:rPr>
        <w:t>473,6</w:t>
      </w:r>
      <w:r w:rsidR="0046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34DC6">
        <w:rPr>
          <w:rFonts w:ascii="Times New Roman" w:eastAsia="Times New Roman" w:hAnsi="Times New Roman" w:cs="Times New Roman"/>
          <w:sz w:val="28"/>
          <w:szCs w:val="28"/>
          <w:lang w:eastAsia="ru-RU"/>
        </w:rPr>
        <w:t>10,7</w:t>
      </w:r>
      <w:r w:rsidR="004679A0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34DC6" w:rsidRDefault="00434DC6" w:rsidP="00C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«Национальная оборона» - на  18,3 тыс. рублей (9,2%);</w:t>
      </w:r>
    </w:p>
    <w:p w:rsidR="004679A0" w:rsidRDefault="004679A0" w:rsidP="00C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«Жилищно-коммунальное хозяйство» - на </w:t>
      </w:r>
      <w:r w:rsidR="00434DC6">
        <w:rPr>
          <w:rFonts w:ascii="Times New Roman" w:eastAsia="Times New Roman" w:hAnsi="Times New Roman" w:cs="Times New Roman"/>
          <w:sz w:val="28"/>
          <w:szCs w:val="28"/>
          <w:lang w:eastAsia="ru-RU"/>
        </w:rPr>
        <w:t>1272,6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34DC6">
        <w:rPr>
          <w:rFonts w:ascii="Times New Roman" w:eastAsia="Times New Roman" w:hAnsi="Times New Roman" w:cs="Times New Roman"/>
          <w:sz w:val="28"/>
          <w:szCs w:val="28"/>
          <w:lang w:eastAsia="ru-RU"/>
        </w:rPr>
        <w:t>165,2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879EB" w:rsidRPr="007879EB" w:rsidRDefault="004679A0" w:rsidP="00C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«Национальная экономика» - на </w:t>
      </w:r>
      <w:r w:rsidR="003753B3">
        <w:rPr>
          <w:rFonts w:ascii="Times New Roman" w:eastAsia="Times New Roman" w:hAnsi="Times New Roman" w:cs="Times New Roman"/>
          <w:sz w:val="28"/>
          <w:szCs w:val="28"/>
          <w:lang w:eastAsia="ru-RU"/>
        </w:rPr>
        <w:t>173,4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3753B3">
        <w:rPr>
          <w:rFonts w:ascii="Times New Roman" w:eastAsia="Times New Roman" w:hAnsi="Times New Roman" w:cs="Times New Roman"/>
          <w:sz w:val="28"/>
          <w:szCs w:val="28"/>
          <w:lang w:eastAsia="ru-RU"/>
        </w:rPr>
        <w:t>214,7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="00375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9A0" w:rsidRDefault="007879EB" w:rsidP="00C764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6534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3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удельного веса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 объеме расходов  бюджета за анализируемый период наблюдается в части расходов </w:t>
      </w:r>
      <w:r w:rsidR="0046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разделам: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5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 на 12,%, «Национальная оборона» на 0,5 %,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79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753B3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="004679A0">
        <w:rPr>
          <w:rFonts w:ascii="Times New Roman" w:eastAsia="Times New Roman" w:hAnsi="Times New Roman" w:cs="Times New Roman"/>
          <w:sz w:val="28"/>
          <w:szCs w:val="28"/>
          <w:lang w:eastAsia="ru-RU"/>
        </w:rPr>
        <w:t>%, «</w:t>
      </w:r>
      <w:r w:rsidR="003753B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</w:t>
      </w:r>
      <w:r w:rsidR="004679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3753B3">
        <w:rPr>
          <w:rFonts w:ascii="Times New Roman" w:eastAsia="Times New Roman" w:hAnsi="Times New Roman" w:cs="Times New Roman"/>
          <w:sz w:val="28"/>
          <w:szCs w:val="28"/>
          <w:lang w:eastAsia="ru-RU"/>
        </w:rPr>
        <w:t>16,7</w:t>
      </w:r>
      <w:r w:rsidR="004679A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375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Анализ показателей утвержденного бюджета с первоначально утвержденными назначениями за 201</w:t>
      </w:r>
      <w:r w:rsidR="00375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7879EB" w:rsidRPr="007879EB" w:rsidRDefault="00E246E4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бюджет поселения на 201</w:t>
      </w:r>
      <w:r w:rsidR="003753B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утвержден решением Совета поселения от   2</w:t>
      </w:r>
      <w:r w:rsidR="005C3C7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3753B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753B3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 следующими основными параметрами: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доходам в сумме </w:t>
      </w:r>
      <w:r w:rsidR="003753B3">
        <w:rPr>
          <w:rFonts w:ascii="Times New Roman" w:eastAsia="Times New Roman" w:hAnsi="Times New Roman" w:cs="Times New Roman"/>
          <w:sz w:val="28"/>
          <w:szCs w:val="28"/>
          <w:lang w:eastAsia="ru-RU"/>
        </w:rPr>
        <w:t>11456,9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рублей;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 расходам  в сумме </w:t>
      </w:r>
      <w:r w:rsidR="003753B3">
        <w:rPr>
          <w:rFonts w:ascii="Times New Roman" w:eastAsia="Times New Roman" w:hAnsi="Times New Roman" w:cs="Times New Roman"/>
          <w:sz w:val="28"/>
          <w:szCs w:val="28"/>
          <w:lang w:eastAsia="ru-RU"/>
        </w:rPr>
        <w:t>11456,9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879EB" w:rsidRPr="001A7952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1A795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1A7952" w:rsidRPr="001A7952">
        <w:rPr>
          <w:rFonts w:ascii="Times New Roman" w:hAnsi="Times New Roman"/>
          <w:sz w:val="28"/>
          <w:szCs w:val="28"/>
        </w:rPr>
        <w:t>За 2018 год поправки в решение о бюджете вносились 8 раз решениями Совета поселения №67 от 22.02.2018 года, №81 от 14.06.2018 года, №89 от 12.07.2018 года, №90 от 25.09.2018 года, №96 от 01.11.2018 года, №105 от 21.11.2018 года , №11 от 20.12.2018 года и №121 от 27.12.2018 года</w:t>
      </w:r>
      <w:r w:rsidR="001A7952">
        <w:rPr>
          <w:rFonts w:ascii="Times New Roman" w:hAnsi="Times New Roman"/>
          <w:sz w:val="28"/>
          <w:szCs w:val="28"/>
        </w:rPr>
        <w:t>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7879E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Уточненный бюджет  поселения  на 201</w:t>
      </w:r>
      <w:r w:rsidR="001A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утвержден решением Совета поселения от 2</w:t>
      </w:r>
      <w:r w:rsidR="001A7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201</w:t>
      </w:r>
      <w:r w:rsidR="001A79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A7952">
        <w:rPr>
          <w:rFonts w:ascii="Times New Roman" w:eastAsia="Times New Roman" w:hAnsi="Times New Roman" w:cs="Times New Roman"/>
          <w:sz w:val="28"/>
          <w:szCs w:val="28"/>
          <w:lang w:eastAsia="ru-RU"/>
        </w:rPr>
        <w:t>121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внесении изменений в решение от 2</w:t>
      </w:r>
      <w:r w:rsidR="007048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1A795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A795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изменений и дополнений,  внесенных в решение о бюджете поселения на 201</w:t>
      </w:r>
      <w:r w:rsidR="001A79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 доходная часть бюджета составила  </w:t>
      </w:r>
      <w:r w:rsidR="001A7952">
        <w:rPr>
          <w:rFonts w:ascii="Times New Roman" w:eastAsia="Times New Roman" w:hAnsi="Times New Roman" w:cs="Times New Roman"/>
          <w:sz w:val="28"/>
          <w:szCs w:val="28"/>
          <w:lang w:eastAsia="ru-RU"/>
        </w:rPr>
        <w:t>14545,6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рублей, расходная  - </w:t>
      </w:r>
      <w:r w:rsidR="001A7952">
        <w:rPr>
          <w:rFonts w:ascii="Times New Roman" w:eastAsia="Times New Roman" w:hAnsi="Times New Roman" w:cs="Times New Roman"/>
          <w:sz w:val="28"/>
          <w:szCs w:val="28"/>
          <w:lang w:eastAsia="ru-RU"/>
        </w:rPr>
        <w:t>11576,3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 принят с </w:t>
      </w:r>
      <w:r w:rsidR="001A79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="0070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04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размере </w:t>
      </w:r>
      <w:r w:rsidR="001A7952">
        <w:rPr>
          <w:rFonts w:ascii="Times New Roman" w:hAnsi="Times New Roman"/>
          <w:sz w:val="28"/>
          <w:szCs w:val="28"/>
        </w:rPr>
        <w:t>2969,3</w:t>
      </w:r>
      <w:r w:rsidR="0070482C">
        <w:rPr>
          <w:rFonts w:ascii="Times New Roman" w:hAnsi="Times New Roman"/>
          <w:sz w:val="28"/>
          <w:szCs w:val="28"/>
        </w:rPr>
        <w:t xml:space="preserve"> тыс. рублей</w:t>
      </w:r>
      <w:r w:rsidR="001A7952">
        <w:rPr>
          <w:rFonts w:ascii="Times New Roman" w:hAnsi="Times New Roman"/>
          <w:sz w:val="28"/>
          <w:szCs w:val="28"/>
        </w:rPr>
        <w:t>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9EB" w:rsidRPr="00BE7BD6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первоначально утвержденных и уточненных показателей бюджета поселения за 20</w:t>
      </w:r>
      <w:r w:rsidR="001A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BE7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57" w:type="dxa"/>
        <w:tblInd w:w="93" w:type="dxa"/>
        <w:tblLook w:val="0000" w:firstRow="0" w:lastRow="0" w:firstColumn="0" w:lastColumn="0" w:noHBand="0" w:noVBand="0"/>
      </w:tblPr>
      <w:tblGrid>
        <w:gridCol w:w="680"/>
        <w:gridCol w:w="3520"/>
        <w:gridCol w:w="1824"/>
        <w:gridCol w:w="1405"/>
        <w:gridCol w:w="939"/>
        <w:gridCol w:w="1189"/>
      </w:tblGrid>
      <w:tr w:rsidR="007879EB" w:rsidRPr="007879EB" w:rsidTr="0068302C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r w:rsidR="001A79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7879EB" w:rsidRPr="007879EB" w:rsidTr="0068302C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="006830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Первоначальный бюджет поселения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Уточненный бюджет поселения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Отклонение показателей уточненного бюджета поселения </w:t>
            </w:r>
            <w:proofErr w:type="gramStart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  <w:proofErr w:type="gramEnd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первоначального</w:t>
            </w:r>
          </w:p>
        </w:tc>
      </w:tr>
      <w:tr w:rsidR="007879EB" w:rsidRPr="007879EB" w:rsidTr="0068302C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7879EB" w:rsidRPr="007879EB" w:rsidTr="0068302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3558,0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3558,0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</w:tr>
      <w:tr w:rsidR="007879EB" w:rsidRPr="007879EB" w:rsidTr="0068302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5D0C57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879EB" w:rsidRPr="007879EB" w:rsidTr="0068302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 физических лиц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2043,0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5D0C57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1676,0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-367,0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</w:tr>
      <w:tr w:rsidR="007879EB" w:rsidRPr="007879EB" w:rsidTr="0068302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C76415" w:rsidP="0073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367,0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C76415" w:rsidP="007337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140,1</w:t>
            </w:r>
          </w:p>
        </w:tc>
      </w:tr>
      <w:tr w:rsidR="007879EB" w:rsidRPr="007879EB" w:rsidTr="0068302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доходы: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372,0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372,0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0,0</w:t>
            </w:r>
          </w:p>
        </w:tc>
      </w:tr>
      <w:tr w:rsidR="007879EB" w:rsidRPr="007879EB" w:rsidTr="0068302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879EB" w:rsidRPr="007879EB" w:rsidTr="0068302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683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</w:t>
            </w:r>
            <w:r w:rsidR="0068302C">
              <w:rPr>
                <w:rFonts w:ascii="Times New Roman" w:eastAsia="Times New Roman" w:hAnsi="Times New Roman" w:cs="Times New Roman"/>
                <w:lang w:eastAsia="ru-RU"/>
              </w:rPr>
              <w:t>оказания платных услуг и компенсации затрат гос-ва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7879EB" w:rsidRPr="007879EB" w:rsidTr="0068302C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налоговых и неналоговых доходов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879EB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3930,0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879EB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3930,0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</w:tr>
      <w:tr w:rsidR="007879EB" w:rsidRPr="007879EB" w:rsidTr="0068302C">
        <w:trPr>
          <w:trHeight w:val="4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879EB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7526,9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879EB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10615,6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3088,7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141,0</w:t>
            </w:r>
          </w:p>
        </w:tc>
      </w:tr>
      <w:tr w:rsidR="007879EB" w:rsidRPr="007879EB" w:rsidTr="0068302C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4695,1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1237BC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5021,7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107,0</w:t>
            </w:r>
          </w:p>
        </w:tc>
      </w:tr>
      <w:tr w:rsidR="007879EB" w:rsidRPr="007879EB" w:rsidTr="0068302C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68302C" w:rsidP="007048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214,6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1237BC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</w:tr>
      <w:tr w:rsidR="007879EB" w:rsidRPr="007879EB" w:rsidTr="0068302C">
        <w:trPr>
          <w:trHeight w:val="53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79EB" w:rsidRPr="007879EB" w:rsidRDefault="0070482C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1237BC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518,3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416,5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5,1 раза</w:t>
            </w:r>
          </w:p>
        </w:tc>
      </w:tr>
      <w:tr w:rsidR="005D0C57" w:rsidRPr="007879EB" w:rsidTr="0041637C">
        <w:trPr>
          <w:trHeight w:val="2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3313A0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C57" w:rsidRPr="005D0C57" w:rsidRDefault="005D0C57">
            <w:pPr>
              <w:jc w:val="both"/>
              <w:rPr>
                <w:rFonts w:ascii="Times New Roman" w:hAnsi="Times New Roman"/>
              </w:rPr>
            </w:pPr>
            <w:r w:rsidRPr="005D0C57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415" w:rsidRPr="005D0C57" w:rsidRDefault="00C76415" w:rsidP="00C76415">
            <w:pPr>
              <w:ind w:right="-1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2515,4</w:t>
            </w:r>
            <w:r w:rsidR="0068302C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57" w:rsidRPr="005D0C57" w:rsidRDefault="00C76415" w:rsidP="00C764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4593,8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57" w:rsidRPr="007879EB" w:rsidRDefault="00C76415" w:rsidP="00C764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2078,4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C57" w:rsidRPr="007879EB" w:rsidRDefault="00C76415" w:rsidP="0041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1,8 раза</w:t>
            </w:r>
          </w:p>
        </w:tc>
      </w:tr>
      <w:tr w:rsidR="00C76415" w:rsidRPr="007879EB" w:rsidTr="0041637C">
        <w:trPr>
          <w:trHeight w:val="2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415" w:rsidRDefault="00C76415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15" w:rsidRPr="005D0C57" w:rsidRDefault="00C76415" w:rsidP="00C764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415" w:rsidRDefault="00C76415" w:rsidP="00C76415">
            <w:pPr>
              <w:ind w:right="-1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415" w:rsidRDefault="00C76415" w:rsidP="00C764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415" w:rsidRPr="007879EB" w:rsidRDefault="0041637C" w:rsidP="0041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415" w:rsidRPr="007879EB" w:rsidRDefault="0041637C" w:rsidP="0041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C76415" w:rsidRPr="007879EB" w:rsidTr="0041637C">
        <w:trPr>
          <w:trHeight w:val="2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415" w:rsidRDefault="00C76415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415" w:rsidRDefault="00C76415" w:rsidP="00C764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возврата остатков субсидий, субвенций и иных МБТ, имеющих целевое назначение, прошлых лет из бюджетов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 р-нов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415" w:rsidRDefault="00C76415" w:rsidP="00C76415">
            <w:pPr>
              <w:ind w:right="-1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415" w:rsidRDefault="00C76415" w:rsidP="00C7641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415" w:rsidRPr="007879EB" w:rsidRDefault="0041637C" w:rsidP="0041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6415" w:rsidRPr="007879EB" w:rsidRDefault="0041637C" w:rsidP="00416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D0C57" w:rsidRPr="007879EB" w:rsidTr="0068302C">
        <w:trPr>
          <w:trHeight w:val="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D0C57" w:rsidRPr="007879EB" w:rsidRDefault="003313A0" w:rsidP="0042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216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D0C57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D0C57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11456,9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D0C57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14545,6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3088,7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FF00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127,0</w:t>
            </w:r>
          </w:p>
        </w:tc>
      </w:tr>
      <w:tr w:rsidR="005D0C57" w:rsidRPr="007879EB" w:rsidTr="0068302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4216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1</w:t>
            </w:r>
            <w:r w:rsidR="004216B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7</w:t>
            </w: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Расходная часть бюджета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5D0C57" w:rsidRPr="007879EB" w:rsidTr="0068302C">
        <w:trPr>
          <w:trHeight w:val="42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42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216B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3313A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5355,3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5D0C57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6453,5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5D0C57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1098,2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120,5</w:t>
            </w:r>
          </w:p>
        </w:tc>
      </w:tr>
      <w:tr w:rsidR="005D0C57" w:rsidRPr="007879EB" w:rsidTr="0068302C">
        <w:trPr>
          <w:trHeight w:val="4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42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216B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33759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</w:tr>
      <w:tr w:rsidR="005D0C57" w:rsidRPr="007879EB" w:rsidTr="0068302C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4216BE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  <w:r w:rsidR="005D0C57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33759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-32,7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79,6</w:t>
            </w:r>
          </w:p>
        </w:tc>
      </w:tr>
      <w:tr w:rsidR="005D0C57" w:rsidRPr="007879EB" w:rsidTr="0068302C">
        <w:trPr>
          <w:trHeight w:val="31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4216BE" w:rsidP="003313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5D0C57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157,3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33759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555,7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398,4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3,5 раза</w:t>
            </w:r>
          </w:p>
        </w:tc>
      </w:tr>
      <w:tr w:rsidR="005D0C57" w:rsidRPr="007879EB" w:rsidTr="0041637C">
        <w:trPr>
          <w:trHeight w:val="5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3313A0" w:rsidP="0042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216B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D0C57"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5303,9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33759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3613,0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-1690,9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68,1</w:t>
            </w:r>
          </w:p>
        </w:tc>
      </w:tr>
      <w:tr w:rsidR="005D0C57" w:rsidRPr="007879EB" w:rsidTr="0068302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42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216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33759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-10,0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</w:tr>
      <w:tr w:rsidR="005D0C57" w:rsidRPr="007879EB" w:rsidTr="0068302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42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216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C57" w:rsidRPr="007879EB" w:rsidRDefault="005D0C57" w:rsidP="00683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  <w:r w:rsidR="0068302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кинематография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33759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444,8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444,8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5D0C57" w:rsidRPr="007879EB" w:rsidTr="0068302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42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216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61,2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33759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104,2</w:t>
            </w:r>
          </w:p>
        </w:tc>
      </w:tr>
      <w:tr w:rsidR="005D0C57" w:rsidRPr="007879EB" w:rsidTr="0068302C">
        <w:trPr>
          <w:trHeight w:val="2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5D0C57" w:rsidP="0042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216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33759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-95,0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45,7</w:t>
            </w:r>
          </w:p>
        </w:tc>
      </w:tr>
      <w:tr w:rsidR="005D0C57" w:rsidRPr="007879EB" w:rsidTr="0068302C">
        <w:trPr>
          <w:trHeight w:val="39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D0C57" w:rsidRPr="007879EB" w:rsidRDefault="005D0C57" w:rsidP="004216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3366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color w:val="993366"/>
                <w:lang w:eastAsia="ru-RU"/>
              </w:rPr>
              <w:t>2</w:t>
            </w:r>
            <w:r w:rsidR="004216BE">
              <w:rPr>
                <w:rFonts w:ascii="Times New Roman" w:eastAsia="Times New Roman" w:hAnsi="Times New Roman" w:cs="Times New Roman"/>
                <w:color w:val="993366"/>
                <w:lang w:eastAsia="ru-RU"/>
              </w:rPr>
              <w:t>7</w:t>
            </w:r>
            <w:r w:rsidRPr="007879EB">
              <w:rPr>
                <w:rFonts w:ascii="Times New Roman" w:eastAsia="Times New Roman" w:hAnsi="Times New Roman" w:cs="Times New Roman"/>
                <w:color w:val="993366"/>
                <w:lang w:eastAsia="ru-RU"/>
              </w:rPr>
              <w:t>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5D0C57" w:rsidRPr="007879EB" w:rsidRDefault="005D0C57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  <w:t>Итого расходов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D0C57" w:rsidRPr="007879EB" w:rsidRDefault="0068302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  <w:t>11456,9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D0C57" w:rsidRPr="007879EB" w:rsidRDefault="00C76415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  <w:t>11576,3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  <w:t>119,4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5D0C57" w:rsidRPr="007879EB" w:rsidRDefault="0041637C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  <w:t>101,0</w:t>
            </w:r>
          </w:p>
        </w:tc>
      </w:tr>
    </w:tbl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79EB" w:rsidRPr="00BE7BD6" w:rsidRDefault="00741477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3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EB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 вышеприведенного анализа наблюдается тенденция   увеличения доходов в отчетном периоде на </w:t>
      </w:r>
      <w:r w:rsidR="00105717">
        <w:rPr>
          <w:rFonts w:ascii="Times New Roman" w:eastAsia="Times New Roman" w:hAnsi="Times New Roman" w:cs="Times New Roman"/>
          <w:sz w:val="28"/>
          <w:szCs w:val="28"/>
          <w:lang w:eastAsia="ru-RU"/>
        </w:rPr>
        <w:t>3088,7</w:t>
      </w:r>
      <w:r w:rsidR="0057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EB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7879EB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5717">
        <w:rPr>
          <w:rFonts w:ascii="Times New Roman" w:eastAsia="Times New Roman" w:hAnsi="Times New Roman" w:cs="Times New Roman"/>
          <w:sz w:val="28"/>
          <w:szCs w:val="28"/>
          <w:lang w:eastAsia="ru-RU"/>
        </w:rPr>
        <w:t>27,0</w:t>
      </w:r>
      <w:r w:rsidR="007879EB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первоначально утвержденным назначениям, расходов – на </w:t>
      </w:r>
      <w:r w:rsidR="007879EB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5717">
        <w:rPr>
          <w:rFonts w:ascii="Times New Roman" w:eastAsia="Times New Roman" w:hAnsi="Times New Roman" w:cs="Times New Roman"/>
          <w:sz w:val="28"/>
          <w:szCs w:val="28"/>
          <w:lang w:eastAsia="ru-RU"/>
        </w:rPr>
        <w:t>119,4</w:t>
      </w:r>
      <w:r w:rsidR="007879EB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также </w:t>
      </w:r>
      <w:r w:rsidR="00105717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 w:rsidR="007879EB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процент.</w:t>
      </w:r>
    </w:p>
    <w:p w:rsidR="007879EB" w:rsidRPr="00BE7BD6" w:rsidRDefault="00BE7BD6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79EB" w:rsidRP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 собственных доходов по сравнению с первоначально утвержденными назначениями </w:t>
      </w:r>
      <w:r w:rsidR="001057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наблюдается, показатели не изменялись.</w:t>
      </w:r>
    </w:p>
    <w:p w:rsidR="00105717" w:rsidRDefault="003323B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разрезе источников собственных доходов произошло </w:t>
      </w:r>
      <w:r w:rsidR="007879EB" w:rsidRPr="00787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0571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налогу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105717">
        <w:rPr>
          <w:rFonts w:ascii="Times New Roman" w:eastAsia="Times New Roman" w:hAnsi="Times New Roman" w:cs="Times New Roman"/>
          <w:sz w:val="28"/>
          <w:szCs w:val="28"/>
          <w:lang w:eastAsia="ru-RU"/>
        </w:rPr>
        <w:t>367,0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40,1%, с одновременным </w:t>
      </w:r>
      <w:r w:rsidR="00105717" w:rsidRPr="001057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уменьшением </w:t>
      </w:r>
      <w:r w:rsidR="0010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имущество физических лиц также на 367,0 тыс. рублей, или на 18,0 процентов. Показатели налога на доходы физических лиц, доходов от использования имущества, находящегося в государственной и муниципальной собственности, и доходы от оказания платных услуг и компенсации затрат государства не изменялись.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3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безвозмездных поступлений увеличился по сравнению с первоначально утвержденными показателями бюджета  на </w:t>
      </w:r>
      <w:r w:rsidR="001E6E47">
        <w:rPr>
          <w:rFonts w:ascii="Times New Roman" w:eastAsia="Times New Roman" w:hAnsi="Times New Roman" w:cs="Times New Roman"/>
          <w:sz w:val="28"/>
          <w:szCs w:val="28"/>
          <w:lang w:eastAsia="ru-RU"/>
        </w:rPr>
        <w:t>3088,7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E6E47">
        <w:rPr>
          <w:rFonts w:ascii="Times New Roman" w:eastAsia="Times New Roman" w:hAnsi="Times New Roman" w:cs="Times New Roman"/>
          <w:sz w:val="28"/>
          <w:szCs w:val="28"/>
          <w:lang w:eastAsia="ru-RU"/>
        </w:rPr>
        <w:t>41,0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 </w:t>
      </w:r>
      <w:r w:rsidRPr="00787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произошло  за счет роста  объема дотаций бюджетам сельских  поселений на выравнивание бюджетной обеспеченности и сбалансированности бюджетов на </w:t>
      </w:r>
      <w:r w:rsidR="001E6E47">
        <w:rPr>
          <w:rFonts w:ascii="Times New Roman" w:eastAsia="Times New Roman" w:hAnsi="Times New Roman" w:cs="Times New Roman"/>
          <w:sz w:val="28"/>
          <w:szCs w:val="28"/>
          <w:lang w:eastAsia="ru-RU"/>
        </w:rPr>
        <w:t>326,6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E6E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увеличения размера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 из бюджета района на осуществление части полномочий в соответствии с заключенными соглашениями на</w:t>
      </w:r>
      <w:proofErr w:type="gramEnd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6E47">
        <w:rPr>
          <w:rFonts w:ascii="Times New Roman" w:eastAsia="Times New Roman" w:hAnsi="Times New Roman" w:cs="Times New Roman"/>
          <w:sz w:val="28"/>
          <w:szCs w:val="28"/>
          <w:lang w:eastAsia="ru-RU"/>
        </w:rPr>
        <w:t>2078,4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1E6E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1,8 раза, увеличения объема субсидий из областного бюджета на 416,5 тыс. рублей, или в 5,1 раза, поступления прочих безвозмездных поступлений на 259,1 тыс. рублей, которые изначально не планировались. </w:t>
      </w:r>
    </w:p>
    <w:p w:rsidR="007879EB" w:rsidRPr="007879EB" w:rsidRDefault="001E6E47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величением  объема доходной части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повлекло значительного роста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расходн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увеличение составило 119,4 тыс. рублей, или 1,0 процент. </w:t>
      </w:r>
    </w:p>
    <w:p w:rsidR="007879EB" w:rsidRPr="007879EB" w:rsidRDefault="00BE7BD6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Наибольшее </w:t>
      </w:r>
      <w:r w:rsidR="007879EB" w:rsidRPr="00787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первоначально утвержденными показателями бюджета произошло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разделам:</w:t>
      </w:r>
      <w:r w:rsidR="007879EB" w:rsidRPr="007879EB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E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Общегосударственные вопросы»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DE3B09">
        <w:rPr>
          <w:rFonts w:ascii="Times New Roman" w:eastAsia="Times New Roman" w:hAnsi="Times New Roman" w:cs="Times New Roman"/>
          <w:sz w:val="28"/>
          <w:szCs w:val="28"/>
          <w:lang w:eastAsia="ru-RU"/>
        </w:rPr>
        <w:t>1098,2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E3B09">
        <w:rPr>
          <w:rFonts w:ascii="Times New Roman" w:eastAsia="Times New Roman" w:hAnsi="Times New Roman" w:cs="Times New Roman"/>
          <w:sz w:val="28"/>
          <w:szCs w:val="28"/>
          <w:lang w:eastAsia="ru-RU"/>
        </w:rPr>
        <w:t>20,5</w:t>
      </w:r>
      <w:r w:rsidR="00BE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E4ACF" w:rsidRDefault="00BE7BD6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E4ACF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4ACF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="00DE3B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4ACF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E3B09">
        <w:rPr>
          <w:rFonts w:ascii="Times New Roman" w:eastAsia="Times New Roman" w:hAnsi="Times New Roman" w:cs="Times New Roman"/>
          <w:sz w:val="28"/>
          <w:szCs w:val="28"/>
          <w:lang w:eastAsia="ru-RU"/>
        </w:rPr>
        <w:t>398,4</w:t>
      </w:r>
      <w:r w:rsidR="009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ACF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</w:t>
      </w:r>
      <w:r w:rsidR="00DE3B09">
        <w:rPr>
          <w:rFonts w:ascii="Times New Roman" w:eastAsia="Times New Roman" w:hAnsi="Times New Roman" w:cs="Times New Roman"/>
          <w:sz w:val="28"/>
          <w:szCs w:val="28"/>
          <w:lang w:eastAsia="ru-RU"/>
        </w:rPr>
        <w:t>в 3,5 раза</w:t>
      </w:r>
      <w:r w:rsidR="009E4A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3B09" w:rsidRDefault="00DE3B09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«Культура, кинематография» - на  444,8 тыс. рублей, первоначально расходы не планировались;</w:t>
      </w:r>
    </w:p>
    <w:p w:rsidR="009E4ACF" w:rsidRDefault="009E4ACF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B0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оборона» -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DE3B09">
        <w:rPr>
          <w:rFonts w:ascii="Times New Roman" w:eastAsia="Times New Roman" w:hAnsi="Times New Roman" w:cs="Times New Roman"/>
          <w:sz w:val="28"/>
          <w:szCs w:val="28"/>
          <w:lang w:eastAsia="ru-RU"/>
        </w:rPr>
        <w:t>4,0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E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1,9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E4ACF" w:rsidRDefault="009E4ACF" w:rsidP="00DE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E3B09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политика» – на 2,6 тыс. рублей, или на  4,2 процента.</w:t>
      </w:r>
    </w:p>
    <w:p w:rsidR="00DE3B09" w:rsidRDefault="003323B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9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ACF" w:rsidRPr="00DE3B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="009E4A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первоначально утвержденным бюджетом наблюдается по раздел</w:t>
      </w:r>
      <w:r w:rsidR="00DE3B09"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DE3B09" w:rsidRDefault="00DE3B09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9E4AC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безопасность и правоохранительная деятельность </w:t>
      </w:r>
      <w:r w:rsidR="009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32,7 </w:t>
      </w:r>
      <w:r w:rsidR="009E4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20,4</w:t>
      </w:r>
      <w:r w:rsidR="00332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%;</w:t>
      </w:r>
    </w:p>
    <w:p w:rsidR="009E4ACF" w:rsidRDefault="00DE3B09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«Жилищно-коммунальное хозяйство» - на 1690,9 тыс. рублей, или на 31,9 %;</w:t>
      </w:r>
    </w:p>
    <w:p w:rsidR="00DE3B09" w:rsidRDefault="00DE3B09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«Образование» - на 10,0 тыс. рублей, или на 33,3 %;</w:t>
      </w:r>
    </w:p>
    <w:p w:rsidR="00DE3B09" w:rsidRDefault="00DE3B09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«Физическая культура и спорт»- на 95,0 тыс. рублей, или на 54,3 процента.</w:t>
      </w:r>
    </w:p>
    <w:p w:rsidR="007E4738" w:rsidRPr="007E4738" w:rsidRDefault="009E4ACF" w:rsidP="00DE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E4738" w:rsidRP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по расходам в сторону у</w:t>
      </w:r>
      <w:r w:rsid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</w:t>
      </w:r>
      <w:r w:rsidR="007E4738" w:rsidRP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связаны с недостаточностью с</w:t>
      </w:r>
      <w:r w:rsidR="009A1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редств на выполнение полномочий,</w:t>
      </w:r>
      <w:r w:rsidR="007E4738" w:rsidRP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разделу «Культура и кинематография» </w:t>
      </w:r>
      <w:r w:rsidR="00DE3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связано с </w:t>
      </w:r>
      <w:r w:rsidR="004216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ремонта муниципального здания Дома культуры в д. Врагово.</w:t>
      </w:r>
    </w:p>
    <w:p w:rsidR="007E4738" w:rsidRPr="007E4738" w:rsidRDefault="007E4738" w:rsidP="009A1AB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AE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P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E4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сторону уменьшения по </w:t>
      </w:r>
      <w:r w:rsidR="004216B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вышеотмеченным разделам связано с необходимостью сокращения расходов в связи с оплатой</w:t>
      </w:r>
      <w:proofErr w:type="gramEnd"/>
      <w:r w:rsidR="00421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решению Арбитражного суда муниципальной гарантии поселения в соответствии с заключенным графиком проведения платежей.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4.Анализ исполнения бюджета поселения за 201</w:t>
      </w:r>
      <w:r w:rsidR="00ED59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исполнения бюджета поселения за 201</w:t>
      </w:r>
      <w:r w:rsidR="004216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87C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следующими данными: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1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3685"/>
        <w:gridCol w:w="1418"/>
        <w:gridCol w:w="1276"/>
        <w:gridCol w:w="866"/>
        <w:gridCol w:w="268"/>
        <w:gridCol w:w="1134"/>
      </w:tblGrid>
      <w:tr w:rsidR="007879EB" w:rsidRPr="007879EB" w:rsidTr="005C434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287CD7" w:rsidRDefault="007879EB" w:rsidP="00421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7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Анализ исполнения бюджета поселения за 201</w:t>
            </w:r>
            <w:r w:rsidR="00421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</w:t>
            </w:r>
            <w:r w:rsidRPr="00287C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7879EB" w:rsidRPr="007879EB" w:rsidTr="005C4346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тыс.</w:t>
            </w:r>
            <w:r w:rsidR="004216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7879EB" w:rsidRPr="007879EB" w:rsidTr="005C4346">
        <w:trPr>
          <w:trHeight w:val="8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  <w:r w:rsidR="004216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Исполнено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Отклонения</w:t>
            </w:r>
          </w:p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879EB" w:rsidRPr="007879EB" w:rsidTr="005C434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сумма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79EB" w:rsidRPr="007879EB" w:rsidRDefault="007879EB" w:rsidP="007879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216BE" w:rsidRPr="007879EB" w:rsidTr="005C434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16BE" w:rsidRPr="007879EB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3136,4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-421,6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88,2</w:t>
            </w:r>
          </w:p>
        </w:tc>
      </w:tr>
      <w:tr w:rsidR="004216BE" w:rsidRPr="007879EB" w:rsidTr="005C434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5D0C57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582,6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</w:tr>
      <w:tr w:rsidR="004216BE" w:rsidRPr="007879EB" w:rsidTr="005C434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Налоги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5D0C57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-402,8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534D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76,0</w:t>
            </w:r>
          </w:p>
        </w:tc>
      </w:tr>
      <w:tr w:rsidR="004216BE" w:rsidRPr="007879EB" w:rsidTr="005C434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4216BE" w:rsidRPr="007879EB" w:rsidTr="005C434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Неналоговые доходы: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16BE" w:rsidRPr="007879EB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357,1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96,0</w:t>
            </w:r>
          </w:p>
        </w:tc>
      </w:tr>
      <w:tr w:rsidR="004216BE" w:rsidRPr="007879EB" w:rsidTr="005C434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97,7</w:t>
            </w:r>
          </w:p>
        </w:tc>
      </w:tr>
      <w:tr w:rsidR="004216BE" w:rsidRPr="007879EB" w:rsidTr="005C434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оказания платных услуг и компенсации затрат гос-ва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56,7</w:t>
            </w:r>
          </w:p>
        </w:tc>
      </w:tr>
      <w:tr w:rsidR="004216BE" w:rsidRPr="007879EB" w:rsidTr="005C4346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6BE" w:rsidRPr="00AE0AF0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AE0AF0">
              <w:rPr>
                <w:rFonts w:ascii="Times New Roman" w:eastAsia="Times New Roman" w:hAnsi="Times New Roman" w:cs="Times New Roman"/>
                <w:i/>
                <w:lang w:eastAsia="ru-RU"/>
              </w:rPr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216BE" w:rsidRPr="00AE0AF0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E0AF0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Итого налоговых и неналоговых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6BE" w:rsidRPr="007879EB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3930,0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6BE" w:rsidRPr="00AE0AF0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3493,5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6BE" w:rsidRPr="00AE0AF0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-436,5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6BE" w:rsidRPr="00AE0AF0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88,9</w:t>
            </w:r>
          </w:p>
        </w:tc>
      </w:tr>
      <w:tr w:rsidR="004216BE" w:rsidRPr="007879EB" w:rsidTr="005C4346">
        <w:trPr>
          <w:trHeight w:val="4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6BE" w:rsidRPr="007879EB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10615,6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10615,6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100,0</w:t>
            </w:r>
          </w:p>
        </w:tc>
      </w:tr>
      <w:tr w:rsidR="004216BE" w:rsidRPr="007879EB" w:rsidTr="005C4346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Дотация бюджетам поселений на выравнивание бюджетной обеспеченности и 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сбалансированности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16BE" w:rsidRPr="001237BC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5021,7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5021,7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100,0</w:t>
            </w:r>
          </w:p>
        </w:tc>
      </w:tr>
      <w:tr w:rsidR="004216BE" w:rsidRPr="007879EB" w:rsidTr="005C4346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1237BC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16BE" w:rsidRPr="007879EB" w:rsidTr="005C4346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1237BC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518,3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16BE" w:rsidRPr="007879EB" w:rsidTr="007567C9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6BE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6BE" w:rsidRPr="005D0C57" w:rsidRDefault="004216BE" w:rsidP="007E26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6BE" w:rsidRDefault="007567C9" w:rsidP="00756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4593,8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16BE" w:rsidRPr="007879EB" w:rsidTr="007567C9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BE" w:rsidRPr="005D0C57" w:rsidRDefault="004216BE" w:rsidP="007E26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6BE" w:rsidRDefault="004216BE" w:rsidP="007E26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6BE" w:rsidRDefault="007567C9" w:rsidP="00756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16BE" w:rsidRPr="007879EB" w:rsidTr="007567C9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6BE" w:rsidRDefault="004216BE" w:rsidP="007E268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возврата остатков субсидий, субвенций и иных МБТ, имеющих целевое назначение, прошлых лет из бюджетов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 р-нов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6BE" w:rsidRDefault="004216BE" w:rsidP="007E268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6BE" w:rsidRDefault="007567C9" w:rsidP="00756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6BE" w:rsidRDefault="007567C9" w:rsidP="00756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16BE" w:rsidRDefault="007567C9" w:rsidP="00756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  <w:p w:rsidR="007567C9" w:rsidRDefault="007567C9" w:rsidP="007567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16BE" w:rsidRPr="00287CD7" w:rsidTr="003F5F84">
        <w:trPr>
          <w:trHeight w:val="4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216BE" w:rsidRPr="007879EB" w:rsidRDefault="004216BE" w:rsidP="0042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216BE" w:rsidRPr="007879EB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14545,6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216BE" w:rsidRPr="00287CD7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14109,1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216BE" w:rsidRPr="00287CD7" w:rsidRDefault="007567C9" w:rsidP="0028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-436,5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216BE" w:rsidRPr="00287CD7" w:rsidRDefault="007567C9" w:rsidP="00287C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97,0</w:t>
            </w:r>
          </w:p>
        </w:tc>
      </w:tr>
      <w:tr w:rsidR="004216BE" w:rsidRPr="007879EB" w:rsidTr="005C4346">
        <w:trPr>
          <w:trHeight w:val="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216BE">
              <w:rPr>
                <w:rFonts w:ascii="Times New Roman" w:eastAsia="Times New Roman" w:hAnsi="Times New Roman" w:cs="Times New Roman"/>
                <w:iCs/>
                <w:lang w:eastAsia="ru-RU"/>
              </w:rPr>
              <w:t>17</w:t>
            </w: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Расходная часть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7E26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16BE" w:rsidRPr="007879EB" w:rsidTr="005C4346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42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5D0C57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-1543,1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76,1</w:t>
            </w:r>
          </w:p>
        </w:tc>
      </w:tr>
      <w:tr w:rsidR="004216BE" w:rsidRPr="007879EB" w:rsidTr="005C4346">
        <w:trPr>
          <w:trHeight w:val="6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42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33759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16BE" w:rsidRPr="007879EB" w:rsidTr="005C4346">
        <w:trPr>
          <w:trHeight w:val="37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33759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97,9</w:t>
            </w:r>
          </w:p>
        </w:tc>
      </w:tr>
      <w:tr w:rsidR="004216BE" w:rsidRPr="007879EB" w:rsidTr="005C4346">
        <w:trPr>
          <w:trHeight w:val="4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33759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58,4</w:t>
            </w:r>
          </w:p>
        </w:tc>
      </w:tr>
      <w:tr w:rsidR="004216BE" w:rsidRPr="007879EB" w:rsidTr="005C4346">
        <w:trPr>
          <w:trHeight w:val="3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42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33759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-388,9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</w:tr>
      <w:tr w:rsidR="004216BE" w:rsidRPr="007879EB" w:rsidTr="005C4346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42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33759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8C4EA6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</w:tr>
      <w:tr w:rsidR="004216BE" w:rsidRPr="007879EB" w:rsidTr="005C4346">
        <w:trPr>
          <w:trHeight w:val="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42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6BE" w:rsidRPr="007879EB" w:rsidRDefault="004216BE" w:rsidP="009E1F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Культура</w:t>
            </w:r>
            <w:proofErr w:type="gramStart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E1FA8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 xml:space="preserve">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33759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8C4EA6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8C4EA6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96,6</w:t>
            </w:r>
          </w:p>
        </w:tc>
      </w:tr>
      <w:tr w:rsidR="004216BE" w:rsidRPr="007879EB" w:rsidTr="005C434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42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33759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8C4EA6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8C4EA6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216BE" w:rsidRPr="007879EB" w:rsidTr="005C434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4216BE" w:rsidP="0042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16BE" w:rsidRPr="007879EB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879EB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33759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8C4EA6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6BE" w:rsidRPr="007879EB" w:rsidRDefault="008C4EA6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</w:tr>
      <w:tr w:rsidR="004216BE" w:rsidRPr="007879EB" w:rsidTr="005C4346">
        <w:trPr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  <w:noWrap/>
            <w:vAlign w:val="bottom"/>
          </w:tcPr>
          <w:p w:rsidR="004216BE" w:rsidRPr="007124CD" w:rsidRDefault="004216BE" w:rsidP="004216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24C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4216BE" w:rsidRPr="007124CD" w:rsidRDefault="004216BE" w:rsidP="003F5F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124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216BE" w:rsidRPr="007879EB" w:rsidRDefault="004216BE" w:rsidP="007E26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993366"/>
                <w:lang w:eastAsia="ru-RU"/>
              </w:rPr>
            </w:pPr>
            <w:r w:rsidRPr="008C4E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11576,3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216BE" w:rsidRPr="007879EB" w:rsidRDefault="007567C9" w:rsidP="003F5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9384,9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216BE" w:rsidRPr="00287CD7" w:rsidRDefault="008C4EA6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-2191,4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216BE" w:rsidRPr="00287CD7" w:rsidRDefault="008C4EA6" w:rsidP="007879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81,1</w:t>
            </w:r>
          </w:p>
        </w:tc>
      </w:tr>
    </w:tbl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5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</w:t>
      </w:r>
      <w:r w:rsidR="00C648C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бюджет поселения поступило  доходов  - </w:t>
      </w:r>
      <w:r w:rsidR="00CE3E9D">
        <w:rPr>
          <w:rFonts w:ascii="Times New Roman" w:eastAsia="Times New Roman" w:hAnsi="Times New Roman" w:cs="Times New Roman"/>
          <w:sz w:val="28"/>
          <w:szCs w:val="28"/>
          <w:lang w:eastAsia="ru-RU"/>
        </w:rPr>
        <w:t>14109,1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E3E9D">
        <w:rPr>
          <w:rFonts w:ascii="Times New Roman" w:eastAsia="Times New Roman" w:hAnsi="Times New Roman" w:cs="Times New Roman"/>
          <w:sz w:val="28"/>
          <w:szCs w:val="28"/>
          <w:lang w:eastAsia="ru-RU"/>
        </w:rPr>
        <w:t>97,0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от годовых назначений, в т.</w:t>
      </w:r>
      <w:r w:rsidR="00CE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 в части собственных доходов  </w:t>
      </w:r>
      <w:r w:rsidR="00CE3E9D">
        <w:rPr>
          <w:rFonts w:ascii="Times New Roman" w:eastAsia="Times New Roman" w:hAnsi="Times New Roman" w:cs="Times New Roman"/>
          <w:sz w:val="28"/>
          <w:szCs w:val="28"/>
          <w:lang w:eastAsia="ru-RU"/>
        </w:rPr>
        <w:t>3493,5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CE3E9D">
        <w:rPr>
          <w:rFonts w:ascii="Times New Roman" w:eastAsia="Times New Roman" w:hAnsi="Times New Roman" w:cs="Times New Roman"/>
          <w:sz w:val="28"/>
          <w:szCs w:val="28"/>
          <w:lang w:eastAsia="ru-RU"/>
        </w:rPr>
        <w:t>88,9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в части безвозмездных поступлений – </w:t>
      </w:r>
      <w:r w:rsidR="00CE3E9D">
        <w:rPr>
          <w:rFonts w:ascii="Times New Roman" w:eastAsia="Times New Roman" w:hAnsi="Times New Roman" w:cs="Times New Roman"/>
          <w:sz w:val="28"/>
          <w:szCs w:val="28"/>
          <w:lang w:eastAsia="ru-RU"/>
        </w:rPr>
        <w:t>10615,6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 годовых назначений.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Первоначально</w:t>
      </w:r>
      <w:r w:rsidR="00CE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учетом вносимых изменений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бюджете поселения на 201</w:t>
      </w:r>
      <w:r w:rsidR="00CE3E9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предусмотрены собственные доходы в объеме </w:t>
      </w:r>
      <w:r w:rsidR="00CE3E9D">
        <w:rPr>
          <w:rFonts w:ascii="Times New Roman" w:eastAsia="Times New Roman" w:hAnsi="Times New Roman" w:cs="Times New Roman"/>
          <w:sz w:val="28"/>
          <w:szCs w:val="28"/>
          <w:lang w:eastAsia="ru-RU"/>
        </w:rPr>
        <w:t>3930,0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7879EB" w:rsidRPr="007879EB" w:rsidRDefault="00E76BCD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Фактическое исполнение собственных доходов в отчетном периоде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годовых назначений на </w:t>
      </w:r>
      <w:r w:rsidR="00CE3E9D">
        <w:rPr>
          <w:rFonts w:ascii="Times New Roman" w:eastAsia="Times New Roman" w:hAnsi="Times New Roman" w:cs="Times New Roman"/>
          <w:sz w:val="28"/>
          <w:szCs w:val="28"/>
          <w:lang w:eastAsia="ru-RU"/>
        </w:rPr>
        <w:t>436,5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7879EB" w:rsidRDefault="00E76BCD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е  произошло   по всем налоговым и неналоговым доходам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3E9D" w:rsidRPr="007879EB" w:rsidRDefault="00CE3E9D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налогу на доходы физических лиц на 17,4 тыс. рублей, или на 24,0 процента;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налогу на имущество физических лиц на </w:t>
      </w:r>
      <w:r w:rsidR="00CE3E9D">
        <w:rPr>
          <w:rFonts w:ascii="Times New Roman" w:eastAsia="Times New Roman" w:hAnsi="Times New Roman" w:cs="Times New Roman"/>
          <w:sz w:val="28"/>
          <w:szCs w:val="28"/>
          <w:lang w:eastAsia="ru-RU"/>
        </w:rPr>
        <w:t>402,8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76BCD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земельному налогу на </w:t>
      </w:r>
      <w:r w:rsidR="00CE3E9D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E3E9D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0D245C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доходам от сдачи в аренду имущества на </w:t>
      </w:r>
      <w:r w:rsidR="00CE3E9D">
        <w:rPr>
          <w:rFonts w:ascii="Times New Roman" w:eastAsia="Times New Roman" w:hAnsi="Times New Roman" w:cs="Times New Roman"/>
          <w:sz w:val="28"/>
          <w:szCs w:val="28"/>
          <w:lang w:eastAsia="ru-RU"/>
        </w:rPr>
        <w:t>8,4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E3E9D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4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CE3E9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45C" w:rsidRPr="000D245C" w:rsidRDefault="00CE3E9D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доходам от оказания платных услуг и компенсации затрат государства – на 6,5 тыс. рублей, или на 43,3 процента.</w:t>
      </w:r>
      <w:r w:rsidR="000D2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D245C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7448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D245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0D245C" w:rsidRPr="000D245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</w:t>
      </w:r>
      <w:r w:rsidR="00797448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Неисполнение доходов по налоговым доходам связано </w:t>
      </w:r>
      <w:r w:rsidR="00AE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97448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уклонени</w:t>
      </w:r>
      <w:r w:rsidR="00AE0AF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97448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</w:t>
      </w:r>
      <w:r w:rsidR="000D01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797448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юридически</w:t>
      </w:r>
      <w:r w:rsidR="000D01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797448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D012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797448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уплаты налогов</w:t>
      </w:r>
      <w:r w:rsidR="00AE0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поселения</w:t>
      </w:r>
      <w:r w:rsidR="00797448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данным администрации поселения три крупных неплательщика, по которым задолженность взыскивается через службу судебных приставов, имеют долги по местным налогам в сумме 1240,6 тыс. рублей. </w:t>
      </w:r>
      <w:r w:rsidR="00797448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дебиторской задолженности по данным налоговой инспекции по состоянию на 01.01.201</w:t>
      </w:r>
      <w:r w:rsidR="00CE3E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97448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</w:t>
      </w:r>
      <w:r w:rsidR="008F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BE8" w:rsidRPr="008F4BE8">
        <w:rPr>
          <w:rFonts w:ascii="Times New Roman" w:eastAsia="Times New Roman" w:hAnsi="Times New Roman" w:cs="Times New Roman"/>
          <w:sz w:val="28"/>
          <w:szCs w:val="28"/>
          <w:lang w:eastAsia="ru-RU"/>
        </w:rPr>
        <w:t>1666,8</w:t>
      </w:r>
      <w:r w:rsidR="00797448" w:rsidRPr="008F4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448" w:rsidRPr="0079744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EC321E" w:rsidRDefault="000D245C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9EB" w:rsidRPr="00EC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безвозмездным поступлениям исполнение составило </w:t>
      </w:r>
      <w:r w:rsidR="00EC321E" w:rsidRPr="00EC321E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7879EB" w:rsidRPr="00EC321E">
        <w:rPr>
          <w:rFonts w:ascii="Times New Roman" w:eastAsia="Times New Roman" w:hAnsi="Times New Roman" w:cs="Times New Roman"/>
          <w:sz w:val="28"/>
          <w:szCs w:val="28"/>
          <w:lang w:eastAsia="ru-RU"/>
        </w:rPr>
        <w:t>%, изменения в течение года по данному доходному источнику уточнялись по  дотациям</w:t>
      </w:r>
      <w:r w:rsidR="00CC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субсидиям, прочим безвозмездным поступлениям в бюджет поселения  и </w:t>
      </w:r>
      <w:r w:rsidR="007879EB" w:rsidRPr="00EC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межбюджетным трансфертам из бюджета района</w:t>
      </w:r>
      <w:r w:rsidR="00CC2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области.</w:t>
      </w:r>
      <w:r w:rsidR="007879EB" w:rsidRPr="00EC3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46B8" w:rsidRDefault="00A346B8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Дотации бюджету сельского поселения составили 5021,7 тыс. рублей, из них:</w:t>
      </w:r>
    </w:p>
    <w:p w:rsidR="00A346B8" w:rsidRDefault="00A346B8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507,5 тыс. рублей – дотация на выравнивание бюджетной обеспеченности, - 4514,2 – дотация на поддержку мер по обеспечению сбалансированности бюджетов. </w:t>
      </w:r>
    </w:p>
    <w:p w:rsidR="00A346B8" w:rsidRDefault="00A346B8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Субвенции поступили в сумме 218,6 тыс. рублей, в том числе:</w:t>
      </w:r>
    </w:p>
    <w:p w:rsidR="00A346B8" w:rsidRDefault="00A346B8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 осуществление первичного воинского учета на территориях, где отсутствуют военные комиссариаты - 218,2 тыс. рублей;</w:t>
      </w:r>
    </w:p>
    <w:p w:rsidR="00A346B8" w:rsidRDefault="00A346B8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выполнение передаваемых  полномочий субъектов РФ - 0,4 тыс. рублей.</w:t>
      </w:r>
    </w:p>
    <w:p w:rsidR="00A346B8" w:rsidRDefault="00A346B8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субсидии бюджетам сельских поселений составили 518,3 тыс. рублей. </w:t>
      </w:r>
      <w:r w:rsidR="00C3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на организацию уличного освещения составила 101,8 тыс. рублей, субсидия на реализацию проекта «Народный бюджет» - 416,5 тыс. рублей.</w:t>
      </w:r>
    </w:p>
    <w:p w:rsidR="00C31BAC" w:rsidRPr="00EC321E" w:rsidRDefault="00C31BAC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Иные межбюджетные трансферты зачислены в бюджет поселения в сумме 4593,8 тыс. рублей. 2351,8 тыс. рублей поступили из бюджета области в связи с преобразованием путем объединения в одно поселение Сухонское поселений Сухонское и Шейбухтовское. </w:t>
      </w:r>
    </w:p>
    <w:p w:rsidR="007879EB" w:rsidRDefault="00F32508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9EB" w:rsidRPr="00F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расходной части бюджета  составило </w:t>
      </w:r>
      <w:r w:rsidR="00CC24C2">
        <w:rPr>
          <w:rFonts w:ascii="Times New Roman" w:eastAsia="Times New Roman" w:hAnsi="Times New Roman" w:cs="Times New Roman"/>
          <w:sz w:val="28"/>
          <w:szCs w:val="28"/>
          <w:lang w:eastAsia="ru-RU"/>
        </w:rPr>
        <w:t>9384,9</w:t>
      </w:r>
      <w:r w:rsidR="007879EB" w:rsidRPr="00F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C24C2">
        <w:rPr>
          <w:rFonts w:ascii="Times New Roman" w:eastAsia="Times New Roman" w:hAnsi="Times New Roman" w:cs="Times New Roman"/>
          <w:sz w:val="28"/>
          <w:szCs w:val="28"/>
          <w:lang w:eastAsia="ru-RU"/>
        </w:rPr>
        <w:t>81,1</w:t>
      </w:r>
      <w:r w:rsidR="007879EB" w:rsidRPr="00F3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</w:t>
      </w:r>
      <w:r w:rsidR="00C3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2242,0 тыс. рублей выделено из бюджета района на  решение вопросов местного значения  в соответствии с заключенными Соглашениями. На ремонт  крыши административного здания </w:t>
      </w:r>
      <w:proofErr w:type="gramStart"/>
      <w:r w:rsidR="00C31B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C31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31BA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31BAC">
        <w:rPr>
          <w:rFonts w:ascii="Times New Roman" w:eastAsia="Times New Roman" w:hAnsi="Times New Roman" w:cs="Times New Roman"/>
          <w:sz w:val="28"/>
          <w:szCs w:val="28"/>
          <w:lang w:eastAsia="ru-RU"/>
        </w:rPr>
        <w:t>. Шуйское ул. Шапина 12 поступило 1495,0 тыс. рублей, на содержание дорог внутри поселения- 205,8 тыс. рублей, на кадастровые работы -356,2 тыс. рублей, на ремонт кровли здания ДК в д. Врагово -185,0 тыс. рублей.</w:t>
      </w:r>
    </w:p>
    <w:p w:rsidR="00C31BAC" w:rsidRPr="00F32508" w:rsidRDefault="00C31BAC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рамках реализации проекта «Народные бюджет» </w:t>
      </w:r>
      <w:r w:rsidR="00E549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поступили благотворительные взносы от физических лиц в сумме 259,1 тыс. рублей.</w:t>
      </w:r>
    </w:p>
    <w:p w:rsidR="00812043" w:rsidRDefault="00F32508" w:rsidP="00CC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бюджета поселения в 201</w:t>
      </w:r>
      <w:r w:rsidR="00CC24C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по расходам в разрезе разделов функциональной классификации  не соответствует первоначально запланированным расходам бю</w:t>
      </w:r>
      <w:r w:rsidR="00C31BA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и расходам с учетом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внесенных в него изменений.</w:t>
      </w:r>
    </w:p>
    <w:p w:rsidR="007879EB" w:rsidRDefault="007E268D" w:rsidP="00CC2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268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С</w:t>
      </w:r>
      <w:r w:rsidR="007879EB" w:rsidRPr="007879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труктура  расходной части бюджета за 201</w:t>
      </w:r>
      <w:r w:rsidR="00CC24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</w:t>
      </w:r>
      <w:r w:rsidR="007879EB" w:rsidRPr="007879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году</w:t>
      </w:r>
    </w:p>
    <w:p w:rsidR="00A346B8" w:rsidRDefault="00A346B8" w:rsidP="00CC2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79EB" w:rsidRPr="007879EB" w:rsidRDefault="00812043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C27523" wp14:editId="10171772">
            <wp:extent cx="5940425" cy="3584856"/>
            <wp:effectExtent l="0" t="0" r="22225" b="1587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252A7E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7879EB"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0100 «Общегосударственные вопросы»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A346B8">
        <w:rPr>
          <w:rFonts w:ascii="Times New Roman" w:eastAsia="Times New Roman" w:hAnsi="Times New Roman" w:cs="Times New Roman"/>
          <w:sz w:val="28"/>
          <w:szCs w:val="28"/>
          <w:lang w:eastAsia="ru-RU"/>
        </w:rPr>
        <w:t>4910,4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A346B8">
        <w:rPr>
          <w:rFonts w:ascii="Times New Roman" w:eastAsia="Times New Roman" w:hAnsi="Times New Roman" w:cs="Times New Roman"/>
          <w:sz w:val="28"/>
          <w:szCs w:val="28"/>
          <w:lang w:eastAsia="ru-RU"/>
        </w:rPr>
        <w:t>76,1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годовых назначений. Доля расходов по данному разделу в общем объеме расходов бюджета поселения составила </w:t>
      </w:r>
      <w:r w:rsidR="00A346B8">
        <w:rPr>
          <w:rFonts w:ascii="Times New Roman" w:eastAsia="Times New Roman" w:hAnsi="Times New Roman" w:cs="Times New Roman"/>
          <w:sz w:val="28"/>
          <w:szCs w:val="28"/>
          <w:lang w:eastAsia="ru-RU"/>
        </w:rPr>
        <w:t>52,3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7879EB" w:rsidRPr="007879EB" w:rsidRDefault="00A3246A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</w:t>
      </w:r>
      <w:r w:rsidR="00E549D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осуществлено финансирование: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функционирования органов местного самоуправления поселения – </w:t>
      </w:r>
      <w:r w:rsidR="00E549D2">
        <w:rPr>
          <w:rFonts w:ascii="Times New Roman" w:eastAsia="Times New Roman" w:hAnsi="Times New Roman" w:cs="Times New Roman"/>
          <w:sz w:val="28"/>
          <w:szCs w:val="28"/>
          <w:lang w:eastAsia="ru-RU"/>
        </w:rPr>
        <w:t>4832,0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функционирование Главы муниципального образования – </w:t>
      </w:r>
      <w:r w:rsidR="00E549D2">
        <w:rPr>
          <w:rFonts w:ascii="Times New Roman" w:eastAsia="Times New Roman" w:hAnsi="Times New Roman" w:cs="Times New Roman"/>
          <w:sz w:val="28"/>
          <w:szCs w:val="28"/>
          <w:lang w:eastAsia="ru-RU"/>
        </w:rPr>
        <w:t>802,5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местной администрации – </w:t>
      </w:r>
      <w:r w:rsidR="00E549D2">
        <w:rPr>
          <w:rFonts w:ascii="Times New Roman" w:eastAsia="Times New Roman" w:hAnsi="Times New Roman" w:cs="Times New Roman"/>
          <w:sz w:val="28"/>
          <w:szCs w:val="28"/>
          <w:lang w:eastAsia="ru-RU"/>
        </w:rPr>
        <w:t>3941,1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</w:p>
    <w:p w:rsid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на осуществление полномочий контрольно-счетного органа поселения по осуществлению внешнего муниципального финансового контроля – 78,0 тыс. рублей;</w:t>
      </w:r>
    </w:p>
    <w:p w:rsidR="00E549D2" w:rsidRDefault="00E549D2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549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на осуществление полномочий поселения по осуществлению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нутреннего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-10,4 тыс. рублей.</w:t>
      </w:r>
    </w:p>
    <w:p w:rsidR="007F55E2" w:rsidRDefault="00570AB3" w:rsidP="00570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346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F55E2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49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7F55E2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ругие общегосударственные вопросы – </w:t>
      </w:r>
      <w:r w:rsidR="00E549D2">
        <w:rPr>
          <w:rFonts w:ascii="Times New Roman" w:eastAsia="Times New Roman" w:hAnsi="Times New Roman" w:cs="Times New Roman"/>
          <w:sz w:val="28"/>
          <w:szCs w:val="28"/>
          <w:lang w:eastAsia="ru-RU"/>
        </w:rPr>
        <w:t>78,3</w:t>
      </w:r>
      <w:r w:rsidR="007F55E2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570AB3" w:rsidRDefault="00570AB3" w:rsidP="00570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</w:t>
      </w:r>
      <w:r w:rsidR="00E549D2" w:rsidRPr="00570A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ценка имущества, регулирование отношений по муниципальной собственности</w:t>
      </w:r>
      <w:r w:rsidR="007F55E2" w:rsidRPr="0057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49D2" w:rsidRPr="00570AB3">
        <w:rPr>
          <w:rFonts w:ascii="Times New Roman" w:eastAsia="Times New Roman" w:hAnsi="Times New Roman" w:cs="Times New Roman"/>
          <w:sz w:val="28"/>
          <w:szCs w:val="28"/>
          <w:lang w:eastAsia="ru-RU"/>
        </w:rPr>
        <w:t>56,0</w:t>
      </w:r>
      <w:r w:rsidR="007F55E2" w:rsidRPr="0057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F55E2" w:rsidRDefault="00570AB3" w:rsidP="00570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E549D2" w:rsidRPr="0057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экспертиза проектно-сметной документации на ремонт кровли  административного муниципального  здания </w:t>
      </w:r>
      <w:proofErr w:type="gramStart"/>
      <w:r w:rsidR="00E549D2" w:rsidRPr="00570A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549D2" w:rsidRPr="0057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Шуйское  ул. Шапина д.12</w:t>
      </w:r>
      <w:r w:rsidR="007F55E2" w:rsidRPr="0057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E549D2" w:rsidRPr="00570AB3">
        <w:rPr>
          <w:rFonts w:ascii="Times New Roman" w:eastAsia="Times New Roman" w:hAnsi="Times New Roman" w:cs="Times New Roman"/>
          <w:sz w:val="28"/>
          <w:szCs w:val="28"/>
          <w:lang w:eastAsia="ru-RU"/>
        </w:rPr>
        <w:t>17,3</w:t>
      </w:r>
      <w:r w:rsidR="007F55E2" w:rsidRPr="0057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F55E2" w:rsidRPr="00570AB3" w:rsidRDefault="00570AB3" w:rsidP="00570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- </w:t>
      </w:r>
      <w:r w:rsidRPr="00570AB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F55E2" w:rsidRPr="00570AB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ленские взносы в Ассоциацию</w:t>
      </w:r>
      <w:r w:rsidR="00EB116E" w:rsidRPr="0057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«Совет муниципальных образований»</w:t>
      </w:r>
      <w:r w:rsidR="007F55E2" w:rsidRPr="0057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549D2" w:rsidRPr="00570AB3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="00EB116E" w:rsidRPr="00570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55E2" w:rsidRPr="00570AB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EB116E" w:rsidRPr="00CD7337" w:rsidRDefault="00CD7337" w:rsidP="00570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733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 на ремонт кровли здания по ул. Шапина 12 с. Шуйское в сумме 1495,0 тыс. рублей  не освоены в 2018 году  в связи  с нарушением сроков исполнения контракта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подрядчиком. Средства на конец года остались на счете Учреждения.</w:t>
      </w:r>
    </w:p>
    <w:p w:rsidR="007879EB" w:rsidRPr="007879EB" w:rsidRDefault="00647D6A" w:rsidP="00570A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7879EB"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0200 «Национальная оборона»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 в сумме</w:t>
      </w:r>
      <w:r w:rsidR="007879EB"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7337">
        <w:rPr>
          <w:rFonts w:ascii="Times New Roman" w:eastAsia="Times New Roman" w:hAnsi="Times New Roman" w:cs="Times New Roman"/>
          <w:sz w:val="28"/>
          <w:szCs w:val="28"/>
          <w:lang w:eastAsia="ru-RU"/>
        </w:rPr>
        <w:t>218,2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100 % от годовых назначений. Доля расходов по данному разделу в общем объеме расходов бюджета поселения составила </w:t>
      </w:r>
      <w:r w:rsidR="00CD7337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По данному разделу произведены расходы на содержание специалиста по осуществлению первичного воинского учета в поселении. 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CD7337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7879EB"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0300 «Национальная безопасность и правоохранительная деятельность»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124,6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97,9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годовых назначений. Доля расходов по данному разделу в общем объеме расходов бюджета поселения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1,3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7879EB" w:rsidRPr="007879EB" w:rsidRDefault="00647D6A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</w:t>
      </w:r>
      <w:r w:rsidR="00CD73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осуществлено финансирование на выполнение мероприятий, связанных с обеспечением пожарной безопасности: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противопожарных постов;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4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чистка и минерализация противопожарных 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подъездов к пожарным водоемам в зимнее время.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D6A" w:rsidRDefault="00647D6A" w:rsidP="0064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7879EB"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0400 «Национальная экономика»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0D15DA">
        <w:rPr>
          <w:rFonts w:ascii="Times New Roman" w:eastAsia="Times New Roman" w:hAnsi="Times New Roman" w:cs="Times New Roman"/>
          <w:sz w:val="28"/>
          <w:szCs w:val="28"/>
          <w:lang w:eastAsia="ru-RU"/>
        </w:rPr>
        <w:t>324,6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0D15DA">
        <w:rPr>
          <w:rFonts w:ascii="Times New Roman" w:eastAsia="Times New Roman" w:hAnsi="Times New Roman" w:cs="Times New Roman"/>
          <w:sz w:val="28"/>
          <w:szCs w:val="28"/>
          <w:lang w:eastAsia="ru-RU"/>
        </w:rPr>
        <w:t>58,4</w:t>
      </w:r>
      <w:r w:rsidR="00EE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годовых назначений. Доля расходов по данному разделу в общем объеме расходов бюджета поселения составила </w:t>
      </w:r>
      <w:r w:rsidR="000D15DA">
        <w:rPr>
          <w:rFonts w:ascii="Times New Roman" w:eastAsia="Times New Roman" w:hAnsi="Times New Roman" w:cs="Times New Roman"/>
          <w:sz w:val="28"/>
          <w:szCs w:val="28"/>
          <w:lang w:eastAsia="ru-RU"/>
        </w:rPr>
        <w:t>3,4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0D15DA" w:rsidRPr="007879EB" w:rsidRDefault="000D15DA" w:rsidP="00647D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 подразделу </w:t>
      </w:r>
      <w:r w:rsidR="003C1BBB" w:rsidRPr="003C1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0409 «Дорожное хозяйство</w:t>
      </w:r>
      <w:r w:rsidR="003C1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1BBB" w:rsidRPr="003C1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(дорожные фонды)»</w:t>
      </w:r>
      <w:r w:rsid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предусмотренные бюджетом средства на содержание  внутрипоселенческих дорог  в объеме 199,5 тыс. рублей за счет иных межбюджетных трансфертов из бюджета района освоены полностью.</w:t>
      </w:r>
    </w:p>
    <w:p w:rsidR="000D7A05" w:rsidRPr="00DF2358" w:rsidRDefault="00647D6A" w:rsidP="00601F60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расходов по подраздел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C1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1BBB" w:rsidRPr="003C1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0412 </w:t>
      </w:r>
      <w:r w:rsidRPr="003C1BB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«Другие вопросы в области национальной экономики»</w:t>
      </w:r>
      <w:r w:rsidRPr="003C1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осуществлено финансирование мероприятий, связанных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647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B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проведением кадастровых работ по оформлению земель сельскохозяйственного назначения в собственность поселения, в сумме 125,1 тыс. рублей. Предусмотрено бюджетом на данные работы 356,4 тыс. рублей, таким образом, исполнение по данному подразделу составило 35,1 процента. Неисполнение связано с тем, что окончание работ по контракту предусмотрено в 2019 году.</w:t>
      </w:r>
      <w:r w:rsidR="003E0E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</w:p>
    <w:p w:rsidR="000D7A05" w:rsidRPr="000D7A05" w:rsidRDefault="000D7A05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79EB" w:rsidRPr="004E53C3" w:rsidRDefault="00CC362E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9EB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7879EB" w:rsidRPr="004E5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0500 «Жилищно-коммунальное хозяйство» </w:t>
      </w:r>
      <w:r w:rsidR="007879EB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DF2358">
        <w:rPr>
          <w:rFonts w:ascii="Times New Roman" w:eastAsia="Times New Roman" w:hAnsi="Times New Roman" w:cs="Times New Roman"/>
          <w:sz w:val="28"/>
          <w:szCs w:val="28"/>
          <w:lang w:eastAsia="ru-RU"/>
        </w:rPr>
        <w:t>3224,1</w:t>
      </w:r>
      <w:r w:rsidR="007879EB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E53C3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>89,</w:t>
      </w:r>
      <w:r w:rsidR="00DF23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79EB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 </w:t>
      </w:r>
      <w:r w:rsidR="007879EB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Доля расходов по данному разделу в общем объеме расходов бюджета поселения составила </w:t>
      </w:r>
      <w:r w:rsidR="00DF2358">
        <w:rPr>
          <w:rFonts w:ascii="Times New Roman" w:eastAsia="Times New Roman" w:hAnsi="Times New Roman" w:cs="Times New Roman"/>
          <w:sz w:val="28"/>
          <w:szCs w:val="28"/>
          <w:lang w:eastAsia="ru-RU"/>
        </w:rPr>
        <w:t>34,4</w:t>
      </w:r>
      <w:r w:rsidR="007879EB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7879EB" w:rsidRPr="004E53C3" w:rsidRDefault="004E53C3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9EB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расходов по подразделам, входящим в состав рассматриваемого раздела, в 201</w:t>
      </w:r>
      <w:r w:rsidR="00DF23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9EB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осуществлено финансирование</w:t>
      </w:r>
      <w:r w:rsidR="00DF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«Благоустройство» в сумме 3224,1 тыс. рублей, в том числе</w:t>
      </w:r>
      <w:r w:rsidR="007879EB" w:rsidRPr="004E53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706C" w:rsidRDefault="00A22195" w:rsidP="00BC706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2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улично</w:t>
      </w:r>
      <w:r w:rsidR="00DF23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</w:t>
      </w:r>
      <w:r w:rsidR="00DF23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направлено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358">
        <w:rPr>
          <w:rFonts w:ascii="Times New Roman" w:eastAsia="Times New Roman" w:hAnsi="Times New Roman" w:cs="Times New Roman"/>
          <w:sz w:val="28"/>
          <w:szCs w:val="28"/>
          <w:lang w:eastAsia="ru-RU"/>
        </w:rPr>
        <w:t>1459,6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F2358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</w:t>
      </w:r>
      <w:r w:rsidR="009A2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собственных средств  оплачено 757,5 тыс. рублей, 101,8 тыс. руб.- </w:t>
      </w:r>
      <w:r w:rsidR="009A264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субсидия на организацию уличного освещения в рамках подпрограммы «Обеспечение реализации государственной программы «Энергоэффективность и развитие газификации на территории ВО на 2014-2020 годы», 33,9 тыс. рублей -</w:t>
      </w:r>
      <w:r w:rsidR="00BC70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софинансирование  субсидии на организацию уличного освещения </w:t>
      </w:r>
      <w:r w:rsidR="009A2640">
        <w:rPr>
          <w:rFonts w:ascii="Times New Roman" w:eastAsiaTheme="minorEastAsia" w:hAnsi="Times New Roman" w:cs="Times New Roman"/>
          <w:sz w:val="28"/>
          <w:szCs w:val="28"/>
          <w:lang w:eastAsia="ru-RU"/>
        </w:rPr>
        <w:t>, 566,4 тыс. рублей – за счет  иных межбюджетных трансфертов</w:t>
      </w:r>
      <w:proofErr w:type="gramEnd"/>
      <w:r w:rsidR="009A264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из бюджета области на реализацию инициатив о преобразовании поселений путем их объединения;</w:t>
      </w:r>
    </w:p>
    <w:p w:rsidR="00A22195" w:rsidRPr="007879EB" w:rsidRDefault="00A22195" w:rsidP="00A22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мест захоронения – </w:t>
      </w:r>
      <w:r w:rsidR="00B60CC5">
        <w:rPr>
          <w:rFonts w:ascii="Times New Roman" w:eastAsia="Times New Roman" w:hAnsi="Times New Roman" w:cs="Times New Roman"/>
          <w:sz w:val="28"/>
          <w:szCs w:val="28"/>
          <w:lang w:eastAsia="ru-RU"/>
        </w:rPr>
        <w:t>55,8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A22195" w:rsidRDefault="00A22195" w:rsidP="00A221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вывоз ТБО, услуги дворника, ремонт тротуаров, скашивание территории, прочие мероприятия по благоустройств</w:t>
      </w:r>
      <w:r w:rsidR="00B60C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60CC5">
        <w:rPr>
          <w:rFonts w:ascii="Times New Roman" w:eastAsia="Times New Roman" w:hAnsi="Times New Roman" w:cs="Times New Roman"/>
          <w:sz w:val="28"/>
          <w:szCs w:val="28"/>
          <w:lang w:eastAsia="ru-RU"/>
        </w:rPr>
        <w:t>730,7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B60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за счет </w:t>
      </w:r>
    </w:p>
    <w:p w:rsidR="00B60CC5" w:rsidRDefault="00B60CC5" w:rsidP="00A221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иных межбюджетных трансфертов  из бюджета области на реализацию инициатив о преобразовании поселений путем их объединения -552,1 тыс. рублей;</w:t>
      </w:r>
    </w:p>
    <w:p w:rsidR="00B60CC5" w:rsidRDefault="00B60CC5" w:rsidP="00A221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софинансирование мероприятий  по благоустройству дворовых территорий  в рамках реализации </w:t>
      </w:r>
      <w:r w:rsidR="009E1FA8">
        <w:rPr>
          <w:rFonts w:ascii="Times New Roman" w:hAnsi="Times New Roman" w:cs="Times New Roman"/>
          <w:sz w:val="28"/>
          <w:szCs w:val="28"/>
        </w:rPr>
        <w:t>м</w:t>
      </w:r>
      <w:r w:rsidR="009E1FA8" w:rsidRPr="009E1FA8">
        <w:rPr>
          <w:rFonts w:ascii="Times New Roman" w:hAnsi="Times New Roman" w:cs="Times New Roman"/>
          <w:sz w:val="28"/>
          <w:szCs w:val="28"/>
        </w:rPr>
        <w:t>униципальн</w:t>
      </w:r>
      <w:r w:rsidR="009E1FA8">
        <w:rPr>
          <w:rFonts w:ascii="Times New Roman" w:hAnsi="Times New Roman" w:cs="Times New Roman"/>
          <w:sz w:val="28"/>
          <w:szCs w:val="28"/>
        </w:rPr>
        <w:t>ой</w:t>
      </w:r>
      <w:r w:rsidR="009E1FA8" w:rsidRPr="009E1FA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1FA8">
        <w:rPr>
          <w:rFonts w:ascii="Times New Roman" w:hAnsi="Times New Roman" w:cs="Times New Roman"/>
          <w:sz w:val="28"/>
          <w:szCs w:val="28"/>
        </w:rPr>
        <w:t>ы</w:t>
      </w:r>
      <w:r w:rsidR="009E1FA8" w:rsidRPr="009E1FA8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поселения Сухонское с.</w:t>
      </w:r>
      <w:r w:rsidR="009E1FA8">
        <w:rPr>
          <w:rFonts w:ascii="Times New Roman" w:hAnsi="Times New Roman" w:cs="Times New Roman"/>
          <w:sz w:val="28"/>
          <w:szCs w:val="28"/>
        </w:rPr>
        <w:t xml:space="preserve"> </w:t>
      </w:r>
      <w:r w:rsidR="009E1FA8" w:rsidRPr="009E1FA8">
        <w:rPr>
          <w:rFonts w:ascii="Times New Roman" w:hAnsi="Times New Roman" w:cs="Times New Roman"/>
          <w:sz w:val="28"/>
          <w:szCs w:val="28"/>
        </w:rPr>
        <w:t>Шуйское на 2018-2020 годы»</w:t>
      </w:r>
      <w:r w:rsidRPr="009E1FA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20,1 тыс. рублей;</w:t>
      </w:r>
    </w:p>
    <w:p w:rsidR="00B60CC5" w:rsidRDefault="00B60CC5" w:rsidP="00A221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софинансирование мероприятий  по благоустройству общественных территорий </w:t>
      </w:r>
      <w:r w:rsidR="009E1F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рамках реализации </w:t>
      </w:r>
      <w:r w:rsidR="009E1FA8">
        <w:rPr>
          <w:rFonts w:ascii="Times New Roman" w:hAnsi="Times New Roman" w:cs="Times New Roman"/>
          <w:sz w:val="28"/>
          <w:szCs w:val="28"/>
        </w:rPr>
        <w:t>м</w:t>
      </w:r>
      <w:r w:rsidR="009E1FA8" w:rsidRPr="009E1FA8">
        <w:rPr>
          <w:rFonts w:ascii="Times New Roman" w:hAnsi="Times New Roman" w:cs="Times New Roman"/>
          <w:sz w:val="28"/>
          <w:szCs w:val="28"/>
        </w:rPr>
        <w:t>униципальн</w:t>
      </w:r>
      <w:r w:rsidR="009E1FA8">
        <w:rPr>
          <w:rFonts w:ascii="Times New Roman" w:hAnsi="Times New Roman" w:cs="Times New Roman"/>
          <w:sz w:val="28"/>
          <w:szCs w:val="28"/>
        </w:rPr>
        <w:t>ой</w:t>
      </w:r>
      <w:r w:rsidR="009E1FA8" w:rsidRPr="009E1FA8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E1FA8">
        <w:rPr>
          <w:rFonts w:ascii="Times New Roman" w:hAnsi="Times New Roman" w:cs="Times New Roman"/>
          <w:sz w:val="28"/>
          <w:szCs w:val="28"/>
        </w:rPr>
        <w:t>ы</w:t>
      </w:r>
      <w:r w:rsidR="009E1FA8" w:rsidRPr="009E1FA8">
        <w:rPr>
          <w:rFonts w:ascii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поселения Сухонское с.</w:t>
      </w:r>
      <w:r w:rsidR="009E1FA8">
        <w:rPr>
          <w:rFonts w:ascii="Times New Roman" w:hAnsi="Times New Roman" w:cs="Times New Roman"/>
          <w:sz w:val="28"/>
          <w:szCs w:val="28"/>
        </w:rPr>
        <w:t xml:space="preserve"> </w:t>
      </w:r>
      <w:r w:rsidR="009E1FA8" w:rsidRPr="009E1FA8">
        <w:rPr>
          <w:rFonts w:ascii="Times New Roman" w:hAnsi="Times New Roman" w:cs="Times New Roman"/>
          <w:sz w:val="28"/>
          <w:szCs w:val="28"/>
        </w:rPr>
        <w:t>Шуйское на 2018-2020 годы»</w:t>
      </w:r>
      <w:r w:rsidR="009E1FA8" w:rsidRPr="009E1FA8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25,0 тыс. рублей;</w:t>
      </w:r>
    </w:p>
    <w:p w:rsidR="00B60CC5" w:rsidRDefault="00B60CC5" w:rsidP="00A221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по реализации проекта «Народный бюджет»  - 932,9 тыс. рублей.</w:t>
      </w:r>
    </w:p>
    <w:p w:rsidR="007879EB" w:rsidRPr="007879EB" w:rsidRDefault="00B60CC5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направлены на  обустройство детской площадки в с. Шуйское, обустройство памятника участникам ВОВ в п.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обустройство территории около Дома культуры в с. Шейбухта, приобретено 10 контейнеров для ТКО в д. Врагово.</w:t>
      </w:r>
    </w:p>
    <w:p w:rsidR="007879EB" w:rsidRPr="007879EB" w:rsidRDefault="00BC706C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7879EB"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0700 «Образование»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9E1FA8">
        <w:rPr>
          <w:rFonts w:ascii="Times New Roman" w:eastAsia="Times New Roman" w:hAnsi="Times New Roman" w:cs="Times New Roman"/>
          <w:sz w:val="28"/>
          <w:szCs w:val="28"/>
          <w:lang w:eastAsia="ru-RU"/>
        </w:rPr>
        <w:t>18,5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E1FA8">
        <w:rPr>
          <w:rFonts w:ascii="Times New Roman" w:eastAsia="Times New Roman" w:hAnsi="Times New Roman" w:cs="Times New Roman"/>
          <w:sz w:val="28"/>
          <w:szCs w:val="28"/>
          <w:lang w:eastAsia="ru-RU"/>
        </w:rPr>
        <w:t>92,5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</w:t>
      </w:r>
    </w:p>
    <w:p w:rsidR="007879EB" w:rsidRPr="007879EB" w:rsidRDefault="00570AB3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94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исполнения расходов по рассматриваемому разделу в 20</w:t>
      </w:r>
      <w:r w:rsidR="009E1FA8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осуществлено финансирование на мероприятия в области молодежной политики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E1FA8">
        <w:rPr>
          <w:rFonts w:ascii="Times New Roman" w:eastAsia="Times New Roman" w:hAnsi="Times New Roman" w:cs="Times New Roman"/>
          <w:sz w:val="28"/>
          <w:szCs w:val="28"/>
          <w:lang w:eastAsia="ru-RU"/>
        </w:rPr>
        <w:t>18,5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394DD8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7879EB"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0800 «Культура и кинематография»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9E1FA8">
        <w:rPr>
          <w:rFonts w:ascii="Times New Roman" w:eastAsia="Times New Roman" w:hAnsi="Times New Roman" w:cs="Times New Roman"/>
          <w:sz w:val="28"/>
          <w:szCs w:val="28"/>
          <w:lang w:eastAsia="ru-RU"/>
        </w:rPr>
        <w:t>429,8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9E1FA8">
        <w:rPr>
          <w:rFonts w:ascii="Times New Roman" w:eastAsia="Times New Roman" w:hAnsi="Times New Roman" w:cs="Times New Roman"/>
          <w:sz w:val="28"/>
          <w:szCs w:val="28"/>
          <w:lang w:eastAsia="ru-RU"/>
        </w:rPr>
        <w:t>96,6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9E1FA8">
        <w:rPr>
          <w:rFonts w:ascii="Times New Roman" w:eastAsia="Times New Roman" w:hAnsi="Times New Roman" w:cs="Times New Roman"/>
          <w:sz w:val="28"/>
          <w:szCs w:val="28"/>
          <w:lang w:eastAsia="ru-RU"/>
        </w:rPr>
        <w:t>4,6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7879EB" w:rsidRPr="007879EB" w:rsidRDefault="00394DD8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proofErr w:type="gramStart"/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отражены расходы на</w:t>
      </w:r>
      <w:r w:rsidR="009E1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 кровли здания Дома культуры в д. Врагово в сумме 185,0 тыс. рублей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1F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обмерочные  работы и инженерное  обследования конструкций здания ДК в д. Врагово в сумме 204,8 тыс. рублей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косметический ремонт и приобретение сценических костюмов  Шейбухтовского ДК в сумме 40,0 тыс. рублей.</w:t>
      </w:r>
      <w:proofErr w:type="gramEnd"/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879EB" w:rsidRPr="007879EB" w:rsidRDefault="00D969C3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</w:t>
      </w:r>
      <w:r w:rsidR="007879EB"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1000 «Социальная политика»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>63,8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>0,7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7879EB" w:rsidRPr="007879EB" w:rsidRDefault="00570AB3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9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разделе отражены расходы на доплаты к пенсиям муниципальных служащих в сумме 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>63,8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или 100,0 % к утвержденным годовым назначениям. Доплату получают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человек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Расходы по </w:t>
      </w: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разделу 1100 «Физическая культура и спорт»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сумме  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70,9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>88,6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годовых назначений. Доля расходов по данному разделу в общем объеме расходов бюджета поселения составила 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7879EB" w:rsidRDefault="00D969C3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разделе отражены расходы на физкультурно-оздоровительную работу и проведение мероприятий по физической культуре и спорту в поселении.</w:t>
      </w:r>
    </w:p>
    <w:p w:rsidR="007879EB" w:rsidRDefault="00B53AA4" w:rsidP="007879E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53A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Приложении 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3</w:t>
      </w:r>
      <w:r w:rsidRPr="00B53AA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проекту решения</w:t>
      </w:r>
      <w:r w:rsidRPr="00B53AA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выявлены нарушения формулировки кодов разделов и подразделов  бюджетной классификации в  нарушение  Приказа Министерства финансов РФ  от 08.06.2018 года №132-н «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B53AA4">
        <w:rPr>
          <w:rFonts w:ascii="Times New Roman" w:hAnsi="Times New Roman" w:cs="Times New Roman"/>
          <w:i/>
          <w:sz w:val="28"/>
          <w:szCs w:val="28"/>
        </w:rPr>
        <w:t xml:space="preserve"> порядке формирования и применения кодов бюджетной классификации </w:t>
      </w:r>
      <w:r>
        <w:rPr>
          <w:rFonts w:ascii="Times New Roman" w:hAnsi="Times New Roman" w:cs="Times New Roman"/>
          <w:i/>
          <w:sz w:val="28"/>
          <w:szCs w:val="28"/>
        </w:rPr>
        <w:t>Российской Ф</w:t>
      </w:r>
      <w:r w:rsidRPr="00B53AA4">
        <w:rPr>
          <w:rFonts w:ascii="Times New Roman" w:hAnsi="Times New Roman" w:cs="Times New Roman"/>
          <w:i/>
          <w:sz w:val="28"/>
          <w:szCs w:val="28"/>
        </w:rPr>
        <w:t>едерации, их структуре и принципах назначения</w:t>
      </w:r>
      <w:r>
        <w:rPr>
          <w:rFonts w:ascii="Times New Roman" w:hAnsi="Times New Roman" w:cs="Times New Roman"/>
          <w:i/>
          <w:sz w:val="28"/>
          <w:szCs w:val="28"/>
        </w:rPr>
        <w:t>». Следует в Приложении 2 формулировку кода подраздела «Молодежная политика и оздоровление детей</w:t>
      </w:r>
      <w:r w:rsidR="002525FB">
        <w:rPr>
          <w:rFonts w:ascii="Times New Roman" w:hAnsi="Times New Roman" w:cs="Times New Roman"/>
          <w:i/>
          <w:sz w:val="28"/>
          <w:szCs w:val="28"/>
        </w:rPr>
        <w:t>» отразить как «Молодежная политика»,</w:t>
      </w:r>
      <w:r w:rsidR="003A320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25FB">
        <w:rPr>
          <w:rFonts w:ascii="Times New Roman" w:hAnsi="Times New Roman" w:cs="Times New Roman"/>
          <w:i/>
          <w:sz w:val="28"/>
          <w:szCs w:val="28"/>
        </w:rPr>
        <w:t>формулировку раздела «Культура и кинематография» 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25FB">
        <w:rPr>
          <w:rFonts w:ascii="Times New Roman" w:hAnsi="Times New Roman" w:cs="Times New Roman"/>
          <w:i/>
          <w:sz w:val="28"/>
          <w:szCs w:val="28"/>
        </w:rPr>
        <w:t xml:space="preserve">Приложениях 2 и 3 следует отразить как «Культура, кинематография». </w:t>
      </w:r>
    </w:p>
    <w:p w:rsidR="00B53AA4" w:rsidRPr="007879EB" w:rsidRDefault="00B53AA4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Дефицит бюджета поселения, источники его покрытия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9EB" w:rsidRPr="007879EB" w:rsidRDefault="00962B90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="007879EB"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поселения от 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>и 20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3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первоначальный бюджет поселения на 201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утвержден без дефицита. Уточненный бюджет  поселения  на 201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утвержден решением Совета поселения от 2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121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от 2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с 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>2969,3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Фактический 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поселения за 201</w:t>
      </w:r>
      <w:r w:rsidR="00314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составил </w:t>
      </w:r>
      <w:r w:rsidR="00274EE1">
        <w:rPr>
          <w:rFonts w:ascii="Times New Roman" w:eastAsia="Times New Roman" w:hAnsi="Times New Roman" w:cs="Times New Roman"/>
          <w:sz w:val="28"/>
          <w:szCs w:val="28"/>
          <w:lang w:eastAsia="ru-RU"/>
        </w:rPr>
        <w:t>4724,2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274E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4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профицита бюджета погашена муниципальная гарантия в сумме 3958,9 тыс. рублей по решению Арбитражного суда.</w:t>
      </w:r>
    </w:p>
    <w:p w:rsid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состоянию на 01.01.20</w:t>
      </w:r>
      <w:r w:rsidR="004C4E1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остаток средств на счетах бюджета поселения составил </w:t>
      </w:r>
      <w:r w:rsidR="00651D7A">
        <w:rPr>
          <w:rFonts w:ascii="Times New Roman" w:eastAsia="Times New Roman" w:hAnsi="Times New Roman" w:cs="Times New Roman"/>
          <w:sz w:val="28"/>
          <w:szCs w:val="28"/>
          <w:lang w:eastAsia="ru-RU"/>
        </w:rPr>
        <w:t>1785,5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651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4E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651D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1D7A" w:rsidRDefault="00651D7A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F7B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межбюджетные трансферты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района</w:t>
      </w:r>
      <w:r w:rsidR="00EF7B3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израсходованные в течение года -1726,1 тыс. рублей;</w:t>
      </w:r>
    </w:p>
    <w:p w:rsidR="007879EB" w:rsidRDefault="00EF7B3F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бюджета поселения - 59,4 тыс. рублей.</w:t>
      </w:r>
    </w:p>
    <w:p w:rsidR="00601F60" w:rsidRDefault="00601F60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01F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Приложение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 к отчету об исполнении бюджета «Источники финансирования дефицита бюджета</w:t>
      </w:r>
      <w:r w:rsidR="00C74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поселения по кодам классификации источников финансирования дефицитов бюджетов» составлено с ошибками,</w:t>
      </w:r>
      <w:r w:rsidR="00570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</w:t>
      </w:r>
      <w:r w:rsidR="009F44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связи </w:t>
      </w:r>
      <w:r w:rsidR="00570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чем</w:t>
      </w:r>
      <w:r w:rsidR="00C74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74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рекомендуе</w:t>
      </w:r>
      <w:r w:rsidR="00570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 приложение 4</w:t>
      </w:r>
      <w:r w:rsidR="00C741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70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изложить </w:t>
      </w:r>
      <w:r w:rsidR="00670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новой редакции (Приложение </w:t>
      </w:r>
      <w:r w:rsidR="00570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707D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заключению).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Муниципальный долг</w:t>
      </w: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предоставленным сведениям Администрацией  поселения Сухонское «Сведения о государственном (муниципальном) долге, предоставленных бюджетных кредитах (форма 0503172) на 1 января 201</w:t>
      </w:r>
      <w:r w:rsidR="00EF7B3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муниципальный долг поселения на основании решения Арбитражного суда Вологодской области от 30 ноября 2015 года в польз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proofErr w:type="gramEnd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«Газпром межрегионгаз  Вологда» составляет </w:t>
      </w:r>
      <w:r w:rsidR="00EF7B3F">
        <w:rPr>
          <w:rFonts w:ascii="Times New Roman" w:eastAsia="Times New Roman" w:hAnsi="Times New Roman" w:cs="Times New Roman"/>
          <w:sz w:val="28"/>
          <w:szCs w:val="28"/>
          <w:lang w:eastAsia="ru-RU"/>
        </w:rPr>
        <w:t>2679997,03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рубля, в том числе: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сумма основного долга по договору №1 о предоставлении муниципальной гарантии от 01.09.2014 года  - </w:t>
      </w:r>
      <w:r w:rsidR="00EF7B3F">
        <w:rPr>
          <w:rFonts w:ascii="Times New Roman" w:eastAsia="Times New Roman" w:hAnsi="Times New Roman" w:cs="Times New Roman"/>
          <w:sz w:val="28"/>
          <w:szCs w:val="28"/>
          <w:lang w:eastAsia="ru-RU"/>
        </w:rPr>
        <w:t>2679997,03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рубля</w:t>
      </w:r>
      <w:r w:rsidR="00DC18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183F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Судебное решение в 201</w:t>
      </w:r>
      <w:r w:rsidR="00EF7B3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исполнено</w:t>
      </w:r>
      <w:r w:rsidR="00EF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3958900 рублей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выплата средств  за счет бюджета поселения была предусмотрена в бюджете поселения. </w:t>
      </w:r>
      <w:r w:rsidR="00DC1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долг в сумме 26799997,03 рубля  будет оплачен в 2019 и 2020 годах согласно графику погашения муниципальной гарантии. </w:t>
      </w:r>
    </w:p>
    <w:p w:rsidR="007879EB" w:rsidRPr="00DC183F" w:rsidRDefault="00DC183F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C18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Таким образом, расходование</w:t>
      </w:r>
      <w:r w:rsidR="007879EB" w:rsidRPr="00DC18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средств бюджета  по погашению муниципальной гарантии в  201</w:t>
      </w:r>
      <w:r w:rsidRPr="00DC18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7879EB" w:rsidRPr="00DC18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году </w:t>
      </w:r>
      <w:r w:rsidRPr="00DC18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произведено в сумме 3958,9 тыс. рублей, что является неэффективным расходованием бюджетных средств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согласно статье 34 Бюджетного кодекса РФ ввиду того, что Администрацией поселения Сухонское не заключен договор о регрессном требовании Гаранта к Принципалу в сумме муниципальной гарантии.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Кредиторская и дебиторская задолженность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325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 кредиторской задолженности  получателей средств бюджета  поселения  по состоянию на 01.01.201</w:t>
      </w:r>
      <w:r w:rsidR="006B303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</w:t>
      </w:r>
      <w:r w:rsidR="006B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2480,6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на 01.01.201</w:t>
      </w:r>
      <w:r w:rsidR="006B30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кредиторской задолженности составлял </w:t>
      </w:r>
      <w:r w:rsidR="006B3030">
        <w:rPr>
          <w:rFonts w:ascii="Times New Roman" w:eastAsia="Times New Roman" w:hAnsi="Times New Roman" w:cs="Times New Roman"/>
          <w:sz w:val="28"/>
          <w:szCs w:val="28"/>
          <w:lang w:eastAsia="ru-RU"/>
        </w:rPr>
        <w:t>726,7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По сравнению с 201</w:t>
      </w:r>
      <w:r w:rsidR="006B303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 w:rsidR="006B303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6B3030">
        <w:rPr>
          <w:rFonts w:ascii="Times New Roman" w:eastAsia="Times New Roman" w:hAnsi="Times New Roman" w:cs="Times New Roman"/>
          <w:sz w:val="28"/>
          <w:szCs w:val="28"/>
          <w:lang w:eastAsia="ru-RU"/>
        </w:rPr>
        <w:t>1753,9</w:t>
      </w:r>
      <w:r w:rsidR="00EC3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B3030">
        <w:rPr>
          <w:rFonts w:ascii="Times New Roman" w:eastAsia="Times New Roman" w:hAnsi="Times New Roman" w:cs="Times New Roman"/>
          <w:sz w:val="28"/>
          <w:szCs w:val="28"/>
          <w:lang w:eastAsia="ru-RU"/>
        </w:rPr>
        <w:t>в 3,4 раза.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25B" w:rsidRDefault="00EC325B" w:rsidP="00EC325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Кредиторская  задолженность сложилась по следующим видам:</w:t>
      </w:r>
    </w:p>
    <w:p w:rsidR="00EC325B" w:rsidRDefault="00EC325B" w:rsidP="00EC325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-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3030">
        <w:rPr>
          <w:rFonts w:ascii="Times New Roman" w:eastAsiaTheme="minorEastAsia" w:hAnsi="Times New Roman" w:cs="Times New Roman"/>
          <w:sz w:val="28"/>
          <w:szCs w:val="28"/>
          <w:lang w:eastAsia="ru-RU"/>
        </w:rPr>
        <w:t>672,3</w:t>
      </w:r>
      <w:r w:rsidRPr="00407C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задолженность  по налогам по данным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№1 России по Вологодской области,</w:t>
      </w:r>
    </w:p>
    <w:p w:rsidR="00EC325B" w:rsidRDefault="00EC325B" w:rsidP="00EC325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</w:t>
      </w:r>
      <w:r w:rsidR="006B3030">
        <w:rPr>
          <w:rFonts w:ascii="Times New Roman" w:eastAsiaTheme="minorEastAsia" w:hAnsi="Times New Roman" w:cs="Times New Roman"/>
          <w:sz w:val="28"/>
          <w:szCs w:val="28"/>
          <w:lang w:eastAsia="ru-RU"/>
        </w:rPr>
        <w:t>1726,1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6B3030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остаток  иных межбюджетных трансфертов из бюджета района, не израсходованных и не возвращенных в 2018 году;</w:t>
      </w:r>
    </w:p>
    <w:p w:rsidR="006B3030" w:rsidRDefault="006B3030" w:rsidP="00EC325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- 16,</w:t>
      </w:r>
      <w:r w:rsidR="00EB5BA0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– задолженность по передаче электрической энергии за уличное освещение перед</w:t>
      </w:r>
      <w:r w:rsidR="00EB5BA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АО «Вологдаоблэнерго» за декабрь 2018 года;</w:t>
      </w:r>
    </w:p>
    <w:p w:rsidR="006B3030" w:rsidRDefault="00EB5BA0" w:rsidP="00EC325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B30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- 3,0 тыс. рублей – задолженность за заправку картриджей  перед ИП Морозов С.А.;</w:t>
      </w:r>
    </w:p>
    <w:p w:rsidR="006B3030" w:rsidRDefault="00EB5BA0" w:rsidP="00EC325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B30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41,3 тыс. рублей – задолженность за обслуживание светильников уличного освещения перед  ОАО «Вологдаоблэнерго» за декабрь 2018 года;</w:t>
      </w:r>
    </w:p>
    <w:p w:rsidR="00EB5BA0" w:rsidRDefault="00EB5BA0" w:rsidP="00EC325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- 1,0 тыс. рублей – задолженность за предрейсовый медосмотр  БУЗ  ВО «Междуреченская ЦРБ»;</w:t>
      </w:r>
    </w:p>
    <w:p w:rsidR="00EB5BA0" w:rsidRDefault="00EB5BA0" w:rsidP="00EC325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- 5,4 тыс. рублей – за регулировку фотореле ПАО МРСК «Северо-Запада»;</w:t>
      </w:r>
    </w:p>
    <w:p w:rsidR="006B3030" w:rsidRDefault="00EB5BA0" w:rsidP="00EC325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- 15,4 тыс. рублей – за работы по благоустройству ООО «Приток».</w:t>
      </w:r>
    </w:p>
    <w:p w:rsidR="007879EB" w:rsidRPr="007879EB" w:rsidRDefault="00EC325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96E0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Дебиторская задолженность перед получателями бюджетных средств на 01.01.201</w:t>
      </w:r>
      <w:r w:rsidR="00EB5BA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составила </w:t>
      </w:r>
      <w:r w:rsidR="00EB5BA0">
        <w:rPr>
          <w:rFonts w:ascii="Times New Roman" w:eastAsia="Times New Roman" w:hAnsi="Times New Roman" w:cs="Times New Roman"/>
          <w:sz w:val="28"/>
          <w:szCs w:val="28"/>
          <w:lang w:eastAsia="ru-RU"/>
        </w:rPr>
        <w:t>2477,</w:t>
      </w:r>
      <w:r w:rsidR="008716C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B5B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просроченная 2477,1 тыс. рублей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сравнению с отчетным периодом прошлого </w:t>
      </w:r>
      <w:r w:rsidR="00E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дебиторская задолженность снизилась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E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94,7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EB5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3,7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процентов. </w:t>
      </w:r>
    </w:p>
    <w:p w:rsidR="00796E0B" w:rsidRDefault="00796E0B" w:rsidP="007879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Дебиторская   задолженность сложилась по следующим видам:  </w:t>
      </w:r>
    </w:p>
    <w:p w:rsidR="00796E0B" w:rsidRDefault="00796E0B" w:rsidP="008716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- </w:t>
      </w:r>
      <w:r w:rsidR="008716C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0,3 тыс. рублей – начислена арендная плата  по аренде имущества от 01.06.2019 года с МФЦ;</w:t>
      </w:r>
    </w:p>
    <w:p w:rsidR="006707D5" w:rsidRDefault="00796E0B" w:rsidP="006707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2E6801">
        <w:rPr>
          <w:rFonts w:ascii="Times New Roman" w:eastAsia="Times New Roman" w:hAnsi="Times New Roman" w:cs="Times New Roman"/>
          <w:sz w:val="28"/>
          <w:szCs w:val="28"/>
          <w:lang w:eastAsia="ru-RU"/>
        </w:rPr>
        <w:t>2477,1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2E680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задолженность по данным налоговой инспекции из-за уклонения от уплаты налогов  налогоплательщиками </w:t>
      </w:r>
      <w:r w:rsidR="00B21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данным </w:t>
      </w:r>
      <w:proofErr w:type="gramStart"/>
      <w:r w:rsidR="00B211A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МРИ</w:t>
      </w:r>
      <w:proofErr w:type="gramEnd"/>
      <w:r w:rsidR="00B211A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ФНС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№1 России по Вологодской области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707D5" w:rsidRDefault="006707D5" w:rsidP="006707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6707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Резервный фонд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     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81 Бюджетного кодекса Российской Федерации с отчетом об исполнении бюджета поселения за 201</w:t>
      </w:r>
      <w:r w:rsidR="008716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представлена  информация о расходовании  средств резервного фонда за 201</w:t>
      </w:r>
      <w:r w:rsidR="0087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данной информацией </w:t>
      </w:r>
      <w:r w:rsidR="008716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расходов резервного фонда в 2018 году не производилось.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постановлением администрации поселения от </w:t>
      </w:r>
      <w:r w:rsidR="0087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апреля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716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716C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о порядке 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расходования средств резервного фонда администрации поселения</w:t>
      </w:r>
      <w:proofErr w:type="gramEnd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Сухонское» средства резервного фонда администрации поселения направляются </w:t>
      </w:r>
      <w:r w:rsidR="00871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финансирование непредвиденных расходов, связанных с мероприятиями по ликвидации стихийных бедствий и чрезвычайных ситуаций.</w:t>
      </w:r>
    </w:p>
    <w:p w:rsidR="007879EB" w:rsidRPr="007879EB" w:rsidRDefault="007879EB" w:rsidP="00871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Выводы  и  предложения</w:t>
      </w:r>
    </w:p>
    <w:p w:rsidR="007879EB" w:rsidRPr="007879EB" w:rsidRDefault="007879EB" w:rsidP="00787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5FD8" w:rsidRPr="00775FD8" w:rsidRDefault="007879EB" w:rsidP="00775FD8">
      <w:pPr>
        <w:keepLines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Годовой отчет об исполнении бюджета поселения за 201</w:t>
      </w:r>
      <w:r w:rsidR="006707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представлен в ревизионную комиссию Представительного Собрания района в установленный срок, </w:t>
      </w:r>
      <w:r w:rsidR="00775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полном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объеме, предусмотренном П</w:t>
      </w:r>
      <w:r w:rsidR="00775FD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 о бюджетном процессе</w:t>
      </w:r>
      <w:r w:rsidR="006707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5FD8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7879EB" w:rsidRPr="007879EB" w:rsidRDefault="00775FD8" w:rsidP="00775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доходов, расходов и дефицита бюджета, отраженные в проекте решения Совета поселения  «Об утверждении отчета об исполнении бюджета  поселения за 201</w:t>
      </w:r>
      <w:r w:rsidR="006707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соответствуют показателям бюджетной отчетности об исполнении бюджета поселения.  Содержание предоставленного отчета соответствует нормам статьи 264.6 Бюджетного кодекса Российской Федерации. </w:t>
      </w:r>
    </w:p>
    <w:p w:rsidR="007D540F" w:rsidRPr="007879EB" w:rsidRDefault="007879EB" w:rsidP="007D5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бюджет поселения за 20</w:t>
      </w:r>
      <w:r w:rsidR="006707D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поступили доходы в объеме </w:t>
      </w:r>
      <w:r w:rsidR="000729E9">
        <w:rPr>
          <w:rFonts w:ascii="Times New Roman" w:eastAsia="Times New Roman" w:hAnsi="Times New Roman" w:cs="Times New Roman"/>
          <w:sz w:val="28"/>
          <w:szCs w:val="28"/>
          <w:lang w:eastAsia="ru-RU"/>
        </w:rPr>
        <w:t>14109,1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729E9">
        <w:rPr>
          <w:rFonts w:ascii="Times New Roman" w:eastAsia="Times New Roman" w:hAnsi="Times New Roman" w:cs="Times New Roman"/>
          <w:sz w:val="28"/>
          <w:szCs w:val="28"/>
          <w:lang w:eastAsia="ru-RU"/>
        </w:rPr>
        <w:t>97,0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назначений. Расходы бюджета поселения произведены в сумме </w:t>
      </w:r>
      <w:r w:rsidR="000729E9">
        <w:rPr>
          <w:rFonts w:ascii="Times New Roman" w:eastAsia="Times New Roman" w:hAnsi="Times New Roman" w:cs="Times New Roman"/>
          <w:sz w:val="28"/>
          <w:szCs w:val="28"/>
          <w:lang w:eastAsia="ru-RU"/>
        </w:rPr>
        <w:t>9384,9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729E9">
        <w:rPr>
          <w:rFonts w:ascii="Times New Roman" w:eastAsia="Times New Roman" w:hAnsi="Times New Roman" w:cs="Times New Roman"/>
          <w:sz w:val="28"/>
          <w:szCs w:val="28"/>
          <w:lang w:eastAsia="ru-RU"/>
        </w:rPr>
        <w:t>81,1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назначений. Бюджет поселения исполнен с </w:t>
      </w:r>
      <w:r w:rsidR="008321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="007D540F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5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7D540F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174">
        <w:rPr>
          <w:rFonts w:ascii="Times New Roman" w:eastAsia="Times New Roman" w:hAnsi="Times New Roman" w:cs="Times New Roman"/>
          <w:sz w:val="28"/>
          <w:szCs w:val="28"/>
          <w:lang w:eastAsia="ru-RU"/>
        </w:rPr>
        <w:t>4724,2</w:t>
      </w:r>
      <w:r w:rsidR="007D540F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3217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счет профицита бюджета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832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погашена муниципальная гарантия в сумме 3958,9 тыс. рублей. </w:t>
      </w:r>
    </w:p>
    <w:p w:rsidR="009F5F02" w:rsidRDefault="007D540F" w:rsidP="009F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 состоянию на 01.01.201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остаток средств на счетах бюджета поселения составил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1785,5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5F02" w:rsidRP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F5F02" w:rsidRDefault="009F5F02" w:rsidP="009F5F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иные межбюджетные трансферты из бюджета района, не израсходованные в течение года -1726,1 тыс. рублей;</w:t>
      </w:r>
    </w:p>
    <w:p w:rsidR="007D540F" w:rsidRPr="007879EB" w:rsidRDefault="009F5F02" w:rsidP="007D54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бюджета поселения - 59,4 тыс. рублей. </w:t>
      </w:r>
    </w:p>
    <w:p w:rsidR="007879EB" w:rsidRPr="007879EB" w:rsidRDefault="007D540F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часть бюджета поселения в 201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увеличилась по сравнению с 201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3768,8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36,4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в том числе в части собственных доходов произошло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388,4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или на 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12,5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Наибол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значительное </w:t>
      </w:r>
      <w:r w:rsidR="007879EB" w:rsidRPr="00787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D643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величение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налогу  в сумме 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421,9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по налогу 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имущество физических лиц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47,0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</w:t>
      </w:r>
      <w:proofErr w:type="gramEnd"/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остальным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неналоговы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наблюдается </w:t>
      </w:r>
      <w:r w:rsidR="009F5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незначительное увеличение, </w:t>
      </w:r>
      <w:r w:rsidR="00570A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</w:t>
      </w:r>
      <w:r w:rsidR="009F5F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 поступлений.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части безвозмездных поступлений произошло увеличение на 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3380,4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46,7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Увеличение объема безвозмездных поступлений произошло  в части поступления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субвенций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18,3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9,1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433,8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6,1 раза,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межбюджетных трансфертов на 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4451,8</w:t>
      </w:r>
      <w:r w:rsidR="00D643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r w:rsidR="009F5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32,3 раза, прочих безвозмездных поступлений на 259,1 тыс. рублей, или на 100 процентов.</w:t>
      </w:r>
    </w:p>
    <w:p w:rsidR="003C0D50" w:rsidRPr="007879EB" w:rsidRDefault="003C0D50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7879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Снижение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наблюдается в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дотаций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1786,7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26,2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передачей полномочий по  осуществлению культурно-досуговой деятельности с поселений на район.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Расходная часть бюджета  поселения в 201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сравнению с 201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у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меньшилась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>1608,7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>14,6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 структуре расходов бюджета поселения в 201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наибольший удельный вес занимают расходы на об</w:t>
      </w:r>
      <w:r w:rsidR="00F6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щегосударственные вопросы – 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>52,3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расходы на социально-культурные мероприятия составляют – 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>6,3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жилищно-коммунальное хозяйство – 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>34,4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</w:t>
      </w:r>
      <w:r w:rsidR="005D724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национальную оборону, национальную безопасность и национальную экономик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</w:t>
      </w:r>
      <w:r w:rsidR="005D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7,0 </w:t>
      </w:r>
      <w:r w:rsidR="005D7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1 января 201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муниципальный долг поселения на основании решения Арбитражного суда Вологодской области от 30 ноября 2015 года в польз</w:t>
      </w:r>
      <w:proofErr w:type="gramStart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у ООО</w:t>
      </w:r>
      <w:proofErr w:type="gramEnd"/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«Газпром межрегионгаз  Вологда» составляет  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2679997,03 рублей.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201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бюджета поселения на погашение выданной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муниципальной гарантии 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направлено 3958,9 тыс. рублей, что является неэффективным использованием бюджетных средств, так как </w:t>
      </w:r>
      <w:r w:rsidR="003C0D50" w:rsidRP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поселения Сухонское не заключен договор о регрессном требовании Гаранта к Принципалу в сумме муниципальной гарантии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D50" w:rsidRDefault="005D7243" w:rsidP="003C0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C0D50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 получателей средств бюджета  поселения  по состоянию на 01.01.201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C0D50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2480,6</w:t>
      </w:r>
      <w:r w:rsidR="003C0D50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рублей, на 01.01.201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C0D50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кредиторской задолженности составлял 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>726,7</w:t>
      </w:r>
      <w:r w:rsidR="003C0D50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 По сравнению с 201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C0D50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объем задолженности  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увеличился</w:t>
      </w:r>
      <w:r w:rsidR="003C0D50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3C0D50">
        <w:rPr>
          <w:rFonts w:ascii="Times New Roman" w:eastAsia="Times New Roman" w:hAnsi="Times New Roman" w:cs="Times New Roman"/>
          <w:sz w:val="28"/>
          <w:szCs w:val="28"/>
          <w:lang w:eastAsia="ru-RU"/>
        </w:rPr>
        <w:t>1753,9 тыс. рублей, или в 3,4 раза.</w:t>
      </w:r>
      <w:r w:rsidR="003C0D50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5309C0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 перед получателями бюджетных средств на 01.01.201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2477,4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просроченная 2477,1 тыс. рублей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сравнению с отчетным периодом прошлого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дебиторская задолженность снизилась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94,7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3,7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процентов.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Учитывая  вышеизложенное, ревизионная комиссия предлагает администрации поселения:   </w:t>
      </w:r>
    </w:p>
    <w:p w:rsidR="007879EB" w:rsidRPr="007879EB" w:rsidRDefault="007879E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осуществлять детальный анализ при планировании и исполнении доходной и расходной части бюджета поселения;</w:t>
      </w:r>
    </w:p>
    <w:p w:rsidR="007879EB" w:rsidRPr="007879EB" w:rsidRDefault="008B61AB" w:rsidP="0078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Совету поселения</w:t>
      </w:r>
      <w:r w:rsidR="00CF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утвердить отчет об исполнении бюджета поселения Сухонское за 201</w:t>
      </w:r>
      <w:r w:rsidR="005309C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 с учетом  устранен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</w:t>
      </w:r>
      <w:r w:rsidR="0025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 проекта решения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указанных в данном заключении.  </w:t>
      </w:r>
    </w:p>
    <w:p w:rsidR="007879EB" w:rsidRPr="007879EB" w:rsidRDefault="007879EB" w:rsidP="005D72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5D72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9EB" w:rsidRPr="007879EB" w:rsidRDefault="007879EB" w:rsidP="005D724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243" w:rsidRDefault="005D7243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</w:t>
      </w:r>
      <w:r w:rsidR="007879EB"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нспектор</w:t>
      </w:r>
    </w:p>
    <w:p w:rsidR="00883AA2" w:rsidRDefault="007879EB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5D7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М.И.</w:t>
      </w:r>
      <w:r w:rsidR="00670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9E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</w:t>
      </w:r>
      <w:r w:rsidR="006B22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9C0" w:rsidRDefault="005309C0" w:rsidP="005D7243">
      <w:pPr>
        <w:spacing w:after="0" w:line="240" w:lineRule="auto"/>
        <w:contextualSpacing/>
      </w:pPr>
    </w:p>
    <w:sectPr w:rsidR="005309C0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DF7" w:rsidRDefault="005D2DF7" w:rsidP="00792062">
      <w:pPr>
        <w:spacing w:after="0" w:line="240" w:lineRule="auto"/>
      </w:pPr>
      <w:r>
        <w:separator/>
      </w:r>
    </w:p>
  </w:endnote>
  <w:endnote w:type="continuationSeparator" w:id="0">
    <w:p w:rsidR="005D2DF7" w:rsidRDefault="005D2DF7" w:rsidP="0079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DF7" w:rsidRDefault="005D2DF7" w:rsidP="00792062">
      <w:pPr>
        <w:spacing w:after="0" w:line="240" w:lineRule="auto"/>
      </w:pPr>
      <w:r>
        <w:separator/>
      </w:r>
    </w:p>
  </w:footnote>
  <w:footnote w:type="continuationSeparator" w:id="0">
    <w:p w:rsidR="005D2DF7" w:rsidRDefault="005D2DF7" w:rsidP="00792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211221"/>
      <w:docPartObj>
        <w:docPartGallery w:val="Page Numbers (Top of Page)"/>
        <w:docPartUnique/>
      </w:docPartObj>
    </w:sdtPr>
    <w:sdtEndPr/>
    <w:sdtContent>
      <w:p w:rsidR="00B53AA4" w:rsidRDefault="00B53AA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4E3">
          <w:rPr>
            <w:noProof/>
          </w:rPr>
          <w:t>17</w:t>
        </w:r>
        <w:r>
          <w:fldChar w:fldCharType="end"/>
        </w:r>
      </w:p>
    </w:sdtContent>
  </w:sdt>
  <w:p w:rsidR="00B53AA4" w:rsidRDefault="00B53A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3CE2956"/>
    <w:multiLevelType w:val="hybridMultilevel"/>
    <w:tmpl w:val="E6FCDA4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>
    <w:nsid w:val="51695EBF"/>
    <w:multiLevelType w:val="hybridMultilevel"/>
    <w:tmpl w:val="4078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9083E"/>
    <w:multiLevelType w:val="hybridMultilevel"/>
    <w:tmpl w:val="EB7A5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25"/>
    <w:rsid w:val="000729E9"/>
    <w:rsid w:val="00085FAA"/>
    <w:rsid w:val="000D0126"/>
    <w:rsid w:val="000D15DA"/>
    <w:rsid w:val="000D245C"/>
    <w:rsid w:val="000D7A05"/>
    <w:rsid w:val="00105717"/>
    <w:rsid w:val="00122BC5"/>
    <w:rsid w:val="001237BC"/>
    <w:rsid w:val="001435B6"/>
    <w:rsid w:val="001811D4"/>
    <w:rsid w:val="00185158"/>
    <w:rsid w:val="001A7952"/>
    <w:rsid w:val="001E1D13"/>
    <w:rsid w:val="001E6E47"/>
    <w:rsid w:val="002525FB"/>
    <w:rsid w:val="00252A7E"/>
    <w:rsid w:val="00274EE1"/>
    <w:rsid w:val="00287CD7"/>
    <w:rsid w:val="002C4470"/>
    <w:rsid w:val="002E3525"/>
    <w:rsid w:val="002E6801"/>
    <w:rsid w:val="002F4714"/>
    <w:rsid w:val="00306135"/>
    <w:rsid w:val="00314A12"/>
    <w:rsid w:val="003313A0"/>
    <w:rsid w:val="00331641"/>
    <w:rsid w:val="003323BB"/>
    <w:rsid w:val="003537CA"/>
    <w:rsid w:val="00372A6C"/>
    <w:rsid w:val="003753B3"/>
    <w:rsid w:val="003862D9"/>
    <w:rsid w:val="00394DB8"/>
    <w:rsid w:val="00394DD8"/>
    <w:rsid w:val="003A3200"/>
    <w:rsid w:val="003C0D50"/>
    <w:rsid w:val="003C1BBB"/>
    <w:rsid w:val="003E0E68"/>
    <w:rsid w:val="003E294D"/>
    <w:rsid w:val="003F5F84"/>
    <w:rsid w:val="00410597"/>
    <w:rsid w:val="004116AF"/>
    <w:rsid w:val="0041637C"/>
    <w:rsid w:val="004216BE"/>
    <w:rsid w:val="00434DC6"/>
    <w:rsid w:val="004679A0"/>
    <w:rsid w:val="00472D3D"/>
    <w:rsid w:val="00481FE2"/>
    <w:rsid w:val="00482246"/>
    <w:rsid w:val="004905A5"/>
    <w:rsid w:val="004908AF"/>
    <w:rsid w:val="004914DE"/>
    <w:rsid w:val="004B4A76"/>
    <w:rsid w:val="004C4E10"/>
    <w:rsid w:val="004D65DB"/>
    <w:rsid w:val="004E53C3"/>
    <w:rsid w:val="004F0DE9"/>
    <w:rsid w:val="00500EE4"/>
    <w:rsid w:val="00512CC3"/>
    <w:rsid w:val="005309C0"/>
    <w:rsid w:val="005324C0"/>
    <w:rsid w:val="00534DB4"/>
    <w:rsid w:val="0054440D"/>
    <w:rsid w:val="00570AB3"/>
    <w:rsid w:val="0058663A"/>
    <w:rsid w:val="005B7159"/>
    <w:rsid w:val="005C3C76"/>
    <w:rsid w:val="005C4346"/>
    <w:rsid w:val="005C5F52"/>
    <w:rsid w:val="005D0C57"/>
    <w:rsid w:val="005D2DF7"/>
    <w:rsid w:val="005D7243"/>
    <w:rsid w:val="00601F60"/>
    <w:rsid w:val="0061593D"/>
    <w:rsid w:val="0064269A"/>
    <w:rsid w:val="00647D27"/>
    <w:rsid w:val="00647D6A"/>
    <w:rsid w:val="00651D7A"/>
    <w:rsid w:val="00666839"/>
    <w:rsid w:val="006707D5"/>
    <w:rsid w:val="0068302C"/>
    <w:rsid w:val="006B0E2D"/>
    <w:rsid w:val="006B224C"/>
    <w:rsid w:val="006B3030"/>
    <w:rsid w:val="0070482C"/>
    <w:rsid w:val="007124CD"/>
    <w:rsid w:val="00733759"/>
    <w:rsid w:val="00741477"/>
    <w:rsid w:val="00743C36"/>
    <w:rsid w:val="007514E9"/>
    <w:rsid w:val="00754F27"/>
    <w:rsid w:val="007567C9"/>
    <w:rsid w:val="00765343"/>
    <w:rsid w:val="00775FD8"/>
    <w:rsid w:val="007879EB"/>
    <w:rsid w:val="00792062"/>
    <w:rsid w:val="00796E0B"/>
    <w:rsid w:val="00797448"/>
    <w:rsid w:val="007D01B9"/>
    <w:rsid w:val="007D540F"/>
    <w:rsid w:val="007E268D"/>
    <w:rsid w:val="007E4738"/>
    <w:rsid w:val="007F37DA"/>
    <w:rsid w:val="007F37DD"/>
    <w:rsid w:val="007F55E2"/>
    <w:rsid w:val="0081105A"/>
    <w:rsid w:val="00812043"/>
    <w:rsid w:val="00832174"/>
    <w:rsid w:val="008601A6"/>
    <w:rsid w:val="008656F1"/>
    <w:rsid w:val="008716C3"/>
    <w:rsid w:val="00883AA2"/>
    <w:rsid w:val="008B61AB"/>
    <w:rsid w:val="008C4EA6"/>
    <w:rsid w:val="008F4BE8"/>
    <w:rsid w:val="008F4CF4"/>
    <w:rsid w:val="0090655D"/>
    <w:rsid w:val="00925763"/>
    <w:rsid w:val="00945DCE"/>
    <w:rsid w:val="00953002"/>
    <w:rsid w:val="00962B90"/>
    <w:rsid w:val="00975CFB"/>
    <w:rsid w:val="009A1ABF"/>
    <w:rsid w:val="009A2640"/>
    <w:rsid w:val="009E1FA8"/>
    <w:rsid w:val="009E4ACF"/>
    <w:rsid w:val="009F4020"/>
    <w:rsid w:val="009F44E3"/>
    <w:rsid w:val="009F5F02"/>
    <w:rsid w:val="00A22195"/>
    <w:rsid w:val="00A25EA1"/>
    <w:rsid w:val="00A3246A"/>
    <w:rsid w:val="00A342E3"/>
    <w:rsid w:val="00A346B8"/>
    <w:rsid w:val="00A85219"/>
    <w:rsid w:val="00A91920"/>
    <w:rsid w:val="00A97432"/>
    <w:rsid w:val="00AA0049"/>
    <w:rsid w:val="00AA4A98"/>
    <w:rsid w:val="00AE0AF0"/>
    <w:rsid w:val="00AE1584"/>
    <w:rsid w:val="00AE44F1"/>
    <w:rsid w:val="00B211A1"/>
    <w:rsid w:val="00B53AA4"/>
    <w:rsid w:val="00B60CC5"/>
    <w:rsid w:val="00B74190"/>
    <w:rsid w:val="00B82DFE"/>
    <w:rsid w:val="00B86ED0"/>
    <w:rsid w:val="00B86EE4"/>
    <w:rsid w:val="00BC706C"/>
    <w:rsid w:val="00BE7BD6"/>
    <w:rsid w:val="00C0463B"/>
    <w:rsid w:val="00C31BAC"/>
    <w:rsid w:val="00C346BB"/>
    <w:rsid w:val="00C51997"/>
    <w:rsid w:val="00C648CD"/>
    <w:rsid w:val="00C740D8"/>
    <w:rsid w:val="00C74159"/>
    <w:rsid w:val="00C76415"/>
    <w:rsid w:val="00CA715A"/>
    <w:rsid w:val="00CB6385"/>
    <w:rsid w:val="00CC24C2"/>
    <w:rsid w:val="00CC362E"/>
    <w:rsid w:val="00CC41D7"/>
    <w:rsid w:val="00CD7337"/>
    <w:rsid w:val="00CE3E9D"/>
    <w:rsid w:val="00CF5646"/>
    <w:rsid w:val="00D03C0E"/>
    <w:rsid w:val="00D077E2"/>
    <w:rsid w:val="00D575B2"/>
    <w:rsid w:val="00D64353"/>
    <w:rsid w:val="00D96377"/>
    <w:rsid w:val="00D969C3"/>
    <w:rsid w:val="00DB0ADA"/>
    <w:rsid w:val="00DC183F"/>
    <w:rsid w:val="00DE1B00"/>
    <w:rsid w:val="00DE3B09"/>
    <w:rsid w:val="00DF2358"/>
    <w:rsid w:val="00E10EAE"/>
    <w:rsid w:val="00E17CB0"/>
    <w:rsid w:val="00E246E4"/>
    <w:rsid w:val="00E26E8D"/>
    <w:rsid w:val="00E36E11"/>
    <w:rsid w:val="00E44D6D"/>
    <w:rsid w:val="00E53177"/>
    <w:rsid w:val="00E549D2"/>
    <w:rsid w:val="00E76BCD"/>
    <w:rsid w:val="00E871E4"/>
    <w:rsid w:val="00EB116E"/>
    <w:rsid w:val="00EB465D"/>
    <w:rsid w:val="00EB5BA0"/>
    <w:rsid w:val="00EC321E"/>
    <w:rsid w:val="00EC325B"/>
    <w:rsid w:val="00ED594B"/>
    <w:rsid w:val="00EE4442"/>
    <w:rsid w:val="00EF7B3F"/>
    <w:rsid w:val="00F32508"/>
    <w:rsid w:val="00F61454"/>
    <w:rsid w:val="00F70B53"/>
    <w:rsid w:val="00F77B9E"/>
    <w:rsid w:val="00F80EB9"/>
    <w:rsid w:val="00F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879E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79EB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1">
    <w:name w:val="Нет списка1"/>
    <w:next w:val="a2"/>
    <w:semiHidden/>
    <w:rsid w:val="007879EB"/>
  </w:style>
  <w:style w:type="character" w:styleId="a3">
    <w:name w:val="Strong"/>
    <w:qFormat/>
    <w:rsid w:val="007879EB"/>
    <w:rPr>
      <w:b/>
      <w:bCs/>
    </w:rPr>
  </w:style>
  <w:style w:type="paragraph" w:styleId="a4">
    <w:name w:val="Normal (Web)"/>
    <w:basedOn w:val="a"/>
    <w:rsid w:val="007879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879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879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879EB"/>
  </w:style>
  <w:style w:type="table" w:styleId="a8">
    <w:name w:val="Table Grid"/>
    <w:basedOn w:val="a1"/>
    <w:rsid w:val="00787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879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7879E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7879E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footer"/>
    <w:basedOn w:val="a"/>
    <w:link w:val="ac"/>
    <w:rsid w:val="007879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87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346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7879E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79EB"/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1">
    <w:name w:val="Нет списка1"/>
    <w:next w:val="a2"/>
    <w:semiHidden/>
    <w:rsid w:val="007879EB"/>
  </w:style>
  <w:style w:type="character" w:styleId="a3">
    <w:name w:val="Strong"/>
    <w:qFormat/>
    <w:rsid w:val="007879EB"/>
    <w:rPr>
      <w:b/>
      <w:bCs/>
    </w:rPr>
  </w:style>
  <w:style w:type="paragraph" w:styleId="a4">
    <w:name w:val="Normal (Web)"/>
    <w:basedOn w:val="a"/>
    <w:rsid w:val="007879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879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879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879EB"/>
  </w:style>
  <w:style w:type="table" w:styleId="a8">
    <w:name w:val="Table Grid"/>
    <w:basedOn w:val="a1"/>
    <w:rsid w:val="00787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879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rsid w:val="007879E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7879E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b">
    <w:name w:val="footer"/>
    <w:basedOn w:val="a"/>
    <w:link w:val="ac"/>
    <w:rsid w:val="007879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787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346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\Desktop\&#1075;&#1080;&#1089;&#1090;&#1086;&#1075;&#1088;&#1072;&#1084;&#1084;&#1099;\&#1075;&#1080;&#1089;&#1090;&#1086;&#1075;&#1088;&#1072;&#1084;&#108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вопросы; 4910,4тыс. руб., 52,3%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оборона; 218,2тыс. руб., 2,3%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8694974426273639"/>
                  <c:y val="1.900094934941642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Жилищно-коммунальное хозяйство; 3224,1тыс. руб., 34,4 %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3888720640689146E-2"/>
                  <c:y val="-2.045345395655330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Культура,  кинематография; 429,8тыс. руб., 4,6 %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3698624256681971"/>
                  <c:y val="-3.250203999079388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Социальная политика; 63,8тыс. руб., 0,7 %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8197506561679791"/>
                  <c:y val="0.3129432624113475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спорт; 70,9тыс. руб.,0,8 %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20269819637929873"/>
                  <c:y val="0.1533687943262411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безопасность; 124,6тыс. руб., 1,3 %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20180050810956324"/>
                  <c:y val="8.8652482269503544E-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Национальная экономика; 324,6 тыс. руб., 3,4 %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8.5736254122080899E-2"/>
                  <c:y val="0.1536259563299268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Образование ; 18,5тыс. руб.,</a:t>
                    </a:r>
                    <a:r>
                      <a:rPr lang="ru-RU" baseline="0"/>
                      <a:t> 0,2 %</a:t>
                    </a:r>
                    <a:endParaRPr lang="ru-RU"/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Лист1!$A$56:$A$64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Жилищно-коммунальное хозяйство</c:v>
                </c:pt>
                <c:pt idx="3">
                  <c:v>Культура,  кинематография</c:v>
                </c:pt>
                <c:pt idx="4">
                  <c:v>Социальная политика</c:v>
                </c:pt>
                <c:pt idx="5">
                  <c:v>Физическая культура и спорт</c:v>
                </c:pt>
                <c:pt idx="6">
                  <c:v>национальная безопасность</c:v>
                </c:pt>
                <c:pt idx="7">
                  <c:v>национальная экономика</c:v>
                </c:pt>
                <c:pt idx="8">
                  <c:v>Образование </c:v>
                </c:pt>
              </c:strCache>
            </c:strRef>
          </c:cat>
          <c:val>
            <c:numRef>
              <c:f>Лист1!$B$56:$B$64</c:f>
              <c:numCache>
                <c:formatCode>General</c:formatCode>
                <c:ptCount val="9"/>
                <c:pt idx="0">
                  <c:v>4910.3999999999996</c:v>
                </c:pt>
                <c:pt idx="1">
                  <c:v>218.2</c:v>
                </c:pt>
                <c:pt idx="2">
                  <c:v>3224.1</c:v>
                </c:pt>
                <c:pt idx="3">
                  <c:v>429.8</c:v>
                </c:pt>
                <c:pt idx="4">
                  <c:v>63.8</c:v>
                </c:pt>
                <c:pt idx="5">
                  <c:v>70.900000000000006</c:v>
                </c:pt>
                <c:pt idx="6">
                  <c:v>124.6</c:v>
                </c:pt>
                <c:pt idx="7">
                  <c:v>324.60000000000002</c:v>
                </c:pt>
                <c:pt idx="8">
                  <c:v>18.5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E6397-4756-49C1-B6E4-281149A4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21</Pages>
  <Words>6385</Words>
  <Characters>36396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36</cp:revision>
  <cp:lastPrinted>2019-04-03T06:16:00Z</cp:lastPrinted>
  <dcterms:created xsi:type="dcterms:W3CDTF">2019-03-25T07:34:00Z</dcterms:created>
  <dcterms:modified xsi:type="dcterms:W3CDTF">2019-04-05T07:38:00Z</dcterms:modified>
</cp:coreProperties>
</file>