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10555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5300224" wp14:editId="1DCED73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55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10555" w:rsidRPr="00610555" w:rsidRDefault="00610555" w:rsidP="0061055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5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10555" w:rsidRPr="00610555" w:rsidRDefault="00610555" w:rsidP="0061055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5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610555" w:rsidRPr="00610555" w:rsidRDefault="00610555" w:rsidP="00610555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5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 w:rsidR="00FE1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0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Дудина </w:t>
      </w: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0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610555" w:rsidRPr="00610555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55" w:rsidRPr="00610555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610555" w:rsidRPr="00610555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201</w:t>
      </w:r>
      <w:r w:rsidR="00017F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10555" w:rsidRPr="00610555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7F9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01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017F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201</w:t>
      </w:r>
      <w:r w:rsidR="002308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Отчет об исполнении бюджета поселения за 9 месяцев 201</w:t>
      </w:r>
      <w:r w:rsidR="009B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утвержден постановлением администрации  поселения 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Туровецкое от </w:t>
      </w:r>
      <w:r w:rsid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</w:t>
      </w:r>
      <w:r w:rsid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сопоставление исполненных показателей бюджета поселения  за 9 месяцев  201</w:t>
      </w:r>
      <w:r w:rsid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выявление возможных несоответствий (нарушений) и подготовка предложений, направленных на их устранение.</w:t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 201</w:t>
      </w:r>
      <w:r w:rsid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10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0555" w:rsidRPr="00610555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610555" w:rsidRPr="009B7D1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  201</w:t>
      </w:r>
      <w:r w:rsidR="009B7D11" w:rsidRP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460FAF" w:rsidRPr="00DD198B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«О бюджете поселения на 2019 год и плановый период 2020 и 2021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 Туровецкое  от 25.02.2019 года №42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01.07.2019 года №51, от 23.09.2019 года №52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FAF" w:rsidRPr="009D7C8A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2019 год утвержден  решением Совета поселения Туровецкое от 25 декабря 2018 года № 40 со  следующими параметрами:</w:t>
      </w:r>
    </w:p>
    <w:p w:rsidR="00460FAF" w:rsidRPr="004611A4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 бюджета поселения – 4021,8 тыс. рублей;</w:t>
      </w:r>
    </w:p>
    <w:p w:rsidR="00460FAF" w:rsidRPr="004611A4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4021,8 тыс. рублей;</w:t>
      </w:r>
    </w:p>
    <w:p w:rsidR="00460FAF" w:rsidRPr="004611A4" w:rsidRDefault="00460FAF" w:rsidP="00460FA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без дефицита.</w:t>
      </w:r>
    </w:p>
    <w:p w:rsidR="00460FAF" w:rsidRPr="004611A4" w:rsidRDefault="00460FAF" w:rsidP="00460FA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Туровецкое  имеет следующие параметры:</w:t>
      </w:r>
    </w:p>
    <w:p w:rsidR="00460FAF" w:rsidRPr="00236F86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0FAF" w:rsidRPr="00236F86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0FAF" w:rsidRPr="00236F86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бюджета поселения принят без дефицита.</w:t>
      </w:r>
    </w:p>
    <w:p w:rsidR="00460FAF" w:rsidRPr="00717967" w:rsidRDefault="00460FAF" w:rsidP="00460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4093,7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3887,7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составил </w:t>
      </w:r>
      <w:r w:rsidR="003D5826">
        <w:rPr>
          <w:rFonts w:ascii="Times New Roman" w:eastAsia="Times New Roman" w:hAnsi="Times New Roman" w:cs="Times New Roman"/>
          <w:sz w:val="28"/>
          <w:szCs w:val="28"/>
          <w:lang w:eastAsia="ru-RU"/>
        </w:rPr>
        <w:t>206,0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33180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 201</w:t>
      </w:r>
      <w:r w:rsidR="00933180"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933180"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610555" w:rsidRPr="00933180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933180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318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933180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610555" w:rsidRPr="00933180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248"/>
        <w:gridCol w:w="1238"/>
        <w:gridCol w:w="1248"/>
        <w:gridCol w:w="1241"/>
        <w:gridCol w:w="1407"/>
        <w:gridCol w:w="1405"/>
      </w:tblGrid>
      <w:tr w:rsidR="003429C5" w:rsidRPr="003429C5" w:rsidTr="00017F9E">
        <w:trPr>
          <w:trHeight w:val="2158"/>
        </w:trPr>
        <w:tc>
          <w:tcPr>
            <w:tcW w:w="1784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248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610555" w:rsidRPr="003429C5" w:rsidRDefault="00610555" w:rsidP="00342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9 месяцев  201</w:t>
            </w:r>
            <w:r w:rsidR="003429C5"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38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429C5"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10555" w:rsidRPr="003429C5" w:rsidRDefault="00610555" w:rsidP="00342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429C5"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ис-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07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откло-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9 месцев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429C5"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месцев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429C5"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201</w:t>
            </w:r>
            <w:r w:rsidR="003429C5"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9C5" w:rsidRPr="003429C5" w:rsidTr="00017F9E">
        <w:trPr>
          <w:trHeight w:val="261"/>
        </w:trPr>
        <w:tc>
          <w:tcPr>
            <w:tcW w:w="1784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8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5" w:type="dxa"/>
          </w:tcPr>
          <w:p w:rsidR="00610555" w:rsidRPr="003429C5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429C5" w:rsidRPr="003429C5" w:rsidTr="00017F9E">
        <w:tc>
          <w:tcPr>
            <w:tcW w:w="1784" w:type="dxa"/>
          </w:tcPr>
          <w:p w:rsidR="003429C5" w:rsidRPr="003429C5" w:rsidRDefault="003429C5" w:rsidP="0061055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48" w:type="dxa"/>
          </w:tcPr>
          <w:p w:rsidR="003429C5" w:rsidRPr="003429C5" w:rsidRDefault="003429C5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2830,2</w:t>
            </w:r>
          </w:p>
        </w:tc>
        <w:tc>
          <w:tcPr>
            <w:tcW w:w="1238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5531,1</w:t>
            </w:r>
          </w:p>
        </w:tc>
        <w:tc>
          <w:tcPr>
            <w:tcW w:w="1248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4093,7</w:t>
            </w:r>
          </w:p>
        </w:tc>
        <w:tc>
          <w:tcPr>
            <w:tcW w:w="1241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407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1263,5</w:t>
            </w:r>
          </w:p>
        </w:tc>
        <w:tc>
          <w:tcPr>
            <w:tcW w:w="1405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</w:t>
            </w:r>
          </w:p>
        </w:tc>
      </w:tr>
      <w:tr w:rsidR="003429C5" w:rsidRPr="003429C5" w:rsidTr="00017F9E">
        <w:tc>
          <w:tcPr>
            <w:tcW w:w="1784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8" w:type="dxa"/>
          </w:tcPr>
          <w:p w:rsidR="003429C5" w:rsidRPr="003429C5" w:rsidRDefault="003429C5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2833,2</w:t>
            </w:r>
          </w:p>
        </w:tc>
        <w:tc>
          <w:tcPr>
            <w:tcW w:w="1238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5531,1</w:t>
            </w:r>
          </w:p>
        </w:tc>
        <w:tc>
          <w:tcPr>
            <w:tcW w:w="1248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3887,7</w:t>
            </w:r>
          </w:p>
        </w:tc>
        <w:tc>
          <w:tcPr>
            <w:tcW w:w="1241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07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405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3429C5" w:rsidRPr="003429C5" w:rsidTr="00017F9E">
        <w:tc>
          <w:tcPr>
            <w:tcW w:w="1784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48" w:type="dxa"/>
          </w:tcPr>
          <w:p w:rsidR="003429C5" w:rsidRPr="003429C5" w:rsidRDefault="003429C5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238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1241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7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405" w:type="dxa"/>
          </w:tcPr>
          <w:p w:rsidR="003429C5" w:rsidRPr="003429C5" w:rsidRDefault="003429C5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201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1263,5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44,6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 также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1054,5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9 месяцев  201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206,0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дефицитом в сумме </w:t>
      </w:r>
      <w:r w:rsidR="00C54070"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C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10555" w:rsidRPr="009B7D1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10555" w:rsidRPr="003D200E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D2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9 месяцев  201</w:t>
      </w:r>
      <w:r w:rsidR="003D200E" w:rsidRPr="003D20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D200E">
        <w:rPr>
          <w:rFonts w:ascii="Times New Roman" w:eastAsia="Times New Roman" w:hAnsi="Times New Roman" w:cs="Times New Roman"/>
          <w:lang w:eastAsia="ru-RU"/>
        </w:rPr>
        <w:t>Таблица № 2</w:t>
      </w:r>
      <w:r w:rsidRPr="003D200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</w:t>
      </w:r>
      <w:r w:rsidR="003D200E" w:rsidRPr="003D200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3D200E">
        <w:rPr>
          <w:rFonts w:ascii="Times New Roman" w:eastAsia="Times New Roman" w:hAnsi="Times New Roman" w:cs="Times New Roman"/>
          <w:lang w:eastAsia="ru-RU"/>
        </w:rPr>
        <w:t xml:space="preserve">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10555" w:rsidRPr="009B7D11" w:rsidTr="00017F9E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610555" w:rsidRPr="00704932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610555" w:rsidRPr="00704932" w:rsidRDefault="00610555" w:rsidP="00F605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F60504"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610555" w:rsidRPr="00704932" w:rsidRDefault="00610555" w:rsidP="00F605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месяцев ие 201</w:t>
            </w:r>
            <w:r w:rsidR="00F60504"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610555" w:rsidRPr="00704932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610555" w:rsidRPr="00704932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10555" w:rsidRPr="00704932" w:rsidRDefault="00610555" w:rsidP="00F605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F60504"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610555" w:rsidRPr="00704932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610555" w:rsidRPr="00704932" w:rsidRDefault="00610555" w:rsidP="00F605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 20</w:t>
            </w:r>
            <w:r w:rsidR="00F60504"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610555" w:rsidRPr="00704932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610555" w:rsidRPr="00704932" w:rsidRDefault="00610555" w:rsidP="00610555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10555" w:rsidRPr="00704932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610555" w:rsidRPr="00704932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610555" w:rsidRPr="00704932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60504"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от</w:t>
            </w:r>
          </w:p>
          <w:p w:rsidR="00610555" w:rsidRPr="00704932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10555" w:rsidRPr="00704932" w:rsidRDefault="00610555" w:rsidP="00F60504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60504"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610555" w:rsidRPr="00704932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610555" w:rsidRPr="00704932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полугодия </w:t>
            </w:r>
          </w:p>
          <w:p w:rsidR="00610555" w:rsidRPr="00704932" w:rsidRDefault="00610555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60504"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704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610555" w:rsidRPr="00704932" w:rsidRDefault="00610555" w:rsidP="00610555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285,0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212,4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74,5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395,0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237,1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851" w:type="dxa"/>
          </w:tcPr>
          <w:p w:rsidR="00F60504" w:rsidRPr="00704932" w:rsidRDefault="00704932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24,7</w:t>
            </w:r>
          </w:p>
        </w:tc>
        <w:tc>
          <w:tcPr>
            <w:tcW w:w="850" w:type="dxa"/>
          </w:tcPr>
          <w:p w:rsidR="00F60504" w:rsidRPr="00704932" w:rsidRDefault="00704932" w:rsidP="0061055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111,6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130,7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850" w:type="dxa"/>
          </w:tcPr>
          <w:p w:rsidR="00F60504" w:rsidRPr="00704932" w:rsidRDefault="00CB1727" w:rsidP="0061055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207,0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851" w:type="dxa"/>
          </w:tcPr>
          <w:p w:rsidR="00F60504" w:rsidRPr="00704932" w:rsidRDefault="00704932" w:rsidP="00610555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50" w:type="dxa"/>
          </w:tcPr>
          <w:p w:rsidR="00F60504" w:rsidRPr="00704932" w:rsidRDefault="00CB1727" w:rsidP="0061055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-5,7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850" w:type="dxa"/>
          </w:tcPr>
          <w:p w:rsidR="00F60504" w:rsidRPr="00704932" w:rsidRDefault="00CB1727" w:rsidP="00610555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851" w:type="dxa"/>
          </w:tcPr>
          <w:p w:rsidR="00F60504" w:rsidRPr="00704932" w:rsidRDefault="00936DF4" w:rsidP="00936DF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0" w:type="dxa"/>
          </w:tcPr>
          <w:p w:rsidR="00F60504" w:rsidRPr="00704932" w:rsidRDefault="00CB1727" w:rsidP="00610555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4,6 раза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100,0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31,9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-73,0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B1727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CB1727" w:rsidRPr="00704932" w:rsidRDefault="00CB1727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доходы</w:t>
            </w:r>
            <w:r w:rsidR="00A412AB" w:rsidRPr="00704932">
              <w:rPr>
                <w:rFonts w:ascii="Times New Roman" w:eastAsia="Times New Roman" w:hAnsi="Times New Roman" w:cs="Times New Roman"/>
                <w:lang w:eastAsia="ru-RU"/>
              </w:rPr>
              <w:t xml:space="preserve"> от реализации </w:t>
            </w:r>
            <w:r w:rsidR="00A412AB" w:rsidRPr="00704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находящегося в собственности поселения</w:t>
            </w:r>
          </w:p>
        </w:tc>
        <w:tc>
          <w:tcPr>
            <w:tcW w:w="992" w:type="dxa"/>
          </w:tcPr>
          <w:p w:rsidR="00CB1727" w:rsidRPr="00704932" w:rsidRDefault="00A412AB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</w:tcPr>
          <w:p w:rsidR="00CB1727" w:rsidRPr="00704932" w:rsidRDefault="00A412AB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:rsidR="00CB1727" w:rsidRPr="00704932" w:rsidRDefault="00A412AB" w:rsidP="00A412AB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CB1727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851" w:type="dxa"/>
          </w:tcPr>
          <w:p w:rsidR="00CB1727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CB1727" w:rsidRPr="00704932" w:rsidRDefault="00936DF4" w:rsidP="00610555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B1727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CB1727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прочие доходы от компенсации затрат бюджетов  сельских поселений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-73,0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358,0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285,4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79,7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426,9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237,1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55,5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-48,3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83,1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4427,2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2544,8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57,5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5104,2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3856,6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75,6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1311,8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151,5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3187,4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2390,7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2665,7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2088,5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-302,2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F60504" w:rsidRPr="00704932" w:rsidRDefault="00A412AB" w:rsidP="00A412A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690,6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422,9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12,4 раза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tabs>
                <w:tab w:val="left" w:pos="19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1119,6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932,6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629,2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581,5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13,2 раза</w:t>
            </w:r>
          </w:p>
        </w:tc>
      </w:tr>
      <w:tr w:rsidR="00A412AB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A412AB" w:rsidRPr="00704932" w:rsidRDefault="00A412AB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-прочие межбюджетные трансферты</w:t>
            </w:r>
          </w:p>
        </w:tc>
        <w:tc>
          <w:tcPr>
            <w:tcW w:w="992" w:type="dxa"/>
          </w:tcPr>
          <w:p w:rsidR="00A412AB" w:rsidRPr="00704932" w:rsidRDefault="00A412AB" w:rsidP="00A412A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412AB" w:rsidRPr="00704932" w:rsidRDefault="00A412AB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A412AB" w:rsidRPr="00704932" w:rsidRDefault="00A412AB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412AB" w:rsidRPr="00704932" w:rsidRDefault="00A412AB" w:rsidP="0061055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851" w:type="dxa"/>
          </w:tcPr>
          <w:p w:rsidR="00A412AB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850" w:type="dxa"/>
          </w:tcPr>
          <w:p w:rsidR="00A412AB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:rsidR="00A412AB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850" w:type="dxa"/>
          </w:tcPr>
          <w:p w:rsidR="00A412AB" w:rsidRPr="00704932" w:rsidRDefault="00AB1C81" w:rsidP="0061055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851" w:type="dxa"/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5,3 раза</w:t>
            </w:r>
          </w:p>
        </w:tc>
      </w:tr>
      <w:tr w:rsidR="00F60504" w:rsidRPr="009B7D11" w:rsidTr="00017F9E">
        <w:trPr>
          <w:gridAfter w:val="1"/>
          <w:wAfter w:w="236" w:type="dxa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-доходы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60504" w:rsidRPr="00704932" w:rsidRDefault="00A412AB" w:rsidP="00A412A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-43,5</w:t>
            </w:r>
          </w:p>
        </w:tc>
        <w:tc>
          <w:tcPr>
            <w:tcW w:w="850" w:type="dxa"/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60504" w:rsidRPr="00704932" w:rsidRDefault="00AC1386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B1C81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850" w:type="dxa"/>
          </w:tcPr>
          <w:p w:rsidR="00F60504" w:rsidRPr="00704932" w:rsidRDefault="00AB1C81" w:rsidP="00610555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0504" w:rsidRPr="009B7D11" w:rsidTr="00017F9E">
        <w:trPr>
          <w:trHeight w:val="309"/>
        </w:trPr>
        <w:tc>
          <w:tcPr>
            <w:tcW w:w="2802" w:type="dxa"/>
          </w:tcPr>
          <w:p w:rsidR="00F60504" w:rsidRPr="00704932" w:rsidRDefault="00F60504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4785,2</w:t>
            </w:r>
          </w:p>
        </w:tc>
        <w:tc>
          <w:tcPr>
            <w:tcW w:w="992" w:type="dxa"/>
          </w:tcPr>
          <w:p w:rsidR="00F60504" w:rsidRPr="00704932" w:rsidRDefault="00F60504" w:rsidP="00A412AB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2830,2</w:t>
            </w:r>
          </w:p>
        </w:tc>
        <w:tc>
          <w:tcPr>
            <w:tcW w:w="709" w:type="dxa"/>
          </w:tcPr>
          <w:p w:rsidR="00F60504" w:rsidRPr="00704932" w:rsidRDefault="00F60504" w:rsidP="00A412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59,1</w:t>
            </w:r>
          </w:p>
        </w:tc>
        <w:tc>
          <w:tcPr>
            <w:tcW w:w="850" w:type="dxa"/>
          </w:tcPr>
          <w:p w:rsidR="00F60504" w:rsidRPr="00704932" w:rsidRDefault="00A412AB" w:rsidP="00610555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5531,1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60504" w:rsidRPr="00704932" w:rsidRDefault="00936DF4" w:rsidP="00610555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4093,7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60504" w:rsidRPr="00704932" w:rsidRDefault="00936DF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932">
              <w:rPr>
                <w:rFonts w:ascii="Times New Roman" w:eastAsia="Times New Roman" w:hAnsi="Times New Roman" w:cs="Times New Roman"/>
                <w:b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1263,5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60504" w:rsidRPr="00704932" w:rsidRDefault="00AB1C81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60504" w:rsidRPr="009B7D11" w:rsidRDefault="00F60504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2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920485"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>237,1</w:t>
      </w: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20485"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920485"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>426,9</w:t>
      </w: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920485"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20485"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 на 48,3</w:t>
      </w: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20485"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16,9 </w:t>
      </w:r>
      <w:r w:rsidRP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  <w:r w:rsidR="00920485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снижение только по </w:t>
      </w:r>
      <w:r w:rsidR="009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и по </w:t>
      </w:r>
      <w:r w:rsidR="00920485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 доходам от компенсации затрат бюджетов сельских поселений, по остальным видам налоговых и неналоговых доходов наблюдается рост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2">
        <w:rPr>
          <w:rFonts w:ascii="Times New Roman" w:eastAsia="Calibri" w:hAnsi="Times New Roman" w:cs="Times New Roman"/>
          <w:sz w:val="28"/>
          <w:szCs w:val="28"/>
        </w:rPr>
        <w:t xml:space="preserve">        Структура налоговых  и неналоговых доходов бюджета поселения в сравнении с 9 месяцами  201</w:t>
      </w:r>
      <w:r w:rsidR="001C0162" w:rsidRPr="001C0162">
        <w:rPr>
          <w:rFonts w:ascii="Times New Roman" w:eastAsia="Calibri" w:hAnsi="Times New Roman" w:cs="Times New Roman"/>
          <w:sz w:val="28"/>
          <w:szCs w:val="28"/>
        </w:rPr>
        <w:t>8</w:t>
      </w:r>
      <w:r w:rsidRPr="001C0162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                                                       тыс. руб.</w:t>
      </w:r>
    </w:p>
    <w:p w:rsidR="00AC1386" w:rsidRPr="001C0162" w:rsidRDefault="00AC1386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47ED8C" wp14:editId="32801AC4">
            <wp:extent cx="5867400" cy="37719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10555" w:rsidRPr="00AC1386" w:rsidRDefault="00610555" w:rsidP="00610555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C1386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10555" w:rsidRPr="00AC1386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86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AC1386" w:rsidRPr="00AC1386">
        <w:rPr>
          <w:rFonts w:ascii="Times New Roman" w:eastAsia="Calibri" w:hAnsi="Times New Roman" w:cs="Times New Roman"/>
          <w:sz w:val="28"/>
          <w:szCs w:val="28"/>
        </w:rPr>
        <w:t>237,1</w:t>
      </w:r>
      <w:r w:rsidRPr="00AC1386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C1386" w:rsidRPr="00AC1386">
        <w:rPr>
          <w:rFonts w:ascii="Times New Roman" w:eastAsia="Calibri" w:hAnsi="Times New Roman" w:cs="Times New Roman"/>
          <w:sz w:val="28"/>
          <w:szCs w:val="28"/>
        </w:rPr>
        <w:t>60,0</w:t>
      </w:r>
      <w:r w:rsidRPr="00AC1386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AC1386" w:rsidRPr="00AC1386">
        <w:rPr>
          <w:rFonts w:ascii="Times New Roman" w:eastAsia="Calibri" w:hAnsi="Times New Roman" w:cs="Times New Roman"/>
          <w:sz w:val="28"/>
          <w:szCs w:val="28"/>
        </w:rPr>
        <w:t>395,0</w:t>
      </w:r>
      <w:r w:rsidRPr="00AC1386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AC1386" w:rsidRPr="00AC1386">
        <w:rPr>
          <w:rFonts w:ascii="Times New Roman" w:eastAsia="Calibri" w:hAnsi="Times New Roman" w:cs="Times New Roman"/>
          <w:sz w:val="28"/>
          <w:szCs w:val="28"/>
        </w:rPr>
        <w:t>5,8</w:t>
      </w:r>
      <w:r w:rsidRPr="00AC138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10555" w:rsidRPr="006C35EC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 201</w:t>
      </w:r>
      <w:r w:rsidR="006C35EC" w:rsidRPr="006C35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6C35EC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35EC">
        <w:rPr>
          <w:rFonts w:ascii="Times New Roman" w:eastAsia="Times New Roman" w:hAnsi="Times New Roman" w:cs="Times New Roman"/>
          <w:lang w:eastAsia="ru-RU"/>
        </w:rPr>
        <w:t>Таблица № 3</w:t>
      </w:r>
      <w:r w:rsidRPr="006C35E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7"/>
        <w:tblW w:w="9356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1843"/>
        <w:gridCol w:w="1701"/>
        <w:gridCol w:w="2126"/>
      </w:tblGrid>
      <w:tr w:rsidR="006C35EC" w:rsidRPr="006C35EC" w:rsidTr="00017F9E">
        <w:tc>
          <w:tcPr>
            <w:tcW w:w="1862" w:type="dxa"/>
          </w:tcPr>
          <w:p w:rsidR="00610555" w:rsidRPr="006C35EC" w:rsidRDefault="00610555" w:rsidP="006C35EC">
            <w:pPr>
              <w:contextualSpacing/>
              <w:jc w:val="both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Фактическое исполнение за 9 месяцев  201</w:t>
            </w:r>
            <w:r w:rsidR="006C35EC" w:rsidRPr="006C35EC">
              <w:rPr>
                <w:sz w:val="28"/>
                <w:szCs w:val="28"/>
              </w:rPr>
              <w:t>8</w:t>
            </w:r>
            <w:r w:rsidRPr="006C35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4" w:type="dxa"/>
          </w:tcPr>
          <w:p w:rsidR="00610555" w:rsidRPr="006C35EC" w:rsidRDefault="00610555" w:rsidP="006C35EC">
            <w:pPr>
              <w:contextualSpacing/>
              <w:jc w:val="both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% исполнения от плановых назначений на 201</w:t>
            </w:r>
            <w:r w:rsidR="006C35EC" w:rsidRPr="006C35EC">
              <w:rPr>
                <w:sz w:val="28"/>
                <w:szCs w:val="28"/>
              </w:rPr>
              <w:t>8</w:t>
            </w:r>
            <w:r w:rsidRPr="006C35E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10555" w:rsidRPr="006C35EC" w:rsidRDefault="00610555" w:rsidP="006C35EC">
            <w:pPr>
              <w:contextualSpacing/>
              <w:jc w:val="both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Фактическое исполнение за 9 месяцев  201</w:t>
            </w:r>
            <w:r w:rsidR="006C35EC" w:rsidRPr="006C35EC">
              <w:rPr>
                <w:sz w:val="28"/>
                <w:szCs w:val="28"/>
              </w:rPr>
              <w:t>9</w:t>
            </w:r>
            <w:r w:rsidRPr="006C35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610555" w:rsidRPr="006C35EC" w:rsidRDefault="00610555" w:rsidP="006C35EC">
            <w:pPr>
              <w:contextualSpacing/>
              <w:jc w:val="both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% исполнения от плановых назначений на 201</w:t>
            </w:r>
            <w:r w:rsidR="006C35EC" w:rsidRPr="006C35EC">
              <w:rPr>
                <w:sz w:val="28"/>
                <w:szCs w:val="28"/>
              </w:rPr>
              <w:t>9</w:t>
            </w:r>
            <w:r w:rsidRPr="006C35E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610555" w:rsidRPr="006C35EC" w:rsidRDefault="00610555" w:rsidP="006C35EC">
            <w:pPr>
              <w:contextualSpacing/>
              <w:jc w:val="both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Отклонение 9 месяцев 201</w:t>
            </w:r>
            <w:r w:rsidR="006C35EC" w:rsidRPr="006C35EC">
              <w:rPr>
                <w:sz w:val="28"/>
                <w:szCs w:val="28"/>
              </w:rPr>
              <w:t>9</w:t>
            </w:r>
            <w:r w:rsidRPr="006C35EC">
              <w:rPr>
                <w:sz w:val="28"/>
                <w:szCs w:val="28"/>
              </w:rPr>
              <w:t xml:space="preserve"> года от 9 месяцев  201</w:t>
            </w:r>
            <w:r w:rsidR="006C35EC" w:rsidRPr="006C35EC">
              <w:rPr>
                <w:sz w:val="28"/>
                <w:szCs w:val="28"/>
              </w:rPr>
              <w:t xml:space="preserve">8 </w:t>
            </w:r>
            <w:r w:rsidRPr="006C35EC">
              <w:rPr>
                <w:sz w:val="28"/>
                <w:szCs w:val="28"/>
              </w:rPr>
              <w:t>года</w:t>
            </w:r>
          </w:p>
        </w:tc>
      </w:tr>
      <w:tr w:rsidR="006C35EC" w:rsidRPr="006C35EC" w:rsidTr="00017F9E">
        <w:tc>
          <w:tcPr>
            <w:tcW w:w="1862" w:type="dxa"/>
          </w:tcPr>
          <w:p w:rsidR="006C35EC" w:rsidRPr="006C35EC" w:rsidRDefault="006C35EC" w:rsidP="00B81F0E">
            <w:pPr>
              <w:contextualSpacing/>
              <w:jc w:val="center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130,7</w:t>
            </w:r>
          </w:p>
        </w:tc>
        <w:tc>
          <w:tcPr>
            <w:tcW w:w="1824" w:type="dxa"/>
          </w:tcPr>
          <w:p w:rsidR="006C35EC" w:rsidRPr="006C35EC" w:rsidRDefault="006C35EC" w:rsidP="00B81F0E">
            <w:pPr>
              <w:contextualSpacing/>
              <w:jc w:val="right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105,4</w:t>
            </w:r>
          </w:p>
        </w:tc>
        <w:tc>
          <w:tcPr>
            <w:tcW w:w="1843" w:type="dxa"/>
          </w:tcPr>
          <w:p w:rsidR="006C35EC" w:rsidRPr="006C35EC" w:rsidRDefault="006C35EC" w:rsidP="00610555">
            <w:pPr>
              <w:contextualSpacing/>
              <w:jc w:val="center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145,3</w:t>
            </w:r>
          </w:p>
        </w:tc>
        <w:tc>
          <w:tcPr>
            <w:tcW w:w="1701" w:type="dxa"/>
          </w:tcPr>
          <w:p w:rsidR="006C35EC" w:rsidRPr="006C35EC" w:rsidRDefault="006C35EC" w:rsidP="00610555">
            <w:pPr>
              <w:contextualSpacing/>
              <w:jc w:val="right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70,2</w:t>
            </w:r>
          </w:p>
        </w:tc>
        <w:tc>
          <w:tcPr>
            <w:tcW w:w="2126" w:type="dxa"/>
          </w:tcPr>
          <w:p w:rsidR="006C35EC" w:rsidRPr="006C35EC" w:rsidRDefault="006C35EC" w:rsidP="00610555">
            <w:pPr>
              <w:contextualSpacing/>
              <w:jc w:val="right"/>
              <w:rPr>
                <w:sz w:val="28"/>
                <w:szCs w:val="28"/>
              </w:rPr>
            </w:pPr>
            <w:r w:rsidRPr="006C35EC">
              <w:rPr>
                <w:sz w:val="28"/>
                <w:szCs w:val="28"/>
              </w:rPr>
              <w:t>14,6</w:t>
            </w:r>
          </w:p>
        </w:tc>
      </w:tr>
    </w:tbl>
    <w:p w:rsidR="00610555" w:rsidRPr="00446317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555" w:rsidRPr="00446317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         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145,3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70,2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</w:t>
      </w:r>
      <w:r w:rsidRPr="00446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размере 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207,0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выше уровня 9 месяцев  201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8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077A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14,6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11,2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%. Доля НДФЛ в налоговых доходах бюджета у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446317" w:rsidRPr="00446317">
        <w:rPr>
          <w:rFonts w:ascii="Times New Roman" w:eastAsia="Calibri" w:hAnsi="Times New Roman" w:cs="Times New Roman"/>
          <w:sz w:val="28"/>
          <w:szCs w:val="28"/>
        </w:rPr>
        <w:t>0,2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6C35EC" w:rsidRPr="00446317">
        <w:rPr>
          <w:rFonts w:ascii="Times New Roman" w:eastAsia="Calibri" w:hAnsi="Times New Roman" w:cs="Times New Roman"/>
          <w:sz w:val="28"/>
          <w:szCs w:val="28"/>
        </w:rPr>
        <w:t>62,3</w:t>
      </w:r>
      <w:r w:rsidRPr="00446317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59,5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68,4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87,0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201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8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земельного налога увеличилось на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6,7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12,7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%. Доля земельного налога в налог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овых доходах бюджета поселения увеличилась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 с 2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4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,9  до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25,1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 процента. 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Третье  место  по  величине налоговый доходный  занимает  налог на имущество физических лиц. Поступление указанного налога составило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23,0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25,3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F10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91,0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8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5,7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19,9</w:t>
      </w:r>
      <w:r w:rsidRPr="00F10958">
        <w:rPr>
          <w:rFonts w:ascii="Times New Roman" w:eastAsia="Calibri" w:hAnsi="Times New Roman" w:cs="Times New Roman"/>
          <w:sz w:val="28"/>
          <w:szCs w:val="28"/>
        </w:rPr>
        <w:t>%. Доля налога  на имущество физических лиц в налоговых доходах бюджета поселения у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 xml:space="preserve">13,5 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F10958" w:rsidRPr="00F10958">
        <w:rPr>
          <w:rFonts w:ascii="Times New Roman" w:eastAsia="Calibri" w:hAnsi="Times New Roman" w:cs="Times New Roman"/>
          <w:sz w:val="28"/>
          <w:szCs w:val="28"/>
        </w:rPr>
        <w:t>9,7</w:t>
      </w:r>
      <w:r w:rsidRPr="00F10958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    Четвертый и последний   по  величине налоговый доходный источник – государственная пошлина. Поступление указанного налога составило 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 xml:space="preserve">9,3 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93,0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10,0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8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на 9,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1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, или в  4,6 раза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. Доля государственной пошлины в налоговых доходах бюджета поселения существенно 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 xml:space="preserve">увеличилась 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>0,1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12835" w:rsidRPr="00412835">
        <w:rPr>
          <w:rFonts w:ascii="Times New Roman" w:eastAsia="Calibri" w:hAnsi="Times New Roman" w:cs="Times New Roman"/>
          <w:sz w:val="28"/>
          <w:szCs w:val="28"/>
        </w:rPr>
        <w:t xml:space="preserve"> 3,9</w:t>
      </w:r>
      <w:r w:rsidRPr="0041283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4912D2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9 месяцев  201</w:t>
      </w:r>
      <w:r w:rsidR="004912D2" w:rsidRPr="004912D2">
        <w:rPr>
          <w:rFonts w:ascii="Times New Roman" w:eastAsia="Calibri" w:hAnsi="Times New Roman" w:cs="Times New Roman"/>
          <w:sz w:val="28"/>
          <w:szCs w:val="28"/>
        </w:rPr>
        <w:t>9</w:t>
      </w:r>
      <w:r w:rsidRPr="004912D2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0F414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F4141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C6510" w:rsidRDefault="00610555" w:rsidP="0061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6C6510" w:rsidRPr="006C6510">
        <w:rPr>
          <w:rFonts w:ascii="Times New Roman" w:eastAsia="Calibri" w:hAnsi="Times New Roman" w:cs="Times New Roman"/>
          <w:sz w:val="28"/>
          <w:szCs w:val="28"/>
        </w:rPr>
        <w:t xml:space="preserve">0,0 </w:t>
      </w: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C6510" w:rsidRPr="006C6510">
        <w:rPr>
          <w:rFonts w:ascii="Times New Roman" w:eastAsia="Calibri" w:hAnsi="Times New Roman" w:cs="Times New Roman"/>
          <w:sz w:val="28"/>
          <w:szCs w:val="28"/>
        </w:rPr>
        <w:t xml:space="preserve"> в бюджете предусмотрено </w:t>
      </w: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6C6510" w:rsidRPr="006C6510">
        <w:rPr>
          <w:rFonts w:ascii="Times New Roman" w:eastAsia="Calibri" w:hAnsi="Times New Roman" w:cs="Times New Roman"/>
          <w:sz w:val="28"/>
          <w:szCs w:val="28"/>
        </w:rPr>
        <w:t>31,9</w:t>
      </w: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C6510" w:rsidRPr="006C6510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6C6510" w:rsidRPr="006C6510">
        <w:rPr>
          <w:rFonts w:ascii="Times New Roman" w:hAnsi="Times New Roman" w:cs="Times New Roman"/>
          <w:sz w:val="28"/>
          <w:szCs w:val="28"/>
        </w:rPr>
        <w:t xml:space="preserve"> доходов от реализации муниципального имущества (продажа автомобиля).</w:t>
      </w:r>
    </w:p>
    <w:p w:rsidR="006C6510" w:rsidRDefault="00610555" w:rsidP="006C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    В сравнении с 9 месяцами  201</w:t>
      </w:r>
      <w:r w:rsidR="006C6510" w:rsidRPr="006C6510">
        <w:rPr>
          <w:rFonts w:ascii="Times New Roman" w:eastAsia="Calibri" w:hAnsi="Times New Roman" w:cs="Times New Roman"/>
          <w:sz w:val="28"/>
          <w:szCs w:val="28"/>
        </w:rPr>
        <w:t>8</w:t>
      </w: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у</w:t>
      </w:r>
      <w:r w:rsidR="006C6510" w:rsidRPr="006C6510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6C6510">
        <w:rPr>
          <w:rFonts w:ascii="Times New Roman" w:eastAsia="Calibri" w:hAnsi="Times New Roman" w:cs="Times New Roman"/>
          <w:sz w:val="28"/>
          <w:szCs w:val="28"/>
        </w:rPr>
        <w:t xml:space="preserve"> на 73,0 тыс. рублей, или на 100,0 </w:t>
      </w:r>
      <w:r w:rsidR="006C6510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6C65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555" w:rsidRPr="006C6510" w:rsidRDefault="006C6510" w:rsidP="006C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55"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10555" w:rsidRPr="006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 поступили средства </w:t>
      </w:r>
      <w:r w:rsidR="00610555" w:rsidRPr="006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компенсации затрат бюджета поселения  на проведение повторных выборов Глав</w:t>
      </w:r>
      <w:r w:rsidRPr="006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поселения в 2017 году от ЛДПР,  в 2019 году подобные  поступления отсутствуют.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0555" w:rsidRPr="006C6510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C6510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3856,6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A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75,6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6B0C08">
        <w:rPr>
          <w:rFonts w:ascii="Times New Roman" w:eastAsia="Calibri" w:hAnsi="Times New Roman" w:cs="Times New Roman"/>
          <w:sz w:val="28"/>
          <w:szCs w:val="28"/>
        </w:rPr>
        <w:t>5104,2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8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1311,8</w:t>
      </w:r>
      <w:r w:rsidR="006B0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51,5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%, их доля в общих доходах бюджета поселения составила 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94,2</w:t>
      </w:r>
      <w:r w:rsidR="006B0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3F5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3F03F5">
        <w:rPr>
          <w:rFonts w:ascii="Times New Roman" w:eastAsia="Calibri" w:hAnsi="Times New Roman" w:cs="Times New Roman"/>
          <w:sz w:val="28"/>
          <w:szCs w:val="28"/>
        </w:rPr>
        <w:t>Структура безвозмездных поступлений в сравнении с 9 месяцами 201</w:t>
      </w:r>
      <w:r w:rsidR="003F03F5" w:rsidRPr="003F03F5">
        <w:rPr>
          <w:rFonts w:ascii="Times New Roman" w:eastAsia="Calibri" w:hAnsi="Times New Roman" w:cs="Times New Roman"/>
          <w:sz w:val="28"/>
          <w:szCs w:val="28"/>
        </w:rPr>
        <w:t>8</w:t>
      </w:r>
      <w:r w:rsidRPr="003F03F5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B7D11">
        <w:rPr>
          <w:rFonts w:ascii="Times New Roman" w:eastAsia="Times New Roman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3F03F5">
        <w:rPr>
          <w:rFonts w:ascii="Times New Roman" w:eastAsia="Times New Roman" w:hAnsi="Times New Roman" w:cs="Times New Roman"/>
          <w:noProof/>
          <w:lang w:eastAsia="ru-RU"/>
        </w:rPr>
        <w:t>тыс. руб.</w:t>
      </w:r>
    </w:p>
    <w:p w:rsidR="003F03F5" w:rsidRPr="009B7D11" w:rsidRDefault="003F03F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6721B0" wp14:editId="1D2839A2">
            <wp:extent cx="5915025" cy="38671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Pr="00CB5FFA">
        <w:rPr>
          <w:rFonts w:ascii="Times New Roman" w:eastAsia="Calibri" w:hAnsi="Times New Roman" w:cs="Times New Roman"/>
          <w:i/>
          <w:sz w:val="28"/>
          <w:szCs w:val="28"/>
        </w:rPr>
        <w:t>дотации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 из районного бюджета бюджетам субъектов Российской Федерации и муниципальным образованиям поступили в сумме </w:t>
      </w:r>
      <w:r w:rsidR="00CB5FFA" w:rsidRPr="00CB5FFA">
        <w:rPr>
          <w:rFonts w:ascii="Times New Roman" w:eastAsia="Calibri" w:hAnsi="Times New Roman" w:cs="Times New Roman"/>
          <w:sz w:val="28"/>
          <w:szCs w:val="28"/>
        </w:rPr>
        <w:t>2088,5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B5FFA" w:rsidRPr="00CB5FFA">
        <w:rPr>
          <w:rFonts w:ascii="Times New Roman" w:eastAsia="Calibri" w:hAnsi="Times New Roman" w:cs="Times New Roman"/>
          <w:sz w:val="28"/>
          <w:szCs w:val="28"/>
        </w:rPr>
        <w:t>78,3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CB5FFA" w:rsidRPr="00CB5FFA">
        <w:rPr>
          <w:rFonts w:ascii="Times New Roman" w:eastAsia="Calibri" w:hAnsi="Times New Roman" w:cs="Times New Roman"/>
          <w:sz w:val="28"/>
          <w:szCs w:val="28"/>
        </w:rPr>
        <w:t>2665,7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CB5FFA" w:rsidRPr="00CB5FFA">
        <w:rPr>
          <w:rFonts w:ascii="Times New Roman" w:eastAsia="Calibri" w:hAnsi="Times New Roman" w:cs="Times New Roman"/>
          <w:sz w:val="28"/>
          <w:szCs w:val="28"/>
        </w:rPr>
        <w:t>54,1</w:t>
      </w:r>
      <w:r w:rsidRPr="00CB5FFA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3D039E" w:rsidRPr="003D039E" w:rsidRDefault="00610555" w:rsidP="003D03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3D039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D039E">
        <w:rPr>
          <w:rFonts w:ascii="Times New Roman" w:eastAsia="Calibri" w:hAnsi="Times New Roman" w:cs="Times New Roman"/>
          <w:i/>
          <w:sz w:val="28"/>
          <w:szCs w:val="28"/>
        </w:rPr>
        <w:t xml:space="preserve">Субсидии </w:t>
      </w:r>
      <w:r w:rsidRPr="003D039E">
        <w:rPr>
          <w:rFonts w:ascii="Times New Roman" w:eastAsia="Calibri" w:hAnsi="Times New Roman" w:cs="Times New Roman"/>
          <w:sz w:val="28"/>
          <w:szCs w:val="28"/>
        </w:rPr>
        <w:t xml:space="preserve">бюджетам субъектов Российской Федерации и муниципальных образований поступили в сумме </w:t>
      </w:r>
      <w:r w:rsidR="003D039E" w:rsidRPr="003D039E">
        <w:rPr>
          <w:rFonts w:ascii="Times New Roman" w:eastAsia="Calibri" w:hAnsi="Times New Roman" w:cs="Times New Roman"/>
          <w:sz w:val="28"/>
          <w:szCs w:val="28"/>
        </w:rPr>
        <w:t>422,9</w:t>
      </w:r>
      <w:r w:rsidRPr="003D039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D039E" w:rsidRPr="003D039E">
        <w:rPr>
          <w:rFonts w:ascii="Times New Roman" w:eastAsia="Calibri" w:hAnsi="Times New Roman" w:cs="Times New Roman"/>
          <w:sz w:val="28"/>
          <w:szCs w:val="28"/>
        </w:rPr>
        <w:t>61,2</w:t>
      </w:r>
      <w:r w:rsidRPr="003D039E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3D039E" w:rsidRPr="003D039E">
        <w:rPr>
          <w:rFonts w:ascii="Times New Roman" w:eastAsia="Calibri" w:hAnsi="Times New Roman" w:cs="Times New Roman"/>
          <w:sz w:val="28"/>
          <w:szCs w:val="28"/>
        </w:rPr>
        <w:t>690,6</w:t>
      </w:r>
      <w:r w:rsidRPr="003D039E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3D039E" w:rsidRPr="003D039E">
        <w:rPr>
          <w:rFonts w:ascii="Times New Roman" w:eastAsia="Calibri" w:hAnsi="Times New Roman" w:cs="Times New Roman"/>
          <w:sz w:val="28"/>
          <w:szCs w:val="28"/>
        </w:rPr>
        <w:t xml:space="preserve">Поступила субсидия из областного бюджета по  программе «Энергосбережение и повышение энергетической эффективности на территории Вологодской области на 2014-2020 годы» в сумме 196,4 тыс. рублей, на реализацию проекта «Народный бюджет» в сумме 140,0 тыс. рублей и на обустройство систем уличного освещения в сумме 86,5 тыс. рублей. По сравнению с 9 месяцами  2018 года </w:t>
      </w:r>
      <w:r w:rsidR="003D039E" w:rsidRPr="003D039E">
        <w:rPr>
          <w:rFonts w:ascii="Times New Roman" w:eastAsia="Calibri" w:hAnsi="Times New Roman" w:cs="Times New Roman"/>
          <w:sz w:val="28"/>
          <w:szCs w:val="28"/>
        </w:rPr>
        <w:lastRenderedPageBreak/>
        <w:t>субсидия увеличилась на 388,8  тыс. рублей, или в 12,4 раза. Доля субсидий в общем объеме безвозмездных поступлений составила 11,0  процен</w:t>
      </w:r>
      <w:r w:rsidR="004077A7">
        <w:rPr>
          <w:rFonts w:ascii="Times New Roman" w:eastAsia="Calibri" w:hAnsi="Times New Roman" w:cs="Times New Roman"/>
          <w:sz w:val="28"/>
          <w:szCs w:val="28"/>
        </w:rPr>
        <w:t>ов</w:t>
      </w:r>
      <w:r w:rsidR="003D039E" w:rsidRPr="003D03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555" w:rsidRPr="00057C90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9B7D1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854C81">
        <w:rPr>
          <w:rFonts w:ascii="Times New Roman" w:eastAsia="Calibri" w:hAnsi="Times New Roman" w:cs="Times New Roman"/>
          <w:i/>
          <w:sz w:val="28"/>
          <w:szCs w:val="28"/>
        </w:rPr>
        <w:t>Субвенции</w:t>
      </w:r>
      <w:r w:rsidRPr="00854C81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854C81" w:rsidRPr="00854C81">
        <w:rPr>
          <w:rFonts w:ascii="Times New Roman" w:eastAsia="Calibri" w:hAnsi="Times New Roman" w:cs="Times New Roman"/>
          <w:sz w:val="28"/>
          <w:szCs w:val="28"/>
        </w:rPr>
        <w:t>69,5</w:t>
      </w:r>
      <w:r w:rsidRPr="00854C81">
        <w:rPr>
          <w:rFonts w:ascii="Times New Roman" w:eastAsia="Calibri" w:hAnsi="Times New Roman" w:cs="Times New Roman"/>
          <w:sz w:val="28"/>
          <w:szCs w:val="28"/>
        </w:rPr>
        <w:t xml:space="preserve">  тыс. рублей, или 75,1 % к утвержденным назначениям в сумме </w:t>
      </w:r>
      <w:r w:rsidR="00854C81" w:rsidRPr="00854C81">
        <w:rPr>
          <w:rFonts w:ascii="Times New Roman" w:eastAsia="Calibri" w:hAnsi="Times New Roman" w:cs="Times New Roman"/>
          <w:sz w:val="28"/>
          <w:szCs w:val="28"/>
        </w:rPr>
        <w:t>92,5</w:t>
      </w:r>
      <w:r w:rsidRPr="00854C81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Pr="00854C81">
        <w:rPr>
          <w:rFonts w:ascii="Times New Roman" w:hAnsi="Times New Roman" w:cs="Times New Roman"/>
          <w:sz w:val="28"/>
          <w:szCs w:val="28"/>
        </w:rPr>
        <w:t xml:space="preserve">Из 2 видов субвенций в течение 9 месяцев текущего года поступила субвенция на осуществление первичного воинского учета и на выполнение переданных государственных полномочий по составлению протоколов по административным </w:t>
      </w:r>
      <w:r w:rsidRPr="00057C90">
        <w:rPr>
          <w:rFonts w:ascii="Times New Roman" w:hAnsi="Times New Roman" w:cs="Times New Roman"/>
          <w:sz w:val="28"/>
          <w:szCs w:val="28"/>
        </w:rPr>
        <w:t xml:space="preserve">правонарушениям. </w:t>
      </w:r>
      <w:r w:rsidRPr="00057C90">
        <w:rPr>
          <w:rFonts w:ascii="Times New Roman" w:eastAsia="Calibri" w:hAnsi="Times New Roman" w:cs="Times New Roman"/>
          <w:sz w:val="28"/>
          <w:szCs w:val="28"/>
        </w:rPr>
        <w:t xml:space="preserve"> По сравнению с 9 месяцами  201</w:t>
      </w:r>
      <w:r w:rsidR="00057C90" w:rsidRPr="00057C90">
        <w:rPr>
          <w:rFonts w:ascii="Times New Roman" w:eastAsia="Calibri" w:hAnsi="Times New Roman" w:cs="Times New Roman"/>
          <w:sz w:val="28"/>
          <w:szCs w:val="28"/>
        </w:rPr>
        <w:t>8</w:t>
      </w:r>
      <w:r w:rsidRPr="00057C90">
        <w:rPr>
          <w:rFonts w:ascii="Times New Roman" w:eastAsia="Calibri" w:hAnsi="Times New Roman" w:cs="Times New Roman"/>
          <w:sz w:val="28"/>
          <w:szCs w:val="28"/>
        </w:rPr>
        <w:t xml:space="preserve"> года субвенция увеличилась на 4,</w:t>
      </w:r>
      <w:r w:rsidR="00057C90" w:rsidRPr="00057C90">
        <w:rPr>
          <w:rFonts w:ascii="Times New Roman" w:eastAsia="Calibri" w:hAnsi="Times New Roman" w:cs="Times New Roman"/>
          <w:sz w:val="28"/>
          <w:szCs w:val="28"/>
        </w:rPr>
        <w:t>8</w:t>
      </w:r>
      <w:r w:rsidRPr="00057C9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7,3 процента. Доля субвенций в общем объеме безвозмездных поступлений составила </w:t>
      </w:r>
      <w:r w:rsidR="00057C90" w:rsidRPr="00057C90">
        <w:rPr>
          <w:rFonts w:ascii="Times New Roman" w:eastAsia="Calibri" w:hAnsi="Times New Roman" w:cs="Times New Roman"/>
          <w:sz w:val="28"/>
          <w:szCs w:val="28"/>
        </w:rPr>
        <w:t>1,8</w:t>
      </w:r>
      <w:r w:rsidRPr="00057C9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B81F0E" w:rsidRPr="00834187" w:rsidRDefault="00610555" w:rsidP="00B81F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9B7D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CE4689">
        <w:rPr>
          <w:rFonts w:ascii="Times New Roman" w:eastAsia="Calibri" w:hAnsi="Times New Roman" w:cs="Times New Roman"/>
          <w:sz w:val="28"/>
          <w:szCs w:val="28"/>
        </w:rPr>
        <w:t xml:space="preserve">Поступление иных </w:t>
      </w:r>
      <w:r w:rsidRPr="00CE4689">
        <w:rPr>
          <w:rFonts w:ascii="Times New Roman" w:eastAsia="Calibri" w:hAnsi="Times New Roman" w:cs="Times New Roman"/>
          <w:i/>
          <w:sz w:val="28"/>
          <w:szCs w:val="28"/>
        </w:rPr>
        <w:t>межбюджетных трансфертов</w:t>
      </w:r>
      <w:r w:rsidRPr="00CE4689">
        <w:rPr>
          <w:rFonts w:ascii="Times New Roman" w:eastAsia="Calibri" w:hAnsi="Times New Roman" w:cs="Times New Roman"/>
          <w:sz w:val="28"/>
          <w:szCs w:val="28"/>
        </w:rPr>
        <w:t xml:space="preserve">  за 9 месяцев  201</w:t>
      </w:r>
      <w:r w:rsidR="00B81F0E" w:rsidRPr="00CE4689">
        <w:rPr>
          <w:rFonts w:ascii="Times New Roman" w:eastAsia="Calibri" w:hAnsi="Times New Roman" w:cs="Times New Roman"/>
          <w:sz w:val="28"/>
          <w:szCs w:val="28"/>
        </w:rPr>
        <w:t>9</w:t>
      </w:r>
      <w:r w:rsidRPr="00CE4689">
        <w:rPr>
          <w:rFonts w:ascii="Times New Roman" w:eastAsia="Calibri" w:hAnsi="Times New Roman" w:cs="Times New Roman"/>
          <w:sz w:val="28"/>
          <w:szCs w:val="28"/>
        </w:rPr>
        <w:t xml:space="preserve"> года составило – </w:t>
      </w:r>
      <w:r w:rsidR="00B81F0E" w:rsidRPr="00CE4689">
        <w:rPr>
          <w:rFonts w:ascii="Times New Roman" w:eastAsia="Calibri" w:hAnsi="Times New Roman" w:cs="Times New Roman"/>
          <w:sz w:val="28"/>
          <w:szCs w:val="28"/>
        </w:rPr>
        <w:t>1279,2</w:t>
      </w:r>
      <w:r w:rsidRPr="00CE468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81F0E" w:rsidRPr="00CE4689">
        <w:rPr>
          <w:rFonts w:ascii="Times New Roman" w:eastAsia="Calibri" w:hAnsi="Times New Roman" w:cs="Times New Roman"/>
          <w:sz w:val="28"/>
          <w:szCs w:val="28"/>
        </w:rPr>
        <w:t xml:space="preserve">80,8 </w:t>
      </w:r>
      <w:r w:rsidRPr="00CE4689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B81F0E" w:rsidRPr="00CE4689">
        <w:rPr>
          <w:rFonts w:ascii="Times New Roman" w:eastAsia="Calibri" w:hAnsi="Times New Roman" w:cs="Times New Roman"/>
          <w:sz w:val="28"/>
          <w:szCs w:val="28"/>
        </w:rPr>
        <w:t>1582,8 тыс. рублей, в том числе :</w:t>
      </w:r>
      <w:r w:rsidRPr="00CE4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F0E">
        <w:rPr>
          <w:rFonts w:ascii="Times New Roman" w:eastAsia="Calibri" w:hAnsi="Times New Roman" w:cs="Times New Roman"/>
          <w:sz w:val="28"/>
          <w:szCs w:val="28"/>
        </w:rPr>
        <w:t>на осуществление полномочий  по администрированию расходов в сфере дорожной деятельности – 5,5 тыс. рублей, на осуществление дорожной деятельности</w:t>
      </w:r>
      <w:r w:rsidR="00B81F0E" w:rsidRPr="00FA4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F0E" w:rsidRPr="00FA45A5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между администрацией района и администрацией поселения – </w:t>
      </w:r>
      <w:r w:rsidR="00B81F0E">
        <w:rPr>
          <w:rFonts w:ascii="Times New Roman" w:hAnsi="Times New Roman" w:cs="Times New Roman"/>
          <w:sz w:val="28"/>
          <w:szCs w:val="28"/>
        </w:rPr>
        <w:t>193,5</w:t>
      </w:r>
      <w:r w:rsidR="00B81F0E" w:rsidRPr="00FA45A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B81F0E">
        <w:rPr>
          <w:rFonts w:ascii="Times New Roman" w:hAnsi="Times New Roman" w:cs="Times New Roman"/>
          <w:sz w:val="28"/>
          <w:szCs w:val="28"/>
        </w:rPr>
        <w:t xml:space="preserve"> на приобретение автомашины для поселения – 650,0 тыс. рублей</w:t>
      </w:r>
      <w:r w:rsidR="005B1656">
        <w:rPr>
          <w:rFonts w:ascii="Times New Roman" w:hAnsi="Times New Roman" w:cs="Times New Roman"/>
          <w:sz w:val="28"/>
          <w:szCs w:val="28"/>
        </w:rPr>
        <w:t xml:space="preserve">, </w:t>
      </w:r>
      <w:r w:rsidR="00CE4689">
        <w:rPr>
          <w:rFonts w:ascii="Times New Roman" w:hAnsi="Times New Roman" w:cs="Times New Roman"/>
          <w:sz w:val="28"/>
          <w:szCs w:val="28"/>
        </w:rPr>
        <w:t xml:space="preserve"> </w:t>
      </w:r>
      <w:r w:rsidR="005B1656">
        <w:rPr>
          <w:rFonts w:ascii="Times New Roman" w:hAnsi="Times New Roman" w:cs="Times New Roman"/>
          <w:sz w:val="28"/>
          <w:szCs w:val="28"/>
        </w:rPr>
        <w:t xml:space="preserve">на </w:t>
      </w:r>
      <w:r w:rsidR="00B81F0E">
        <w:rPr>
          <w:rFonts w:ascii="Times New Roman" w:hAnsi="Times New Roman" w:cs="Times New Roman"/>
          <w:sz w:val="28"/>
          <w:szCs w:val="28"/>
        </w:rPr>
        <w:t>реализаци</w:t>
      </w:r>
      <w:r w:rsidR="005B1656">
        <w:rPr>
          <w:rFonts w:ascii="Times New Roman" w:hAnsi="Times New Roman" w:cs="Times New Roman"/>
          <w:sz w:val="28"/>
          <w:szCs w:val="28"/>
        </w:rPr>
        <w:t>ю</w:t>
      </w:r>
      <w:r w:rsidR="00B81F0E">
        <w:rPr>
          <w:rFonts w:ascii="Times New Roman" w:hAnsi="Times New Roman" w:cs="Times New Roman"/>
          <w:sz w:val="28"/>
          <w:szCs w:val="28"/>
        </w:rPr>
        <w:t xml:space="preserve"> расходных обязательств в части заработной платы – </w:t>
      </w:r>
      <w:r w:rsidR="00CE4689">
        <w:rPr>
          <w:rFonts w:ascii="Times New Roman" w:hAnsi="Times New Roman" w:cs="Times New Roman"/>
          <w:sz w:val="28"/>
          <w:szCs w:val="28"/>
        </w:rPr>
        <w:t xml:space="preserve">430,2 </w:t>
      </w:r>
      <w:r w:rsidR="00B81F0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B81F0E" w:rsidRPr="007B3838">
        <w:rPr>
          <w:rFonts w:ascii="Times New Roman" w:hAnsi="Times New Roman" w:cs="Times New Roman"/>
          <w:sz w:val="28"/>
          <w:szCs w:val="28"/>
        </w:rPr>
        <w:t xml:space="preserve">й. </w:t>
      </w:r>
      <w:r w:rsidR="00B81F0E" w:rsidRPr="007B38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0555" w:rsidRPr="00684582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82">
        <w:rPr>
          <w:rFonts w:ascii="Times New Roman" w:eastAsia="Calibri" w:hAnsi="Times New Roman" w:cs="Times New Roman"/>
          <w:sz w:val="28"/>
          <w:szCs w:val="28"/>
        </w:rPr>
        <w:t>По сравнению с 9 месяцами  201</w:t>
      </w:r>
      <w:r w:rsidR="00D00F91" w:rsidRPr="00684582">
        <w:rPr>
          <w:rFonts w:ascii="Times New Roman" w:eastAsia="Calibri" w:hAnsi="Times New Roman" w:cs="Times New Roman"/>
          <w:sz w:val="28"/>
          <w:szCs w:val="28"/>
        </w:rPr>
        <w:t>8</w:t>
      </w:r>
      <w:r w:rsidRPr="00684582">
        <w:rPr>
          <w:rFonts w:ascii="Times New Roman" w:eastAsia="Calibri" w:hAnsi="Times New Roman" w:cs="Times New Roman"/>
          <w:sz w:val="28"/>
          <w:szCs w:val="28"/>
        </w:rPr>
        <w:t xml:space="preserve"> года иные межбюджетные трансферты </w:t>
      </w:r>
      <w:r w:rsidR="00D00F91" w:rsidRPr="00684582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68458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00F91" w:rsidRPr="00684582">
        <w:rPr>
          <w:rFonts w:ascii="Times New Roman" w:eastAsia="Calibri" w:hAnsi="Times New Roman" w:cs="Times New Roman"/>
          <w:sz w:val="28"/>
          <w:szCs w:val="28"/>
        </w:rPr>
        <w:t>1231,5</w:t>
      </w:r>
      <w:r w:rsidRPr="00684582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00F91" w:rsidRPr="00684582">
        <w:rPr>
          <w:rFonts w:ascii="Times New Roman" w:eastAsia="Calibri" w:hAnsi="Times New Roman" w:cs="Times New Roman"/>
          <w:sz w:val="28"/>
          <w:szCs w:val="28"/>
        </w:rPr>
        <w:t>14,2</w:t>
      </w:r>
      <w:r w:rsidRPr="00684582">
        <w:rPr>
          <w:rFonts w:ascii="Times New Roman" w:eastAsia="Calibri" w:hAnsi="Times New Roman" w:cs="Times New Roman"/>
          <w:sz w:val="28"/>
          <w:szCs w:val="28"/>
        </w:rPr>
        <w:t xml:space="preserve"> процентов. Доля иных межбюджетных трансфертов в общем объеме безвозмездных поступлений составила </w:t>
      </w:r>
      <w:r w:rsidR="00D00F91" w:rsidRPr="00684582">
        <w:rPr>
          <w:rFonts w:ascii="Times New Roman" w:eastAsia="Calibri" w:hAnsi="Times New Roman" w:cs="Times New Roman"/>
          <w:sz w:val="28"/>
          <w:szCs w:val="28"/>
        </w:rPr>
        <w:t>33,2</w:t>
      </w:r>
      <w:r w:rsidRPr="0068458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68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10555" w:rsidRPr="00C63018" w:rsidRDefault="00610555" w:rsidP="00C63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3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Прочие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безвозмездные поступления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 201</w:t>
      </w:r>
      <w:r w:rsidR="00684582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684582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84582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54,9% к утвержденным назначениям 72,8 тыс. рублей</w:t>
      </w:r>
      <w:r w:rsidR="00C63018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582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3CF4" w:rsidRPr="00C63018">
        <w:rPr>
          <w:rFonts w:ascii="Times New Roman" w:eastAsia="Calibri" w:hAnsi="Times New Roman" w:cs="Times New Roman"/>
          <w:sz w:val="28"/>
          <w:szCs w:val="28"/>
        </w:rPr>
        <w:t xml:space="preserve">По сравнению с 9 месяцами  2018 года прочие безвозмездные поступления увеличились на 32,5 тыс. рублей, или </w:t>
      </w:r>
      <w:r w:rsidR="00C63018" w:rsidRPr="00C63018">
        <w:rPr>
          <w:rFonts w:ascii="Times New Roman" w:eastAsia="Calibri" w:hAnsi="Times New Roman" w:cs="Times New Roman"/>
          <w:sz w:val="28"/>
          <w:szCs w:val="28"/>
        </w:rPr>
        <w:t>в 5,3 раза</w:t>
      </w:r>
      <w:r w:rsidR="00E73CF4" w:rsidRPr="00C63018">
        <w:rPr>
          <w:rFonts w:ascii="Times New Roman" w:eastAsia="Calibri" w:hAnsi="Times New Roman" w:cs="Times New Roman"/>
          <w:sz w:val="28"/>
          <w:szCs w:val="28"/>
        </w:rPr>
        <w:t>.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прочих безвозмездных поступлений в общем объеме безвозмездных поступлений составила </w:t>
      </w:r>
      <w:r w:rsidR="00C63018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 Средства поступили от  </w:t>
      </w:r>
      <w:r w:rsidR="00C63018" w:rsidRPr="00C63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«Холбит» на реализацию проекта «Народный бюджет».</w:t>
      </w:r>
    </w:p>
    <w:p w:rsidR="00610555" w:rsidRPr="004E53D0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октября  201</w:t>
      </w:r>
      <w:r w:rsidR="004E53D0" w:rsidRPr="004E53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201</w:t>
      </w:r>
      <w:r w:rsidR="004E53D0" w:rsidRPr="004E53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10555" w:rsidRPr="004E53D0" w:rsidRDefault="00610555" w:rsidP="00610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610555" w:rsidRPr="009B7D11" w:rsidRDefault="00610555" w:rsidP="00610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3E183D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E183D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1119"/>
        <w:gridCol w:w="980"/>
        <w:gridCol w:w="980"/>
        <w:gridCol w:w="1119"/>
        <w:gridCol w:w="1119"/>
        <w:gridCol w:w="981"/>
      </w:tblGrid>
      <w:tr w:rsidR="003E183D" w:rsidRPr="003E183D" w:rsidTr="003E183D">
        <w:trPr>
          <w:trHeight w:val="2032"/>
        </w:trPr>
        <w:tc>
          <w:tcPr>
            <w:tcW w:w="3186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19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</w:t>
            </w:r>
          </w:p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610555" w:rsidRPr="003E183D" w:rsidRDefault="00610555" w:rsidP="004E53D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задолженности плательщиков по состоян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 на 01.01.201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80" w:type="dxa"/>
          </w:tcPr>
          <w:p w:rsidR="00610555" w:rsidRPr="003E183D" w:rsidRDefault="00610555" w:rsidP="004E53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Объем задолженности плательщиков по состоянию на 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01.10.201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19" w:type="dxa"/>
          </w:tcPr>
          <w:p w:rsidR="00610555" w:rsidRPr="003E183D" w:rsidRDefault="00610555" w:rsidP="004E53D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задолженности плательщиков по состоянию на 01.10.201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19" w:type="dxa"/>
          </w:tcPr>
          <w:p w:rsidR="00610555" w:rsidRPr="003E183D" w:rsidRDefault="00610555" w:rsidP="004E53D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Отклонение недоимки   на 01.01.201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 от 01.01.201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(+увеличение;- уменьшение</w:t>
            </w:r>
          </w:p>
        </w:tc>
        <w:tc>
          <w:tcPr>
            <w:tcW w:w="981" w:type="dxa"/>
          </w:tcPr>
          <w:p w:rsidR="00610555" w:rsidRPr="003E183D" w:rsidRDefault="00610555" w:rsidP="004E53D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Отклонение недоимки на 01.10.201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 от 01.10.2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  <w:r w:rsidR="004E53D0" w:rsidRPr="003E18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3E183D" w:rsidRPr="003E183D" w:rsidTr="003E183D">
        <w:trPr>
          <w:trHeight w:val="147"/>
        </w:trPr>
        <w:tc>
          <w:tcPr>
            <w:tcW w:w="3186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9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</w:tcPr>
          <w:p w:rsidR="00610555" w:rsidRPr="003E183D" w:rsidRDefault="00610555" w:rsidP="0061055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9" w:type="dxa"/>
          </w:tcPr>
          <w:p w:rsidR="00610555" w:rsidRPr="003E183D" w:rsidRDefault="00610555" w:rsidP="0061055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1" w:type="dxa"/>
          </w:tcPr>
          <w:p w:rsidR="00610555" w:rsidRPr="003E183D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E183D" w:rsidRPr="003E183D" w:rsidTr="003E183D">
        <w:trPr>
          <w:trHeight w:val="147"/>
        </w:trPr>
        <w:tc>
          <w:tcPr>
            <w:tcW w:w="3186" w:type="dxa"/>
          </w:tcPr>
          <w:p w:rsidR="004E53D0" w:rsidRPr="003E183D" w:rsidRDefault="004E53D0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19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0,3</w:t>
            </w:r>
          </w:p>
        </w:tc>
        <w:tc>
          <w:tcPr>
            <w:tcW w:w="981" w:type="dxa"/>
          </w:tcPr>
          <w:p w:rsidR="004E53D0" w:rsidRPr="003E183D" w:rsidRDefault="003E183D" w:rsidP="00610555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183D" w:rsidRPr="003E183D" w:rsidTr="003E183D">
        <w:trPr>
          <w:trHeight w:val="147"/>
        </w:trPr>
        <w:tc>
          <w:tcPr>
            <w:tcW w:w="3186" w:type="dxa"/>
          </w:tcPr>
          <w:p w:rsidR="004E53D0" w:rsidRPr="003E183D" w:rsidRDefault="004E53D0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62,6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76,9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1119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14,3</w:t>
            </w:r>
          </w:p>
        </w:tc>
        <w:tc>
          <w:tcPr>
            <w:tcW w:w="981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-40,7</w:t>
            </w:r>
          </w:p>
        </w:tc>
      </w:tr>
      <w:tr w:rsidR="003E183D" w:rsidRPr="003E183D" w:rsidTr="003E183D">
        <w:trPr>
          <w:trHeight w:val="147"/>
        </w:trPr>
        <w:tc>
          <w:tcPr>
            <w:tcW w:w="3186" w:type="dxa"/>
          </w:tcPr>
          <w:p w:rsidR="004E53D0" w:rsidRPr="003E183D" w:rsidRDefault="004E53D0" w:rsidP="00610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9,2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7,3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19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-1,9</w:t>
            </w:r>
          </w:p>
        </w:tc>
        <w:tc>
          <w:tcPr>
            <w:tcW w:w="981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-2,3</w:t>
            </w:r>
          </w:p>
        </w:tc>
      </w:tr>
      <w:tr w:rsidR="003E183D" w:rsidRPr="003E183D" w:rsidTr="003E183D">
        <w:trPr>
          <w:trHeight w:val="147"/>
        </w:trPr>
        <w:tc>
          <w:tcPr>
            <w:tcW w:w="3186" w:type="dxa"/>
          </w:tcPr>
          <w:p w:rsidR="004E53D0" w:rsidRPr="003E183D" w:rsidRDefault="004E53D0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71,9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84,6</w:t>
            </w:r>
          </w:p>
        </w:tc>
        <w:tc>
          <w:tcPr>
            <w:tcW w:w="980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1119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119" w:type="dxa"/>
          </w:tcPr>
          <w:p w:rsidR="004E53D0" w:rsidRPr="003E183D" w:rsidRDefault="004E53D0" w:rsidP="00F272B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83D">
              <w:rPr>
                <w:rFonts w:ascii="Times New Roman" w:eastAsiaTheme="minorEastAsia" w:hAnsi="Times New Roman" w:cs="Times New Roman"/>
                <w:lang w:eastAsia="ru-RU"/>
              </w:rPr>
              <w:t>12,7</w:t>
            </w:r>
          </w:p>
        </w:tc>
        <w:tc>
          <w:tcPr>
            <w:tcW w:w="981" w:type="dxa"/>
          </w:tcPr>
          <w:p w:rsidR="004E53D0" w:rsidRPr="003E183D" w:rsidRDefault="003E183D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3D">
              <w:rPr>
                <w:rFonts w:ascii="Times New Roman" w:eastAsia="Times New Roman" w:hAnsi="Times New Roman" w:cs="Times New Roman"/>
                <w:lang w:eastAsia="ru-RU"/>
              </w:rPr>
              <w:t>-42,7</w:t>
            </w:r>
          </w:p>
        </w:tc>
      </w:tr>
    </w:tbl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3E183D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незначительный  рост  задолженности плательщиков по платежам в бюджет  в сравнении задолженности на 01.01.</w:t>
      </w:r>
      <w:r w:rsidRPr="000733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2019  года с аналогичным периодом прошлого года   на 12,7 тыс. рублей, или на 17,7 %, </w:t>
      </w:r>
      <w:r w:rsidR="00610555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01.10.201</w:t>
      </w:r>
      <w:r w:rsidR="0085705D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10555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5705D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610555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5705D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42,7</w:t>
      </w:r>
      <w:r w:rsidR="00610555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5705D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66,2</w:t>
      </w:r>
      <w:r w:rsidR="00610555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610555" w:rsidRPr="00EB1DE6" w:rsidRDefault="00610555" w:rsidP="006105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B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1F2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1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на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71,9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F25A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555" w:rsidRPr="00EB1DE6" w:rsidRDefault="00610555" w:rsidP="006105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B1DE6" w:rsidRPr="00EB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31,1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B1DE6" w:rsidRPr="00EB1DE6" w:rsidRDefault="00610555" w:rsidP="00EB1D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B1DE6" w:rsidRPr="00EB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НДФЛ  на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0,3 тыс. рублей, или  на 60,0 процентов</w:t>
      </w:r>
      <w:r w:rsid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EB1DE6" w:rsidRDefault="00610555" w:rsidP="0061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01.10.201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и месте  задолженность по земельному налогу –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2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третьем месте – задолженность по НДФЛ </w:t>
      </w:r>
      <w:r w:rsidR="00EB1DE6"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3,7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610555" w:rsidRDefault="00610555" w:rsidP="00610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0E57" w:rsidRDefault="00CA0E57" w:rsidP="00610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0E57" w:rsidRDefault="00CA0E57" w:rsidP="00610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0E57" w:rsidRPr="009B7D11" w:rsidRDefault="00CA0E57" w:rsidP="00610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4C6136" w:rsidRDefault="00610555" w:rsidP="0061055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1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10555" w:rsidRPr="004C6136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201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3887,7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 сумме 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1054,5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C6136"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4C613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10555" w:rsidRPr="004C6136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36">
        <w:rPr>
          <w:rFonts w:ascii="Times New Roman" w:eastAsia="Calibri" w:hAnsi="Times New Roman" w:cs="Times New Roman"/>
          <w:sz w:val="28"/>
          <w:szCs w:val="28"/>
        </w:rPr>
        <w:t xml:space="preserve">         Структура  исполнения бюджета поселения по расходам в сравнении с 9 месяцами  201</w:t>
      </w:r>
      <w:r w:rsidR="004C6136" w:rsidRPr="004C6136">
        <w:rPr>
          <w:rFonts w:ascii="Times New Roman" w:eastAsia="Calibri" w:hAnsi="Times New Roman" w:cs="Times New Roman"/>
          <w:sz w:val="28"/>
          <w:szCs w:val="28"/>
        </w:rPr>
        <w:t>8</w:t>
      </w:r>
      <w:r w:rsidRPr="004C6136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610555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C6136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тыс. руб.</w:t>
      </w:r>
    </w:p>
    <w:p w:rsidR="00A05D3E" w:rsidRPr="004C6136" w:rsidRDefault="00A05D3E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A54C53" wp14:editId="7BE163B3">
            <wp:extent cx="5857875" cy="43243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610555" w:rsidRPr="009219AB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поселения на социальную сферу за последний год имеют тенденцию к </w:t>
      </w:r>
      <w:r w:rsidR="009C7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социальную сферу направлено 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1103,1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78,2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9 месяцами  201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62,5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уменьшилась с 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B780F"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Pr="00E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610555" w:rsidRPr="009219AB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разделу «Общегосударственные вопросы» - 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разделу «Физическая культура и спорт» -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%,  по разделу «Жилищно-коммунальное хозяйство» -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разделу «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По остальным разделам: «Национальна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оборона», 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«Социальная политика» 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всего 4,6 процента.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Default="00610555" w:rsidP="00610555">
      <w:pPr>
        <w:spacing w:after="0" w:line="240" w:lineRule="auto"/>
        <w:contextualSpacing/>
        <w:jc w:val="both"/>
        <w:rPr>
          <w:noProof/>
          <w:color w:val="FF0000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 201</w:t>
      </w:r>
      <w:r w:rsidR="009219AB"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</w:t>
      </w:r>
      <w:r w:rsidRPr="009219AB">
        <w:rPr>
          <w:noProof/>
          <w:lang w:eastAsia="ru-RU"/>
        </w:rPr>
        <w:t xml:space="preserve"> :</w:t>
      </w:r>
    </w:p>
    <w:p w:rsidR="009219AB" w:rsidRDefault="009219AB" w:rsidP="00610555">
      <w:pPr>
        <w:spacing w:after="0" w:line="240" w:lineRule="auto"/>
        <w:contextualSpacing/>
        <w:jc w:val="both"/>
        <w:rPr>
          <w:noProof/>
          <w:color w:val="FF0000"/>
          <w:lang w:eastAsia="ru-RU"/>
        </w:rPr>
      </w:pPr>
    </w:p>
    <w:p w:rsidR="009219AB" w:rsidRPr="009B7D11" w:rsidRDefault="009219AB" w:rsidP="00610555">
      <w:pPr>
        <w:spacing w:after="0" w:line="240" w:lineRule="auto"/>
        <w:contextualSpacing/>
        <w:jc w:val="both"/>
        <w:rPr>
          <w:noProof/>
          <w:color w:val="FF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345F38" wp14:editId="56D81817">
            <wp:extent cx="5943600" cy="4886325"/>
            <wp:effectExtent l="38100" t="0" r="571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0555" w:rsidRPr="009903D9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9903D9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9903D9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течение отчетного периода не производились расходы, предусмотренные решением о бюдже</w:t>
      </w:r>
      <w:r w:rsidR="009903D9" w:rsidRPr="00990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по разделу «Образование».</w:t>
      </w:r>
    </w:p>
    <w:p w:rsidR="00610555" w:rsidRPr="00197F4B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</w:t>
      </w:r>
      <w:r w:rsidR="00197F4B"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197F4B"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проведение мероприятий по молодежной политике и оздоровлению детей</w:t>
      </w:r>
      <w:r w:rsidR="00197F4B"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55" w:rsidRPr="00350528" w:rsidRDefault="00610555" w:rsidP="0061055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разделам  классификации расходов, кроме разделов  </w:t>
      </w:r>
      <w:r w:rsidR="00350528" w:rsidRPr="0035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 расходы», </w:t>
      </w:r>
      <w:r w:rsidRPr="0035052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и «Физическая культура и спорт»,  уровень исполнения к годовым назначениям ниже  75,0 процентов.</w:t>
      </w:r>
    </w:p>
    <w:p w:rsidR="00610555" w:rsidRPr="00350528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350528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350528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0528">
        <w:rPr>
          <w:rFonts w:ascii="Times New Roman" w:eastAsia="Times New Roman" w:hAnsi="Times New Roman" w:cs="Times New Roman"/>
          <w:lang w:eastAsia="ru-RU"/>
        </w:rPr>
        <w:t>Таблица 5</w:t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</w:r>
      <w:r w:rsidRPr="0035052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350528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039"/>
        <w:gridCol w:w="1091"/>
        <w:gridCol w:w="1213"/>
        <w:gridCol w:w="1038"/>
        <w:gridCol w:w="1091"/>
        <w:gridCol w:w="1147"/>
        <w:gridCol w:w="1038"/>
      </w:tblGrid>
      <w:tr w:rsidR="00610555" w:rsidRPr="009B7D11" w:rsidTr="00017F9E">
        <w:trPr>
          <w:trHeight w:val="970"/>
        </w:trPr>
        <w:tc>
          <w:tcPr>
            <w:tcW w:w="1914" w:type="dxa"/>
          </w:tcPr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раздела</w:t>
            </w:r>
          </w:p>
        </w:tc>
        <w:tc>
          <w:tcPr>
            <w:tcW w:w="1039" w:type="dxa"/>
          </w:tcPr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 xml:space="preserve">Исполнено в   9 месяцев </w:t>
            </w:r>
          </w:p>
          <w:p w:rsidR="00610555" w:rsidRPr="00760AB7" w:rsidRDefault="00610555" w:rsidP="00F2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F272B9" w:rsidRPr="00760AB7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760AB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91" w:type="dxa"/>
          </w:tcPr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213" w:type="dxa"/>
          </w:tcPr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2018 год</w:t>
            </w:r>
          </w:p>
        </w:tc>
        <w:tc>
          <w:tcPr>
            <w:tcW w:w="1038" w:type="dxa"/>
          </w:tcPr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 xml:space="preserve">Исполнено в 9 месяцев </w:t>
            </w:r>
          </w:p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2018 года</w:t>
            </w:r>
          </w:p>
        </w:tc>
        <w:tc>
          <w:tcPr>
            <w:tcW w:w="1091" w:type="dxa"/>
          </w:tcPr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47" w:type="dxa"/>
          </w:tcPr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отклонение 9 месяцев  2018</w:t>
            </w:r>
          </w:p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года от 9 месяцев  2017</w:t>
            </w:r>
          </w:p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610555" w:rsidRPr="00760AB7" w:rsidRDefault="00610555" w:rsidP="006105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к уровню 9 месяцам</w:t>
            </w:r>
          </w:p>
          <w:p w:rsidR="00610555" w:rsidRPr="00760AB7" w:rsidRDefault="00610555" w:rsidP="00610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Calibri" w:hAnsi="Times New Roman" w:cs="Times New Roman"/>
                <w:lang w:eastAsia="ru-RU"/>
              </w:rPr>
              <w:t>2017 года,%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1499,7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213" w:type="dxa"/>
          </w:tcPr>
          <w:p w:rsidR="00F272B9" w:rsidRPr="00760AB7" w:rsidRDefault="00F272B9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2677,9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2085,7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270,7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193,5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129,7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в 3,0 раза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1047,4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431,6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266,8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в 2,6 раза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-13,3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F272B9" w:rsidRPr="009B7D11" w:rsidTr="00017F9E">
        <w:trPr>
          <w:trHeight w:val="540"/>
        </w:trPr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921,2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1251,1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997,0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F272B9" w:rsidRPr="009B7D11" w:rsidTr="00017F9E">
        <w:tc>
          <w:tcPr>
            <w:tcW w:w="1914" w:type="dxa"/>
          </w:tcPr>
          <w:p w:rsidR="00F272B9" w:rsidRPr="00760AB7" w:rsidRDefault="00F272B9" w:rsidP="00610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039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2833,2</w:t>
            </w:r>
          </w:p>
        </w:tc>
        <w:tc>
          <w:tcPr>
            <w:tcW w:w="1091" w:type="dxa"/>
          </w:tcPr>
          <w:p w:rsidR="00F272B9" w:rsidRPr="00760AB7" w:rsidRDefault="00F272B9" w:rsidP="00F272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58,9</w:t>
            </w:r>
          </w:p>
        </w:tc>
        <w:tc>
          <w:tcPr>
            <w:tcW w:w="1213" w:type="dxa"/>
          </w:tcPr>
          <w:p w:rsidR="00F272B9" w:rsidRPr="00760AB7" w:rsidRDefault="00686B0A" w:rsidP="00610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5531,1</w:t>
            </w:r>
          </w:p>
        </w:tc>
        <w:tc>
          <w:tcPr>
            <w:tcW w:w="1038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3887,7</w:t>
            </w:r>
          </w:p>
        </w:tc>
        <w:tc>
          <w:tcPr>
            <w:tcW w:w="1091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70,3</w:t>
            </w:r>
          </w:p>
        </w:tc>
        <w:tc>
          <w:tcPr>
            <w:tcW w:w="1147" w:type="dxa"/>
          </w:tcPr>
          <w:p w:rsidR="00F272B9" w:rsidRPr="00760AB7" w:rsidRDefault="00686B0A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1054,5</w:t>
            </w:r>
          </w:p>
        </w:tc>
        <w:tc>
          <w:tcPr>
            <w:tcW w:w="1038" w:type="dxa"/>
          </w:tcPr>
          <w:p w:rsidR="00F272B9" w:rsidRPr="00760AB7" w:rsidRDefault="00760AB7" w:rsidP="00610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AB7">
              <w:rPr>
                <w:rFonts w:ascii="Times New Roman" w:eastAsia="Times New Roman" w:hAnsi="Times New Roman" w:cs="Times New Roman"/>
                <w:b/>
                <w:lang w:eastAsia="ru-RU"/>
              </w:rPr>
              <w:t>137,2</w:t>
            </w:r>
          </w:p>
        </w:tc>
      </w:tr>
    </w:tbl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FE0E46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8566D6"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>2085,7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566D6"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201</w:t>
      </w:r>
      <w:r w:rsidR="008566D6"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8566D6"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566D6"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>586,0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566D6"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8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Pr="00F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направлены:</w:t>
      </w:r>
    </w:p>
    <w:p w:rsidR="00610555" w:rsidRPr="001A3848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выплату заработной платы с начислениями  Главе поселения  в сумме </w:t>
      </w:r>
      <w:r w:rsidR="000D39BC"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>303,8</w:t>
      </w: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55" w:rsidRPr="001A3848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администрации поселения в сумме </w:t>
      </w:r>
      <w:r w:rsidR="001A3848"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>1609,5</w:t>
      </w: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55" w:rsidRPr="001A3848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1A3848"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55" w:rsidRPr="001A3848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внутреннему муниципальному финансовому контролю – </w:t>
      </w:r>
      <w:r w:rsidR="001A3848"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A3848" w:rsidRPr="00F44C86" w:rsidRDefault="00610555" w:rsidP="001A38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384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1A3848">
        <w:rPr>
          <w:rFonts w:ascii="Times New Roman" w:eastAsia="Times New Roman" w:hAnsi="Times New Roman" w:cs="Times New Roman"/>
          <w:sz w:val="28"/>
          <w:szCs w:val="28"/>
          <w:lang w:eastAsia="ru-RU"/>
        </w:rPr>
        <w:t>129,5</w:t>
      </w:r>
      <w:r w:rsidR="001A384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A3848" w:rsidRPr="00F44C86" w:rsidRDefault="001A3848" w:rsidP="001A38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членский взнос в Ассоциацию муниципальных образований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A3848" w:rsidRDefault="001A3848" w:rsidP="001A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 по осуществлению полномочий по ведению бухгалтерского учета и составлению отчетности – 126,5 тыс. рублей.</w:t>
      </w:r>
    </w:p>
    <w:p w:rsidR="00916A30" w:rsidRDefault="00916A30" w:rsidP="001A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174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за 9 месяцев 201</w:t>
      </w:r>
      <w:r w:rsidR="001748D2" w:rsidRPr="001748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расходовались.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08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808AA"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75,0 % к годовым бюджетным назначениям. По сравнению с 9 месяцами  201</w:t>
      </w:r>
      <w:r w:rsidR="002808AA"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расходы незначительно увеличились </w:t>
      </w:r>
      <w:r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4,</w:t>
      </w:r>
      <w:r w:rsidR="002808AA"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(7,</w:t>
      </w:r>
      <w:r w:rsidR="002808AA"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08AA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6C09" w:rsidRPr="008427E5" w:rsidRDefault="00006C09" w:rsidP="00006C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2018  года расходы увеличились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табличек для пожарного водоема и на приобретение огнетушителей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0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за 9 месяцев  составили </w:t>
      </w:r>
      <w:r w:rsidR="00006C09" w:rsidRPr="00006C09">
        <w:rPr>
          <w:rFonts w:ascii="Times New Roman" w:eastAsia="Times New Roman" w:hAnsi="Times New Roman" w:cs="Times New Roman"/>
          <w:sz w:val="28"/>
          <w:szCs w:val="28"/>
          <w:lang w:eastAsia="ru-RU"/>
        </w:rPr>
        <w:t>193,5</w:t>
      </w:r>
      <w:r w:rsidRPr="000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06C09" w:rsidRPr="00006C09">
        <w:rPr>
          <w:rFonts w:ascii="Times New Roman" w:eastAsia="Times New Roman" w:hAnsi="Times New Roman" w:cs="Times New Roman"/>
          <w:sz w:val="28"/>
          <w:szCs w:val="28"/>
          <w:lang w:eastAsia="ru-RU"/>
        </w:rPr>
        <w:t>71,5</w:t>
      </w:r>
      <w:r w:rsidRPr="000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По сравнению с 9 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месяцами  201</w:t>
      </w:r>
      <w:r w:rsidR="00006C09"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006C09"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на 129,7 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006C09"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3,0 раза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Средства направлены  на</w:t>
      </w:r>
      <w:r w:rsidR="008565B0"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муниципальных дорог 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5B0"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</w:t>
      </w:r>
      <w:r w:rsidR="00D6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в зимнее время</w:t>
      </w:r>
      <w:r w:rsidR="008565B0"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865D70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D70" w:rsidRDefault="00610555" w:rsidP="0086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DC4948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431,6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65D70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«Благоустройству» - </w:t>
      </w:r>
      <w:r w:rsidR="00865D70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431,6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65D70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D70" w:rsidRDefault="00610555" w:rsidP="0086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70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 w:rsid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342,2 </w:t>
      </w:r>
      <w:r w:rsidR="00865D70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проектом Губернатора «Светлые улицы Вологодчины»</w:t>
      </w:r>
      <w:r w:rsidR="00865D70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D70" w:rsidRDefault="00865D70" w:rsidP="0086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 по обустройству систем уличного  освещения в рамках подпрограммы обеспечение реализации  государственной программы «Энергоэффективность и развитие газификации на территории Вологодской области на 2014-2020 годы» - 8</w:t>
      </w:r>
      <w:r w:rsidR="00B37E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рублей;</w:t>
      </w:r>
    </w:p>
    <w:p w:rsidR="00610555" w:rsidRPr="00865D70" w:rsidRDefault="00865D70" w:rsidP="00610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555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прочие мероприятия по благоустройству израсходовано 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610555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555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9 месяцами   201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555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266,8</w:t>
      </w:r>
      <w:r w:rsidR="00610555"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Pr="00865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2,6 раза).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3857C4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38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 за 9 месяцев  201</w:t>
      </w:r>
      <w:r w:rsidR="003857C4" w:rsidRPr="003857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610555" w:rsidRPr="009B7D11" w:rsidRDefault="00610555" w:rsidP="00674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расходы за 9 месяцев  201</w:t>
      </w:r>
      <w:r w:rsidR="00030B52"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030B52"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106,1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30B52"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Средства направлены на доплаты к пенсии муниципальным служащим (бывшей  Главе поселения). По  сравнению с аналогичным периодом 2018 года расходы у</w:t>
      </w:r>
      <w:r w:rsidR="00030B52"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0B52"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30B52"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030B5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</w:t>
      </w:r>
      <w:r w:rsidRPr="00947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«Физическая культура и спорт»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997,0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 По сравнению с 9 месяцами  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977,0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мероприятия по физической ку</w:t>
      </w:r>
      <w:r w:rsidR="005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льтуре и спорту приуроченных к Д</w:t>
      </w:r>
      <w:r w:rsidR="00947525"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поселка в сумме 20,0 тыс. рублей</w:t>
      </w:r>
      <w:r w:rsidRPr="00947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7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004DBD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201</w:t>
      </w:r>
      <w:r w:rsidR="003462A1" w:rsidRPr="00004D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610555" w:rsidRPr="00320A24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610555" w:rsidRPr="00320A24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320A24" w:rsidRPr="00320A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-3 шт. единиц, на 01 октября 201</w:t>
      </w:r>
      <w:r w:rsidR="00320A24" w:rsidRPr="00320A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 Штатная численность служащих аппарата управления остается без изменений.</w:t>
      </w:r>
    </w:p>
    <w:p w:rsidR="00610555" w:rsidRPr="00FB3F65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610555" w:rsidRPr="00FB3F65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6942CA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E96CC0" w:rsidRPr="00FB3F65">
        <w:rPr>
          <w:rFonts w:ascii="Times New Roman" w:hAnsi="Times New Roman" w:cs="Times New Roman"/>
          <w:sz w:val="28"/>
          <w:szCs w:val="28"/>
        </w:rPr>
        <w:t>709,7</w:t>
      </w:r>
      <w:r w:rsidRPr="00FB3F65">
        <w:rPr>
          <w:rFonts w:ascii="Times New Roman" w:hAnsi="Times New Roman" w:cs="Times New Roman"/>
          <w:sz w:val="28"/>
          <w:szCs w:val="28"/>
        </w:rPr>
        <w:t xml:space="preserve">  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10555" w:rsidRPr="00FB3F65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E96CC0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E96CC0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574,8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10555" w:rsidRPr="00FB3F65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201</w:t>
      </w:r>
      <w:r w:rsidR="005F759A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5F759A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Наблюдается </w:t>
      </w:r>
      <w:r w:rsidR="005F759A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на оплату труда работников органа местного самоуправления  за 9 месяцев  201</w:t>
      </w:r>
      <w:r w:rsidR="005F759A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5F759A"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134,9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19,0 процент</w:t>
      </w:r>
      <w:r w:rsidR="004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F65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связано отсутствием работ</w:t>
      </w:r>
      <w:r w:rsid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B3F65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FB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должности </w:t>
      </w:r>
      <w:r w:rsidR="00FB3F65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r w:rsidR="001F68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1 ставка финансового работника  финансируется по договорам.</w:t>
      </w:r>
    </w:p>
    <w:p w:rsidR="00610555" w:rsidRPr="00651530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</w:t>
      </w:r>
      <w:r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едующей форме.</w:t>
      </w:r>
    </w:p>
    <w:p w:rsidR="00610555" w:rsidRPr="00651530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 201</w:t>
      </w:r>
      <w:r w:rsidR="003C531E"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</w:t>
      </w:r>
      <w:r w:rsidR="003C531E"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3C531E"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01 октября   201</w:t>
      </w:r>
      <w:r w:rsidR="003C531E"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 1).</w:t>
      </w:r>
    </w:p>
    <w:p w:rsidR="00610555" w:rsidRPr="00E63B4F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 201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01октября  201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01.10.201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01.10.201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63B4F"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штатную единицу.</w:t>
      </w:r>
    </w:p>
    <w:p w:rsidR="00610555" w:rsidRPr="00D9183F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Фактический объем расходов на оплату труда муниципальных учреждений составил:</w:t>
      </w:r>
    </w:p>
    <w:p w:rsidR="00610555" w:rsidRPr="00D9183F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621,9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55" w:rsidRPr="00D9183F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838,4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10555" w:rsidRPr="00D9183F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201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10555" w:rsidRPr="00D9183F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расходов на оплату труда работников муниципальных учреждений  на 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216,5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</w:t>
      </w:r>
      <w:r w:rsidR="00D9183F"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связано с увеличением заработной платы работникам ФОК «Олимп» в соответствии с  майскими Указами</w:t>
      </w:r>
      <w:r w:rsidRPr="00D9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0212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10555" w:rsidRPr="000212E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1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610555" w:rsidRPr="009B7D11" w:rsidRDefault="00610555" w:rsidP="006105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212E1" w:rsidRPr="00F84BDA" w:rsidRDefault="000212E1" w:rsidP="000212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2019  год принят без дефицита (профицита). Изменения в решение «О бюджете поселения на 2019 год и плановый период 2020 и 2021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FA36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25.02.2019 года №42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01.07.2019 года №51, от 23.09.2019 года №52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Уточненный бюджет поселения принят также  без дефицита (профицита). </w:t>
      </w:r>
    </w:p>
    <w:p w:rsidR="000212E1" w:rsidRPr="00F84BDA" w:rsidRDefault="000212E1" w:rsidP="000212E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 w:rsidR="00B6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 года исполнен с профицитом  в сумме </w:t>
      </w:r>
      <w:r w:rsidR="00B611E4">
        <w:rPr>
          <w:rFonts w:ascii="Times New Roman" w:eastAsia="Times New Roman" w:hAnsi="Times New Roman" w:cs="Times New Roman"/>
          <w:sz w:val="28"/>
          <w:szCs w:val="28"/>
          <w:lang w:eastAsia="ru-RU"/>
        </w:rPr>
        <w:t>206,0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0212E1" w:rsidRPr="00834187" w:rsidRDefault="000212E1" w:rsidP="000212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610555" w:rsidRPr="00426CA6" w:rsidRDefault="00610555" w:rsidP="0061055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26C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610555" w:rsidRPr="009B7D11" w:rsidRDefault="00610555" w:rsidP="0061055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26CA6" w:rsidRPr="00B82092" w:rsidRDefault="00426CA6" w:rsidP="00426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Туровецкое 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40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426CA6" w:rsidRPr="00B82092" w:rsidRDefault="00426CA6" w:rsidP="00426CA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26CA6" w:rsidRPr="00B82092" w:rsidRDefault="00426CA6" w:rsidP="00426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610555" w:rsidRPr="009B7D11" w:rsidRDefault="00610555" w:rsidP="0061055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610555" w:rsidRPr="009B7D11" w:rsidRDefault="00610555" w:rsidP="0061055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610555" w:rsidRPr="00426CA6" w:rsidRDefault="00610555" w:rsidP="0061055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26CA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42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610555" w:rsidRPr="00C17DCE" w:rsidRDefault="00610555" w:rsidP="0061055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кредиторской задолженности по состоянию на 01 января 201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60,2</w:t>
      </w:r>
      <w:r w:rsidRPr="00C17D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просроченной – 35,5 тыс. руб.)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 октября  201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просроченной – 25,6 тыс. руб.),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января 201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142,6 </w:t>
      </w:r>
      <w:r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</w:t>
      </w:r>
      <w:r w:rsidR="00C17DCE" w:rsidRPr="00C17D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7DCE"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>,0)</w:t>
      </w:r>
      <w:r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октября 201</w:t>
      </w:r>
      <w:r w:rsidR="00C17DCE"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14E9A"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>125,4</w:t>
      </w:r>
      <w:r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</w:t>
      </w:r>
      <w:r w:rsidR="00914E9A"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>0,0)</w:t>
      </w:r>
      <w:r w:rsidRPr="0091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610555" w:rsidRPr="005267D4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E9A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коммунальные услуги (освещение) 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4E9A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55" w:rsidRPr="005267D4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услуги – </w:t>
      </w:r>
      <w:r w:rsidR="00914E9A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123,0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14E9A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9B7D11" w:rsidRDefault="005267D4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3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2019 года по сравнению </w:t>
      </w:r>
      <w:r w:rsidRPr="005267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началом прошлого года увеличилась  на 82,4 тыс. рублей, или в 2,4 раза.  </w:t>
      </w:r>
      <w:r w:rsidR="00610555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поселения за 9 месяцев  текущего года объем кредиторской задолженности снизился  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17,2 тыс. рублей, </w:t>
      </w:r>
      <w:r w:rsidR="00610555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201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555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</w:t>
      </w:r>
      <w:r w:rsidR="00610555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34,9</w:t>
      </w:r>
      <w:r w:rsidR="00610555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38,6</w:t>
      </w:r>
      <w:r w:rsidR="00610555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10555" w:rsidRPr="00D65AF8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значительная по объему задолженность </w:t>
      </w:r>
      <w:r w:rsidR="00D65AF8"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226 К</w:t>
      </w:r>
      <w:r w:rsidR="00F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5AF8"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СГУ </w:t>
      </w:r>
      <w:r w:rsidR="00F173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5AF8"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</w:t>
      </w:r>
      <w:r w:rsidR="00F173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D65AF8"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>123,0</w:t>
      </w: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821303" w:rsidRPr="00821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января 2019 года  составил 132,3 тыс. рублей.  </w:t>
      </w:r>
      <w:r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задолженности по состоянию на 01 октября 201</w:t>
      </w:r>
      <w:r w:rsidR="00821303"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– </w:t>
      </w:r>
      <w:r w:rsidR="00821303"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27,7 </w:t>
      </w:r>
      <w:r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по </w:t>
      </w:r>
      <w:r w:rsidR="00821303"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услугам (освещение). </w:t>
      </w: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77579A" w:rsidRDefault="00610555" w:rsidP="0061055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55" w:rsidRPr="0077579A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за 9 месяцев  201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25.02.2019 года №42, от 01.07.2019 года №51, от 23.09.2019 года №52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77579A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201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4093,7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237,1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3856,6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7579A"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77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610555" w:rsidRPr="00BF7415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BF7415" w:rsidRPr="00BF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 на имущество физических лиц, </w:t>
      </w:r>
      <w:r w:rsidRPr="00BF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которых в объеме налоговых и неналоговых доходов бюджета поселения составила </w:t>
      </w:r>
      <w:r w:rsidR="00BF7415" w:rsidRPr="00BF7415">
        <w:rPr>
          <w:rFonts w:ascii="Times New Roman" w:eastAsia="Times New Roman" w:hAnsi="Times New Roman" w:cs="Times New Roman"/>
          <w:sz w:val="28"/>
          <w:szCs w:val="28"/>
          <w:lang w:eastAsia="ru-RU"/>
        </w:rPr>
        <w:t>96,1</w:t>
      </w:r>
      <w:r w:rsidRPr="00BF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10555" w:rsidRPr="00200B2C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200B2C" w:rsidRPr="00200B2C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20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200B2C" w:rsidRPr="00200B2C">
        <w:rPr>
          <w:rFonts w:ascii="Times New Roman" w:eastAsia="Times New Roman" w:hAnsi="Times New Roman" w:cs="Times New Roman"/>
          <w:sz w:val="28"/>
          <w:szCs w:val="28"/>
          <w:lang w:eastAsia="ru-RU"/>
        </w:rPr>
        <w:t>94,2</w:t>
      </w:r>
      <w:r w:rsidRPr="0020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10555" w:rsidRPr="00747282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747282"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>3887,7</w:t>
      </w:r>
      <w:r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747282"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747282"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74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610555" w:rsidRPr="003E502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социальную сферу направлено </w:t>
      </w:r>
      <w:r w:rsidR="00A67933"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>1103,1</w:t>
      </w:r>
      <w:r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7933"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>78,2</w:t>
      </w:r>
      <w:r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Не производилось финансирование расходов по раздел</w:t>
      </w:r>
      <w:r w:rsidR="00A67933"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«Образование».</w:t>
      </w:r>
    </w:p>
    <w:p w:rsidR="00205F67" w:rsidRPr="00350528" w:rsidRDefault="00205F67" w:rsidP="00205F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всем разделам  классификации расходов, кроме разделов  «Общегосударственные  расходы», «Национальная оборона» и «Физическая культура и спорт»,  уровень исполнения к годовым назначениям ниже  75,0 процентов.</w:t>
      </w:r>
    </w:p>
    <w:p w:rsidR="00205F67" w:rsidRPr="009B7D11" w:rsidRDefault="00610555" w:rsidP="0020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 состоянию на </w:t>
      </w:r>
      <w:r w:rsidR="00205F67"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05F67" w:rsidRP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 года снижение на 42,7 тыс. рублей, или на 66,2%, в том числе в разрезе налоговых источников:</w:t>
      </w:r>
    </w:p>
    <w:p w:rsidR="00205F67" w:rsidRPr="00EB1DE6" w:rsidRDefault="00205F67" w:rsidP="00205F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1F2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1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 на 71,9 процент</w:t>
      </w:r>
      <w:r w:rsidR="00F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F67" w:rsidRPr="00EB1DE6" w:rsidRDefault="00205F67" w:rsidP="00205F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B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 2,3 тыс. рублей, или на 31,1 процента;</w:t>
      </w:r>
    </w:p>
    <w:p w:rsidR="00205F67" w:rsidRPr="00EB1DE6" w:rsidRDefault="00205F67" w:rsidP="00205F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B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НДФЛ  на 0,3 тыс. рублей, или  на 60,0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555" w:rsidRPr="00205F67" w:rsidRDefault="00205F67" w:rsidP="0061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01.10.2019 года следует, что наибольший удельный вес в структуре недоимки по платежам  составляет налог на имущество  физических лиц – 72,9  % от общей суммы недоимки, на втором и месте  задолженность по земельному налогу – 23,4 процента, на третьем месте – задолженность по НДФЛ – 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610555" w:rsidRPr="00205F67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201</w:t>
      </w:r>
      <w:r w:rsidR="00205F67"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бюджет поселения исполнен с </w:t>
      </w:r>
      <w:r w:rsidR="00205F67"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205F67"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>206,0</w:t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05F67" w:rsidRPr="009B7D11" w:rsidRDefault="00610555" w:rsidP="00205F6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736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05F67" w:rsidRPr="00F173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F67" w:rsidRPr="00F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5F67" w:rsidRPr="005267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исполнения бюджета поселения за 9 месяцев  текущего года объем кредиторской задолженности снизился  на 17,2 тыс. рублей, по сравнению с 9 месяцами 2018 года увеличился   на 34,9 тыс. рублей (38,6%).</w:t>
      </w:r>
    </w:p>
    <w:p w:rsidR="00205F67" w:rsidRPr="00D65AF8" w:rsidRDefault="00205F67" w:rsidP="00205F6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значительная по объему задолженность по 226 К</w:t>
      </w:r>
      <w:r w:rsidR="00D4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СГУ </w:t>
      </w:r>
      <w:r w:rsidR="00D476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</w:t>
      </w:r>
      <w:r w:rsidR="00D476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123,0 тыс. рублей.</w:t>
      </w:r>
    </w:p>
    <w:p w:rsidR="00205F67" w:rsidRPr="009B7D11" w:rsidRDefault="00205F67" w:rsidP="0020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7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2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 задолженности по состоянию на 01 октября 2019 года составила – 27,7  тыс. рублей  по коммунальным услугам (освещение). </w:t>
      </w:r>
    </w:p>
    <w:p w:rsidR="00610555" w:rsidRPr="009B7D11" w:rsidRDefault="00610555" w:rsidP="0020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205F67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610555" w:rsidRPr="00205F67" w:rsidRDefault="00610555" w:rsidP="006105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F67" w:rsidRPr="00B82092" w:rsidRDefault="00205F67" w:rsidP="00205F67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205F67" w:rsidRPr="00B82092" w:rsidRDefault="00205F67" w:rsidP="00205F67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Принять все необходимые меры к недопущению  роста  кредиторской задолженности.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205F67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инспектор</w:t>
      </w:r>
    </w:p>
    <w:p w:rsidR="00610555" w:rsidRPr="00205F67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</w:t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0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М.И. Шестакова</w:t>
      </w:r>
    </w:p>
    <w:p w:rsidR="00610555" w:rsidRPr="009B7D11" w:rsidRDefault="00610555" w:rsidP="00610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9B7D11" w:rsidRDefault="00610555" w:rsidP="006105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0555" w:rsidRPr="00610555" w:rsidRDefault="00610555" w:rsidP="00610555"/>
    <w:p w:rsidR="006603DF" w:rsidRDefault="006603DF"/>
    <w:sectPr w:rsidR="006603DF" w:rsidSect="00017F9E">
      <w:headerReference w:type="default" r:id="rId1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B9" w:rsidRDefault="003A1BB9">
      <w:pPr>
        <w:spacing w:after="0" w:line="240" w:lineRule="auto"/>
      </w:pPr>
      <w:r>
        <w:separator/>
      </w:r>
    </w:p>
  </w:endnote>
  <w:endnote w:type="continuationSeparator" w:id="0">
    <w:p w:rsidR="003A1BB9" w:rsidRDefault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B9" w:rsidRDefault="003A1BB9">
      <w:pPr>
        <w:spacing w:after="0" w:line="240" w:lineRule="auto"/>
      </w:pPr>
      <w:r>
        <w:separator/>
      </w:r>
    </w:p>
  </w:footnote>
  <w:footnote w:type="continuationSeparator" w:id="0">
    <w:p w:rsidR="003A1BB9" w:rsidRDefault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453"/>
    </w:sdtPr>
    <w:sdtEndPr/>
    <w:sdtContent>
      <w:p w:rsidR="0023088E" w:rsidRDefault="0023088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88E" w:rsidRDefault="002308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4529E3"/>
    <w:multiLevelType w:val="hybridMultilevel"/>
    <w:tmpl w:val="B1C45ADE"/>
    <w:lvl w:ilvl="0" w:tplc="7F928A7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AA"/>
    <w:rsid w:val="00004DBD"/>
    <w:rsid w:val="00006C09"/>
    <w:rsid w:val="00017F9E"/>
    <w:rsid w:val="000212E1"/>
    <w:rsid w:val="00030B52"/>
    <w:rsid w:val="00057C90"/>
    <w:rsid w:val="000D39BC"/>
    <w:rsid w:val="000F4141"/>
    <w:rsid w:val="001748D2"/>
    <w:rsid w:val="001767AA"/>
    <w:rsid w:val="00197F4B"/>
    <w:rsid w:val="001A3848"/>
    <w:rsid w:val="001C0162"/>
    <w:rsid w:val="001F25A6"/>
    <w:rsid w:val="001F68B0"/>
    <w:rsid w:val="00200B2C"/>
    <w:rsid w:val="0020173D"/>
    <w:rsid w:val="00205F67"/>
    <w:rsid w:val="00224ABB"/>
    <w:rsid w:val="0023088E"/>
    <w:rsid w:val="002808AA"/>
    <w:rsid w:val="002B4008"/>
    <w:rsid w:val="00320A24"/>
    <w:rsid w:val="003429C5"/>
    <w:rsid w:val="003462A1"/>
    <w:rsid w:val="00350528"/>
    <w:rsid w:val="003857C4"/>
    <w:rsid w:val="0039310B"/>
    <w:rsid w:val="003A1BB9"/>
    <w:rsid w:val="003C2D35"/>
    <w:rsid w:val="003C531E"/>
    <w:rsid w:val="003D039E"/>
    <w:rsid w:val="003D200E"/>
    <w:rsid w:val="003D5826"/>
    <w:rsid w:val="003E183D"/>
    <w:rsid w:val="003E5021"/>
    <w:rsid w:val="003F03F5"/>
    <w:rsid w:val="00402F4B"/>
    <w:rsid w:val="004077A7"/>
    <w:rsid w:val="00412835"/>
    <w:rsid w:val="00426CA6"/>
    <w:rsid w:val="00446317"/>
    <w:rsid w:val="00452973"/>
    <w:rsid w:val="00460FAF"/>
    <w:rsid w:val="004912D2"/>
    <w:rsid w:val="004B50AA"/>
    <w:rsid w:val="004C6136"/>
    <w:rsid w:val="004E53D0"/>
    <w:rsid w:val="005267D4"/>
    <w:rsid w:val="00540559"/>
    <w:rsid w:val="0058065A"/>
    <w:rsid w:val="00583456"/>
    <w:rsid w:val="005B1656"/>
    <w:rsid w:val="005F759A"/>
    <w:rsid w:val="00610555"/>
    <w:rsid w:val="00651530"/>
    <w:rsid w:val="00652347"/>
    <w:rsid w:val="006603DF"/>
    <w:rsid w:val="00674DDB"/>
    <w:rsid w:val="00684582"/>
    <w:rsid w:val="00686B0A"/>
    <w:rsid w:val="006942CA"/>
    <w:rsid w:val="006B0C08"/>
    <w:rsid w:val="006C35EC"/>
    <w:rsid w:val="006C6510"/>
    <w:rsid w:val="00703AAE"/>
    <w:rsid w:val="00704932"/>
    <w:rsid w:val="007446EC"/>
    <w:rsid w:val="0074571A"/>
    <w:rsid w:val="00747282"/>
    <w:rsid w:val="00760AB7"/>
    <w:rsid w:val="0077579A"/>
    <w:rsid w:val="007A460B"/>
    <w:rsid w:val="00807E1E"/>
    <w:rsid w:val="00821303"/>
    <w:rsid w:val="00854C81"/>
    <w:rsid w:val="008565B0"/>
    <w:rsid w:val="008566D6"/>
    <w:rsid w:val="0085705D"/>
    <w:rsid w:val="00865D70"/>
    <w:rsid w:val="008800D7"/>
    <w:rsid w:val="008922E8"/>
    <w:rsid w:val="00914E9A"/>
    <w:rsid w:val="00916A30"/>
    <w:rsid w:val="00920485"/>
    <w:rsid w:val="009219AB"/>
    <w:rsid w:val="00933180"/>
    <w:rsid w:val="00936DF4"/>
    <w:rsid w:val="00947525"/>
    <w:rsid w:val="00977186"/>
    <w:rsid w:val="009903D9"/>
    <w:rsid w:val="009942F4"/>
    <w:rsid w:val="009B7D11"/>
    <w:rsid w:val="009C7337"/>
    <w:rsid w:val="00A016CC"/>
    <w:rsid w:val="00A0434A"/>
    <w:rsid w:val="00A05D3E"/>
    <w:rsid w:val="00A14426"/>
    <w:rsid w:val="00A412AB"/>
    <w:rsid w:val="00A67933"/>
    <w:rsid w:val="00AB1C81"/>
    <w:rsid w:val="00AC1386"/>
    <w:rsid w:val="00B37E3D"/>
    <w:rsid w:val="00B611E4"/>
    <w:rsid w:val="00B81F0E"/>
    <w:rsid w:val="00BA150A"/>
    <w:rsid w:val="00BF7415"/>
    <w:rsid w:val="00C17DCE"/>
    <w:rsid w:val="00C54070"/>
    <w:rsid w:val="00C63018"/>
    <w:rsid w:val="00CA0E57"/>
    <w:rsid w:val="00CB1727"/>
    <w:rsid w:val="00CB5FFA"/>
    <w:rsid w:val="00CB6049"/>
    <w:rsid w:val="00CE4689"/>
    <w:rsid w:val="00D00F91"/>
    <w:rsid w:val="00D35A82"/>
    <w:rsid w:val="00D47655"/>
    <w:rsid w:val="00D61802"/>
    <w:rsid w:val="00D65AF8"/>
    <w:rsid w:val="00D90667"/>
    <w:rsid w:val="00D9183F"/>
    <w:rsid w:val="00DC4948"/>
    <w:rsid w:val="00E63B4F"/>
    <w:rsid w:val="00E73CF4"/>
    <w:rsid w:val="00E95FFE"/>
    <w:rsid w:val="00E96CC0"/>
    <w:rsid w:val="00EB1DE6"/>
    <w:rsid w:val="00EB780F"/>
    <w:rsid w:val="00F10958"/>
    <w:rsid w:val="00F17369"/>
    <w:rsid w:val="00F272B9"/>
    <w:rsid w:val="00F60504"/>
    <w:rsid w:val="00FA3690"/>
    <w:rsid w:val="00FB3F65"/>
    <w:rsid w:val="00FE0E46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555"/>
  </w:style>
  <w:style w:type="paragraph" w:styleId="a3">
    <w:name w:val="header"/>
    <w:basedOn w:val="a"/>
    <w:link w:val="a4"/>
    <w:rsid w:val="00610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5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1055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105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10555"/>
  </w:style>
  <w:style w:type="table" w:styleId="a7">
    <w:name w:val="Table Grid"/>
    <w:basedOn w:val="a1"/>
    <w:rsid w:val="0061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10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0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610555"/>
  </w:style>
  <w:style w:type="paragraph" w:customStyle="1" w:styleId="ConsPlusTitle">
    <w:name w:val="ConsPlusTitle"/>
    <w:rsid w:val="00610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610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61055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6105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61055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1055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0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555"/>
  </w:style>
  <w:style w:type="paragraph" w:styleId="a3">
    <w:name w:val="header"/>
    <w:basedOn w:val="a"/>
    <w:link w:val="a4"/>
    <w:rsid w:val="00610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5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1055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105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10555"/>
  </w:style>
  <w:style w:type="table" w:styleId="a7">
    <w:name w:val="Table Grid"/>
    <w:basedOn w:val="a1"/>
    <w:rsid w:val="0061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10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0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610555"/>
  </w:style>
  <w:style w:type="paragraph" w:customStyle="1" w:styleId="ConsPlusTitle">
    <w:name w:val="ConsPlusTitle"/>
    <w:rsid w:val="00610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610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61055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6105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61055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1055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0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9663167104111"/>
          <c:y val="3.7037037037037035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Лист1!$B$186</c:f>
              <c:strCache>
                <c:ptCount val="1"/>
                <c:pt idx="0">
                  <c:v> 9 месяцев 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Лист1!$A$187:$A$192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отпродажи мунициального имущества</c:v>
                </c:pt>
                <c:pt idx="5">
                  <c:v>Прочие доходы от компенсаций затрат бюджетов  сельских поселений</c:v>
                </c:pt>
              </c:strCache>
            </c:strRef>
          </c:cat>
          <c:val>
            <c:numRef>
              <c:f>Лист1!$B$187:$B$192</c:f>
              <c:numCache>
                <c:formatCode>General</c:formatCode>
                <c:ptCount val="6"/>
                <c:pt idx="0">
                  <c:v>145.30000000000001</c:v>
                </c:pt>
                <c:pt idx="1">
                  <c:v>23</c:v>
                </c:pt>
                <c:pt idx="2">
                  <c:v>59.5</c:v>
                </c:pt>
                <c:pt idx="3">
                  <c:v>9.3000000000000007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Лист1!$C$186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Лист1!$A$187:$A$192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отпродажи мунициального имущества</c:v>
                </c:pt>
                <c:pt idx="5">
                  <c:v>Прочие доходы от компенсаций затрат бюджетов  сельских поселений</c:v>
                </c:pt>
              </c:strCache>
            </c:strRef>
          </c:cat>
          <c:val>
            <c:numRef>
              <c:f>Лист1!$C$187:$C$192</c:f>
              <c:numCache>
                <c:formatCode>General</c:formatCode>
                <c:ptCount val="6"/>
                <c:pt idx="0">
                  <c:v>130.69999999999999</c:v>
                </c:pt>
                <c:pt idx="1">
                  <c:v>28.7</c:v>
                </c:pt>
                <c:pt idx="2">
                  <c:v>52.8</c:v>
                </c:pt>
                <c:pt idx="3">
                  <c:v>0.2</c:v>
                </c:pt>
                <c:pt idx="4">
                  <c:v>0</c:v>
                </c:pt>
                <c:pt idx="5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244288"/>
        <c:axId val="112530560"/>
        <c:axId val="0"/>
      </c:bar3DChart>
      <c:catAx>
        <c:axId val="101244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12530560"/>
        <c:crosses val="autoZero"/>
        <c:auto val="1"/>
        <c:lblAlgn val="ctr"/>
        <c:lblOffset val="100"/>
        <c:noMultiLvlLbl val="0"/>
      </c:catAx>
      <c:valAx>
        <c:axId val="112530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124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414550234360807E-2"/>
          <c:y val="3.6461476798158851E-2"/>
          <c:w val="0.7578093076529685"/>
          <c:h val="0.553723284589426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Лист1!$B$215:$B$216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7.8725159624471452E-17"/>
                  <c:y val="1.9704433497536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Лист1!$B$217:$B$222</c:f>
              <c:numCache>
                <c:formatCode>General</c:formatCode>
                <c:ptCount val="6"/>
                <c:pt idx="0">
                  <c:v>2088.5</c:v>
                </c:pt>
                <c:pt idx="1">
                  <c:v>422.9</c:v>
                </c:pt>
                <c:pt idx="2">
                  <c:v>69.5</c:v>
                </c:pt>
                <c:pt idx="3">
                  <c:v>1279.2</c:v>
                </c:pt>
                <c:pt idx="4">
                  <c:v>40</c:v>
                </c:pt>
                <c:pt idx="5">
                  <c:v>-43.5</c:v>
                </c:pt>
              </c:numCache>
            </c:numRef>
          </c:val>
        </c:ser>
        <c:ser>
          <c:idx val="1"/>
          <c:order val="1"/>
          <c:tx>
            <c:strRef>
              <c:f>Лист1!$C$215:$C$216</c:f>
              <c:strCache>
                <c:ptCount val="1"/>
                <c:pt idx="0">
                  <c:v>9 месяцев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59044551798194E-2"/>
                  <c:y val="9.8522167487684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412238325281803E-3"/>
                  <c:y val="-3.28407224958949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82447665056361E-2"/>
                  <c:y val="-6.5681444991789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47074610842727E-2"/>
                  <c:y val="-3.2840722495895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Лист1!$C$217:$C$222</c:f>
              <c:numCache>
                <c:formatCode>General</c:formatCode>
                <c:ptCount val="6"/>
                <c:pt idx="0">
                  <c:v>2390.6999999999998</c:v>
                </c:pt>
                <c:pt idx="1">
                  <c:v>34.1</c:v>
                </c:pt>
                <c:pt idx="2">
                  <c:v>64.7</c:v>
                </c:pt>
                <c:pt idx="3">
                  <c:v>47.7</c:v>
                </c:pt>
                <c:pt idx="4">
                  <c:v>7.5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4434560"/>
        <c:axId val="154436352"/>
        <c:axId val="0"/>
      </c:bar3DChart>
      <c:catAx>
        <c:axId val="154434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4436352"/>
        <c:crosses val="autoZero"/>
        <c:auto val="1"/>
        <c:lblAlgn val="ctr"/>
        <c:lblOffset val="100"/>
        <c:noMultiLvlLbl val="0"/>
      </c:catAx>
      <c:valAx>
        <c:axId val="154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43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Лист1!$B$244:$B$245</c:f>
              <c:strCache>
                <c:ptCount val="1"/>
                <c:pt idx="0">
                  <c:v>Факт 9 месяцев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Лист1!$A$246:$A$253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Лист1!$B$246:$B$253</c:f>
              <c:numCache>
                <c:formatCode>General</c:formatCode>
                <c:ptCount val="8"/>
                <c:pt idx="0">
                  <c:v>2085.6999999999998</c:v>
                </c:pt>
                <c:pt idx="1">
                  <c:v>69.099999999999994</c:v>
                </c:pt>
                <c:pt idx="2">
                  <c:v>4.7</c:v>
                </c:pt>
                <c:pt idx="3">
                  <c:v>193.5</c:v>
                </c:pt>
                <c:pt idx="4">
                  <c:v>431.6</c:v>
                </c:pt>
                <c:pt idx="5">
                  <c:v>0</c:v>
                </c:pt>
                <c:pt idx="6">
                  <c:v>106.1</c:v>
                </c:pt>
                <c:pt idx="7">
                  <c:v>997</c:v>
                </c:pt>
              </c:numCache>
            </c:numRef>
          </c:val>
        </c:ser>
        <c:ser>
          <c:idx val="1"/>
          <c:order val="1"/>
          <c:tx>
            <c:strRef>
              <c:f>Лист1!$C$244:$C$245</c:f>
              <c:strCache>
                <c:ptCount val="1"/>
                <c:pt idx="0">
                  <c:v>Факт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Лист1!$A$246:$A$253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Лист1!$C$246:$C$253</c:f>
              <c:numCache>
                <c:formatCode>General</c:formatCode>
                <c:ptCount val="8"/>
                <c:pt idx="0">
                  <c:v>1499.7</c:v>
                </c:pt>
                <c:pt idx="1">
                  <c:v>64.3</c:v>
                </c:pt>
                <c:pt idx="2">
                  <c:v>0</c:v>
                </c:pt>
                <c:pt idx="3">
                  <c:v>63.8</c:v>
                </c:pt>
                <c:pt idx="4">
                  <c:v>164.8</c:v>
                </c:pt>
                <c:pt idx="5">
                  <c:v>0</c:v>
                </c:pt>
                <c:pt idx="6">
                  <c:v>119.4</c:v>
                </c:pt>
                <c:pt idx="7">
                  <c:v>921.2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908928"/>
        <c:axId val="154918912"/>
        <c:axId val="0"/>
      </c:bar3DChart>
      <c:catAx>
        <c:axId val="154908928"/>
        <c:scaling>
          <c:orientation val="minMax"/>
        </c:scaling>
        <c:delete val="0"/>
        <c:axPos val="l"/>
        <c:majorTickMark val="out"/>
        <c:minorTickMark val="none"/>
        <c:tickLblPos val="nextTo"/>
        <c:crossAx val="154918912"/>
        <c:crosses val="autoZero"/>
        <c:auto val="1"/>
        <c:lblAlgn val="ctr"/>
        <c:lblOffset val="100"/>
        <c:noMultiLvlLbl val="0"/>
      </c:catAx>
      <c:valAx>
        <c:axId val="154918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490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094100105185E-3"/>
          <c:y val="2.9318936075840116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- 53,6%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750053616838751"/>
                  <c:y val="8.0432443172150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-0,1%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33643833736469E-3"/>
                  <c:y val="0.190360132352566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8110236220472442"/>
                  <c:y val="6.8445238684835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- 5,0%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-11,1%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102433088076675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-2,7%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- 25,7%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Лист1!$A$275:$A$282</c:f>
              <c:strCache>
                <c:ptCount val="7"/>
                <c:pt idx="0">
                  <c:v>Национальная без-ть и право-охр.д-ть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Социальная политика</c:v>
                </c:pt>
                <c:pt idx="6">
                  <c:v>Физкультура и спорт</c:v>
                </c:pt>
              </c:strCache>
            </c:strRef>
          </c:cat>
          <c:val>
            <c:numRef>
              <c:f>Лист1!$B$274:$B$281</c:f>
              <c:numCache>
                <c:formatCode>General</c:formatCode>
                <c:ptCount val="8"/>
                <c:pt idx="0">
                  <c:v>53.6</c:v>
                </c:pt>
                <c:pt idx="1">
                  <c:v>0.1</c:v>
                </c:pt>
                <c:pt idx="2">
                  <c:v>1.8</c:v>
                </c:pt>
                <c:pt idx="3">
                  <c:v>5</c:v>
                </c:pt>
                <c:pt idx="4">
                  <c:v>11.1</c:v>
                </c:pt>
                <c:pt idx="5">
                  <c:v>0</c:v>
                </c:pt>
                <c:pt idx="6">
                  <c:v>2.7</c:v>
                </c:pt>
                <c:pt idx="7">
                  <c:v>25.7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6D08-9DA7-4E82-A751-613C8606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2019-11-08T05:41:00Z</cp:lastPrinted>
  <dcterms:created xsi:type="dcterms:W3CDTF">2019-12-09T11:54:00Z</dcterms:created>
  <dcterms:modified xsi:type="dcterms:W3CDTF">2019-12-09T11:54:00Z</dcterms:modified>
</cp:coreProperties>
</file>