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2" w:rsidRDefault="00DF0B42" w:rsidP="006865AB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</w:p>
    <w:p w:rsidR="00622D14" w:rsidRPr="001A2305" w:rsidRDefault="002C6771" w:rsidP="006865A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622D14" w:rsidRPr="001A2305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ревизионной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622D14" w:rsidRDefault="00622D14" w:rsidP="00622D1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</w:t>
      </w:r>
      <w:proofErr w:type="spellStart"/>
      <w:r w:rsidRPr="00DC590B">
        <w:rPr>
          <w:sz w:val="28"/>
          <w:szCs w:val="28"/>
        </w:rPr>
        <w:t>О.А.Дудина</w:t>
      </w:r>
      <w:proofErr w:type="spellEnd"/>
    </w:p>
    <w:p w:rsidR="003F724C" w:rsidRDefault="003F724C" w:rsidP="00622D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3F724C" w:rsidRDefault="003F724C" w:rsidP="003F724C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3F724C" w:rsidRDefault="003F724C" w:rsidP="00054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</w:t>
      </w:r>
      <w:r w:rsidR="00622D14">
        <w:rPr>
          <w:sz w:val="28"/>
          <w:szCs w:val="28"/>
        </w:rPr>
        <w:t>«О бюджете  поселения на 201</w:t>
      </w:r>
      <w:r w:rsidR="007470AE">
        <w:rPr>
          <w:sz w:val="28"/>
          <w:szCs w:val="28"/>
        </w:rPr>
        <w:t>9</w:t>
      </w:r>
      <w:r w:rsidR="0001598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</w:t>
      </w:r>
      <w:r w:rsidR="007470AE">
        <w:rPr>
          <w:sz w:val="28"/>
          <w:szCs w:val="28"/>
        </w:rPr>
        <w:t>20</w:t>
      </w:r>
      <w:r w:rsidR="004C7C54">
        <w:rPr>
          <w:sz w:val="28"/>
          <w:szCs w:val="28"/>
        </w:rPr>
        <w:t xml:space="preserve"> и 20</w:t>
      </w:r>
      <w:r w:rsidR="006B6277">
        <w:rPr>
          <w:sz w:val="28"/>
          <w:szCs w:val="28"/>
        </w:rPr>
        <w:t>2</w:t>
      </w:r>
      <w:r w:rsidR="007470AE">
        <w:rPr>
          <w:sz w:val="28"/>
          <w:szCs w:val="28"/>
        </w:rPr>
        <w:t>1</w:t>
      </w:r>
      <w:r w:rsidR="004C7C54">
        <w:rPr>
          <w:sz w:val="28"/>
          <w:szCs w:val="28"/>
        </w:rPr>
        <w:t xml:space="preserve"> годов</w:t>
      </w:r>
      <w:r w:rsidR="00DF0B42">
        <w:rPr>
          <w:sz w:val="28"/>
          <w:szCs w:val="28"/>
        </w:rPr>
        <w:t>»</w:t>
      </w:r>
      <w:r>
        <w:rPr>
          <w:sz w:val="28"/>
          <w:szCs w:val="28"/>
        </w:rPr>
        <w:br/>
      </w:r>
    </w:p>
    <w:p w:rsidR="003F724C" w:rsidRDefault="003F724C" w:rsidP="00E26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7470AE">
        <w:rPr>
          <w:sz w:val="28"/>
          <w:szCs w:val="28"/>
        </w:rPr>
        <w:t>2</w:t>
      </w:r>
      <w:r w:rsidR="00AB1302">
        <w:rPr>
          <w:sz w:val="28"/>
          <w:szCs w:val="28"/>
        </w:rPr>
        <w:t>3</w:t>
      </w:r>
      <w:r>
        <w:rPr>
          <w:sz w:val="28"/>
          <w:szCs w:val="28"/>
        </w:rPr>
        <w:t xml:space="preserve">" </w:t>
      </w:r>
      <w:r w:rsidR="00DF0B42">
        <w:rPr>
          <w:sz w:val="28"/>
          <w:szCs w:val="28"/>
        </w:rPr>
        <w:t>ноября</w:t>
      </w:r>
      <w:r w:rsidR="0011074D">
        <w:rPr>
          <w:sz w:val="28"/>
          <w:szCs w:val="28"/>
        </w:rPr>
        <w:t xml:space="preserve"> 201</w:t>
      </w:r>
      <w:r w:rsidR="007470AE">
        <w:rPr>
          <w:sz w:val="28"/>
          <w:szCs w:val="28"/>
        </w:rPr>
        <w:t>8</w:t>
      </w:r>
      <w:r w:rsidR="004C7C54">
        <w:rPr>
          <w:sz w:val="28"/>
          <w:szCs w:val="28"/>
        </w:rPr>
        <w:t xml:space="preserve"> </w:t>
      </w:r>
      <w:r w:rsidR="0011074D">
        <w:rPr>
          <w:sz w:val="28"/>
          <w:szCs w:val="28"/>
        </w:rPr>
        <w:t xml:space="preserve"> г</w:t>
      </w:r>
      <w:r w:rsidR="00CE06D3">
        <w:rPr>
          <w:sz w:val="28"/>
          <w:szCs w:val="28"/>
        </w:rPr>
        <w:t>ода</w:t>
      </w:r>
    </w:p>
    <w:p w:rsidR="0070162C" w:rsidRDefault="0070162C" w:rsidP="0050108E">
      <w:pPr>
        <w:jc w:val="center"/>
        <w:rPr>
          <w:sz w:val="28"/>
          <w:szCs w:val="28"/>
        </w:rPr>
      </w:pPr>
    </w:p>
    <w:p w:rsidR="0070162C" w:rsidRPr="002A1626" w:rsidRDefault="0070162C" w:rsidP="0050108E">
      <w:pPr>
        <w:jc w:val="center"/>
        <w:rPr>
          <w:b/>
          <w:sz w:val="28"/>
          <w:szCs w:val="28"/>
        </w:rPr>
      </w:pPr>
      <w:r w:rsidRPr="002A1626">
        <w:rPr>
          <w:b/>
          <w:sz w:val="28"/>
          <w:szCs w:val="28"/>
          <w:lang w:val="en-US"/>
        </w:rPr>
        <w:t>I</w:t>
      </w:r>
      <w:r w:rsidRPr="002A1626">
        <w:rPr>
          <w:b/>
          <w:sz w:val="28"/>
          <w:szCs w:val="28"/>
        </w:rPr>
        <w:t>. Общие положения</w:t>
      </w:r>
    </w:p>
    <w:p w:rsidR="004C7C54" w:rsidRDefault="003F724C" w:rsidP="00196266">
      <w:pPr>
        <w:pStyle w:val="a3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Проект решения Совета поселения</w:t>
      </w:r>
      <w:r w:rsidR="0001598D">
        <w:rPr>
          <w:sz w:val="28"/>
          <w:szCs w:val="28"/>
        </w:rPr>
        <w:t xml:space="preserve"> </w:t>
      </w:r>
      <w:r w:rsidR="005A0033">
        <w:rPr>
          <w:b/>
          <w:sz w:val="28"/>
          <w:szCs w:val="28"/>
        </w:rPr>
        <w:t xml:space="preserve">Сухонское </w:t>
      </w:r>
      <w:r w:rsidRPr="000A00C7">
        <w:rPr>
          <w:sz w:val="28"/>
          <w:szCs w:val="28"/>
        </w:rPr>
        <w:t>«О бюджете поселения на 201</w:t>
      </w:r>
      <w:r w:rsidR="007470AE">
        <w:rPr>
          <w:sz w:val="28"/>
          <w:szCs w:val="28"/>
        </w:rPr>
        <w:t xml:space="preserve">9 </w:t>
      </w:r>
      <w:r w:rsidRPr="000A00C7"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</w:t>
      </w:r>
      <w:r w:rsidR="007470AE">
        <w:rPr>
          <w:sz w:val="28"/>
          <w:szCs w:val="28"/>
        </w:rPr>
        <w:t>20</w:t>
      </w:r>
      <w:r w:rsidR="004C7C54">
        <w:rPr>
          <w:sz w:val="28"/>
          <w:szCs w:val="28"/>
        </w:rPr>
        <w:t xml:space="preserve"> и 20</w:t>
      </w:r>
      <w:r w:rsidR="006B6277">
        <w:rPr>
          <w:sz w:val="28"/>
          <w:szCs w:val="28"/>
        </w:rPr>
        <w:t>2</w:t>
      </w:r>
      <w:r w:rsidR="007470AE">
        <w:rPr>
          <w:sz w:val="28"/>
          <w:szCs w:val="28"/>
        </w:rPr>
        <w:t>1</w:t>
      </w:r>
      <w:r w:rsidR="004C7C54">
        <w:rPr>
          <w:sz w:val="28"/>
          <w:szCs w:val="28"/>
        </w:rPr>
        <w:t xml:space="preserve"> годов</w:t>
      </w:r>
      <w:r w:rsidRPr="00196266">
        <w:rPr>
          <w:sz w:val="28"/>
          <w:szCs w:val="28"/>
        </w:rPr>
        <w:t>» (далее - проект решения</w:t>
      </w:r>
      <w:r w:rsidR="0095590B">
        <w:rPr>
          <w:sz w:val="28"/>
          <w:szCs w:val="28"/>
        </w:rPr>
        <w:t xml:space="preserve"> о бюджете</w:t>
      </w:r>
      <w:r w:rsidRPr="00196266">
        <w:rPr>
          <w:sz w:val="28"/>
          <w:szCs w:val="28"/>
        </w:rPr>
        <w:t>) внесен Главой поселения</w:t>
      </w:r>
      <w:r w:rsidR="00E91F59">
        <w:rPr>
          <w:sz w:val="28"/>
          <w:szCs w:val="28"/>
        </w:rPr>
        <w:t xml:space="preserve"> в срок, установленный</w:t>
      </w:r>
      <w:r w:rsidR="004C7C54">
        <w:rPr>
          <w:sz w:val="28"/>
          <w:szCs w:val="28"/>
        </w:rPr>
        <w:t xml:space="preserve"> пунктом 3 раздела 1</w:t>
      </w:r>
      <w:r w:rsidRPr="00196266">
        <w:rPr>
          <w:sz w:val="28"/>
          <w:szCs w:val="28"/>
        </w:rPr>
        <w:t xml:space="preserve"> решения </w:t>
      </w:r>
      <w:r w:rsidR="00E91F59">
        <w:rPr>
          <w:sz w:val="28"/>
          <w:szCs w:val="28"/>
        </w:rPr>
        <w:t xml:space="preserve"> Совета </w:t>
      </w:r>
      <w:r w:rsidRPr="00196266"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>Сухонское</w:t>
      </w:r>
      <w:r w:rsidR="00E91F59">
        <w:rPr>
          <w:sz w:val="28"/>
          <w:szCs w:val="28"/>
        </w:rPr>
        <w:t xml:space="preserve"> от </w:t>
      </w:r>
      <w:r w:rsidR="006B6277">
        <w:rPr>
          <w:sz w:val="28"/>
          <w:szCs w:val="28"/>
        </w:rPr>
        <w:t>22 сентября</w:t>
      </w:r>
      <w:r w:rsidR="007C0923">
        <w:rPr>
          <w:sz w:val="28"/>
          <w:szCs w:val="28"/>
        </w:rPr>
        <w:t xml:space="preserve">  201</w:t>
      </w:r>
      <w:r w:rsidR="006B6277">
        <w:rPr>
          <w:sz w:val="28"/>
          <w:szCs w:val="28"/>
        </w:rPr>
        <w:t>7</w:t>
      </w:r>
      <w:r w:rsidRPr="00196266">
        <w:rPr>
          <w:sz w:val="28"/>
          <w:szCs w:val="28"/>
        </w:rPr>
        <w:t xml:space="preserve"> года №</w:t>
      </w:r>
      <w:r w:rsidR="006B6277">
        <w:rPr>
          <w:sz w:val="28"/>
          <w:szCs w:val="28"/>
        </w:rPr>
        <w:t>15</w:t>
      </w:r>
      <w:r w:rsidR="00FB3B3B" w:rsidRPr="00196266">
        <w:rPr>
          <w:sz w:val="28"/>
          <w:szCs w:val="28"/>
        </w:rPr>
        <w:t xml:space="preserve"> «О бюджетном процессе</w:t>
      </w:r>
      <w:r w:rsidR="00E91F59">
        <w:rPr>
          <w:sz w:val="28"/>
          <w:szCs w:val="28"/>
        </w:rPr>
        <w:t>»</w:t>
      </w:r>
      <w:r w:rsidRPr="00196266">
        <w:rPr>
          <w:sz w:val="28"/>
          <w:szCs w:val="28"/>
        </w:rPr>
        <w:t>.</w:t>
      </w:r>
    </w:p>
    <w:p w:rsidR="000555E1" w:rsidRPr="00196266" w:rsidRDefault="00353F3E" w:rsidP="0019626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24C" w:rsidRPr="00196266">
        <w:rPr>
          <w:sz w:val="28"/>
          <w:szCs w:val="28"/>
        </w:rPr>
        <w:t>Заключение подготовлено на основе изучения полноты состава показателей</w:t>
      </w:r>
      <w:r w:rsidR="00E91F59">
        <w:rPr>
          <w:sz w:val="28"/>
          <w:szCs w:val="28"/>
        </w:rPr>
        <w:t>,</w:t>
      </w:r>
      <w:r w:rsidR="003F724C" w:rsidRPr="00196266">
        <w:rPr>
          <w:sz w:val="28"/>
          <w:szCs w:val="28"/>
        </w:rPr>
        <w:t xml:space="preserve"> учтенных в проекте решения и в приложениях к нему, а также докум</w:t>
      </w:r>
      <w:r w:rsidR="00196266" w:rsidRPr="00196266">
        <w:rPr>
          <w:sz w:val="28"/>
          <w:szCs w:val="28"/>
        </w:rPr>
        <w:t xml:space="preserve">ентов и материалов, обосновывающих показатели бюджета, и направлено Главе поселения </w:t>
      </w:r>
      <w:r w:rsidR="007C0923">
        <w:rPr>
          <w:sz w:val="28"/>
          <w:szCs w:val="28"/>
        </w:rPr>
        <w:t>Сухонское</w:t>
      </w:r>
      <w:r w:rsidR="00196266" w:rsidRPr="00196266">
        <w:rPr>
          <w:sz w:val="28"/>
          <w:szCs w:val="28"/>
        </w:rPr>
        <w:t>.</w:t>
      </w:r>
    </w:p>
    <w:p w:rsidR="00196266" w:rsidRDefault="00196266" w:rsidP="00196266">
      <w:pPr>
        <w:pStyle w:val="a8"/>
        <w:ind w:firstLine="709"/>
        <w:contextualSpacing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 xml:space="preserve">Сухонское </w:t>
      </w:r>
      <w:r w:rsidRPr="00196266">
        <w:rPr>
          <w:sz w:val="28"/>
          <w:szCs w:val="28"/>
        </w:rPr>
        <w:t xml:space="preserve"> в целом сформирован с учетом требований:</w:t>
      </w:r>
    </w:p>
    <w:p w:rsidR="00BD5FA1" w:rsidRPr="00196266" w:rsidRDefault="00BD5FA1" w:rsidP="00196266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BD5FA1" w:rsidRDefault="00196266" w:rsidP="00BD5FA1">
      <w:pPr>
        <w:pStyle w:val="a8"/>
        <w:contextualSpacing/>
        <w:jc w:val="both"/>
        <w:rPr>
          <w:sz w:val="28"/>
          <w:szCs w:val="28"/>
        </w:rPr>
      </w:pPr>
      <w:r w:rsidRPr="00196266">
        <w:rPr>
          <w:sz w:val="28"/>
          <w:szCs w:val="28"/>
        </w:rPr>
        <w:t>- приказа Министерства финансов РФ от 0</w:t>
      </w:r>
      <w:r w:rsidR="0043746C">
        <w:rPr>
          <w:sz w:val="28"/>
          <w:szCs w:val="28"/>
        </w:rPr>
        <w:t>8</w:t>
      </w:r>
      <w:r w:rsidRPr="00196266">
        <w:rPr>
          <w:sz w:val="28"/>
          <w:szCs w:val="28"/>
        </w:rPr>
        <w:t>.0</w:t>
      </w:r>
      <w:r w:rsidR="0043746C">
        <w:rPr>
          <w:sz w:val="28"/>
          <w:szCs w:val="28"/>
        </w:rPr>
        <w:t>6</w:t>
      </w:r>
      <w:r w:rsidRPr="00196266">
        <w:rPr>
          <w:sz w:val="28"/>
          <w:szCs w:val="28"/>
        </w:rPr>
        <w:t>.201</w:t>
      </w:r>
      <w:r w:rsidR="0043746C">
        <w:rPr>
          <w:sz w:val="28"/>
          <w:szCs w:val="28"/>
        </w:rPr>
        <w:t>8 года</w:t>
      </w:r>
      <w:r w:rsidRPr="00196266">
        <w:rPr>
          <w:sz w:val="28"/>
          <w:szCs w:val="28"/>
        </w:rPr>
        <w:t xml:space="preserve"> №</w:t>
      </w:r>
      <w:r w:rsidR="0043746C">
        <w:rPr>
          <w:sz w:val="28"/>
          <w:szCs w:val="28"/>
        </w:rPr>
        <w:t>132</w:t>
      </w:r>
      <w:r w:rsidRPr="00196266">
        <w:rPr>
          <w:sz w:val="28"/>
          <w:szCs w:val="28"/>
        </w:rPr>
        <w:t>-н «О</w:t>
      </w:r>
      <w:r w:rsidR="004C2B7F">
        <w:rPr>
          <w:sz w:val="28"/>
          <w:szCs w:val="28"/>
        </w:rPr>
        <w:t xml:space="preserve"> </w:t>
      </w:r>
      <w:r w:rsidR="0043746C">
        <w:rPr>
          <w:sz w:val="28"/>
          <w:szCs w:val="28"/>
        </w:rPr>
        <w:t>порядке формирования и применения кодов бюджетной классификации Российской Федерации, их структуре и принципах назначения»</w:t>
      </w:r>
      <w:r w:rsidRPr="00196266">
        <w:rPr>
          <w:sz w:val="28"/>
          <w:szCs w:val="28"/>
        </w:rPr>
        <w:t>;</w:t>
      </w:r>
    </w:p>
    <w:p w:rsidR="00BD5FA1" w:rsidRDefault="00BD5FA1" w:rsidP="00BD5FA1">
      <w:pPr>
        <w:pStyle w:val="a8"/>
        <w:contextualSpacing/>
        <w:jc w:val="both"/>
        <w:rPr>
          <w:sz w:val="28"/>
          <w:szCs w:val="28"/>
        </w:rPr>
      </w:pPr>
    </w:p>
    <w:p w:rsidR="00BD5FA1" w:rsidRPr="00BD5FA1" w:rsidRDefault="00196266" w:rsidP="00BD5FA1">
      <w:pPr>
        <w:pStyle w:val="a8"/>
        <w:contextualSpacing/>
        <w:jc w:val="both"/>
        <w:rPr>
          <w:sz w:val="28"/>
          <w:szCs w:val="28"/>
        </w:rPr>
      </w:pPr>
      <w:r w:rsidRPr="00BD5FA1">
        <w:rPr>
          <w:sz w:val="28"/>
          <w:szCs w:val="28"/>
        </w:rPr>
        <w:t xml:space="preserve">  - постановлени</w:t>
      </w:r>
      <w:r w:rsidR="00C15BDC" w:rsidRPr="00BD5FA1">
        <w:rPr>
          <w:sz w:val="28"/>
          <w:szCs w:val="28"/>
        </w:rPr>
        <w:t>я</w:t>
      </w:r>
      <w:r w:rsidRPr="00BD5FA1">
        <w:rPr>
          <w:sz w:val="28"/>
          <w:szCs w:val="28"/>
        </w:rPr>
        <w:t xml:space="preserve"> Правительства</w:t>
      </w:r>
      <w:r w:rsidR="004A6E09" w:rsidRPr="00BD5FA1">
        <w:rPr>
          <w:sz w:val="28"/>
          <w:szCs w:val="28"/>
        </w:rPr>
        <w:t xml:space="preserve"> Вологодской </w:t>
      </w:r>
      <w:r w:rsidRPr="00BD5FA1">
        <w:rPr>
          <w:sz w:val="28"/>
          <w:szCs w:val="28"/>
        </w:rPr>
        <w:t xml:space="preserve"> области </w:t>
      </w:r>
      <w:r w:rsidR="004A6E09" w:rsidRPr="00BD5FA1">
        <w:rPr>
          <w:sz w:val="28"/>
          <w:szCs w:val="28"/>
        </w:rPr>
        <w:t>от</w:t>
      </w:r>
      <w:r w:rsidR="004C2B7F">
        <w:rPr>
          <w:sz w:val="28"/>
          <w:szCs w:val="28"/>
        </w:rPr>
        <w:t xml:space="preserve"> </w:t>
      </w:r>
      <w:r w:rsidR="004A6E09" w:rsidRPr="00BD5FA1">
        <w:rPr>
          <w:sz w:val="28"/>
          <w:szCs w:val="28"/>
        </w:rPr>
        <w:t>2</w:t>
      </w:r>
      <w:r w:rsidR="004C2B7F">
        <w:rPr>
          <w:sz w:val="28"/>
          <w:szCs w:val="28"/>
        </w:rPr>
        <w:t>9</w:t>
      </w:r>
      <w:r w:rsidR="004A6E09" w:rsidRPr="00BD5FA1">
        <w:rPr>
          <w:sz w:val="28"/>
          <w:szCs w:val="28"/>
        </w:rPr>
        <w:t>.</w:t>
      </w:r>
      <w:r w:rsidR="004C2B7F">
        <w:rPr>
          <w:sz w:val="28"/>
          <w:szCs w:val="28"/>
        </w:rPr>
        <w:t>10</w:t>
      </w:r>
      <w:r w:rsidR="004A6E09" w:rsidRPr="00BD5FA1">
        <w:rPr>
          <w:sz w:val="28"/>
          <w:szCs w:val="28"/>
        </w:rPr>
        <w:t>.201</w:t>
      </w:r>
      <w:r w:rsidR="004C2B7F">
        <w:rPr>
          <w:sz w:val="28"/>
          <w:szCs w:val="28"/>
        </w:rPr>
        <w:t>8</w:t>
      </w:r>
      <w:r w:rsidR="004A6E09" w:rsidRPr="00BD5FA1">
        <w:rPr>
          <w:sz w:val="28"/>
          <w:szCs w:val="28"/>
        </w:rPr>
        <w:t xml:space="preserve"> года №</w:t>
      </w:r>
      <w:r w:rsidR="004C2B7F">
        <w:rPr>
          <w:sz w:val="28"/>
          <w:szCs w:val="28"/>
        </w:rPr>
        <w:t xml:space="preserve"> 957 </w:t>
      </w:r>
      <w:r w:rsidRPr="00BD5FA1">
        <w:rPr>
          <w:sz w:val="28"/>
          <w:szCs w:val="28"/>
        </w:rPr>
        <w:t>«Об основных</w:t>
      </w:r>
      <w:r w:rsidR="00622D14" w:rsidRPr="00BD5FA1">
        <w:rPr>
          <w:sz w:val="28"/>
          <w:szCs w:val="28"/>
        </w:rPr>
        <w:t xml:space="preserve"> направлениях бюджетной</w:t>
      </w:r>
      <w:r w:rsidR="00BD5FA1" w:rsidRPr="00BD5FA1">
        <w:rPr>
          <w:sz w:val="28"/>
          <w:szCs w:val="28"/>
        </w:rPr>
        <w:t xml:space="preserve"> и </w:t>
      </w:r>
      <w:r w:rsidRPr="00BD5FA1">
        <w:rPr>
          <w:sz w:val="28"/>
          <w:szCs w:val="28"/>
        </w:rPr>
        <w:t>налоговой</w:t>
      </w:r>
      <w:r w:rsidR="004C2B7F">
        <w:rPr>
          <w:sz w:val="28"/>
          <w:szCs w:val="28"/>
        </w:rPr>
        <w:t xml:space="preserve"> </w:t>
      </w:r>
      <w:r w:rsidR="00BD5FA1" w:rsidRPr="00BD5FA1">
        <w:rPr>
          <w:sz w:val="28"/>
          <w:szCs w:val="28"/>
        </w:rPr>
        <w:t xml:space="preserve">политики </w:t>
      </w:r>
      <w:r w:rsidR="00622D14" w:rsidRPr="00BD5FA1">
        <w:rPr>
          <w:sz w:val="28"/>
          <w:szCs w:val="28"/>
        </w:rPr>
        <w:t>Вологодской области</w:t>
      </w:r>
      <w:r w:rsidR="00BD5FA1" w:rsidRPr="00BD5FA1">
        <w:rPr>
          <w:sz w:val="28"/>
          <w:szCs w:val="28"/>
        </w:rPr>
        <w:t>,</w:t>
      </w:r>
      <w:r w:rsidR="00353F3E">
        <w:rPr>
          <w:sz w:val="28"/>
          <w:szCs w:val="28"/>
        </w:rPr>
        <w:t xml:space="preserve"> </w:t>
      </w:r>
      <w:r w:rsidR="00BD5FA1" w:rsidRPr="00BD5FA1">
        <w:rPr>
          <w:sz w:val="28"/>
          <w:szCs w:val="28"/>
        </w:rPr>
        <w:t xml:space="preserve">долговой политики  Вологодской области </w:t>
      </w:r>
      <w:r w:rsidR="00622D14" w:rsidRPr="00BD5FA1">
        <w:rPr>
          <w:sz w:val="28"/>
          <w:szCs w:val="28"/>
        </w:rPr>
        <w:t>на 201</w:t>
      </w:r>
      <w:r w:rsidR="004C2B7F">
        <w:rPr>
          <w:sz w:val="28"/>
          <w:szCs w:val="28"/>
        </w:rPr>
        <w:t>9</w:t>
      </w:r>
      <w:r w:rsidR="00353F3E">
        <w:rPr>
          <w:sz w:val="28"/>
          <w:szCs w:val="28"/>
        </w:rPr>
        <w:t xml:space="preserve"> </w:t>
      </w:r>
      <w:r w:rsidR="00622D14" w:rsidRPr="00BD5FA1">
        <w:rPr>
          <w:sz w:val="28"/>
          <w:szCs w:val="28"/>
        </w:rPr>
        <w:t>год и плановый период 20</w:t>
      </w:r>
      <w:r w:rsidR="004C2B7F">
        <w:rPr>
          <w:sz w:val="28"/>
          <w:szCs w:val="28"/>
        </w:rPr>
        <w:t>20</w:t>
      </w:r>
      <w:r w:rsidR="00987DEC" w:rsidRPr="00BD5FA1">
        <w:rPr>
          <w:sz w:val="28"/>
          <w:szCs w:val="28"/>
        </w:rPr>
        <w:t xml:space="preserve"> и 20</w:t>
      </w:r>
      <w:r w:rsidR="00BD5FA1" w:rsidRPr="00BD5FA1">
        <w:rPr>
          <w:sz w:val="28"/>
          <w:szCs w:val="28"/>
        </w:rPr>
        <w:t>2</w:t>
      </w:r>
      <w:r w:rsidR="004C2B7F">
        <w:rPr>
          <w:sz w:val="28"/>
          <w:szCs w:val="28"/>
        </w:rPr>
        <w:t>1</w:t>
      </w:r>
      <w:r w:rsidRPr="00BD5FA1">
        <w:rPr>
          <w:sz w:val="28"/>
          <w:szCs w:val="28"/>
        </w:rPr>
        <w:t xml:space="preserve"> годов»;</w:t>
      </w:r>
    </w:p>
    <w:p w:rsidR="00BD5FA1" w:rsidRDefault="00BD5FA1" w:rsidP="00BD5FA1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BD5FA1" w:rsidRPr="00C3604D" w:rsidRDefault="00BD5FA1" w:rsidP="00BD5FA1">
      <w:pPr>
        <w:pStyle w:val="ConsPlusTitle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</w:t>
      </w:r>
      <w:r w:rsidRPr="00C3604D">
        <w:rPr>
          <w:b w:val="0"/>
          <w:sz w:val="28"/>
          <w:szCs w:val="28"/>
        </w:rPr>
        <w:t>постановления администрации поселения Сухонское</w:t>
      </w:r>
      <w:r w:rsidR="00C3604D">
        <w:rPr>
          <w:b w:val="0"/>
          <w:sz w:val="28"/>
          <w:szCs w:val="28"/>
        </w:rPr>
        <w:t xml:space="preserve"> от 08.11.2018 года №82 </w:t>
      </w:r>
      <w:r w:rsidRPr="00C3604D">
        <w:rPr>
          <w:b w:val="0"/>
          <w:sz w:val="28"/>
          <w:szCs w:val="28"/>
        </w:rPr>
        <w:t xml:space="preserve"> «Об основных направлениях бюджетной</w:t>
      </w:r>
      <w:r w:rsidR="004C2B7F" w:rsidRPr="00C3604D">
        <w:rPr>
          <w:b w:val="0"/>
          <w:sz w:val="28"/>
          <w:szCs w:val="28"/>
        </w:rPr>
        <w:t xml:space="preserve"> и </w:t>
      </w:r>
      <w:r w:rsidRPr="00C3604D">
        <w:rPr>
          <w:b w:val="0"/>
          <w:sz w:val="28"/>
          <w:szCs w:val="28"/>
        </w:rPr>
        <w:t>налоговой политики сельского поселения Сухонское на 201</w:t>
      </w:r>
      <w:r w:rsidR="00C3604D">
        <w:rPr>
          <w:b w:val="0"/>
          <w:sz w:val="28"/>
          <w:szCs w:val="28"/>
        </w:rPr>
        <w:t>9</w:t>
      </w:r>
      <w:r w:rsidRPr="00C3604D">
        <w:rPr>
          <w:b w:val="0"/>
          <w:sz w:val="28"/>
          <w:szCs w:val="28"/>
        </w:rPr>
        <w:t xml:space="preserve"> год и плановый период 20</w:t>
      </w:r>
      <w:r w:rsidR="00C3604D">
        <w:rPr>
          <w:b w:val="0"/>
          <w:sz w:val="28"/>
          <w:szCs w:val="28"/>
        </w:rPr>
        <w:t xml:space="preserve">20 и </w:t>
      </w:r>
      <w:r w:rsidRPr="00C3604D">
        <w:rPr>
          <w:b w:val="0"/>
          <w:sz w:val="28"/>
          <w:szCs w:val="28"/>
        </w:rPr>
        <w:t>202</w:t>
      </w:r>
      <w:r w:rsidR="00C3604D">
        <w:rPr>
          <w:b w:val="0"/>
          <w:sz w:val="28"/>
          <w:szCs w:val="28"/>
        </w:rPr>
        <w:t xml:space="preserve">1 </w:t>
      </w:r>
      <w:r w:rsidRPr="00C3604D">
        <w:rPr>
          <w:b w:val="0"/>
          <w:sz w:val="28"/>
          <w:szCs w:val="28"/>
        </w:rPr>
        <w:t>годов»;</w:t>
      </w:r>
    </w:p>
    <w:p w:rsidR="00BD5FA1" w:rsidRPr="00BD5FA1" w:rsidRDefault="00BD5FA1" w:rsidP="00BD5FA1">
      <w:pPr>
        <w:pStyle w:val="ConsPlusTitle"/>
        <w:contextualSpacing/>
        <w:jc w:val="both"/>
        <w:rPr>
          <w:rFonts w:eastAsiaTheme="minorEastAsia"/>
          <w:b w:val="0"/>
        </w:rPr>
      </w:pPr>
    </w:p>
    <w:p w:rsidR="00196266" w:rsidRPr="00196266" w:rsidRDefault="00196266" w:rsidP="00196266">
      <w:pPr>
        <w:pStyle w:val="a8"/>
        <w:contextualSpacing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   -  Бюджетн</w:t>
      </w:r>
      <w:r w:rsidR="00C15BDC">
        <w:rPr>
          <w:sz w:val="28"/>
          <w:szCs w:val="28"/>
        </w:rPr>
        <w:t>ого</w:t>
      </w:r>
      <w:r w:rsidRPr="00196266">
        <w:rPr>
          <w:sz w:val="28"/>
          <w:szCs w:val="28"/>
        </w:rPr>
        <w:t xml:space="preserve"> кодекс</w:t>
      </w:r>
      <w:r w:rsidR="00C15BDC">
        <w:rPr>
          <w:sz w:val="28"/>
          <w:szCs w:val="28"/>
        </w:rPr>
        <w:t>а</w:t>
      </w:r>
      <w:r w:rsidRPr="00196266">
        <w:rPr>
          <w:sz w:val="28"/>
          <w:szCs w:val="28"/>
        </w:rPr>
        <w:t xml:space="preserve"> РФ;</w:t>
      </w:r>
    </w:p>
    <w:p w:rsidR="00196266" w:rsidRDefault="00353F3E" w:rsidP="007C0923">
      <w:pPr>
        <w:pStyle w:val="a3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266" w:rsidRPr="001962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C0923" w:rsidRPr="00196266">
        <w:rPr>
          <w:sz w:val="28"/>
          <w:szCs w:val="28"/>
        </w:rPr>
        <w:t xml:space="preserve">решения </w:t>
      </w:r>
      <w:r w:rsidR="007C0923">
        <w:rPr>
          <w:sz w:val="28"/>
          <w:szCs w:val="28"/>
        </w:rPr>
        <w:t xml:space="preserve"> Совета </w:t>
      </w:r>
      <w:r w:rsidR="007C0923" w:rsidRPr="00196266"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>Сухонское  от 2</w:t>
      </w:r>
      <w:r w:rsidR="00BD5FA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D5FA1">
        <w:rPr>
          <w:sz w:val="28"/>
          <w:szCs w:val="28"/>
        </w:rPr>
        <w:t>сентября</w:t>
      </w:r>
      <w:r w:rsidR="007C0923">
        <w:rPr>
          <w:sz w:val="28"/>
          <w:szCs w:val="28"/>
        </w:rPr>
        <w:t xml:space="preserve">  201</w:t>
      </w:r>
      <w:r w:rsidR="00BD5FA1">
        <w:rPr>
          <w:sz w:val="28"/>
          <w:szCs w:val="28"/>
        </w:rPr>
        <w:t>7</w:t>
      </w:r>
      <w:r w:rsidR="007C0923" w:rsidRPr="00196266">
        <w:rPr>
          <w:sz w:val="28"/>
          <w:szCs w:val="28"/>
        </w:rPr>
        <w:t xml:space="preserve"> года №</w:t>
      </w:r>
      <w:r w:rsidR="00BD5FA1">
        <w:rPr>
          <w:sz w:val="28"/>
          <w:szCs w:val="28"/>
        </w:rPr>
        <w:t>15</w:t>
      </w:r>
      <w:r w:rsidR="007C0923" w:rsidRPr="00196266">
        <w:rPr>
          <w:sz w:val="28"/>
          <w:szCs w:val="28"/>
        </w:rPr>
        <w:t xml:space="preserve"> «О бюджетном процессе</w:t>
      </w:r>
      <w:r w:rsidR="00BD5FA1">
        <w:rPr>
          <w:sz w:val="28"/>
          <w:szCs w:val="28"/>
        </w:rPr>
        <w:t>».</w:t>
      </w:r>
    </w:p>
    <w:p w:rsidR="00B56106" w:rsidRPr="004C2B7F" w:rsidRDefault="00353F3E" w:rsidP="00825E21">
      <w:pPr>
        <w:pStyle w:val="a3"/>
        <w:spacing w:line="240" w:lineRule="atLeast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6266" w:rsidRPr="004C2B7F">
        <w:rPr>
          <w:sz w:val="28"/>
          <w:szCs w:val="28"/>
        </w:rPr>
        <w:t>П</w:t>
      </w:r>
      <w:r w:rsidR="00DE67D4" w:rsidRPr="004C2B7F">
        <w:rPr>
          <w:sz w:val="28"/>
          <w:szCs w:val="28"/>
        </w:rPr>
        <w:t xml:space="preserve">роект </w:t>
      </w:r>
      <w:r w:rsidR="0095590B" w:rsidRPr="004C2B7F">
        <w:rPr>
          <w:sz w:val="28"/>
          <w:szCs w:val="28"/>
        </w:rPr>
        <w:t xml:space="preserve">решения </w:t>
      </w:r>
      <w:r w:rsidR="00B56106" w:rsidRPr="004C2B7F">
        <w:rPr>
          <w:sz w:val="28"/>
          <w:szCs w:val="28"/>
        </w:rPr>
        <w:t>«О</w:t>
      </w:r>
      <w:r w:rsidR="0095590B" w:rsidRPr="004C2B7F">
        <w:rPr>
          <w:sz w:val="28"/>
          <w:szCs w:val="28"/>
        </w:rPr>
        <w:t xml:space="preserve"> бюджете </w:t>
      </w:r>
      <w:r w:rsidR="004C2B7F">
        <w:rPr>
          <w:sz w:val="28"/>
          <w:szCs w:val="28"/>
        </w:rPr>
        <w:t>на 2018 год и п</w:t>
      </w:r>
      <w:r w:rsidR="00B56106" w:rsidRPr="004C2B7F">
        <w:rPr>
          <w:sz w:val="28"/>
          <w:szCs w:val="28"/>
        </w:rPr>
        <w:t>л</w:t>
      </w:r>
      <w:r w:rsidR="004C2B7F">
        <w:rPr>
          <w:sz w:val="28"/>
          <w:szCs w:val="28"/>
        </w:rPr>
        <w:t>а</w:t>
      </w:r>
      <w:r w:rsidR="00B56106" w:rsidRPr="004C2B7F">
        <w:rPr>
          <w:sz w:val="28"/>
          <w:szCs w:val="28"/>
        </w:rPr>
        <w:t xml:space="preserve">новый период 2019-2020 </w:t>
      </w:r>
      <w:proofErr w:type="spellStart"/>
      <w:r w:rsidR="00B56106" w:rsidRPr="004C2B7F">
        <w:rPr>
          <w:sz w:val="28"/>
          <w:szCs w:val="28"/>
        </w:rPr>
        <w:t>годо</w:t>
      </w:r>
      <w:proofErr w:type="spellEnd"/>
      <w:r w:rsidR="00B56106" w:rsidRPr="004C2B7F">
        <w:rPr>
          <w:sz w:val="28"/>
          <w:szCs w:val="28"/>
        </w:rPr>
        <w:t xml:space="preserve">»  </w:t>
      </w:r>
      <w:r w:rsidR="00196266" w:rsidRPr="004C2B7F">
        <w:rPr>
          <w:sz w:val="28"/>
          <w:szCs w:val="28"/>
        </w:rPr>
        <w:t xml:space="preserve">в ревизионную комиссию района </w:t>
      </w:r>
      <w:r w:rsidR="00B56106" w:rsidRPr="004C2B7F">
        <w:rPr>
          <w:sz w:val="28"/>
          <w:szCs w:val="28"/>
        </w:rPr>
        <w:t xml:space="preserve">представлен </w:t>
      </w:r>
      <w:r w:rsidR="004C2B7F" w:rsidRPr="004C2B7F">
        <w:rPr>
          <w:sz w:val="28"/>
          <w:szCs w:val="28"/>
        </w:rPr>
        <w:t xml:space="preserve"> 14 </w:t>
      </w:r>
      <w:r w:rsidR="00B56106" w:rsidRPr="004C2B7F">
        <w:rPr>
          <w:sz w:val="28"/>
          <w:szCs w:val="28"/>
        </w:rPr>
        <w:t xml:space="preserve"> ноября 201</w:t>
      </w:r>
      <w:r w:rsidR="004C2B7F" w:rsidRPr="004C2B7F">
        <w:rPr>
          <w:sz w:val="28"/>
          <w:szCs w:val="28"/>
        </w:rPr>
        <w:t>8</w:t>
      </w:r>
      <w:r w:rsidR="00B56106" w:rsidRPr="004C2B7F">
        <w:rPr>
          <w:sz w:val="28"/>
          <w:szCs w:val="28"/>
        </w:rPr>
        <w:t xml:space="preserve"> года ( срок до 15.11.201</w:t>
      </w:r>
      <w:r w:rsidR="004C2B7F">
        <w:rPr>
          <w:sz w:val="28"/>
          <w:szCs w:val="28"/>
        </w:rPr>
        <w:t>8</w:t>
      </w:r>
      <w:r w:rsidR="00B56106" w:rsidRPr="004C2B7F">
        <w:rPr>
          <w:sz w:val="28"/>
          <w:szCs w:val="28"/>
        </w:rPr>
        <w:t xml:space="preserve"> года).</w:t>
      </w:r>
    </w:p>
    <w:p w:rsidR="00A61909" w:rsidRDefault="00B56106" w:rsidP="00825E21">
      <w:pPr>
        <w:pStyle w:val="a3"/>
        <w:spacing w:line="240" w:lineRule="atLeast"/>
        <w:ind w:firstLine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266" w:rsidRPr="00D517EE">
        <w:rPr>
          <w:sz w:val="28"/>
          <w:szCs w:val="28"/>
        </w:rPr>
        <w:t>С проектом решения</w:t>
      </w:r>
      <w:r>
        <w:rPr>
          <w:sz w:val="28"/>
          <w:szCs w:val="28"/>
        </w:rPr>
        <w:t xml:space="preserve"> </w:t>
      </w:r>
      <w:r w:rsidR="00A61909" w:rsidRPr="00D517EE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="000956DC" w:rsidRPr="00D517EE">
        <w:rPr>
          <w:sz w:val="28"/>
          <w:szCs w:val="28"/>
        </w:rPr>
        <w:t>все</w:t>
      </w:r>
      <w:r w:rsidR="00A61909" w:rsidRPr="00D517EE">
        <w:rPr>
          <w:sz w:val="28"/>
          <w:szCs w:val="28"/>
        </w:rPr>
        <w:t xml:space="preserve"> документы, предусмотренные статьей 184.2 Бюджетного </w:t>
      </w:r>
      <w:r w:rsidR="00E91F59" w:rsidRPr="00D517EE">
        <w:rPr>
          <w:sz w:val="28"/>
          <w:szCs w:val="28"/>
        </w:rPr>
        <w:t xml:space="preserve">кодекса РФ и </w:t>
      </w:r>
      <w:r w:rsidR="00E40071" w:rsidRPr="00D517EE">
        <w:rPr>
          <w:sz w:val="28"/>
          <w:szCs w:val="28"/>
        </w:rPr>
        <w:t>разделом 2</w:t>
      </w:r>
      <w:r w:rsidR="00A61909" w:rsidRPr="00D517EE">
        <w:rPr>
          <w:sz w:val="28"/>
          <w:szCs w:val="28"/>
        </w:rPr>
        <w:t xml:space="preserve"> Положения о бюджетном процесс</w:t>
      </w:r>
      <w:r w:rsidR="00825E21" w:rsidRPr="00D517EE">
        <w:rPr>
          <w:sz w:val="28"/>
          <w:szCs w:val="28"/>
        </w:rPr>
        <w:t>е</w:t>
      </w:r>
      <w:r w:rsidR="00D517EE">
        <w:rPr>
          <w:i/>
          <w:sz w:val="28"/>
          <w:szCs w:val="28"/>
        </w:rPr>
        <w:t>.</w:t>
      </w:r>
    </w:p>
    <w:p w:rsidR="00A61909" w:rsidRDefault="0086529F" w:rsidP="00DC1948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1909">
        <w:rPr>
          <w:sz w:val="28"/>
          <w:szCs w:val="28"/>
        </w:rPr>
        <w:t xml:space="preserve">В основу проекта решения </w:t>
      </w:r>
      <w:r w:rsidR="0095590B">
        <w:rPr>
          <w:sz w:val="28"/>
          <w:szCs w:val="28"/>
        </w:rPr>
        <w:t xml:space="preserve"> о бюджете поселения на 201</w:t>
      </w:r>
      <w:r w:rsidR="004C2B7F">
        <w:rPr>
          <w:sz w:val="28"/>
          <w:szCs w:val="28"/>
        </w:rPr>
        <w:t>9</w:t>
      </w:r>
      <w:r w:rsidR="00A61909">
        <w:rPr>
          <w:sz w:val="28"/>
          <w:szCs w:val="28"/>
        </w:rPr>
        <w:t xml:space="preserve"> год</w:t>
      </w:r>
      <w:r w:rsidR="004A6E09">
        <w:rPr>
          <w:sz w:val="28"/>
          <w:szCs w:val="28"/>
        </w:rPr>
        <w:t xml:space="preserve"> и плановый период </w:t>
      </w:r>
      <w:r w:rsidR="00A61909">
        <w:rPr>
          <w:sz w:val="28"/>
          <w:szCs w:val="28"/>
        </w:rPr>
        <w:t>положены показатели  утвержденного бюдж</w:t>
      </w:r>
      <w:r w:rsidR="000B0690">
        <w:rPr>
          <w:sz w:val="28"/>
          <w:szCs w:val="28"/>
        </w:rPr>
        <w:t>ета на 201</w:t>
      </w:r>
      <w:r w:rsidR="004C2B7F">
        <w:rPr>
          <w:sz w:val="28"/>
          <w:szCs w:val="28"/>
        </w:rPr>
        <w:t>8</w:t>
      </w:r>
      <w:r w:rsidR="00A61909">
        <w:rPr>
          <w:sz w:val="28"/>
          <w:szCs w:val="28"/>
        </w:rPr>
        <w:t xml:space="preserve"> год с </w:t>
      </w:r>
      <w:r w:rsidR="0080091A">
        <w:rPr>
          <w:sz w:val="28"/>
          <w:szCs w:val="28"/>
        </w:rPr>
        <w:t>к</w:t>
      </w:r>
      <w:r w:rsidR="00A61909">
        <w:rPr>
          <w:sz w:val="28"/>
          <w:szCs w:val="28"/>
        </w:rPr>
        <w:t xml:space="preserve">орректировкой на действующие условия. </w:t>
      </w:r>
    </w:p>
    <w:p w:rsidR="00A61909" w:rsidRDefault="00A61909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529F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Отличительными особенностями рассматриваемого проекта решения являются: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сбалансированности  бюджета поселения в условиях экономического кризиса;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социальной направленности бюджета;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C2681B">
        <w:rPr>
          <w:sz w:val="28"/>
          <w:szCs w:val="28"/>
        </w:rPr>
        <w:t>-  наращивание</w:t>
      </w:r>
      <w:r>
        <w:rPr>
          <w:sz w:val="28"/>
          <w:szCs w:val="28"/>
        </w:rPr>
        <w:t xml:space="preserve"> собственной доходной  базы;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066">
        <w:rPr>
          <w:sz w:val="28"/>
          <w:szCs w:val="28"/>
        </w:rPr>
        <w:t xml:space="preserve"> обеспечение прозрачности и открытости бюджета поселения и бюджетного процесса для граждан</w:t>
      </w:r>
      <w:r w:rsidR="00C2681B">
        <w:rPr>
          <w:sz w:val="28"/>
          <w:szCs w:val="28"/>
        </w:rPr>
        <w:t>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75D5A">
        <w:rPr>
          <w:sz w:val="28"/>
          <w:szCs w:val="28"/>
        </w:rPr>
        <w:t>обеспечение сдерживания роста расходов бюджета поселения и  повышение эффективности использования ограниченных финансовых ресурсов</w:t>
      </w:r>
      <w:r w:rsidR="00632FC8">
        <w:rPr>
          <w:sz w:val="28"/>
          <w:szCs w:val="28"/>
        </w:rPr>
        <w:t>;</w:t>
      </w:r>
    </w:p>
    <w:p w:rsidR="00632FC8" w:rsidRDefault="00632FC8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уровня бюджетных расходов в соответствие с возможностями доходной базы бюджета;</w:t>
      </w:r>
    </w:p>
    <w:p w:rsidR="00B13915" w:rsidRPr="004E2B01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и исполнение бюджета на очередной фи</w:t>
      </w:r>
      <w:r w:rsidR="004E2B01">
        <w:rPr>
          <w:sz w:val="28"/>
          <w:szCs w:val="28"/>
        </w:rPr>
        <w:t xml:space="preserve">нансовый </w:t>
      </w:r>
      <w:proofErr w:type="spellStart"/>
      <w:r w:rsidR="004E2B01">
        <w:rPr>
          <w:sz w:val="28"/>
          <w:szCs w:val="28"/>
        </w:rPr>
        <w:t>годс</w:t>
      </w:r>
      <w:proofErr w:type="spellEnd"/>
      <w:r w:rsidR="004E2B01">
        <w:rPr>
          <w:sz w:val="28"/>
          <w:szCs w:val="28"/>
        </w:rPr>
        <w:t xml:space="preserve"> учетом  внедрения новых форм финансового обеспечения  услуг, оказываемых муниципальными учреждениями поселения.</w:t>
      </w:r>
    </w:p>
    <w:p w:rsidR="00FC4066" w:rsidRDefault="00FC40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B01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 xml:space="preserve"> В рассмотренном проекте  решения наблюдается  концентрация расходов на  приоритетных направлениях, связанных с:</w:t>
      </w:r>
    </w:p>
    <w:p w:rsidR="00DC1948" w:rsidRPr="004E2B01" w:rsidRDefault="004E2B01" w:rsidP="00DC1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 безусловным исполнением обязательств по благоустройству территории поселения;</w:t>
      </w:r>
    </w:p>
    <w:p w:rsidR="00420AF6" w:rsidRDefault="00420AF6" w:rsidP="00420A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  обеспечением реализации расходны</w:t>
      </w:r>
      <w:r>
        <w:rPr>
          <w:sz w:val="28"/>
          <w:szCs w:val="28"/>
        </w:rPr>
        <w:t>х обязательств в сфере физической культуры и спорта.</w:t>
      </w:r>
    </w:p>
    <w:p w:rsidR="003F60A8" w:rsidRPr="004E2B01" w:rsidRDefault="003F60A8" w:rsidP="00DC1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942" w:rsidRDefault="00852942" w:rsidP="007F6101">
      <w:pPr>
        <w:autoSpaceDE w:val="0"/>
        <w:autoSpaceDN w:val="0"/>
        <w:adjustRightInd w:val="0"/>
        <w:rPr>
          <w:color w:val="993300"/>
        </w:rPr>
      </w:pPr>
    </w:p>
    <w:p w:rsidR="001C1043" w:rsidRDefault="00852942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E6BBC">
        <w:rPr>
          <w:b/>
          <w:sz w:val="28"/>
          <w:szCs w:val="28"/>
          <w:lang w:val="en-US"/>
        </w:rPr>
        <w:t>I</w:t>
      </w:r>
      <w:r w:rsidR="0070162C" w:rsidRPr="003E6BBC">
        <w:rPr>
          <w:b/>
          <w:sz w:val="28"/>
          <w:szCs w:val="28"/>
          <w:lang w:val="en-US"/>
        </w:rPr>
        <w:t>I</w:t>
      </w:r>
      <w:r w:rsidRPr="003E6BBC">
        <w:rPr>
          <w:b/>
          <w:sz w:val="28"/>
          <w:szCs w:val="28"/>
        </w:rPr>
        <w:t xml:space="preserve">. </w:t>
      </w:r>
      <w:r w:rsidR="0034313F" w:rsidRPr="003E6BBC">
        <w:rPr>
          <w:b/>
          <w:sz w:val="28"/>
          <w:szCs w:val="28"/>
        </w:rPr>
        <w:t xml:space="preserve">Основные характеристики бюджета </w:t>
      </w:r>
      <w:r w:rsidR="00AE45D7">
        <w:rPr>
          <w:b/>
          <w:sz w:val="28"/>
          <w:szCs w:val="28"/>
        </w:rPr>
        <w:t xml:space="preserve"> поселения</w:t>
      </w:r>
      <w:r w:rsidR="0034313F" w:rsidRPr="003E6BBC">
        <w:rPr>
          <w:b/>
          <w:sz w:val="28"/>
          <w:szCs w:val="28"/>
        </w:rPr>
        <w:t xml:space="preserve"> на </w:t>
      </w:r>
      <w:r w:rsidR="00BB06CD" w:rsidRPr="003E6BBC">
        <w:rPr>
          <w:b/>
          <w:sz w:val="28"/>
          <w:szCs w:val="28"/>
        </w:rPr>
        <w:t>201</w:t>
      </w:r>
      <w:r w:rsidR="00AB1302">
        <w:rPr>
          <w:b/>
          <w:sz w:val="28"/>
          <w:szCs w:val="28"/>
        </w:rPr>
        <w:t>9</w:t>
      </w:r>
      <w:r w:rsidR="0086529F">
        <w:rPr>
          <w:b/>
          <w:sz w:val="28"/>
          <w:szCs w:val="28"/>
        </w:rPr>
        <w:t xml:space="preserve"> </w:t>
      </w:r>
      <w:r w:rsidR="007252BA">
        <w:rPr>
          <w:b/>
          <w:sz w:val="28"/>
          <w:szCs w:val="28"/>
        </w:rPr>
        <w:t>год</w:t>
      </w:r>
      <w:r w:rsidR="00FC4066">
        <w:rPr>
          <w:b/>
          <w:sz w:val="28"/>
          <w:szCs w:val="28"/>
        </w:rPr>
        <w:t xml:space="preserve"> и плановый период</w:t>
      </w:r>
      <w:r w:rsidR="002617F4">
        <w:rPr>
          <w:b/>
          <w:sz w:val="28"/>
          <w:szCs w:val="28"/>
        </w:rPr>
        <w:t xml:space="preserve"> 20</w:t>
      </w:r>
      <w:r w:rsidR="00AB1302">
        <w:rPr>
          <w:b/>
          <w:sz w:val="28"/>
          <w:szCs w:val="28"/>
        </w:rPr>
        <w:t>20</w:t>
      </w:r>
      <w:r w:rsidR="002617F4">
        <w:rPr>
          <w:b/>
          <w:sz w:val="28"/>
          <w:szCs w:val="28"/>
        </w:rPr>
        <w:t xml:space="preserve"> и 20</w:t>
      </w:r>
      <w:r w:rsidR="0001598D">
        <w:rPr>
          <w:b/>
          <w:sz w:val="28"/>
          <w:szCs w:val="28"/>
        </w:rPr>
        <w:t>2</w:t>
      </w:r>
      <w:r w:rsidR="00AB1302">
        <w:rPr>
          <w:b/>
          <w:sz w:val="28"/>
          <w:szCs w:val="28"/>
        </w:rPr>
        <w:t>1</w:t>
      </w:r>
      <w:r w:rsidR="002617F4">
        <w:rPr>
          <w:b/>
          <w:sz w:val="28"/>
          <w:szCs w:val="28"/>
        </w:rPr>
        <w:t xml:space="preserve"> годов</w:t>
      </w:r>
    </w:p>
    <w:p w:rsidR="001C1043" w:rsidRPr="004430A2" w:rsidRDefault="001C1043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617F4" w:rsidRPr="004430A2" w:rsidRDefault="002617F4" w:rsidP="0026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0A2">
        <w:rPr>
          <w:sz w:val="28"/>
          <w:szCs w:val="28"/>
        </w:rPr>
        <w:t>Предоставленный   проект бюджета поселения сформирован на три года, что соответствует Положению о бюджетном процессе в поселении.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Проектом решения о бюджете поселения предлагается утвердить основные характеристики бюджета поселения на 201</w:t>
      </w:r>
      <w:r w:rsidR="004430A2">
        <w:rPr>
          <w:sz w:val="28"/>
          <w:szCs w:val="28"/>
        </w:rPr>
        <w:t>9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C3604D">
        <w:rPr>
          <w:sz w:val="28"/>
          <w:szCs w:val="28"/>
        </w:rPr>
        <w:t>13034,4</w:t>
      </w:r>
      <w:r w:rsidRPr="002617F4">
        <w:rPr>
          <w:sz w:val="28"/>
          <w:szCs w:val="28"/>
        </w:rPr>
        <w:t xml:space="preserve"> тыс. рублей;</w:t>
      </w:r>
    </w:p>
    <w:p w:rsid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C3604D">
        <w:rPr>
          <w:sz w:val="28"/>
          <w:szCs w:val="28"/>
        </w:rPr>
        <w:t>11594,4</w:t>
      </w:r>
      <w:r w:rsidRPr="002617F4">
        <w:rPr>
          <w:sz w:val="28"/>
          <w:szCs w:val="28"/>
        </w:rPr>
        <w:t xml:space="preserve"> тыс. рублей;</w:t>
      </w:r>
    </w:p>
    <w:p w:rsidR="000F552A" w:rsidRPr="002617F4" w:rsidRDefault="000F552A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объем профицита в сумме </w:t>
      </w:r>
      <w:r w:rsidR="00C3604D">
        <w:rPr>
          <w:sz w:val="28"/>
          <w:szCs w:val="28"/>
        </w:rPr>
        <w:t>1440,0</w:t>
      </w:r>
      <w:r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lastRenderedPageBreak/>
        <w:t>- на 20</w:t>
      </w:r>
      <w:r w:rsidR="00AB1302">
        <w:rPr>
          <w:sz w:val="28"/>
          <w:szCs w:val="28"/>
        </w:rPr>
        <w:t>20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C3604D">
        <w:rPr>
          <w:sz w:val="28"/>
          <w:szCs w:val="28"/>
        </w:rPr>
        <w:t xml:space="preserve">12063,6 </w:t>
      </w:r>
      <w:r w:rsidRPr="002617F4">
        <w:rPr>
          <w:sz w:val="28"/>
          <w:szCs w:val="28"/>
        </w:rPr>
        <w:t xml:space="preserve"> тыс. рублей;</w:t>
      </w:r>
    </w:p>
    <w:p w:rsid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C3604D">
        <w:rPr>
          <w:sz w:val="28"/>
          <w:szCs w:val="28"/>
        </w:rPr>
        <w:t>10823,6</w:t>
      </w:r>
      <w:r w:rsidRPr="002617F4">
        <w:rPr>
          <w:sz w:val="28"/>
          <w:szCs w:val="28"/>
        </w:rPr>
        <w:t xml:space="preserve"> тыс. рублей;</w:t>
      </w:r>
    </w:p>
    <w:p w:rsidR="00C3604D" w:rsidRPr="002617F4" w:rsidRDefault="00C3604D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 объем профицита в сумме 1240,0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</w:t>
      </w:r>
      <w:r w:rsidR="00547EA8">
        <w:rPr>
          <w:sz w:val="28"/>
          <w:szCs w:val="28"/>
        </w:rPr>
        <w:t>2</w:t>
      </w:r>
      <w:r w:rsidR="00AB1302">
        <w:rPr>
          <w:sz w:val="28"/>
          <w:szCs w:val="28"/>
        </w:rPr>
        <w:t>1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C3604D">
        <w:rPr>
          <w:sz w:val="28"/>
          <w:szCs w:val="28"/>
        </w:rPr>
        <w:t>10043,3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C3604D">
        <w:rPr>
          <w:sz w:val="28"/>
          <w:szCs w:val="28"/>
        </w:rPr>
        <w:t>10043,3</w:t>
      </w:r>
      <w:r w:rsidRPr="002617F4">
        <w:rPr>
          <w:sz w:val="28"/>
          <w:szCs w:val="28"/>
        </w:rPr>
        <w:t xml:space="preserve"> тыс. рублей.</w:t>
      </w:r>
    </w:p>
    <w:p w:rsidR="002617F4" w:rsidRDefault="002617F4" w:rsidP="00292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7F4">
        <w:rPr>
          <w:sz w:val="28"/>
          <w:szCs w:val="28"/>
        </w:rPr>
        <w:t xml:space="preserve">  Динамика основных показателей бюджета поселения по данным отчета об исполнении за 201</w:t>
      </w:r>
      <w:r w:rsidR="00C3604D">
        <w:rPr>
          <w:sz w:val="28"/>
          <w:szCs w:val="28"/>
        </w:rPr>
        <w:t>7</w:t>
      </w:r>
      <w:r w:rsidRPr="002617F4">
        <w:rPr>
          <w:sz w:val="28"/>
          <w:szCs w:val="28"/>
        </w:rPr>
        <w:t xml:space="preserve"> год, решения о бюджете поселения на 201</w:t>
      </w:r>
      <w:r w:rsidR="00C3604D">
        <w:rPr>
          <w:sz w:val="28"/>
          <w:szCs w:val="28"/>
        </w:rPr>
        <w:t>8</w:t>
      </w:r>
      <w:r w:rsidRPr="002617F4">
        <w:rPr>
          <w:sz w:val="28"/>
          <w:szCs w:val="28"/>
        </w:rPr>
        <w:t xml:space="preserve"> год и прогнозных показателей на 201</w:t>
      </w:r>
      <w:r w:rsidR="00C3604D">
        <w:rPr>
          <w:sz w:val="28"/>
          <w:szCs w:val="28"/>
        </w:rPr>
        <w:t>9</w:t>
      </w:r>
      <w:r w:rsidRPr="002617F4">
        <w:rPr>
          <w:sz w:val="28"/>
          <w:szCs w:val="28"/>
        </w:rPr>
        <w:t xml:space="preserve"> -20</w:t>
      </w:r>
      <w:r w:rsidR="00547EA8">
        <w:rPr>
          <w:sz w:val="28"/>
          <w:szCs w:val="28"/>
        </w:rPr>
        <w:t>2</w:t>
      </w:r>
      <w:r w:rsidR="00C3604D">
        <w:rPr>
          <w:sz w:val="28"/>
          <w:szCs w:val="28"/>
        </w:rPr>
        <w:t xml:space="preserve">1 </w:t>
      </w:r>
      <w:r w:rsidRPr="002617F4">
        <w:rPr>
          <w:sz w:val="28"/>
          <w:szCs w:val="28"/>
        </w:rPr>
        <w:t>годы приведены  в следующей таблице 1:</w:t>
      </w:r>
    </w:p>
    <w:p w:rsidR="0029269C" w:rsidRPr="002617F4" w:rsidRDefault="0029269C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t xml:space="preserve">Таблица 1 </w:t>
      </w:r>
      <w:r w:rsidR="0029269C">
        <w:t xml:space="preserve">                                                                                                                       </w:t>
      </w:r>
      <w:r w:rsidRPr="002617F4">
        <w:t>тыс. руб.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481"/>
        <w:gridCol w:w="1701"/>
        <w:gridCol w:w="1276"/>
        <w:gridCol w:w="1559"/>
        <w:gridCol w:w="1276"/>
      </w:tblGrid>
      <w:tr w:rsidR="002617F4" w:rsidRPr="002617F4" w:rsidTr="00553030">
        <w:trPr>
          <w:cantSplit/>
          <w:trHeight w:val="240"/>
        </w:trPr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Показатели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C3604D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 w:rsidR="00C3604D">
              <w:t xml:space="preserve">7 </w:t>
            </w:r>
            <w:r w:rsidRPr="002617F4">
              <w:t>год</w:t>
            </w:r>
            <w:r w:rsidRPr="002617F4">
              <w:br/>
              <w:t xml:space="preserve">(отчет)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C3604D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 w:rsidR="00C3604D">
              <w:t>8</w:t>
            </w:r>
            <w:r w:rsidRPr="002617F4">
              <w:t>год</w:t>
            </w:r>
            <w:r w:rsidRPr="002617F4">
              <w:br/>
              <w:t xml:space="preserve">(решение)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Проект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C3604D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 w:rsidR="00C3604D">
              <w:t>9</w:t>
            </w:r>
            <w:r w:rsidR="0001598D">
              <w:t xml:space="preserve"> </w:t>
            </w:r>
            <w:r w:rsidRPr="002617F4"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C3604D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C3604D">
              <w:t>20</w:t>
            </w:r>
            <w:r w:rsidRPr="002617F4"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C3604D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4A2F96">
              <w:t>2</w:t>
            </w:r>
            <w:r w:rsidR="00C3604D">
              <w:t>1</w:t>
            </w:r>
            <w:r w:rsidRPr="002617F4">
              <w:t xml:space="preserve"> год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Доходы, всего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9A0D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9A0D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15034,6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13034,4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12063,6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10043,3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Расходы, всего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9A0D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10993,6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9A0D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12064,1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11594,4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10043,3</w:t>
            </w:r>
          </w:p>
        </w:tc>
      </w:tr>
      <w:tr w:rsidR="002617F4" w:rsidRPr="002617F4" w:rsidTr="00553030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в том числе условно</w:t>
            </w:r>
            <w:r w:rsidRPr="002617F4">
              <w:br/>
              <w:t>утверждаемые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9A0D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9A0D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286,6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471,9</w:t>
            </w:r>
          </w:p>
        </w:tc>
      </w:tr>
      <w:tr w:rsidR="002617F4" w:rsidRPr="002617F4" w:rsidTr="00553030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% к общему объему (без учета </w:t>
            </w:r>
            <w:proofErr w:type="spellStart"/>
            <w:r w:rsidRPr="002617F4">
              <w:t>безв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трансф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цел.назн</w:t>
            </w:r>
            <w:proofErr w:type="spellEnd"/>
            <w:r w:rsidRPr="002617F4">
              <w:t>.)</w:t>
            </w:r>
            <w:r w:rsidRPr="002617F4">
              <w:br/>
              <w:t xml:space="preserve">расходов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9A0D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9A0D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5,0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- Дефицит (+профицит)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9A0D4D" w:rsidP="00F2481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-653,3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F0" w:rsidRPr="002617F4" w:rsidRDefault="009A0D4D" w:rsidP="009A0D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C3604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:rsidR="002617F4" w:rsidRPr="002617F4" w:rsidRDefault="002617F4" w:rsidP="0026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соответствии с представленными основными параметрами бюджета поселения на 201</w:t>
      </w:r>
      <w:r w:rsidR="009A0D4D">
        <w:rPr>
          <w:sz w:val="28"/>
          <w:szCs w:val="28"/>
        </w:rPr>
        <w:t>9</w:t>
      </w:r>
      <w:r w:rsidRPr="00E03784">
        <w:rPr>
          <w:sz w:val="28"/>
          <w:szCs w:val="28"/>
        </w:rPr>
        <w:t>-20</w:t>
      </w:r>
      <w:r w:rsidR="00264DF0">
        <w:rPr>
          <w:sz w:val="28"/>
          <w:szCs w:val="28"/>
        </w:rPr>
        <w:t>2</w:t>
      </w:r>
      <w:r w:rsidR="009A0D4D">
        <w:rPr>
          <w:sz w:val="28"/>
          <w:szCs w:val="28"/>
        </w:rPr>
        <w:t>1</w:t>
      </w:r>
      <w:r w:rsidRPr="00E03784">
        <w:rPr>
          <w:sz w:val="28"/>
          <w:szCs w:val="28"/>
        </w:rPr>
        <w:t xml:space="preserve"> годы доходы в 201</w:t>
      </w:r>
      <w:r w:rsidR="009A0D4D">
        <w:rPr>
          <w:sz w:val="28"/>
          <w:szCs w:val="28"/>
        </w:rPr>
        <w:t>9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году составят </w:t>
      </w:r>
      <w:r w:rsidR="009A0D4D">
        <w:rPr>
          <w:sz w:val="28"/>
          <w:szCs w:val="28"/>
        </w:rPr>
        <w:t>13034,4</w:t>
      </w:r>
      <w:r w:rsidRPr="00E03784">
        <w:rPr>
          <w:sz w:val="28"/>
          <w:szCs w:val="28"/>
        </w:rPr>
        <w:t xml:space="preserve"> тыс. рублей. К 20</w:t>
      </w:r>
      <w:r w:rsidR="00264DF0">
        <w:rPr>
          <w:sz w:val="28"/>
          <w:szCs w:val="28"/>
        </w:rPr>
        <w:t>2</w:t>
      </w:r>
      <w:r w:rsidR="009A0D4D">
        <w:rPr>
          <w:sz w:val="28"/>
          <w:szCs w:val="28"/>
        </w:rPr>
        <w:t>1</w:t>
      </w:r>
      <w:r w:rsidRPr="00E03784">
        <w:rPr>
          <w:sz w:val="28"/>
          <w:szCs w:val="28"/>
        </w:rPr>
        <w:t xml:space="preserve"> году объем доходов бюджета поселения </w:t>
      </w:r>
      <w:r w:rsidR="009A0D4D">
        <w:rPr>
          <w:sz w:val="28"/>
          <w:szCs w:val="28"/>
        </w:rPr>
        <w:t>снизится</w:t>
      </w:r>
      <w:r w:rsidRPr="00E03784">
        <w:rPr>
          <w:sz w:val="28"/>
          <w:szCs w:val="28"/>
        </w:rPr>
        <w:t xml:space="preserve"> на </w:t>
      </w:r>
      <w:r w:rsidR="009A0D4D">
        <w:rPr>
          <w:sz w:val="28"/>
          <w:szCs w:val="28"/>
        </w:rPr>
        <w:t>2991,1</w:t>
      </w:r>
      <w:r w:rsidRPr="00E03784">
        <w:rPr>
          <w:sz w:val="28"/>
          <w:szCs w:val="28"/>
        </w:rPr>
        <w:t xml:space="preserve"> тыс. рублей и составит </w:t>
      </w:r>
      <w:r w:rsidR="009A0D4D">
        <w:rPr>
          <w:sz w:val="28"/>
          <w:szCs w:val="28"/>
        </w:rPr>
        <w:t>10043,3</w:t>
      </w:r>
      <w:r w:rsidRPr="00E03784">
        <w:rPr>
          <w:sz w:val="28"/>
          <w:szCs w:val="28"/>
        </w:rPr>
        <w:t xml:space="preserve">  тыс. рублей.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201</w:t>
      </w:r>
      <w:r w:rsidR="009A0D4D"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году п</w:t>
      </w:r>
      <w:r w:rsidR="009A0D4D">
        <w:rPr>
          <w:sz w:val="28"/>
          <w:szCs w:val="28"/>
        </w:rPr>
        <w:t xml:space="preserve"> </w:t>
      </w:r>
      <w:proofErr w:type="spellStart"/>
      <w:r w:rsidRPr="00E03784">
        <w:rPr>
          <w:sz w:val="28"/>
          <w:szCs w:val="28"/>
        </w:rPr>
        <w:t>осравнени</w:t>
      </w:r>
      <w:r w:rsidR="00FA19D1">
        <w:rPr>
          <w:sz w:val="28"/>
          <w:szCs w:val="28"/>
        </w:rPr>
        <w:t>ю</w:t>
      </w:r>
      <w:proofErr w:type="spellEnd"/>
      <w:r w:rsidRPr="00E03784">
        <w:rPr>
          <w:sz w:val="28"/>
          <w:szCs w:val="28"/>
        </w:rPr>
        <w:t xml:space="preserve"> с фактическими показателями 201</w:t>
      </w:r>
      <w:r w:rsidR="009A0D4D">
        <w:rPr>
          <w:sz w:val="28"/>
          <w:szCs w:val="28"/>
        </w:rPr>
        <w:t>7</w:t>
      </w:r>
      <w:r w:rsidRPr="00E03784">
        <w:rPr>
          <w:sz w:val="28"/>
          <w:szCs w:val="28"/>
        </w:rPr>
        <w:t xml:space="preserve"> года доходы </w:t>
      </w:r>
      <w:r w:rsidR="00264DF0">
        <w:rPr>
          <w:sz w:val="28"/>
          <w:szCs w:val="28"/>
        </w:rPr>
        <w:t xml:space="preserve">увеличатся </w:t>
      </w:r>
      <w:r w:rsidRPr="00E03784">
        <w:rPr>
          <w:sz w:val="28"/>
          <w:szCs w:val="28"/>
        </w:rPr>
        <w:t xml:space="preserve"> на </w:t>
      </w:r>
      <w:r w:rsidR="009A0D4D">
        <w:rPr>
          <w:sz w:val="28"/>
          <w:szCs w:val="28"/>
        </w:rPr>
        <w:t>2694,1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тыс. рублей, или на </w:t>
      </w:r>
      <w:r w:rsidR="009A0D4D">
        <w:rPr>
          <w:sz w:val="28"/>
          <w:szCs w:val="28"/>
        </w:rPr>
        <w:t>26,1</w:t>
      </w:r>
      <w:r w:rsidRPr="00E03784">
        <w:rPr>
          <w:sz w:val="28"/>
          <w:szCs w:val="28"/>
        </w:rPr>
        <w:t xml:space="preserve"> %, по сравнению с бюджетными назначениями 201</w:t>
      </w:r>
      <w:r w:rsidR="009A0D4D">
        <w:rPr>
          <w:sz w:val="28"/>
          <w:szCs w:val="28"/>
        </w:rPr>
        <w:t>8</w:t>
      </w:r>
      <w:r w:rsidRPr="00E03784">
        <w:rPr>
          <w:sz w:val="28"/>
          <w:szCs w:val="28"/>
        </w:rPr>
        <w:t xml:space="preserve"> года –</w:t>
      </w:r>
      <w:r w:rsidR="009A0D4D">
        <w:rPr>
          <w:sz w:val="28"/>
          <w:szCs w:val="28"/>
        </w:rPr>
        <w:t xml:space="preserve"> снизятся</w:t>
      </w:r>
      <w:r w:rsidRPr="00E03784">
        <w:rPr>
          <w:sz w:val="28"/>
          <w:szCs w:val="28"/>
        </w:rPr>
        <w:t xml:space="preserve"> на </w:t>
      </w:r>
      <w:r w:rsidR="009A0D4D">
        <w:rPr>
          <w:sz w:val="28"/>
          <w:szCs w:val="28"/>
        </w:rPr>
        <w:t>2000,2</w:t>
      </w:r>
      <w:r w:rsidRPr="00E03784">
        <w:rPr>
          <w:sz w:val="28"/>
          <w:szCs w:val="28"/>
        </w:rPr>
        <w:t xml:space="preserve"> тыс. рублей, или на </w:t>
      </w:r>
      <w:r w:rsidR="009A0D4D">
        <w:rPr>
          <w:sz w:val="28"/>
          <w:szCs w:val="28"/>
        </w:rPr>
        <w:t>13,3</w:t>
      </w:r>
      <w:r w:rsidRPr="00E03784">
        <w:rPr>
          <w:sz w:val="28"/>
          <w:szCs w:val="28"/>
        </w:rPr>
        <w:t xml:space="preserve"> процента.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На 20</w:t>
      </w:r>
      <w:r w:rsidR="009A0D4D">
        <w:rPr>
          <w:sz w:val="28"/>
          <w:szCs w:val="28"/>
        </w:rPr>
        <w:t>20</w:t>
      </w:r>
      <w:r w:rsidRPr="00E03784">
        <w:rPr>
          <w:sz w:val="28"/>
          <w:szCs w:val="28"/>
        </w:rPr>
        <w:t xml:space="preserve"> и 20</w:t>
      </w:r>
      <w:r w:rsidR="00553030">
        <w:rPr>
          <w:sz w:val="28"/>
          <w:szCs w:val="28"/>
        </w:rPr>
        <w:t>2</w:t>
      </w:r>
      <w:r w:rsidR="009A0D4D">
        <w:rPr>
          <w:sz w:val="28"/>
          <w:szCs w:val="28"/>
        </w:rPr>
        <w:t>1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03784">
        <w:rPr>
          <w:sz w:val="28"/>
          <w:szCs w:val="28"/>
        </w:rPr>
        <w:t xml:space="preserve"> доходы прогнозируются в объеме </w:t>
      </w:r>
      <w:r w:rsidR="009A0D4D">
        <w:rPr>
          <w:sz w:val="28"/>
          <w:szCs w:val="28"/>
        </w:rPr>
        <w:t>12063,6</w:t>
      </w:r>
      <w:r w:rsidRPr="00E03784">
        <w:rPr>
          <w:sz w:val="28"/>
          <w:szCs w:val="28"/>
        </w:rPr>
        <w:t xml:space="preserve"> тыс. рублей и </w:t>
      </w:r>
      <w:r w:rsidR="009A0D4D">
        <w:rPr>
          <w:sz w:val="28"/>
          <w:szCs w:val="28"/>
        </w:rPr>
        <w:t>10043,3</w:t>
      </w:r>
      <w:r w:rsidRPr="00E03784">
        <w:rPr>
          <w:sz w:val="28"/>
          <w:szCs w:val="28"/>
        </w:rPr>
        <w:t xml:space="preserve"> тыс. рублей соответственно.</w:t>
      </w:r>
    </w:p>
    <w:p w:rsidR="00AD2D7E" w:rsidRPr="00AD2D7E" w:rsidRDefault="0001598D" w:rsidP="00AD2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3784" w:rsidRPr="00E03784">
        <w:rPr>
          <w:sz w:val="28"/>
          <w:szCs w:val="28"/>
        </w:rPr>
        <w:t>Общий объем расходов в проекте бюджета поселения на 201</w:t>
      </w:r>
      <w:r w:rsidR="009A0D4D">
        <w:rPr>
          <w:sz w:val="28"/>
          <w:szCs w:val="28"/>
        </w:rPr>
        <w:t>9</w:t>
      </w:r>
      <w:r w:rsidR="00E03784" w:rsidRPr="00E03784">
        <w:rPr>
          <w:sz w:val="28"/>
          <w:szCs w:val="28"/>
        </w:rPr>
        <w:t xml:space="preserve"> год  предусмотрен в сумме </w:t>
      </w:r>
      <w:r w:rsidR="009A0D4D">
        <w:rPr>
          <w:sz w:val="28"/>
          <w:szCs w:val="28"/>
        </w:rPr>
        <w:t>11594,4</w:t>
      </w:r>
      <w:r w:rsidR="00E03784" w:rsidRPr="00E03784">
        <w:rPr>
          <w:sz w:val="28"/>
          <w:szCs w:val="28"/>
        </w:rPr>
        <w:t xml:space="preserve"> тыс. рублей. В 201</w:t>
      </w:r>
      <w:r w:rsidR="009A0D4D">
        <w:rPr>
          <w:sz w:val="28"/>
          <w:szCs w:val="28"/>
        </w:rPr>
        <w:t>9</w:t>
      </w:r>
      <w:r w:rsidR="00E03784" w:rsidRPr="00E03784">
        <w:rPr>
          <w:sz w:val="28"/>
          <w:szCs w:val="28"/>
        </w:rPr>
        <w:t xml:space="preserve"> году по сравнению с фактическими показателями </w:t>
      </w:r>
      <w:r w:rsidR="008B7496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>201</w:t>
      </w:r>
      <w:r w:rsidR="009A0D4D">
        <w:rPr>
          <w:sz w:val="28"/>
          <w:szCs w:val="28"/>
        </w:rPr>
        <w:t>7</w:t>
      </w:r>
      <w:r w:rsidR="00E03784" w:rsidRPr="00E03784">
        <w:rPr>
          <w:sz w:val="28"/>
          <w:szCs w:val="28"/>
        </w:rPr>
        <w:t xml:space="preserve"> года расходы </w:t>
      </w:r>
      <w:r w:rsidR="00553030">
        <w:rPr>
          <w:sz w:val="28"/>
          <w:szCs w:val="28"/>
        </w:rPr>
        <w:t>увели</w:t>
      </w:r>
      <w:r w:rsidR="008B7496">
        <w:rPr>
          <w:sz w:val="28"/>
          <w:szCs w:val="28"/>
        </w:rPr>
        <w:t xml:space="preserve">чатся </w:t>
      </w:r>
      <w:r w:rsidR="00553030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 xml:space="preserve">на </w:t>
      </w:r>
      <w:r w:rsidR="009A0D4D">
        <w:rPr>
          <w:sz w:val="28"/>
          <w:szCs w:val="28"/>
        </w:rPr>
        <w:t>600,8</w:t>
      </w:r>
      <w:r w:rsidR="00E03784" w:rsidRPr="00E03784">
        <w:rPr>
          <w:sz w:val="28"/>
          <w:szCs w:val="28"/>
        </w:rPr>
        <w:t xml:space="preserve"> тыс. рублей, или  на </w:t>
      </w:r>
      <w:r w:rsidR="009A0D4D">
        <w:rPr>
          <w:sz w:val="28"/>
          <w:szCs w:val="28"/>
        </w:rPr>
        <w:t>5,5</w:t>
      </w:r>
      <w:r w:rsidR="00E03784" w:rsidRPr="00E03784">
        <w:rPr>
          <w:sz w:val="28"/>
          <w:szCs w:val="28"/>
        </w:rPr>
        <w:t xml:space="preserve"> %, по сравнению с бюджетными назначениями 201</w:t>
      </w:r>
      <w:r w:rsidR="009A0D4D">
        <w:rPr>
          <w:sz w:val="28"/>
          <w:szCs w:val="28"/>
        </w:rPr>
        <w:t>8</w:t>
      </w:r>
      <w:r w:rsidR="00E03784" w:rsidRPr="00E03784">
        <w:rPr>
          <w:sz w:val="28"/>
          <w:szCs w:val="28"/>
        </w:rPr>
        <w:t xml:space="preserve"> года </w:t>
      </w:r>
      <w:r w:rsidR="0041507E">
        <w:rPr>
          <w:sz w:val="28"/>
          <w:szCs w:val="28"/>
        </w:rPr>
        <w:t>уменьш</w:t>
      </w:r>
      <w:r w:rsidR="008B7496">
        <w:rPr>
          <w:sz w:val="28"/>
          <w:szCs w:val="28"/>
        </w:rPr>
        <w:t>атся</w:t>
      </w:r>
      <w:r w:rsidR="0041507E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 xml:space="preserve"> на </w:t>
      </w:r>
      <w:r w:rsidR="009A0D4D">
        <w:rPr>
          <w:sz w:val="28"/>
          <w:szCs w:val="28"/>
        </w:rPr>
        <w:t>469,7</w:t>
      </w:r>
      <w:r w:rsidR="00E03784" w:rsidRPr="00E03784">
        <w:rPr>
          <w:sz w:val="28"/>
          <w:szCs w:val="28"/>
        </w:rPr>
        <w:t xml:space="preserve"> тыс. рублей, или  на </w:t>
      </w:r>
      <w:r w:rsidR="009A0D4D">
        <w:rPr>
          <w:sz w:val="28"/>
          <w:szCs w:val="28"/>
        </w:rPr>
        <w:t>3,9</w:t>
      </w:r>
      <w:r w:rsidR="00E03784" w:rsidRPr="00E03784">
        <w:rPr>
          <w:sz w:val="28"/>
          <w:szCs w:val="28"/>
        </w:rPr>
        <w:t xml:space="preserve"> процента.</w:t>
      </w:r>
      <w:r w:rsidR="0041507E">
        <w:rPr>
          <w:sz w:val="28"/>
          <w:szCs w:val="28"/>
        </w:rPr>
        <w:t xml:space="preserve"> </w:t>
      </w:r>
      <w:r w:rsidR="009A0D4D">
        <w:rPr>
          <w:sz w:val="28"/>
          <w:szCs w:val="28"/>
        </w:rPr>
        <w:t>Снижение объема расходов по сравнению с назначениями 2018 года связано со снижением объема межбюджетных трансфертов из бюджета района на 2019 год.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  На 20</w:t>
      </w:r>
      <w:r w:rsidR="00725275">
        <w:rPr>
          <w:sz w:val="28"/>
          <w:szCs w:val="28"/>
        </w:rPr>
        <w:t>20</w:t>
      </w:r>
      <w:r w:rsidRPr="00E03784">
        <w:rPr>
          <w:sz w:val="28"/>
          <w:szCs w:val="28"/>
        </w:rPr>
        <w:t xml:space="preserve"> и 20</w:t>
      </w:r>
      <w:r w:rsidR="00AD2D7E">
        <w:rPr>
          <w:sz w:val="28"/>
          <w:szCs w:val="28"/>
        </w:rPr>
        <w:t>2</w:t>
      </w:r>
      <w:r w:rsidR="00725275">
        <w:rPr>
          <w:sz w:val="28"/>
          <w:szCs w:val="28"/>
        </w:rPr>
        <w:t>1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 xml:space="preserve">ы </w:t>
      </w:r>
      <w:r w:rsidRPr="00E03784">
        <w:rPr>
          <w:sz w:val="28"/>
          <w:szCs w:val="28"/>
        </w:rPr>
        <w:t xml:space="preserve"> расходы запланированы в объеме  </w:t>
      </w:r>
      <w:r w:rsidR="00725275">
        <w:rPr>
          <w:sz w:val="28"/>
          <w:szCs w:val="28"/>
        </w:rPr>
        <w:t>10823,6</w:t>
      </w:r>
      <w:r w:rsidRPr="00E03784">
        <w:rPr>
          <w:sz w:val="28"/>
          <w:szCs w:val="28"/>
        </w:rPr>
        <w:t xml:space="preserve"> тыс. рублей и </w:t>
      </w:r>
      <w:r w:rsidR="00725275">
        <w:rPr>
          <w:sz w:val="28"/>
          <w:szCs w:val="28"/>
        </w:rPr>
        <w:t>10043,3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тыс. рублей соответственно.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Объем расходов бюджета поселения </w:t>
      </w:r>
      <w:r>
        <w:rPr>
          <w:sz w:val="28"/>
          <w:szCs w:val="28"/>
        </w:rPr>
        <w:t>у</w:t>
      </w:r>
      <w:r w:rsidR="00725275">
        <w:rPr>
          <w:sz w:val="28"/>
          <w:szCs w:val="28"/>
        </w:rPr>
        <w:t>меньшится</w:t>
      </w:r>
      <w:r w:rsidRPr="00E03784">
        <w:rPr>
          <w:sz w:val="28"/>
          <w:szCs w:val="28"/>
        </w:rPr>
        <w:t xml:space="preserve"> к 20</w:t>
      </w:r>
      <w:r w:rsidR="00AD2D7E">
        <w:rPr>
          <w:sz w:val="28"/>
          <w:szCs w:val="28"/>
        </w:rPr>
        <w:t>2</w:t>
      </w:r>
      <w:r w:rsidR="00725275">
        <w:rPr>
          <w:sz w:val="28"/>
          <w:szCs w:val="28"/>
        </w:rPr>
        <w:t>1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году (по сравнению с 201</w:t>
      </w:r>
      <w:r w:rsidR="00725275"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годом) на </w:t>
      </w:r>
      <w:r w:rsidR="00725275">
        <w:rPr>
          <w:sz w:val="28"/>
          <w:szCs w:val="28"/>
        </w:rPr>
        <w:t>1551,1</w:t>
      </w:r>
      <w:r w:rsidRPr="00E03784">
        <w:rPr>
          <w:sz w:val="28"/>
          <w:szCs w:val="28"/>
        </w:rPr>
        <w:t xml:space="preserve"> тыс. рублей, или на </w:t>
      </w:r>
      <w:r w:rsidR="00725275">
        <w:rPr>
          <w:sz w:val="28"/>
          <w:szCs w:val="28"/>
        </w:rPr>
        <w:t xml:space="preserve"> 13,4</w:t>
      </w:r>
      <w:r w:rsidR="00AA78A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процента.      </w:t>
      </w:r>
    </w:p>
    <w:p w:rsidR="00E03784" w:rsidRPr="00403AC2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784" w:rsidRPr="00E03784" w:rsidRDefault="00B03CE0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E03784" w:rsidRPr="00403AC2">
        <w:rPr>
          <w:sz w:val="28"/>
          <w:szCs w:val="28"/>
        </w:rPr>
        <w:t xml:space="preserve"> динамика обусловлена</w:t>
      </w:r>
      <w:r w:rsidR="00AD2D7E">
        <w:rPr>
          <w:sz w:val="28"/>
          <w:szCs w:val="28"/>
        </w:rPr>
        <w:t xml:space="preserve"> тем, что произошло преобразование двух сельских поселений в одно</w:t>
      </w:r>
      <w:r w:rsidR="00AB1302">
        <w:rPr>
          <w:sz w:val="28"/>
          <w:szCs w:val="28"/>
        </w:rPr>
        <w:t>, таким образом</w:t>
      </w:r>
      <w:r w:rsidR="00725275">
        <w:rPr>
          <w:sz w:val="28"/>
          <w:szCs w:val="28"/>
        </w:rPr>
        <w:t xml:space="preserve"> на 2018-2020 годы дополнительно из бюджета области выделя</w:t>
      </w:r>
      <w:r w:rsidR="00B132AF">
        <w:rPr>
          <w:sz w:val="28"/>
          <w:szCs w:val="28"/>
        </w:rPr>
        <w:t xml:space="preserve">ются </w:t>
      </w:r>
      <w:r w:rsidR="00725275">
        <w:rPr>
          <w:sz w:val="28"/>
          <w:szCs w:val="28"/>
        </w:rPr>
        <w:t xml:space="preserve">иные межбюджетные трансферты </w:t>
      </w:r>
      <w:r w:rsidR="00B132AF">
        <w:rPr>
          <w:sz w:val="28"/>
          <w:szCs w:val="28"/>
        </w:rPr>
        <w:t xml:space="preserve"> на реализацию инициатив о преобразовании поселений, в 2021 году данный</w:t>
      </w:r>
      <w:r w:rsidR="00B132AF">
        <w:rPr>
          <w:sz w:val="28"/>
          <w:szCs w:val="28"/>
        </w:rPr>
        <w:tab/>
        <w:t xml:space="preserve"> доходный источник не предусмотрен.</w:t>
      </w:r>
    </w:p>
    <w:p w:rsidR="008B7496" w:rsidRDefault="00B03CE0" w:rsidP="008B7496">
      <w:pPr>
        <w:ind w:firstLine="709"/>
        <w:jc w:val="both"/>
        <w:rPr>
          <w:sz w:val="28"/>
          <w:szCs w:val="28"/>
        </w:rPr>
      </w:pPr>
      <w:r w:rsidRPr="00B03CE0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поселения</w:t>
      </w:r>
      <w:r w:rsidRPr="00B03CE0">
        <w:rPr>
          <w:sz w:val="28"/>
          <w:szCs w:val="28"/>
        </w:rPr>
        <w:t xml:space="preserve">  по </w:t>
      </w:r>
      <w:r>
        <w:rPr>
          <w:sz w:val="28"/>
          <w:szCs w:val="28"/>
        </w:rPr>
        <w:t>доходам</w:t>
      </w:r>
      <w:r w:rsidRPr="00B03CE0">
        <w:rPr>
          <w:sz w:val="28"/>
          <w:szCs w:val="28"/>
        </w:rPr>
        <w:t xml:space="preserve"> за 201</w:t>
      </w:r>
      <w:r w:rsidR="00B132AF">
        <w:rPr>
          <w:sz w:val="28"/>
          <w:szCs w:val="28"/>
        </w:rPr>
        <w:t>7</w:t>
      </w:r>
      <w:r w:rsidRPr="00B03CE0">
        <w:rPr>
          <w:sz w:val="28"/>
          <w:szCs w:val="28"/>
        </w:rPr>
        <w:t xml:space="preserve"> год,  </w:t>
      </w:r>
      <w:r>
        <w:rPr>
          <w:sz w:val="28"/>
          <w:szCs w:val="28"/>
        </w:rPr>
        <w:t>план</w:t>
      </w:r>
      <w:r w:rsidRPr="00B03CE0">
        <w:rPr>
          <w:sz w:val="28"/>
          <w:szCs w:val="28"/>
        </w:rPr>
        <w:t xml:space="preserve"> 201</w:t>
      </w:r>
      <w:r w:rsidR="00B132AF">
        <w:rPr>
          <w:sz w:val="28"/>
          <w:szCs w:val="28"/>
        </w:rPr>
        <w:t>8</w:t>
      </w:r>
      <w:r w:rsidRPr="00B03CE0">
        <w:rPr>
          <w:sz w:val="28"/>
          <w:szCs w:val="28"/>
        </w:rPr>
        <w:t xml:space="preserve"> года и прогнозные показатели проекта решения о бюджете района  на очередной финансовый 201</w:t>
      </w:r>
      <w:r w:rsidR="00B132AF">
        <w:rPr>
          <w:sz w:val="28"/>
          <w:szCs w:val="28"/>
        </w:rPr>
        <w:t>9</w:t>
      </w:r>
      <w:r w:rsidRPr="00B03CE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 плановый период </w:t>
      </w:r>
      <w:r w:rsidRPr="00B03CE0">
        <w:rPr>
          <w:sz w:val="28"/>
          <w:szCs w:val="28"/>
        </w:rPr>
        <w:t>характеризуется следующими данными:</w:t>
      </w:r>
    </w:p>
    <w:p w:rsidR="008B7496" w:rsidRPr="00E03784" w:rsidRDefault="008B7496" w:rsidP="00E0378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784">
        <w:rPr>
          <w:sz w:val="28"/>
          <w:szCs w:val="28"/>
        </w:rPr>
        <w:t>ДИНАМИКА ДОХОДОВ  БЮДЖЕТА ПОСЕЛЕНИЯ</w:t>
      </w:r>
    </w:p>
    <w:p w:rsidR="00E03784" w:rsidRPr="00E03784" w:rsidRDefault="00E03784" w:rsidP="00E03784">
      <w:pPr>
        <w:autoSpaceDE w:val="0"/>
        <w:autoSpaceDN w:val="0"/>
        <w:adjustRightInd w:val="0"/>
        <w:outlineLvl w:val="1"/>
      </w:pPr>
      <w:r w:rsidRPr="00E03784">
        <w:t xml:space="preserve">Таблица 2                                                                                                           </w:t>
      </w:r>
      <w:r w:rsidR="00D514CB">
        <w:t xml:space="preserve">        </w:t>
      </w:r>
      <w:r w:rsidRPr="00E03784">
        <w:t xml:space="preserve">               тыс. руб.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276"/>
        <w:gridCol w:w="1276"/>
        <w:gridCol w:w="1134"/>
        <w:gridCol w:w="1134"/>
      </w:tblGrid>
      <w:tr w:rsidR="00E03784" w:rsidRPr="00E03784" w:rsidTr="00B03CE0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Показатель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B132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B132AF">
              <w:rPr>
                <w:sz w:val="28"/>
                <w:szCs w:val="28"/>
              </w:rPr>
              <w:t>7</w:t>
            </w:r>
            <w:r w:rsidRPr="00E03784">
              <w:rPr>
                <w:sz w:val="28"/>
                <w:szCs w:val="28"/>
              </w:rPr>
              <w:t xml:space="preserve"> год</w:t>
            </w:r>
            <w:r w:rsidRPr="00E03784">
              <w:rPr>
                <w:sz w:val="28"/>
                <w:szCs w:val="28"/>
              </w:rPr>
              <w:br/>
              <w:t xml:space="preserve">(отчет)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B132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B132AF">
              <w:rPr>
                <w:sz w:val="28"/>
                <w:szCs w:val="28"/>
              </w:rPr>
              <w:t>8</w:t>
            </w:r>
            <w:r w:rsidR="008B7496">
              <w:rPr>
                <w:sz w:val="28"/>
                <w:szCs w:val="28"/>
              </w:rPr>
              <w:t xml:space="preserve"> </w:t>
            </w:r>
            <w:r w:rsidRPr="00E03784">
              <w:rPr>
                <w:sz w:val="28"/>
                <w:szCs w:val="28"/>
              </w:rPr>
              <w:t>год</w:t>
            </w:r>
            <w:r w:rsidRPr="00E03784">
              <w:rPr>
                <w:sz w:val="28"/>
                <w:szCs w:val="28"/>
              </w:rPr>
              <w:br/>
              <w:t xml:space="preserve">(план)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Проект</w:t>
            </w:r>
          </w:p>
        </w:tc>
      </w:tr>
      <w:tr w:rsidR="00E03784" w:rsidRPr="00E03784" w:rsidTr="00B03CE0">
        <w:trPr>
          <w:cantSplit/>
          <w:trHeight w:val="142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B132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B132AF">
              <w:rPr>
                <w:sz w:val="28"/>
                <w:szCs w:val="28"/>
              </w:rPr>
              <w:t>9</w:t>
            </w:r>
            <w:r w:rsidRPr="00E037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B132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B132AF">
              <w:rPr>
                <w:sz w:val="28"/>
                <w:szCs w:val="28"/>
              </w:rPr>
              <w:t>20</w:t>
            </w:r>
            <w:r w:rsidRPr="00E03784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AE8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B03CE0">
              <w:rPr>
                <w:sz w:val="28"/>
                <w:szCs w:val="28"/>
              </w:rPr>
              <w:t>20</w:t>
            </w:r>
            <w:r w:rsidR="00B132AF">
              <w:rPr>
                <w:sz w:val="28"/>
                <w:szCs w:val="28"/>
              </w:rPr>
              <w:t>1</w:t>
            </w:r>
          </w:p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год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Доходы, всего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10043,3</w:t>
            </w:r>
          </w:p>
        </w:tc>
      </w:tr>
      <w:tr w:rsidR="00E03784" w:rsidRPr="00E03784" w:rsidTr="00B03CE0">
        <w:trPr>
          <w:cantSplit/>
          <w:trHeight w:val="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ind w:right="-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</w:t>
            </w:r>
          </w:p>
        </w:tc>
      </w:tr>
      <w:tr w:rsidR="00E03784" w:rsidRPr="00E03784" w:rsidTr="00B03C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5614,3</w:t>
            </w:r>
          </w:p>
        </w:tc>
      </w:tr>
      <w:tr w:rsidR="00E03784" w:rsidRPr="00E03784" w:rsidTr="00B03C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дотации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403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5007,9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974F7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238,5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B132AF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266,1</w:t>
            </w:r>
          </w:p>
        </w:tc>
      </w:tr>
      <w:tr w:rsidR="00D92D98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Pr="00E03784" w:rsidRDefault="00D92D98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D98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D92D98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D92D9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71E70" w:rsidRDefault="00971E70" w:rsidP="00835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8F5" w:rsidRPr="00CA74A3" w:rsidRDefault="005F52F6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8F5" w:rsidRPr="00CA74A3">
        <w:rPr>
          <w:sz w:val="28"/>
          <w:szCs w:val="28"/>
        </w:rPr>
        <w:t>Налоговые и неналоговые доходы бюджета</w:t>
      </w:r>
      <w:r w:rsidR="00E468F5">
        <w:rPr>
          <w:sz w:val="28"/>
          <w:szCs w:val="28"/>
        </w:rPr>
        <w:t xml:space="preserve"> поселения</w:t>
      </w:r>
      <w:r w:rsidR="00E468F5" w:rsidRPr="00CA74A3">
        <w:rPr>
          <w:sz w:val="28"/>
          <w:szCs w:val="28"/>
        </w:rPr>
        <w:t xml:space="preserve"> в 201</w:t>
      </w:r>
      <w:r w:rsidR="00B132AF">
        <w:rPr>
          <w:sz w:val="28"/>
          <w:szCs w:val="28"/>
        </w:rPr>
        <w:t>9</w:t>
      </w:r>
      <w:r w:rsidR="00E468F5" w:rsidRPr="00CA74A3">
        <w:rPr>
          <w:sz w:val="28"/>
          <w:szCs w:val="28"/>
        </w:rPr>
        <w:t xml:space="preserve"> году прогнозируются в объеме </w:t>
      </w:r>
      <w:r w:rsidR="00B132AF">
        <w:rPr>
          <w:sz w:val="28"/>
          <w:szCs w:val="28"/>
        </w:rPr>
        <w:t>3802,0</w:t>
      </w:r>
      <w:r w:rsidR="00E468F5">
        <w:rPr>
          <w:sz w:val="28"/>
          <w:szCs w:val="28"/>
        </w:rPr>
        <w:t xml:space="preserve"> тыс</w:t>
      </w:r>
      <w:r w:rsidR="00E468F5" w:rsidRPr="00CA74A3">
        <w:rPr>
          <w:sz w:val="28"/>
          <w:szCs w:val="28"/>
        </w:rPr>
        <w:t>. рублей. По сравнению с бюджетными назначениями 20</w:t>
      </w:r>
      <w:r w:rsidR="00D92D98">
        <w:rPr>
          <w:sz w:val="28"/>
          <w:szCs w:val="28"/>
        </w:rPr>
        <w:t>18</w:t>
      </w:r>
      <w:r w:rsidR="009B1E8E">
        <w:rPr>
          <w:sz w:val="28"/>
          <w:szCs w:val="28"/>
        </w:rPr>
        <w:t xml:space="preserve"> </w:t>
      </w:r>
      <w:r w:rsidR="00E468F5" w:rsidRPr="00CA74A3">
        <w:rPr>
          <w:sz w:val="28"/>
          <w:szCs w:val="28"/>
        </w:rPr>
        <w:t xml:space="preserve">года налоговые и неналоговые доходы </w:t>
      </w:r>
      <w:r w:rsidR="00D92D98">
        <w:rPr>
          <w:sz w:val="28"/>
          <w:szCs w:val="28"/>
        </w:rPr>
        <w:t>уменьшатся</w:t>
      </w:r>
      <w:r w:rsidR="009B1E8E">
        <w:rPr>
          <w:sz w:val="28"/>
          <w:szCs w:val="28"/>
        </w:rPr>
        <w:t xml:space="preserve"> </w:t>
      </w:r>
      <w:r w:rsidR="00E468F5">
        <w:rPr>
          <w:sz w:val="28"/>
          <w:szCs w:val="28"/>
        </w:rPr>
        <w:t xml:space="preserve"> на </w:t>
      </w:r>
      <w:r w:rsidR="00D92D98">
        <w:rPr>
          <w:sz w:val="28"/>
          <w:szCs w:val="28"/>
        </w:rPr>
        <w:t xml:space="preserve">351,0 </w:t>
      </w:r>
      <w:r w:rsidR="00E468F5">
        <w:rPr>
          <w:sz w:val="28"/>
          <w:szCs w:val="28"/>
        </w:rPr>
        <w:t xml:space="preserve">тыс. руб. или на </w:t>
      </w:r>
      <w:r w:rsidR="00D92D98">
        <w:rPr>
          <w:sz w:val="28"/>
          <w:szCs w:val="28"/>
        </w:rPr>
        <w:t>8,5</w:t>
      </w:r>
      <w:r w:rsidR="00E468F5">
        <w:rPr>
          <w:sz w:val="28"/>
          <w:szCs w:val="28"/>
        </w:rPr>
        <w:t xml:space="preserve"> %, </w:t>
      </w:r>
      <w:r w:rsidR="00E468F5" w:rsidRPr="00CA74A3">
        <w:rPr>
          <w:sz w:val="28"/>
          <w:szCs w:val="28"/>
        </w:rPr>
        <w:t xml:space="preserve"> по сравнению с фактическими показателями 201</w:t>
      </w:r>
      <w:r w:rsidR="00D92D98">
        <w:rPr>
          <w:sz w:val="28"/>
          <w:szCs w:val="28"/>
        </w:rPr>
        <w:t>7</w:t>
      </w:r>
      <w:r w:rsidR="00E468F5" w:rsidRPr="00CA74A3">
        <w:rPr>
          <w:sz w:val="28"/>
          <w:szCs w:val="28"/>
        </w:rPr>
        <w:t xml:space="preserve"> года </w:t>
      </w:r>
      <w:r w:rsidR="002A7FD5">
        <w:rPr>
          <w:sz w:val="28"/>
          <w:szCs w:val="28"/>
        </w:rPr>
        <w:t xml:space="preserve">увеличатся на </w:t>
      </w:r>
      <w:r w:rsidR="00D92D98">
        <w:rPr>
          <w:sz w:val="28"/>
          <w:szCs w:val="28"/>
        </w:rPr>
        <w:t>696,9</w:t>
      </w:r>
      <w:r w:rsidR="00E468F5">
        <w:rPr>
          <w:sz w:val="28"/>
          <w:szCs w:val="28"/>
        </w:rPr>
        <w:t xml:space="preserve"> тыс. рублей</w:t>
      </w:r>
      <w:r w:rsidR="0083549E">
        <w:rPr>
          <w:sz w:val="28"/>
          <w:szCs w:val="28"/>
        </w:rPr>
        <w:t xml:space="preserve">, </w:t>
      </w:r>
      <w:r w:rsidR="00E468F5">
        <w:rPr>
          <w:sz w:val="28"/>
          <w:szCs w:val="28"/>
        </w:rPr>
        <w:t xml:space="preserve"> или  на </w:t>
      </w:r>
      <w:r w:rsidR="00D92D98">
        <w:rPr>
          <w:sz w:val="28"/>
          <w:szCs w:val="28"/>
        </w:rPr>
        <w:t>22,4</w:t>
      </w:r>
      <w:r w:rsidR="00E468F5">
        <w:rPr>
          <w:sz w:val="28"/>
          <w:szCs w:val="28"/>
        </w:rPr>
        <w:t xml:space="preserve"> процента.</w:t>
      </w:r>
    </w:p>
    <w:p w:rsidR="00E468F5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Удельный вес налоговых и неналоговых доходов  бюджета</w:t>
      </w:r>
      <w:r>
        <w:rPr>
          <w:sz w:val="28"/>
          <w:szCs w:val="28"/>
        </w:rPr>
        <w:t xml:space="preserve"> поселения</w:t>
      </w:r>
      <w:r w:rsidRPr="00CA74A3">
        <w:rPr>
          <w:sz w:val="28"/>
          <w:szCs w:val="28"/>
        </w:rPr>
        <w:t xml:space="preserve"> по отношению к </w:t>
      </w:r>
      <w:r>
        <w:rPr>
          <w:sz w:val="28"/>
          <w:szCs w:val="28"/>
        </w:rPr>
        <w:t xml:space="preserve">общему объему доходов бюджета </w:t>
      </w:r>
      <w:r w:rsidR="002A7FD5">
        <w:rPr>
          <w:sz w:val="28"/>
          <w:szCs w:val="28"/>
        </w:rPr>
        <w:t>у</w:t>
      </w:r>
      <w:r w:rsidR="00D92D98">
        <w:rPr>
          <w:sz w:val="28"/>
          <w:szCs w:val="28"/>
        </w:rPr>
        <w:t>меньшится</w:t>
      </w:r>
      <w:r w:rsidRPr="00CA74A3">
        <w:rPr>
          <w:sz w:val="28"/>
          <w:szCs w:val="28"/>
        </w:rPr>
        <w:t xml:space="preserve"> с </w:t>
      </w:r>
      <w:r w:rsidR="002A7FD5">
        <w:rPr>
          <w:sz w:val="28"/>
          <w:szCs w:val="28"/>
        </w:rPr>
        <w:t>30,</w:t>
      </w:r>
      <w:r w:rsidR="00D92D98">
        <w:rPr>
          <w:sz w:val="28"/>
          <w:szCs w:val="28"/>
        </w:rPr>
        <w:t>0</w:t>
      </w:r>
      <w:r w:rsidRPr="00CA74A3">
        <w:rPr>
          <w:sz w:val="28"/>
          <w:szCs w:val="28"/>
        </w:rPr>
        <w:t>% в 201</w:t>
      </w:r>
      <w:r w:rsidR="00D92D98">
        <w:rPr>
          <w:sz w:val="28"/>
          <w:szCs w:val="28"/>
        </w:rPr>
        <w:t xml:space="preserve">7 </w:t>
      </w:r>
      <w:r w:rsidRPr="00CA74A3">
        <w:rPr>
          <w:sz w:val="28"/>
          <w:szCs w:val="28"/>
        </w:rPr>
        <w:t xml:space="preserve">году до </w:t>
      </w:r>
      <w:r w:rsidR="00D92D98">
        <w:rPr>
          <w:sz w:val="28"/>
          <w:szCs w:val="28"/>
        </w:rPr>
        <w:t>29,2</w:t>
      </w:r>
      <w:r w:rsidR="00504D88">
        <w:rPr>
          <w:sz w:val="28"/>
          <w:szCs w:val="28"/>
        </w:rPr>
        <w:t xml:space="preserve"> % в 201</w:t>
      </w:r>
      <w:r w:rsidR="00D92D98">
        <w:rPr>
          <w:sz w:val="28"/>
          <w:szCs w:val="28"/>
        </w:rPr>
        <w:t>9</w:t>
      </w:r>
      <w:r w:rsidR="002A7FD5">
        <w:rPr>
          <w:sz w:val="28"/>
          <w:szCs w:val="28"/>
        </w:rPr>
        <w:t xml:space="preserve"> </w:t>
      </w:r>
      <w:r w:rsidR="005333D7">
        <w:rPr>
          <w:sz w:val="28"/>
          <w:szCs w:val="28"/>
        </w:rPr>
        <w:t xml:space="preserve">году. </w:t>
      </w:r>
    </w:p>
    <w:p w:rsidR="004F6D7F" w:rsidRDefault="004F6D7F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D7F">
        <w:rPr>
          <w:sz w:val="28"/>
          <w:szCs w:val="28"/>
        </w:rPr>
        <w:t>Поступления налоговых и неналоговых доходов в бюджет поселения в 20</w:t>
      </w:r>
      <w:r w:rsidR="00D92D98">
        <w:rPr>
          <w:sz w:val="28"/>
          <w:szCs w:val="28"/>
        </w:rPr>
        <w:t>20</w:t>
      </w:r>
      <w:r w:rsidRPr="004F6D7F">
        <w:rPr>
          <w:sz w:val="28"/>
          <w:szCs w:val="28"/>
        </w:rPr>
        <w:t>-20</w:t>
      </w:r>
      <w:r w:rsidR="002A7FD5">
        <w:rPr>
          <w:sz w:val="28"/>
          <w:szCs w:val="28"/>
        </w:rPr>
        <w:t>2</w:t>
      </w:r>
      <w:r w:rsidR="00D92D98">
        <w:rPr>
          <w:sz w:val="28"/>
          <w:szCs w:val="28"/>
        </w:rPr>
        <w:t>1</w:t>
      </w:r>
      <w:r w:rsidRPr="004F6D7F">
        <w:rPr>
          <w:sz w:val="28"/>
          <w:szCs w:val="28"/>
        </w:rPr>
        <w:t xml:space="preserve"> годах предусмотрены в сумме </w:t>
      </w:r>
      <w:r w:rsidR="00D92D98">
        <w:rPr>
          <w:sz w:val="28"/>
          <w:szCs w:val="28"/>
        </w:rPr>
        <w:t>3900,0</w:t>
      </w:r>
      <w:r w:rsidRPr="004F6D7F">
        <w:rPr>
          <w:sz w:val="28"/>
          <w:szCs w:val="28"/>
        </w:rPr>
        <w:t xml:space="preserve"> тыс. рублей и </w:t>
      </w:r>
      <w:r w:rsidR="00D92D98">
        <w:rPr>
          <w:sz w:val="28"/>
          <w:szCs w:val="28"/>
        </w:rPr>
        <w:t>4429,0</w:t>
      </w:r>
      <w:r w:rsidRPr="004F6D7F">
        <w:rPr>
          <w:sz w:val="28"/>
          <w:szCs w:val="28"/>
        </w:rPr>
        <w:t xml:space="preserve"> тыс. рублей соответственно.</w:t>
      </w:r>
    </w:p>
    <w:p w:rsidR="00E468F5" w:rsidRDefault="00AB1302" w:rsidP="00374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2019 году прогнозируются в сумме 9232,4 тыс. рублей. П</w:t>
      </w:r>
      <w:r w:rsidR="00E468F5" w:rsidRPr="00CA74A3">
        <w:rPr>
          <w:sz w:val="28"/>
          <w:szCs w:val="28"/>
        </w:rPr>
        <w:t>о сравнению с бюджетными назначениями 201</w:t>
      </w:r>
      <w:r w:rsidR="00D92D98">
        <w:rPr>
          <w:sz w:val="28"/>
          <w:szCs w:val="28"/>
        </w:rPr>
        <w:t>8</w:t>
      </w:r>
      <w:r w:rsidR="00E468F5" w:rsidRPr="00CA74A3">
        <w:rPr>
          <w:sz w:val="28"/>
          <w:szCs w:val="28"/>
        </w:rPr>
        <w:t xml:space="preserve"> года объем безвозмездных поступлений у</w:t>
      </w:r>
      <w:r w:rsidR="00D92D98">
        <w:rPr>
          <w:sz w:val="28"/>
          <w:szCs w:val="28"/>
        </w:rPr>
        <w:t xml:space="preserve">меньшится </w:t>
      </w:r>
      <w:r w:rsidR="002A7FD5">
        <w:rPr>
          <w:sz w:val="28"/>
          <w:szCs w:val="28"/>
        </w:rPr>
        <w:t xml:space="preserve"> </w:t>
      </w:r>
      <w:r w:rsidR="00E468F5" w:rsidRPr="00CA74A3">
        <w:rPr>
          <w:sz w:val="28"/>
          <w:szCs w:val="28"/>
        </w:rPr>
        <w:t xml:space="preserve"> на </w:t>
      </w:r>
      <w:r w:rsidR="00D92D98">
        <w:rPr>
          <w:sz w:val="28"/>
          <w:szCs w:val="28"/>
        </w:rPr>
        <w:t>1649,2</w:t>
      </w:r>
      <w:r w:rsidR="00E468F5">
        <w:rPr>
          <w:sz w:val="28"/>
          <w:szCs w:val="28"/>
        </w:rPr>
        <w:t xml:space="preserve"> тыс.</w:t>
      </w:r>
      <w:r w:rsidR="00E468F5" w:rsidRPr="00CA74A3">
        <w:rPr>
          <w:sz w:val="28"/>
          <w:szCs w:val="28"/>
        </w:rPr>
        <w:t xml:space="preserve"> рублей, или </w:t>
      </w:r>
      <w:r w:rsidR="00504D88">
        <w:rPr>
          <w:sz w:val="28"/>
          <w:szCs w:val="28"/>
        </w:rPr>
        <w:t xml:space="preserve">на </w:t>
      </w:r>
      <w:r w:rsidR="00D92D98">
        <w:rPr>
          <w:sz w:val="28"/>
          <w:szCs w:val="28"/>
        </w:rPr>
        <w:t>15,1</w:t>
      </w:r>
      <w:r w:rsidR="00374632">
        <w:rPr>
          <w:sz w:val="28"/>
          <w:szCs w:val="28"/>
        </w:rPr>
        <w:t xml:space="preserve">%, </w:t>
      </w:r>
      <w:r w:rsidR="00E468F5" w:rsidRPr="00CA74A3">
        <w:rPr>
          <w:sz w:val="28"/>
          <w:szCs w:val="28"/>
        </w:rPr>
        <w:t>по сравнению с фактическими показателями 201</w:t>
      </w:r>
      <w:r w:rsidR="00D92D98">
        <w:rPr>
          <w:sz w:val="28"/>
          <w:szCs w:val="28"/>
        </w:rPr>
        <w:t>7</w:t>
      </w:r>
      <w:r w:rsidR="00E468F5" w:rsidRPr="00CA74A3">
        <w:rPr>
          <w:sz w:val="28"/>
          <w:szCs w:val="28"/>
        </w:rPr>
        <w:t xml:space="preserve"> года </w:t>
      </w:r>
      <w:r w:rsidR="00E468F5">
        <w:rPr>
          <w:sz w:val="28"/>
          <w:szCs w:val="28"/>
        </w:rPr>
        <w:t>у</w:t>
      </w:r>
      <w:r w:rsidR="00271480">
        <w:rPr>
          <w:sz w:val="28"/>
          <w:szCs w:val="28"/>
        </w:rPr>
        <w:t xml:space="preserve">величится </w:t>
      </w:r>
      <w:r w:rsidR="00E468F5" w:rsidRPr="00CA74A3">
        <w:rPr>
          <w:sz w:val="28"/>
          <w:szCs w:val="28"/>
        </w:rPr>
        <w:t xml:space="preserve">на </w:t>
      </w:r>
      <w:r w:rsidR="00443F08">
        <w:rPr>
          <w:sz w:val="28"/>
          <w:szCs w:val="28"/>
        </w:rPr>
        <w:t>1997,2</w:t>
      </w:r>
      <w:r w:rsidR="00E468F5">
        <w:rPr>
          <w:sz w:val="28"/>
          <w:szCs w:val="28"/>
        </w:rPr>
        <w:t xml:space="preserve"> тыс</w:t>
      </w:r>
      <w:r w:rsidR="00E468F5" w:rsidRPr="00CA74A3">
        <w:rPr>
          <w:sz w:val="28"/>
          <w:szCs w:val="28"/>
        </w:rPr>
        <w:t xml:space="preserve">. рублей, или </w:t>
      </w:r>
      <w:r w:rsidR="00234AB7">
        <w:rPr>
          <w:sz w:val="28"/>
          <w:szCs w:val="28"/>
        </w:rPr>
        <w:t xml:space="preserve">на </w:t>
      </w:r>
      <w:r w:rsidR="00443F08">
        <w:rPr>
          <w:sz w:val="28"/>
          <w:szCs w:val="28"/>
        </w:rPr>
        <w:t>27,6</w:t>
      </w:r>
      <w:r w:rsidR="00234AB7">
        <w:rPr>
          <w:sz w:val="28"/>
          <w:szCs w:val="28"/>
        </w:rPr>
        <w:t xml:space="preserve"> процента.</w:t>
      </w: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  <w:r w:rsidRPr="00CA74A3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Pr="00CA74A3">
        <w:rPr>
          <w:sz w:val="28"/>
          <w:szCs w:val="28"/>
        </w:rPr>
        <w:t xml:space="preserve"> в 20</w:t>
      </w:r>
      <w:r w:rsidR="00443F08">
        <w:rPr>
          <w:sz w:val="28"/>
          <w:szCs w:val="28"/>
        </w:rPr>
        <w:t>20</w:t>
      </w:r>
      <w:r w:rsidRPr="00CA74A3">
        <w:rPr>
          <w:sz w:val="28"/>
          <w:szCs w:val="28"/>
        </w:rPr>
        <w:t>-20</w:t>
      </w:r>
      <w:r w:rsidR="00374632">
        <w:rPr>
          <w:sz w:val="28"/>
          <w:szCs w:val="28"/>
        </w:rPr>
        <w:t>2</w:t>
      </w:r>
      <w:r w:rsidR="00443F08">
        <w:rPr>
          <w:sz w:val="28"/>
          <w:szCs w:val="28"/>
        </w:rPr>
        <w:t>1</w:t>
      </w:r>
      <w:r w:rsidRPr="00CA74A3">
        <w:rPr>
          <w:sz w:val="28"/>
          <w:szCs w:val="28"/>
        </w:rPr>
        <w:t xml:space="preserve"> годах предусмотрены в сумме </w:t>
      </w:r>
      <w:r w:rsidR="00443F08">
        <w:rPr>
          <w:sz w:val="28"/>
          <w:szCs w:val="28"/>
        </w:rPr>
        <w:t>8163,6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 и </w:t>
      </w:r>
      <w:r w:rsidR="00443F08">
        <w:rPr>
          <w:sz w:val="28"/>
          <w:szCs w:val="28"/>
        </w:rPr>
        <w:t>5614,3</w:t>
      </w:r>
      <w:r>
        <w:rPr>
          <w:sz w:val="28"/>
          <w:szCs w:val="28"/>
        </w:rPr>
        <w:t xml:space="preserve"> тыс. рублей соответственно.</w:t>
      </w:r>
    </w:p>
    <w:p w:rsidR="00CF2B43" w:rsidRDefault="00CF2B43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B43" w:rsidRPr="00CF2B43" w:rsidRDefault="00CF2B43" w:rsidP="00CF2B43">
      <w:pPr>
        <w:ind w:firstLine="720"/>
        <w:jc w:val="both"/>
        <w:rPr>
          <w:sz w:val="28"/>
          <w:szCs w:val="28"/>
        </w:rPr>
      </w:pPr>
      <w:r w:rsidRPr="00CF2B43">
        <w:rPr>
          <w:sz w:val="28"/>
          <w:szCs w:val="28"/>
        </w:rPr>
        <w:t xml:space="preserve">Изменение объемов ассигнований и структуры расходов бюджета </w:t>
      </w:r>
      <w:r>
        <w:rPr>
          <w:sz w:val="28"/>
          <w:szCs w:val="28"/>
        </w:rPr>
        <w:t>поселения</w:t>
      </w:r>
      <w:r w:rsidRPr="00CF2B43">
        <w:rPr>
          <w:sz w:val="28"/>
          <w:szCs w:val="28"/>
        </w:rPr>
        <w:t xml:space="preserve"> по исполнению бюджета за 201</w:t>
      </w:r>
      <w:r w:rsidR="00443F08">
        <w:rPr>
          <w:sz w:val="28"/>
          <w:szCs w:val="28"/>
        </w:rPr>
        <w:t>7</w:t>
      </w:r>
      <w:r w:rsidRPr="00CF2B43">
        <w:rPr>
          <w:sz w:val="28"/>
          <w:szCs w:val="28"/>
        </w:rPr>
        <w:t xml:space="preserve"> год, бюджет текущего финансового года и проекту бюджета на 201</w:t>
      </w:r>
      <w:r w:rsidR="00443F08">
        <w:rPr>
          <w:sz w:val="28"/>
          <w:szCs w:val="28"/>
        </w:rPr>
        <w:t>9</w:t>
      </w:r>
      <w:r w:rsidR="00AB1302">
        <w:rPr>
          <w:sz w:val="28"/>
          <w:szCs w:val="28"/>
        </w:rPr>
        <w:t xml:space="preserve"> </w:t>
      </w:r>
      <w:r w:rsidR="00443F08">
        <w:rPr>
          <w:sz w:val="28"/>
          <w:szCs w:val="28"/>
        </w:rPr>
        <w:t>год и плановый период 2020</w:t>
      </w:r>
      <w:r w:rsidRPr="00CF2B43">
        <w:rPr>
          <w:sz w:val="28"/>
          <w:szCs w:val="28"/>
        </w:rPr>
        <w:t xml:space="preserve"> и 202</w:t>
      </w:r>
      <w:r w:rsidR="00443F08">
        <w:rPr>
          <w:sz w:val="28"/>
          <w:szCs w:val="28"/>
        </w:rPr>
        <w:t>1</w:t>
      </w:r>
      <w:r w:rsidRPr="00CF2B43">
        <w:rPr>
          <w:sz w:val="28"/>
          <w:szCs w:val="28"/>
        </w:rPr>
        <w:t xml:space="preserve"> годов характеризуется следующими данными:</w:t>
      </w:r>
    </w:p>
    <w:p w:rsidR="00234AB7" w:rsidRDefault="00234AB7" w:rsidP="00633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AB7" w:rsidRPr="00234AB7" w:rsidRDefault="00234AB7" w:rsidP="00234AB7">
      <w:pPr>
        <w:autoSpaceDE w:val="0"/>
        <w:autoSpaceDN w:val="0"/>
        <w:adjustRightInd w:val="0"/>
        <w:jc w:val="center"/>
      </w:pPr>
      <w:r w:rsidRPr="00234AB7">
        <w:t>ДИНАМИКА РАСХОДОВ  БЮДЖЕТА ПОСЕЛЕНИЯ</w:t>
      </w:r>
    </w:p>
    <w:p w:rsidR="00234AB7" w:rsidRPr="00234AB7" w:rsidRDefault="00234AB7" w:rsidP="00234AB7">
      <w:r w:rsidRPr="00234AB7">
        <w:t xml:space="preserve">Таблица  3                                                                                     </w:t>
      </w:r>
      <w:r w:rsidR="00D514CB">
        <w:t xml:space="preserve">                                         </w:t>
      </w:r>
      <w:r w:rsidRPr="00234AB7">
        <w:t>тыс. руб.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4"/>
        <w:gridCol w:w="778"/>
        <w:gridCol w:w="617"/>
        <w:gridCol w:w="801"/>
        <w:gridCol w:w="709"/>
        <w:gridCol w:w="850"/>
        <w:gridCol w:w="567"/>
        <w:gridCol w:w="709"/>
        <w:gridCol w:w="567"/>
        <w:gridCol w:w="850"/>
        <w:gridCol w:w="851"/>
      </w:tblGrid>
      <w:tr w:rsidR="00234AB7" w:rsidRPr="00234AB7" w:rsidTr="00D514CB">
        <w:trPr>
          <w:trHeight w:val="271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Наименование расходов               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443F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Испол-нение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бюджета за 20</w:t>
            </w:r>
            <w:r w:rsidR="00CF2B43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443F08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443F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Уточненный бюджет на 20</w:t>
            </w:r>
            <w:r w:rsidR="00443F08"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443F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Проект бюджета района на 20</w:t>
            </w:r>
            <w:r w:rsidR="00CF2B43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443F08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CF2B43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443F08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</w:tr>
      <w:tr w:rsidR="00234AB7" w:rsidRPr="00234AB7" w:rsidTr="00D514CB">
        <w:trPr>
          <w:trHeight w:val="336"/>
          <w:tblHeader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443F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="00443F08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443F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443F08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443F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CF2B43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443F08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</w:tr>
      <w:tr w:rsidR="00BB55AF" w:rsidRPr="00234AB7" w:rsidTr="00D514CB">
        <w:trPr>
          <w:trHeight w:val="36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43F08" w:rsidP="00234AB7">
            <w:pPr>
              <w:tabs>
                <w:tab w:val="left" w:pos="-244"/>
              </w:tabs>
              <w:autoSpaceDE w:val="0"/>
              <w:autoSpaceDN w:val="0"/>
              <w:adjustRightInd w:val="0"/>
              <w:ind w:right="-17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4436,8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0156A" w:rsidP="00647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0156A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48,0</w:t>
            </w:r>
          </w:p>
        </w:tc>
      </w:tr>
      <w:tr w:rsidR="00BB55AF" w:rsidRPr="00234AB7" w:rsidTr="00D514CB">
        <w:trPr>
          <w:trHeight w:val="193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234AB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234AB7">
              <w:rPr>
                <w:color w:val="000000"/>
                <w:sz w:val="16"/>
                <w:szCs w:val="16"/>
              </w:rPr>
              <w:t>. резервные фонды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0156A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234AB7" w:rsidRDefault="00A0156A" w:rsidP="00A0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BB55AF" w:rsidRPr="00234AB7" w:rsidTr="00D514CB">
        <w:trPr>
          <w:trHeight w:val="41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AB7"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43F08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199,9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0159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2,4</w:t>
            </w:r>
          </w:p>
        </w:tc>
      </w:tr>
      <w:tr w:rsidR="00BB55AF" w:rsidRPr="00234AB7" w:rsidTr="00D514CB">
        <w:trPr>
          <w:trHeight w:val="79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43F0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164,3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</w:t>
            </w:r>
          </w:p>
        </w:tc>
      </w:tr>
      <w:tr w:rsidR="00BB55AF" w:rsidRPr="00234AB7" w:rsidTr="00D514CB">
        <w:trPr>
          <w:trHeight w:val="44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43F0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151,2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797A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</w:t>
            </w:r>
          </w:p>
        </w:tc>
      </w:tr>
      <w:tr w:rsidR="00BB55AF" w:rsidRPr="00234AB7" w:rsidTr="00D514CB">
        <w:trPr>
          <w:trHeight w:val="55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43F0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1951,5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3651,8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6A" w:rsidRPr="00234AB7" w:rsidRDefault="00A0156A" w:rsidP="00A0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4614,1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4485,4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81" w:rsidRPr="00234AB7" w:rsidRDefault="00320881" w:rsidP="00320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3683,8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36,7</w:t>
            </w:r>
          </w:p>
        </w:tc>
      </w:tr>
      <w:tr w:rsidR="00BB55AF" w:rsidRPr="00234AB7" w:rsidTr="00D514CB">
        <w:trPr>
          <w:trHeight w:val="40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43F0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2BE" w:rsidRPr="00234AB7" w:rsidRDefault="00320881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</w:tr>
      <w:tr w:rsidR="00BB55AF" w:rsidRPr="00234AB7" w:rsidTr="00D514CB">
        <w:trPr>
          <w:trHeight w:val="715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43F0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3748,7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240,</w:t>
            </w:r>
            <w:r w:rsidR="00A015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5AF" w:rsidRPr="00234AB7" w:rsidTr="00D514CB">
        <w:trPr>
          <w:trHeight w:val="3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43F0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152,4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462F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BB55AF" w:rsidRPr="00234AB7" w:rsidTr="00D514CB">
        <w:trPr>
          <w:trHeight w:val="54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43F0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0156A" w:rsidP="00647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F" w:rsidRPr="00234AB7" w:rsidRDefault="00462F5F" w:rsidP="00462F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462F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</w:t>
            </w:r>
          </w:p>
        </w:tc>
      </w:tr>
      <w:tr w:rsidR="00BB55AF" w:rsidRPr="00234AB7" w:rsidTr="00D514CB">
        <w:trPr>
          <w:trHeight w:val="4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462F5F" w:rsidP="00462F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B55AF" w:rsidRPr="00234AB7" w:rsidTr="00D514CB">
        <w:trPr>
          <w:trHeight w:val="44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43F0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10993,6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12064,1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0156A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11594,4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10823,6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20881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10043,3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462F5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A46980" w:rsidRDefault="00A46980" w:rsidP="00A46980">
      <w:pPr>
        <w:ind w:firstLine="720"/>
        <w:jc w:val="both"/>
        <w:rPr>
          <w:sz w:val="28"/>
          <w:szCs w:val="28"/>
        </w:rPr>
      </w:pP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Расходы бюджета поселения на 201</w:t>
      </w:r>
      <w:r w:rsidR="004F4A55">
        <w:rPr>
          <w:sz w:val="28"/>
          <w:szCs w:val="28"/>
        </w:rPr>
        <w:t>9</w:t>
      </w:r>
      <w:r w:rsidRPr="00A46980">
        <w:rPr>
          <w:sz w:val="28"/>
          <w:szCs w:val="28"/>
        </w:rPr>
        <w:t xml:space="preserve"> год спрогнозированы в объеме </w:t>
      </w:r>
      <w:r w:rsidR="004F4A55">
        <w:rPr>
          <w:sz w:val="28"/>
          <w:szCs w:val="28"/>
        </w:rPr>
        <w:t>11594,4 тыс. рублей, на 2020</w:t>
      </w:r>
      <w:r w:rsidRPr="00A46980">
        <w:rPr>
          <w:sz w:val="28"/>
          <w:szCs w:val="28"/>
        </w:rPr>
        <w:t xml:space="preserve"> год – </w:t>
      </w:r>
      <w:r w:rsidR="004F4A55">
        <w:rPr>
          <w:sz w:val="28"/>
          <w:szCs w:val="28"/>
        </w:rPr>
        <w:t>10823,6</w:t>
      </w:r>
      <w:r w:rsidRPr="00A46980">
        <w:rPr>
          <w:sz w:val="28"/>
          <w:szCs w:val="28"/>
        </w:rPr>
        <w:t xml:space="preserve"> тыс. рублей, на 20</w:t>
      </w:r>
      <w:r w:rsidR="004E43C9">
        <w:rPr>
          <w:sz w:val="28"/>
          <w:szCs w:val="28"/>
        </w:rPr>
        <w:t>2</w:t>
      </w:r>
      <w:r w:rsidR="004F4A55">
        <w:rPr>
          <w:sz w:val="28"/>
          <w:szCs w:val="28"/>
        </w:rPr>
        <w:t>1</w:t>
      </w:r>
      <w:r w:rsidR="0044308B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 – </w:t>
      </w:r>
      <w:r w:rsidR="004F4A55">
        <w:rPr>
          <w:sz w:val="28"/>
          <w:szCs w:val="28"/>
        </w:rPr>
        <w:t>10043,3</w:t>
      </w:r>
      <w:r w:rsidRPr="00A46980">
        <w:rPr>
          <w:sz w:val="28"/>
          <w:szCs w:val="28"/>
        </w:rPr>
        <w:t xml:space="preserve"> тыс. рублей. Анализ динамики расходов  бюджета поселения  по проекту решения показывает, что в целом расходы в 201</w:t>
      </w:r>
      <w:r w:rsidR="004F4A55">
        <w:rPr>
          <w:sz w:val="28"/>
          <w:szCs w:val="28"/>
        </w:rPr>
        <w:t>9</w:t>
      </w:r>
      <w:r w:rsidRPr="00A46980">
        <w:rPr>
          <w:sz w:val="28"/>
          <w:szCs w:val="28"/>
        </w:rPr>
        <w:t xml:space="preserve"> году </w:t>
      </w:r>
      <w:r w:rsidR="0044308B">
        <w:rPr>
          <w:sz w:val="28"/>
          <w:szCs w:val="28"/>
        </w:rPr>
        <w:t>сниз</w:t>
      </w:r>
      <w:r w:rsidR="004F4A55">
        <w:rPr>
          <w:sz w:val="28"/>
          <w:szCs w:val="28"/>
        </w:rPr>
        <w:t>я</w:t>
      </w:r>
      <w:r w:rsidR="0044308B">
        <w:rPr>
          <w:sz w:val="28"/>
          <w:szCs w:val="28"/>
        </w:rPr>
        <w:t>тся</w:t>
      </w:r>
      <w:r w:rsidRPr="00A46980">
        <w:rPr>
          <w:sz w:val="28"/>
          <w:szCs w:val="28"/>
        </w:rPr>
        <w:t xml:space="preserve"> по сравнению с 201</w:t>
      </w:r>
      <w:r w:rsidR="004F4A55"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годом на </w:t>
      </w:r>
      <w:r w:rsidR="004F4A55">
        <w:rPr>
          <w:sz w:val="28"/>
          <w:szCs w:val="28"/>
        </w:rPr>
        <w:t xml:space="preserve">469,7 </w:t>
      </w:r>
      <w:r w:rsidRPr="00A46980">
        <w:rPr>
          <w:sz w:val="28"/>
          <w:szCs w:val="28"/>
        </w:rPr>
        <w:t xml:space="preserve">тыс. рублей, или на </w:t>
      </w:r>
      <w:r w:rsidR="004F4A55">
        <w:rPr>
          <w:sz w:val="28"/>
          <w:szCs w:val="28"/>
        </w:rPr>
        <w:t>3,9</w:t>
      </w:r>
      <w:r w:rsidRPr="00A46980">
        <w:rPr>
          <w:sz w:val="28"/>
          <w:szCs w:val="28"/>
        </w:rPr>
        <w:t xml:space="preserve"> %, по сравнению с фактически сложившимися расходами 201</w:t>
      </w:r>
      <w:r w:rsidR="004F4A55">
        <w:rPr>
          <w:sz w:val="28"/>
          <w:szCs w:val="28"/>
        </w:rPr>
        <w:t>7</w:t>
      </w:r>
      <w:r w:rsidR="009259EF">
        <w:rPr>
          <w:sz w:val="28"/>
          <w:szCs w:val="28"/>
        </w:rPr>
        <w:t xml:space="preserve"> года  увеличение  на </w:t>
      </w:r>
      <w:r w:rsidR="004F4A55">
        <w:rPr>
          <w:sz w:val="28"/>
          <w:szCs w:val="28"/>
        </w:rPr>
        <w:t>600,8</w:t>
      </w:r>
      <w:r w:rsidRPr="00A46980">
        <w:rPr>
          <w:sz w:val="28"/>
          <w:szCs w:val="28"/>
        </w:rPr>
        <w:t xml:space="preserve"> тыс. рублей, или на</w:t>
      </w:r>
      <w:r w:rsidR="0044308B">
        <w:rPr>
          <w:sz w:val="28"/>
          <w:szCs w:val="28"/>
        </w:rPr>
        <w:t xml:space="preserve"> </w:t>
      </w:r>
      <w:r w:rsidR="004F4A55">
        <w:rPr>
          <w:sz w:val="28"/>
          <w:szCs w:val="28"/>
        </w:rPr>
        <w:t>5,5</w:t>
      </w:r>
      <w:r w:rsidR="0044308B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>процента.</w:t>
      </w: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По </w:t>
      </w:r>
      <w:r w:rsidR="00510FC4">
        <w:rPr>
          <w:sz w:val="28"/>
          <w:szCs w:val="28"/>
        </w:rPr>
        <w:t>двум</w:t>
      </w:r>
      <w:r w:rsidRPr="00A46980">
        <w:rPr>
          <w:sz w:val="28"/>
          <w:szCs w:val="28"/>
        </w:rPr>
        <w:t xml:space="preserve"> из девяти разделов проекта решения  на 201</w:t>
      </w:r>
      <w:r w:rsidR="004F4A55">
        <w:rPr>
          <w:sz w:val="28"/>
          <w:szCs w:val="28"/>
        </w:rPr>
        <w:t>9</w:t>
      </w:r>
      <w:r w:rsidR="009259EF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>год  по сравнению с 201</w:t>
      </w:r>
      <w:r w:rsidR="004F4A55">
        <w:rPr>
          <w:sz w:val="28"/>
          <w:szCs w:val="28"/>
        </w:rPr>
        <w:t xml:space="preserve">8 </w:t>
      </w:r>
      <w:r w:rsidRPr="00A46980">
        <w:rPr>
          <w:sz w:val="28"/>
          <w:szCs w:val="28"/>
        </w:rPr>
        <w:t xml:space="preserve">годом планируется сократить расходы в целом на  </w:t>
      </w:r>
      <w:r w:rsidR="00510FC4">
        <w:rPr>
          <w:sz w:val="28"/>
          <w:szCs w:val="28"/>
        </w:rPr>
        <w:t>1756,7</w:t>
      </w:r>
      <w:r w:rsidRPr="00A46980">
        <w:rPr>
          <w:sz w:val="28"/>
          <w:szCs w:val="28"/>
        </w:rPr>
        <w:t xml:space="preserve"> тыс. рублей, в том числе:</w:t>
      </w:r>
    </w:p>
    <w:p w:rsidR="009B20F6" w:rsidRPr="009259EF" w:rsidRDefault="0044308B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980" w:rsidRPr="009259EF">
        <w:rPr>
          <w:sz w:val="28"/>
          <w:szCs w:val="28"/>
        </w:rPr>
        <w:t xml:space="preserve">- на </w:t>
      </w:r>
      <w:r w:rsidR="00510FC4">
        <w:rPr>
          <w:sz w:val="28"/>
          <w:szCs w:val="28"/>
        </w:rPr>
        <w:t>общегосударственные вопросы</w:t>
      </w:r>
      <w:r w:rsidR="00A46980" w:rsidRPr="009259EF">
        <w:rPr>
          <w:sz w:val="28"/>
          <w:szCs w:val="28"/>
        </w:rPr>
        <w:t xml:space="preserve">   на </w:t>
      </w:r>
      <w:r w:rsidR="00510FC4">
        <w:rPr>
          <w:sz w:val="28"/>
          <w:szCs w:val="28"/>
        </w:rPr>
        <w:t xml:space="preserve">1516,7 </w:t>
      </w:r>
      <w:r w:rsidR="009259EF">
        <w:rPr>
          <w:sz w:val="28"/>
          <w:szCs w:val="28"/>
        </w:rPr>
        <w:t xml:space="preserve"> </w:t>
      </w:r>
      <w:r w:rsidR="00A46980" w:rsidRPr="009259EF">
        <w:rPr>
          <w:sz w:val="28"/>
          <w:szCs w:val="28"/>
        </w:rPr>
        <w:t xml:space="preserve">тыс. рублей, или на </w:t>
      </w:r>
      <w:r w:rsidR="00510FC4">
        <w:rPr>
          <w:sz w:val="28"/>
          <w:szCs w:val="28"/>
        </w:rPr>
        <w:t>23,3</w:t>
      </w:r>
      <w:r w:rsidR="00A46980" w:rsidRPr="009259EF">
        <w:rPr>
          <w:sz w:val="28"/>
          <w:szCs w:val="28"/>
        </w:rPr>
        <w:t xml:space="preserve"> процента</w:t>
      </w:r>
      <w:r w:rsidR="009B20F6" w:rsidRPr="009259EF">
        <w:rPr>
          <w:sz w:val="28"/>
          <w:szCs w:val="28"/>
        </w:rPr>
        <w:t>;</w:t>
      </w:r>
    </w:p>
    <w:p w:rsidR="009259EF" w:rsidRDefault="009259E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культуру и кинематографию на </w:t>
      </w:r>
      <w:r w:rsidR="00510FC4">
        <w:rPr>
          <w:sz w:val="28"/>
          <w:szCs w:val="28"/>
        </w:rPr>
        <w:t>240,0</w:t>
      </w:r>
      <w:r>
        <w:rPr>
          <w:sz w:val="28"/>
          <w:szCs w:val="28"/>
        </w:rPr>
        <w:t xml:space="preserve"> тыс. рублей, или на 100,0 процентов</w:t>
      </w:r>
      <w:r w:rsidR="00510FC4">
        <w:rPr>
          <w:sz w:val="28"/>
          <w:szCs w:val="28"/>
        </w:rPr>
        <w:t>.</w:t>
      </w:r>
    </w:p>
    <w:p w:rsidR="009259EF" w:rsidRDefault="009259E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</w:t>
      </w:r>
      <w:r w:rsidR="00510FC4">
        <w:rPr>
          <w:sz w:val="28"/>
          <w:szCs w:val="28"/>
        </w:rPr>
        <w:t>пяти</w:t>
      </w:r>
      <w:r w:rsidR="00347E99">
        <w:rPr>
          <w:sz w:val="28"/>
          <w:szCs w:val="28"/>
        </w:rPr>
        <w:t xml:space="preserve"> из д</w:t>
      </w:r>
      <w:r w:rsidR="00FA19D1">
        <w:rPr>
          <w:sz w:val="28"/>
          <w:szCs w:val="28"/>
        </w:rPr>
        <w:t>ев</w:t>
      </w:r>
      <w:r w:rsidR="00510FC4">
        <w:rPr>
          <w:sz w:val="28"/>
          <w:szCs w:val="28"/>
        </w:rPr>
        <w:t xml:space="preserve">яти разделов проекта решения </w:t>
      </w:r>
      <w:r w:rsidR="00347E99">
        <w:rPr>
          <w:sz w:val="28"/>
          <w:szCs w:val="28"/>
        </w:rPr>
        <w:t xml:space="preserve"> планируется увеличение  расходов  в целом на </w:t>
      </w:r>
      <w:r w:rsidR="00510FC4">
        <w:rPr>
          <w:sz w:val="28"/>
          <w:szCs w:val="28"/>
        </w:rPr>
        <w:t>1287,0</w:t>
      </w:r>
      <w:r w:rsidR="00347E99">
        <w:rPr>
          <w:sz w:val="28"/>
          <w:szCs w:val="28"/>
        </w:rPr>
        <w:t xml:space="preserve"> тыс. рублей, в том числе:</w:t>
      </w:r>
    </w:p>
    <w:p w:rsidR="00347E99" w:rsidRPr="00347E99" w:rsidRDefault="00347E99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347E99">
        <w:rPr>
          <w:sz w:val="28"/>
          <w:szCs w:val="28"/>
        </w:rPr>
        <w:t xml:space="preserve"> на </w:t>
      </w:r>
      <w:r w:rsidR="00510FC4">
        <w:rPr>
          <w:sz w:val="28"/>
          <w:szCs w:val="28"/>
        </w:rPr>
        <w:t>национальную оборону</w:t>
      </w:r>
      <w:r w:rsidRPr="00347E99">
        <w:rPr>
          <w:sz w:val="28"/>
          <w:szCs w:val="28"/>
        </w:rPr>
        <w:t xml:space="preserve">  на </w:t>
      </w:r>
      <w:r w:rsidR="00510FC4">
        <w:rPr>
          <w:sz w:val="28"/>
          <w:szCs w:val="28"/>
        </w:rPr>
        <w:t>16,1</w:t>
      </w:r>
      <w:r w:rsidRPr="00347E99">
        <w:rPr>
          <w:sz w:val="28"/>
          <w:szCs w:val="28"/>
        </w:rPr>
        <w:t xml:space="preserve"> тыс. рублей, или на </w:t>
      </w:r>
      <w:r w:rsidR="00510FC4">
        <w:rPr>
          <w:sz w:val="28"/>
          <w:szCs w:val="28"/>
        </w:rPr>
        <w:t>7,5</w:t>
      </w:r>
      <w:r w:rsidRPr="00347E99">
        <w:rPr>
          <w:sz w:val="28"/>
          <w:szCs w:val="28"/>
        </w:rPr>
        <w:t xml:space="preserve"> процента;</w:t>
      </w:r>
    </w:p>
    <w:p w:rsidR="00347E99" w:rsidRDefault="0044308B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E99" w:rsidRPr="00347E99">
        <w:rPr>
          <w:sz w:val="28"/>
          <w:szCs w:val="28"/>
        </w:rPr>
        <w:t xml:space="preserve">- на национальную </w:t>
      </w:r>
      <w:r w:rsidR="00510FC4">
        <w:rPr>
          <w:sz w:val="28"/>
          <w:szCs w:val="28"/>
        </w:rPr>
        <w:t>безопасность</w:t>
      </w:r>
      <w:r w:rsidR="00347E99" w:rsidRPr="00347E99">
        <w:rPr>
          <w:sz w:val="28"/>
          <w:szCs w:val="28"/>
        </w:rPr>
        <w:t xml:space="preserve">  на </w:t>
      </w:r>
      <w:r w:rsidR="00510FC4">
        <w:rPr>
          <w:sz w:val="28"/>
          <w:szCs w:val="28"/>
        </w:rPr>
        <w:t>52,7</w:t>
      </w:r>
      <w:r w:rsidR="00347E99" w:rsidRPr="00347E99">
        <w:rPr>
          <w:sz w:val="28"/>
          <w:szCs w:val="28"/>
        </w:rPr>
        <w:t xml:space="preserve"> тыс. рублей, или на </w:t>
      </w:r>
      <w:r w:rsidR="00510FC4">
        <w:rPr>
          <w:sz w:val="28"/>
          <w:szCs w:val="28"/>
        </w:rPr>
        <w:t>41,4</w:t>
      </w:r>
      <w:r w:rsidR="00347E99" w:rsidRPr="00347E99">
        <w:rPr>
          <w:sz w:val="28"/>
          <w:szCs w:val="28"/>
        </w:rPr>
        <w:t xml:space="preserve"> процента;</w:t>
      </w:r>
    </w:p>
    <w:p w:rsidR="00347E99" w:rsidRDefault="00347E99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национальную экономику на </w:t>
      </w:r>
      <w:r w:rsidR="00510FC4">
        <w:rPr>
          <w:sz w:val="28"/>
          <w:szCs w:val="28"/>
        </w:rPr>
        <w:t>250,1</w:t>
      </w:r>
      <w:r w:rsidR="00064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на </w:t>
      </w:r>
      <w:r w:rsidR="00510FC4">
        <w:rPr>
          <w:sz w:val="28"/>
          <w:szCs w:val="28"/>
        </w:rPr>
        <w:t>21,6</w:t>
      </w:r>
      <w:r>
        <w:rPr>
          <w:sz w:val="28"/>
          <w:szCs w:val="28"/>
        </w:rPr>
        <w:t xml:space="preserve"> процента;</w:t>
      </w:r>
    </w:p>
    <w:p w:rsidR="00347E99" w:rsidRDefault="00347E99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жилищно-коммунальное хозяйство на </w:t>
      </w:r>
      <w:r w:rsidR="00510FC4">
        <w:rPr>
          <w:sz w:val="28"/>
          <w:szCs w:val="28"/>
        </w:rPr>
        <w:t>962,3</w:t>
      </w:r>
      <w:r>
        <w:rPr>
          <w:sz w:val="28"/>
          <w:szCs w:val="28"/>
        </w:rPr>
        <w:t xml:space="preserve"> тыс. рублей, или </w:t>
      </w:r>
      <w:r w:rsidR="00510FC4">
        <w:rPr>
          <w:sz w:val="28"/>
          <w:szCs w:val="28"/>
        </w:rPr>
        <w:t>на 26,4 процента</w:t>
      </w:r>
      <w:r>
        <w:rPr>
          <w:sz w:val="28"/>
          <w:szCs w:val="28"/>
        </w:rPr>
        <w:t>;</w:t>
      </w:r>
    </w:p>
    <w:p w:rsidR="00347E99" w:rsidRDefault="00347E99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10FC4">
        <w:rPr>
          <w:sz w:val="28"/>
          <w:szCs w:val="28"/>
        </w:rPr>
        <w:t>социальную политику</w:t>
      </w:r>
      <w:r>
        <w:rPr>
          <w:sz w:val="28"/>
          <w:szCs w:val="28"/>
        </w:rPr>
        <w:t xml:space="preserve"> на </w:t>
      </w:r>
      <w:r w:rsidR="00510FC4">
        <w:rPr>
          <w:sz w:val="28"/>
          <w:szCs w:val="28"/>
        </w:rPr>
        <w:t>5,8</w:t>
      </w:r>
      <w:r>
        <w:rPr>
          <w:sz w:val="28"/>
          <w:szCs w:val="28"/>
        </w:rPr>
        <w:t xml:space="preserve"> тыс. рублей, или на </w:t>
      </w:r>
      <w:r w:rsidR="00510FC4">
        <w:rPr>
          <w:sz w:val="28"/>
          <w:szCs w:val="28"/>
        </w:rPr>
        <w:t>9,1</w:t>
      </w:r>
      <w:r w:rsidR="00CC4637">
        <w:rPr>
          <w:sz w:val="28"/>
          <w:szCs w:val="28"/>
        </w:rPr>
        <w:t xml:space="preserve"> процентов.</w:t>
      </w:r>
    </w:p>
    <w:p w:rsidR="00AB1302" w:rsidRPr="00347E99" w:rsidRDefault="00AB1302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двум разделам проекта решения расходы остаются на уровне плановых показателей 2018 года.</w:t>
      </w:r>
    </w:p>
    <w:p w:rsidR="00347E99" w:rsidRPr="009259EF" w:rsidRDefault="00347E99" w:rsidP="009B20F6">
      <w:pPr>
        <w:jc w:val="both"/>
        <w:rPr>
          <w:sz w:val="28"/>
          <w:szCs w:val="28"/>
        </w:rPr>
      </w:pPr>
    </w:p>
    <w:p w:rsidR="000C5CB3" w:rsidRDefault="00A46980" w:rsidP="000C5CB3">
      <w:pPr>
        <w:ind w:firstLine="708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      Уменьшение расходов в 201</w:t>
      </w:r>
      <w:r w:rsidR="00510FC4">
        <w:rPr>
          <w:sz w:val="28"/>
          <w:szCs w:val="28"/>
        </w:rPr>
        <w:t>9</w:t>
      </w:r>
      <w:r w:rsidRPr="00A46980">
        <w:rPr>
          <w:sz w:val="28"/>
          <w:szCs w:val="28"/>
        </w:rPr>
        <w:t xml:space="preserve"> году в сравнении с 201</w:t>
      </w:r>
      <w:r w:rsidR="00510FC4"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годом обусловлено уменьшением </w:t>
      </w:r>
      <w:r w:rsidR="009B20F6">
        <w:rPr>
          <w:sz w:val="28"/>
          <w:szCs w:val="28"/>
        </w:rPr>
        <w:t xml:space="preserve">объема </w:t>
      </w:r>
      <w:r w:rsidR="00510FC4">
        <w:rPr>
          <w:sz w:val="28"/>
          <w:szCs w:val="28"/>
        </w:rPr>
        <w:t>межбюджетных трансфертов из бюджета района бюджету поселения.</w:t>
      </w:r>
    </w:p>
    <w:p w:rsidR="00961BA5" w:rsidRPr="00961BA5" w:rsidRDefault="00A46980" w:rsidP="00B2668F">
      <w:pPr>
        <w:jc w:val="both"/>
        <w:rPr>
          <w:sz w:val="28"/>
          <w:szCs w:val="28"/>
        </w:rPr>
      </w:pPr>
      <w:r w:rsidRPr="00A46980">
        <w:rPr>
          <w:color w:val="C00000"/>
        </w:rPr>
        <w:tab/>
      </w:r>
      <w:r w:rsidRPr="00A46980">
        <w:rPr>
          <w:sz w:val="28"/>
          <w:szCs w:val="28"/>
        </w:rPr>
        <w:t>Расходы  бюджета поселения  на 20</w:t>
      </w:r>
      <w:r w:rsidR="00CD78FC">
        <w:rPr>
          <w:sz w:val="28"/>
          <w:szCs w:val="28"/>
        </w:rPr>
        <w:t>20</w:t>
      </w:r>
      <w:r w:rsidRPr="00A46980">
        <w:rPr>
          <w:sz w:val="28"/>
          <w:szCs w:val="28"/>
        </w:rPr>
        <w:t xml:space="preserve"> год по сравнению с 201</w:t>
      </w:r>
      <w:r w:rsidR="00CD78FC">
        <w:rPr>
          <w:sz w:val="28"/>
          <w:szCs w:val="28"/>
        </w:rPr>
        <w:t>9</w:t>
      </w:r>
      <w:r w:rsidR="0044308B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годом в целом </w:t>
      </w:r>
      <w:r w:rsidR="000C5CB3">
        <w:rPr>
          <w:sz w:val="28"/>
          <w:szCs w:val="28"/>
        </w:rPr>
        <w:t>у</w:t>
      </w:r>
      <w:r w:rsidR="00CD78FC">
        <w:rPr>
          <w:sz w:val="28"/>
          <w:szCs w:val="28"/>
        </w:rPr>
        <w:t>меньшаются</w:t>
      </w:r>
      <w:r w:rsidR="000C5CB3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 на </w:t>
      </w:r>
      <w:r w:rsidR="00CD78FC">
        <w:rPr>
          <w:sz w:val="28"/>
          <w:szCs w:val="28"/>
        </w:rPr>
        <w:t>770,8</w:t>
      </w:r>
      <w:r w:rsidRPr="00A46980">
        <w:rPr>
          <w:sz w:val="28"/>
          <w:szCs w:val="28"/>
        </w:rPr>
        <w:t xml:space="preserve"> тыс. рублей, или на </w:t>
      </w:r>
      <w:r w:rsidR="00CD78FC">
        <w:rPr>
          <w:sz w:val="28"/>
          <w:szCs w:val="28"/>
        </w:rPr>
        <w:t>6,6</w:t>
      </w:r>
      <w:r w:rsidRPr="00A46980">
        <w:rPr>
          <w:sz w:val="28"/>
          <w:szCs w:val="28"/>
        </w:rPr>
        <w:t xml:space="preserve"> %.</w:t>
      </w:r>
      <w:r w:rsidR="00CD78FC">
        <w:rPr>
          <w:sz w:val="28"/>
          <w:szCs w:val="28"/>
        </w:rPr>
        <w:t>В 2020 году не планируется проведение мероприятий по межеванию земельных участков сельскохозяйственного назначения, на которые планируется выделение средств в 2019 году в сумме 1148,3 тыс. рублей.</w:t>
      </w:r>
    </w:p>
    <w:p w:rsidR="00A46980" w:rsidRPr="005A523F" w:rsidRDefault="002D323E" w:rsidP="00B2668F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1BA5" w:rsidRPr="00A46980">
        <w:rPr>
          <w:sz w:val="28"/>
          <w:szCs w:val="28"/>
        </w:rPr>
        <w:t>Расходы  бюджета поселения  на 20</w:t>
      </w:r>
      <w:r w:rsidR="00961BA5">
        <w:rPr>
          <w:sz w:val="28"/>
          <w:szCs w:val="28"/>
        </w:rPr>
        <w:t>2</w:t>
      </w:r>
      <w:r w:rsidR="00CD78FC">
        <w:rPr>
          <w:sz w:val="28"/>
          <w:szCs w:val="28"/>
        </w:rPr>
        <w:t>1</w:t>
      </w:r>
      <w:r w:rsidR="00961BA5">
        <w:rPr>
          <w:sz w:val="28"/>
          <w:szCs w:val="28"/>
        </w:rPr>
        <w:t xml:space="preserve"> </w:t>
      </w:r>
      <w:r w:rsidR="00961BA5" w:rsidRPr="00A46980">
        <w:rPr>
          <w:sz w:val="28"/>
          <w:szCs w:val="28"/>
        </w:rPr>
        <w:t>год по сравнению с 20</w:t>
      </w:r>
      <w:r w:rsidR="00CD78FC">
        <w:rPr>
          <w:sz w:val="28"/>
          <w:szCs w:val="28"/>
        </w:rPr>
        <w:t>20</w:t>
      </w:r>
      <w:r w:rsidR="00961BA5">
        <w:rPr>
          <w:sz w:val="28"/>
          <w:szCs w:val="28"/>
        </w:rPr>
        <w:t xml:space="preserve"> </w:t>
      </w:r>
      <w:r w:rsidR="00961BA5" w:rsidRPr="00A46980">
        <w:rPr>
          <w:sz w:val="28"/>
          <w:szCs w:val="28"/>
        </w:rPr>
        <w:t xml:space="preserve">годом </w:t>
      </w:r>
      <w:r w:rsidR="00961BA5">
        <w:rPr>
          <w:sz w:val="28"/>
          <w:szCs w:val="28"/>
        </w:rPr>
        <w:t xml:space="preserve">также </w:t>
      </w:r>
      <w:r w:rsidR="00CD78FC">
        <w:rPr>
          <w:sz w:val="28"/>
          <w:szCs w:val="28"/>
        </w:rPr>
        <w:t>уменьшаются</w:t>
      </w:r>
      <w:r w:rsidR="00961BA5">
        <w:rPr>
          <w:sz w:val="28"/>
          <w:szCs w:val="28"/>
        </w:rPr>
        <w:t xml:space="preserve">    </w:t>
      </w:r>
      <w:r w:rsidR="00961BA5" w:rsidRPr="00A46980">
        <w:rPr>
          <w:sz w:val="28"/>
          <w:szCs w:val="28"/>
        </w:rPr>
        <w:t xml:space="preserve"> на </w:t>
      </w:r>
      <w:r w:rsidR="00CD78FC">
        <w:rPr>
          <w:sz w:val="28"/>
          <w:szCs w:val="28"/>
        </w:rPr>
        <w:t>780,3</w:t>
      </w:r>
      <w:r w:rsidR="00961BA5" w:rsidRPr="00A46980">
        <w:rPr>
          <w:sz w:val="28"/>
          <w:szCs w:val="28"/>
        </w:rPr>
        <w:t xml:space="preserve"> тыс. рублей, или на </w:t>
      </w:r>
      <w:r w:rsidR="00854D4D">
        <w:rPr>
          <w:sz w:val="28"/>
          <w:szCs w:val="28"/>
        </w:rPr>
        <w:t>7,2</w:t>
      </w:r>
      <w:r w:rsidR="00961BA5">
        <w:rPr>
          <w:sz w:val="28"/>
          <w:szCs w:val="28"/>
        </w:rPr>
        <w:t xml:space="preserve"> процента</w:t>
      </w:r>
      <w:r w:rsidR="00961BA5" w:rsidRPr="00A46980">
        <w:rPr>
          <w:sz w:val="28"/>
          <w:szCs w:val="28"/>
        </w:rPr>
        <w:t>.</w:t>
      </w:r>
    </w:p>
    <w:p w:rsidR="00DA4089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Частью 3 статьи 184.1 Бюджетного кодекса РФ определено, что общий объем условно утверждаемых расходов в случае утверждения бюджета на первый год планового периода устанавливается в объеме не менее 2,5 %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– в объеме не менее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:rsidR="00854D4D" w:rsidRDefault="00854D4D" w:rsidP="00A469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Размер у</w:t>
      </w:r>
      <w:r w:rsidR="00A46980" w:rsidRPr="00A46980">
        <w:rPr>
          <w:i/>
          <w:sz w:val="28"/>
          <w:szCs w:val="28"/>
        </w:rPr>
        <w:t>словно утверждаемы</w:t>
      </w:r>
      <w:r>
        <w:rPr>
          <w:i/>
          <w:sz w:val="28"/>
          <w:szCs w:val="28"/>
        </w:rPr>
        <w:t>х</w:t>
      </w:r>
      <w:r w:rsidR="00A46980" w:rsidRPr="00A46980">
        <w:rPr>
          <w:i/>
          <w:sz w:val="28"/>
          <w:szCs w:val="28"/>
        </w:rPr>
        <w:t xml:space="preserve"> расход</w:t>
      </w:r>
      <w:r>
        <w:rPr>
          <w:i/>
          <w:sz w:val="28"/>
          <w:szCs w:val="28"/>
        </w:rPr>
        <w:t>ов</w:t>
      </w:r>
      <w:r w:rsidR="00A46980" w:rsidRPr="00A46980">
        <w:rPr>
          <w:i/>
          <w:sz w:val="28"/>
          <w:szCs w:val="28"/>
        </w:rPr>
        <w:t xml:space="preserve"> бюджета поселения в проекте решения </w:t>
      </w:r>
      <w:r w:rsidR="00DA40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 </w:t>
      </w:r>
      <w:r w:rsidR="00DA4089">
        <w:rPr>
          <w:i/>
          <w:sz w:val="28"/>
          <w:szCs w:val="28"/>
        </w:rPr>
        <w:t>20</w:t>
      </w:r>
      <w:r w:rsidR="00961BA5">
        <w:rPr>
          <w:i/>
          <w:sz w:val="28"/>
          <w:szCs w:val="28"/>
        </w:rPr>
        <w:t>20</w:t>
      </w:r>
      <w:r w:rsidR="00DA4089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 рассчитан  </w:t>
      </w:r>
      <w:r w:rsidR="00AB1302">
        <w:rPr>
          <w:i/>
          <w:sz w:val="28"/>
          <w:szCs w:val="28"/>
        </w:rPr>
        <w:t>не верн</w:t>
      </w:r>
      <w:r>
        <w:rPr>
          <w:i/>
          <w:sz w:val="28"/>
          <w:szCs w:val="28"/>
        </w:rPr>
        <w:t>о</w:t>
      </w:r>
      <w:r w:rsidR="00DA4089">
        <w:rPr>
          <w:i/>
          <w:sz w:val="28"/>
          <w:szCs w:val="28"/>
        </w:rPr>
        <w:t xml:space="preserve">, </w:t>
      </w:r>
      <w:r w:rsidR="00A46980" w:rsidRPr="00A46980">
        <w:rPr>
          <w:i/>
          <w:sz w:val="28"/>
          <w:szCs w:val="28"/>
        </w:rPr>
        <w:t xml:space="preserve">что противоречит  </w:t>
      </w:r>
      <w:r w:rsidR="00E62790">
        <w:rPr>
          <w:i/>
          <w:sz w:val="28"/>
          <w:szCs w:val="28"/>
        </w:rPr>
        <w:t>ч.3ст. 184.1</w:t>
      </w:r>
      <w:r w:rsidR="00A46980" w:rsidRPr="00A46980">
        <w:rPr>
          <w:i/>
          <w:sz w:val="28"/>
          <w:szCs w:val="28"/>
        </w:rPr>
        <w:t xml:space="preserve"> Бюджетного кодекса Российской </w:t>
      </w:r>
      <w:proofErr w:type="spellStart"/>
      <w:r w:rsidR="00A46980" w:rsidRPr="00A46980">
        <w:rPr>
          <w:i/>
          <w:sz w:val="28"/>
          <w:szCs w:val="28"/>
        </w:rPr>
        <w:t>Федерации.</w:t>
      </w:r>
      <w:r w:rsidR="00AB1302">
        <w:rPr>
          <w:i/>
          <w:sz w:val="28"/>
          <w:szCs w:val="28"/>
        </w:rPr>
        <w:t>Таким</w:t>
      </w:r>
      <w:proofErr w:type="spellEnd"/>
      <w:r w:rsidR="00AB1302">
        <w:rPr>
          <w:i/>
          <w:sz w:val="28"/>
          <w:szCs w:val="28"/>
        </w:rPr>
        <w:t xml:space="preserve"> </w:t>
      </w:r>
      <w:proofErr w:type="spellStart"/>
      <w:r w:rsidR="00AB1302">
        <w:rPr>
          <w:i/>
          <w:sz w:val="28"/>
          <w:szCs w:val="28"/>
        </w:rPr>
        <w:t>образом,необходимо</w:t>
      </w:r>
      <w:proofErr w:type="spellEnd"/>
      <w:r w:rsidR="00AB13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цифр</w:t>
      </w:r>
      <w:r w:rsidR="00AB1302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286,6 </w:t>
      </w:r>
      <w:r w:rsidR="00AB1302">
        <w:rPr>
          <w:i/>
          <w:sz w:val="28"/>
          <w:szCs w:val="28"/>
        </w:rPr>
        <w:t xml:space="preserve"> тыс. рублей заменить </w:t>
      </w:r>
      <w:r>
        <w:rPr>
          <w:i/>
          <w:sz w:val="28"/>
          <w:szCs w:val="28"/>
        </w:rPr>
        <w:t xml:space="preserve"> на цифру   255,6</w:t>
      </w:r>
      <w:r w:rsidR="00AB1302">
        <w:rPr>
          <w:i/>
          <w:sz w:val="28"/>
          <w:szCs w:val="28"/>
        </w:rPr>
        <w:t xml:space="preserve">тыс. рублей </w:t>
      </w:r>
      <w:r>
        <w:rPr>
          <w:i/>
          <w:sz w:val="28"/>
          <w:szCs w:val="28"/>
        </w:rPr>
        <w:t xml:space="preserve"> и внести изменения в расходные обязательства поселения на 2020 год, увеличив их на 31,0 тыс. рублей.</w:t>
      </w:r>
    </w:p>
    <w:p w:rsidR="00A46980" w:rsidRPr="00A46980" w:rsidRDefault="00854D4D" w:rsidP="00A469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46980" w:rsidRPr="00A46980" w:rsidRDefault="00A46980" w:rsidP="00A46980">
      <w:pPr>
        <w:autoSpaceDE w:val="0"/>
        <w:autoSpaceDN w:val="0"/>
        <w:adjustRightInd w:val="0"/>
        <w:ind w:firstLine="540"/>
        <w:jc w:val="both"/>
      </w:pPr>
    </w:p>
    <w:p w:rsidR="00A46980" w:rsidRDefault="00A46980" w:rsidP="00A469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6980">
        <w:tab/>
      </w:r>
      <w:r w:rsidRPr="00A46980">
        <w:rPr>
          <w:sz w:val="28"/>
          <w:szCs w:val="28"/>
        </w:rPr>
        <w:t xml:space="preserve">Объем резервного фонда администрации поселения </w:t>
      </w:r>
      <w:r w:rsidR="00DA4089">
        <w:rPr>
          <w:sz w:val="28"/>
          <w:szCs w:val="28"/>
        </w:rPr>
        <w:t>Сухонское</w:t>
      </w:r>
      <w:r w:rsidRPr="00A46980">
        <w:rPr>
          <w:sz w:val="28"/>
          <w:szCs w:val="28"/>
        </w:rPr>
        <w:t xml:space="preserve"> характеризуется данными, представленными в таблице 4:</w:t>
      </w:r>
    </w:p>
    <w:p w:rsidR="00B6446A" w:rsidRPr="00A46980" w:rsidRDefault="00B6446A" w:rsidP="00A469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34AB7" w:rsidRDefault="00234AB7" w:rsidP="008579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3E0" w:rsidRPr="006A23E0" w:rsidRDefault="006A23E0" w:rsidP="006A23E0">
      <w:pPr>
        <w:autoSpaceDE w:val="0"/>
        <w:autoSpaceDN w:val="0"/>
        <w:adjustRightInd w:val="0"/>
        <w:jc w:val="both"/>
        <w:outlineLvl w:val="1"/>
      </w:pPr>
    </w:p>
    <w:p w:rsidR="006A23E0" w:rsidRDefault="006A23E0" w:rsidP="006A23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23E0">
        <w:rPr>
          <w:sz w:val="28"/>
          <w:szCs w:val="28"/>
        </w:rPr>
        <w:t>ПРОГНОЗ ОБЪЕМА РЕЗЕРВНОГО ФОНДА</w:t>
      </w:r>
    </w:p>
    <w:p w:rsidR="00854D4D" w:rsidRPr="006A23E0" w:rsidRDefault="00854D4D" w:rsidP="006A23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3E0" w:rsidRPr="006A23E0" w:rsidRDefault="006A23E0" w:rsidP="006A23E0">
      <w:pPr>
        <w:autoSpaceDE w:val="0"/>
        <w:autoSpaceDN w:val="0"/>
        <w:adjustRightInd w:val="0"/>
        <w:outlineLvl w:val="1"/>
      </w:pPr>
      <w:r w:rsidRPr="006A23E0">
        <w:t xml:space="preserve">Таблица 4                                                                                                                         </w:t>
      </w:r>
      <w:r w:rsidR="00D514CB">
        <w:t xml:space="preserve">        </w:t>
      </w:r>
      <w:r w:rsidRPr="006A23E0">
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065"/>
        <w:gridCol w:w="1140"/>
        <w:gridCol w:w="1055"/>
      </w:tblGrid>
      <w:tr w:rsidR="006A23E0" w:rsidRPr="006A23E0" w:rsidTr="006A23E0">
        <w:trPr>
          <w:cantSplit/>
          <w:trHeight w:val="34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Показатель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854D4D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 w:rsidR="00854D4D">
              <w:rPr>
                <w:sz w:val="28"/>
                <w:szCs w:val="28"/>
              </w:rPr>
              <w:t xml:space="preserve">7 </w:t>
            </w:r>
            <w:r w:rsidRPr="006A23E0">
              <w:rPr>
                <w:sz w:val="28"/>
                <w:szCs w:val="28"/>
              </w:rPr>
              <w:t>год (решение)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854D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 w:rsidR="00854D4D">
              <w:rPr>
                <w:sz w:val="28"/>
                <w:szCs w:val="28"/>
              </w:rPr>
              <w:t>8</w:t>
            </w:r>
            <w:r w:rsidRPr="006A23E0">
              <w:rPr>
                <w:sz w:val="28"/>
                <w:szCs w:val="28"/>
              </w:rPr>
              <w:t xml:space="preserve"> год (план)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Проект</w:t>
            </w:r>
          </w:p>
        </w:tc>
      </w:tr>
      <w:tr w:rsidR="006A23E0" w:rsidRPr="006A23E0" w:rsidTr="006A23E0">
        <w:trPr>
          <w:cantSplit/>
          <w:trHeight w:val="285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854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 w:rsidR="00854D4D">
              <w:rPr>
                <w:sz w:val="28"/>
                <w:szCs w:val="28"/>
              </w:rPr>
              <w:t xml:space="preserve">9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854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854D4D">
              <w:rPr>
                <w:sz w:val="28"/>
                <w:szCs w:val="28"/>
              </w:rPr>
              <w:t xml:space="preserve">20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854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8579D6">
              <w:rPr>
                <w:sz w:val="28"/>
                <w:szCs w:val="28"/>
              </w:rPr>
              <w:t>2</w:t>
            </w:r>
            <w:r w:rsidR="00854D4D">
              <w:rPr>
                <w:sz w:val="28"/>
                <w:szCs w:val="28"/>
              </w:rPr>
              <w:t>1</w:t>
            </w:r>
            <w:r w:rsidRPr="006A23E0">
              <w:rPr>
                <w:sz w:val="28"/>
                <w:szCs w:val="28"/>
              </w:rPr>
              <w:t xml:space="preserve"> год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 на начало года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854D4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Пополнение средств резервного фонда в течение года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854D4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на   </w:t>
            </w:r>
            <w:r w:rsidRPr="006A23E0">
              <w:rPr>
                <w:sz w:val="28"/>
                <w:szCs w:val="28"/>
              </w:rPr>
              <w:br/>
              <w:t xml:space="preserve">конец года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854D4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62790" w:rsidP="00E627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62790" w:rsidP="00E62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E62790" w:rsidP="00E62790">
            <w:pPr>
              <w:widowControl w:val="0"/>
              <w:tabs>
                <w:tab w:val="center" w:pos="457"/>
                <w:tab w:val="right" w:pos="9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</w:p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В проекте решения по подразделу «Резервные фонды» предусматриваются расходы на 201</w:t>
      </w:r>
      <w:r w:rsidR="00B6446A">
        <w:rPr>
          <w:sz w:val="28"/>
          <w:szCs w:val="28"/>
        </w:rPr>
        <w:t>9</w:t>
      </w:r>
      <w:r w:rsidR="001D120D">
        <w:rPr>
          <w:sz w:val="28"/>
          <w:szCs w:val="28"/>
        </w:rPr>
        <w:t xml:space="preserve"> – 20</w:t>
      </w:r>
      <w:r w:rsidR="00B6446A">
        <w:rPr>
          <w:sz w:val="28"/>
          <w:szCs w:val="28"/>
        </w:rPr>
        <w:t xml:space="preserve">21 </w:t>
      </w:r>
      <w:r w:rsidR="001D120D">
        <w:rPr>
          <w:sz w:val="28"/>
          <w:szCs w:val="28"/>
        </w:rPr>
        <w:t>годы</w:t>
      </w:r>
      <w:r w:rsidRPr="006A23E0">
        <w:rPr>
          <w:sz w:val="28"/>
          <w:szCs w:val="28"/>
        </w:rPr>
        <w:t xml:space="preserve"> в сумме </w:t>
      </w:r>
      <w:r w:rsidR="001D120D">
        <w:rPr>
          <w:sz w:val="28"/>
          <w:szCs w:val="28"/>
        </w:rPr>
        <w:t>15,0</w:t>
      </w:r>
      <w:r w:rsidRPr="006A23E0">
        <w:rPr>
          <w:sz w:val="28"/>
          <w:szCs w:val="28"/>
        </w:rPr>
        <w:t xml:space="preserve"> тыс. рублей, или 0,</w:t>
      </w:r>
      <w:r w:rsidR="002D4DF4">
        <w:rPr>
          <w:sz w:val="28"/>
          <w:szCs w:val="28"/>
        </w:rPr>
        <w:t>1</w:t>
      </w:r>
      <w:r w:rsidRPr="006A23E0">
        <w:rPr>
          <w:sz w:val="28"/>
          <w:szCs w:val="28"/>
        </w:rPr>
        <w:t xml:space="preserve"> % общей суммы расходов</w:t>
      </w:r>
      <w:r w:rsidR="001D120D">
        <w:rPr>
          <w:sz w:val="28"/>
          <w:szCs w:val="28"/>
        </w:rPr>
        <w:t>.</w:t>
      </w:r>
    </w:p>
    <w:p w:rsidR="006A23E0" w:rsidRPr="006A23E0" w:rsidRDefault="006A23E0" w:rsidP="006A23E0">
      <w:pPr>
        <w:ind w:firstLine="708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Размер резервного фонда на 201</w:t>
      </w:r>
      <w:r w:rsidR="00B6446A">
        <w:rPr>
          <w:sz w:val="28"/>
          <w:szCs w:val="28"/>
        </w:rPr>
        <w:t>9</w:t>
      </w:r>
      <w:r w:rsidR="002D4DF4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>-20</w:t>
      </w:r>
      <w:r w:rsidR="002D4DF4">
        <w:rPr>
          <w:sz w:val="28"/>
          <w:szCs w:val="28"/>
        </w:rPr>
        <w:t>2</w:t>
      </w:r>
      <w:r w:rsidR="00B6446A">
        <w:rPr>
          <w:sz w:val="28"/>
          <w:szCs w:val="28"/>
        </w:rPr>
        <w:t>1</w:t>
      </w:r>
      <w:r w:rsidR="0044308B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>годы соответствует  пункту 3 статьи 81 БК РФ и не превышает 3 процента общего объема расходов</w:t>
      </w:r>
      <w:r w:rsidR="001D120D">
        <w:rPr>
          <w:sz w:val="28"/>
          <w:szCs w:val="28"/>
        </w:rPr>
        <w:t xml:space="preserve"> бюджета поселения.</w:t>
      </w:r>
    </w:p>
    <w:p w:rsidR="006A23E0" w:rsidRPr="006A23E0" w:rsidRDefault="006A23E0" w:rsidP="001D120D">
      <w:pPr>
        <w:ind w:firstLine="708"/>
        <w:jc w:val="both"/>
      </w:pPr>
      <w:r w:rsidRPr="006A23E0">
        <w:rPr>
          <w:sz w:val="28"/>
          <w:szCs w:val="28"/>
        </w:rPr>
        <w:t>Резервный фонд администрации поселения предназначен для финансирования непредвиденных расходов и мероприятий</w:t>
      </w:r>
      <w:r w:rsidR="002D4DF4">
        <w:rPr>
          <w:sz w:val="28"/>
          <w:szCs w:val="28"/>
        </w:rPr>
        <w:t>.</w:t>
      </w:r>
    </w:p>
    <w:p w:rsidR="006B4813" w:rsidRDefault="006A23E0" w:rsidP="00A403E6">
      <w:pPr>
        <w:autoSpaceDE w:val="0"/>
        <w:autoSpaceDN w:val="0"/>
        <w:adjustRightInd w:val="0"/>
        <w:ind w:firstLine="540"/>
        <w:jc w:val="both"/>
      </w:pPr>
      <w:r w:rsidRPr="006A23E0">
        <w:rPr>
          <w:sz w:val="28"/>
          <w:szCs w:val="28"/>
        </w:rPr>
        <w:t xml:space="preserve">Проект бюджета поселения </w:t>
      </w:r>
      <w:r w:rsidR="001D120D">
        <w:rPr>
          <w:sz w:val="28"/>
          <w:szCs w:val="28"/>
        </w:rPr>
        <w:t xml:space="preserve">Сухонское </w:t>
      </w:r>
      <w:r w:rsidRPr="006A23E0">
        <w:rPr>
          <w:sz w:val="28"/>
          <w:szCs w:val="28"/>
        </w:rPr>
        <w:t xml:space="preserve"> на 201</w:t>
      </w:r>
      <w:r w:rsidR="008F070E">
        <w:rPr>
          <w:sz w:val="28"/>
          <w:szCs w:val="28"/>
        </w:rPr>
        <w:t>9</w:t>
      </w:r>
      <w:r w:rsidRPr="006A23E0">
        <w:rPr>
          <w:sz w:val="28"/>
          <w:szCs w:val="28"/>
        </w:rPr>
        <w:t xml:space="preserve"> год </w:t>
      </w:r>
      <w:r w:rsidR="002D4DF4">
        <w:rPr>
          <w:sz w:val="28"/>
          <w:szCs w:val="28"/>
        </w:rPr>
        <w:t>рас</w:t>
      </w:r>
      <w:r w:rsidR="008F070E">
        <w:rPr>
          <w:sz w:val="28"/>
          <w:szCs w:val="28"/>
        </w:rPr>
        <w:t>с</w:t>
      </w:r>
      <w:r w:rsidR="002D4DF4">
        <w:rPr>
          <w:sz w:val="28"/>
          <w:szCs w:val="28"/>
        </w:rPr>
        <w:t xml:space="preserve">читан с профицитом в сумме </w:t>
      </w:r>
      <w:r w:rsidR="008F070E">
        <w:rPr>
          <w:sz w:val="28"/>
          <w:szCs w:val="28"/>
        </w:rPr>
        <w:t>1440,0</w:t>
      </w:r>
      <w:r w:rsidR="002D4DF4">
        <w:rPr>
          <w:sz w:val="28"/>
          <w:szCs w:val="28"/>
        </w:rPr>
        <w:t xml:space="preserve"> тыс. рублей</w:t>
      </w:r>
      <w:r w:rsidR="008F070E">
        <w:rPr>
          <w:sz w:val="28"/>
          <w:szCs w:val="28"/>
        </w:rPr>
        <w:t xml:space="preserve">, </w:t>
      </w:r>
      <w:r w:rsidR="002D4DF4">
        <w:rPr>
          <w:sz w:val="28"/>
          <w:szCs w:val="28"/>
        </w:rPr>
        <w:t xml:space="preserve"> на </w:t>
      </w:r>
      <w:r w:rsidRPr="006A23E0">
        <w:rPr>
          <w:sz w:val="28"/>
          <w:szCs w:val="28"/>
        </w:rPr>
        <w:t xml:space="preserve"> </w:t>
      </w:r>
      <w:r w:rsidR="008F070E">
        <w:rPr>
          <w:sz w:val="28"/>
          <w:szCs w:val="28"/>
        </w:rPr>
        <w:t>2020 год также с профицитом в сумме 1240,0  тыс. рублей, на 2021 год</w:t>
      </w:r>
      <w:r w:rsidRPr="006A23E0">
        <w:rPr>
          <w:sz w:val="28"/>
          <w:szCs w:val="28"/>
        </w:rPr>
        <w:t xml:space="preserve">  рассчитан без дефицита.</w:t>
      </w:r>
      <w:r w:rsidR="008F070E">
        <w:rPr>
          <w:sz w:val="28"/>
          <w:szCs w:val="28"/>
        </w:rPr>
        <w:t xml:space="preserve"> </w:t>
      </w:r>
    </w:p>
    <w:p w:rsidR="00FA315A" w:rsidRPr="00FA315A" w:rsidRDefault="00FA315A" w:rsidP="008333F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333F2" w:rsidRPr="008333F2" w:rsidRDefault="008333F2" w:rsidP="00833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95C" w:rsidRPr="002A2290" w:rsidRDefault="00624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A2290">
        <w:rPr>
          <w:b/>
          <w:sz w:val="28"/>
          <w:szCs w:val="28"/>
          <w:lang w:val="en-US"/>
        </w:rPr>
        <w:t>II</w:t>
      </w:r>
      <w:r w:rsidR="0070162C" w:rsidRPr="002A2290">
        <w:rPr>
          <w:b/>
          <w:sz w:val="28"/>
          <w:szCs w:val="28"/>
          <w:lang w:val="en-US"/>
        </w:rPr>
        <w:t>I</w:t>
      </w:r>
      <w:r w:rsidR="00FF4040" w:rsidRPr="002A2290">
        <w:rPr>
          <w:b/>
          <w:sz w:val="28"/>
          <w:szCs w:val="28"/>
        </w:rPr>
        <w:t xml:space="preserve">. </w:t>
      </w:r>
      <w:r w:rsidR="0092595C" w:rsidRPr="002A2290">
        <w:rPr>
          <w:b/>
          <w:sz w:val="28"/>
          <w:szCs w:val="28"/>
        </w:rPr>
        <w:t>Доходы</w:t>
      </w:r>
      <w:r w:rsidR="00503298">
        <w:rPr>
          <w:b/>
          <w:sz w:val="28"/>
          <w:szCs w:val="28"/>
        </w:rPr>
        <w:t xml:space="preserve"> бюджета</w:t>
      </w:r>
      <w:r w:rsidR="00C47B0C">
        <w:rPr>
          <w:b/>
          <w:sz w:val="28"/>
          <w:szCs w:val="28"/>
        </w:rPr>
        <w:t xml:space="preserve"> </w:t>
      </w:r>
      <w:r w:rsidR="00A403E6" w:rsidRPr="002A2290">
        <w:rPr>
          <w:b/>
          <w:sz w:val="28"/>
          <w:szCs w:val="28"/>
        </w:rPr>
        <w:t>поселения</w:t>
      </w:r>
      <w:r w:rsidR="0080328A">
        <w:rPr>
          <w:b/>
          <w:sz w:val="28"/>
          <w:szCs w:val="28"/>
        </w:rPr>
        <w:t xml:space="preserve">  на 201</w:t>
      </w:r>
      <w:r w:rsidR="00AB1302">
        <w:rPr>
          <w:b/>
          <w:sz w:val="28"/>
          <w:szCs w:val="28"/>
        </w:rPr>
        <w:t>9</w:t>
      </w:r>
      <w:r w:rsidR="0092595C" w:rsidRPr="002A2290">
        <w:rPr>
          <w:b/>
          <w:sz w:val="28"/>
          <w:szCs w:val="28"/>
        </w:rPr>
        <w:t xml:space="preserve"> год</w:t>
      </w:r>
      <w:r w:rsidR="001D120D">
        <w:rPr>
          <w:b/>
          <w:sz w:val="28"/>
          <w:szCs w:val="28"/>
        </w:rPr>
        <w:t xml:space="preserve"> и плановый период</w:t>
      </w:r>
      <w:r w:rsidR="00977D37">
        <w:rPr>
          <w:b/>
          <w:sz w:val="28"/>
          <w:szCs w:val="28"/>
        </w:rPr>
        <w:t xml:space="preserve"> 20</w:t>
      </w:r>
      <w:r w:rsidR="00AB1302">
        <w:rPr>
          <w:b/>
          <w:sz w:val="28"/>
          <w:szCs w:val="28"/>
        </w:rPr>
        <w:t>20</w:t>
      </w:r>
      <w:r w:rsidR="00977D37">
        <w:rPr>
          <w:b/>
          <w:sz w:val="28"/>
          <w:szCs w:val="28"/>
        </w:rPr>
        <w:t xml:space="preserve"> и 20</w:t>
      </w:r>
      <w:r w:rsidR="002D4DF4">
        <w:rPr>
          <w:b/>
          <w:sz w:val="28"/>
          <w:szCs w:val="28"/>
        </w:rPr>
        <w:t>2</w:t>
      </w:r>
      <w:r w:rsidR="00AB1302">
        <w:rPr>
          <w:b/>
          <w:sz w:val="28"/>
          <w:szCs w:val="28"/>
        </w:rPr>
        <w:t>1</w:t>
      </w:r>
      <w:r w:rsidR="00977D37">
        <w:rPr>
          <w:b/>
          <w:sz w:val="28"/>
          <w:szCs w:val="28"/>
        </w:rPr>
        <w:t xml:space="preserve"> годов</w:t>
      </w:r>
    </w:p>
    <w:p w:rsidR="00FF4040" w:rsidRPr="0010054E" w:rsidRDefault="00FF4040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FF4040" w:rsidRPr="002A2290" w:rsidRDefault="00FF4040" w:rsidP="001E0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90">
        <w:rPr>
          <w:sz w:val="28"/>
          <w:szCs w:val="28"/>
        </w:rPr>
        <w:t xml:space="preserve">Прогноз доходов </w:t>
      </w:r>
      <w:r w:rsidR="00416E0D" w:rsidRPr="002A2290">
        <w:rPr>
          <w:sz w:val="28"/>
          <w:szCs w:val="28"/>
        </w:rPr>
        <w:t xml:space="preserve">бюджета </w:t>
      </w:r>
      <w:r w:rsidR="008333F2" w:rsidRPr="002A2290">
        <w:rPr>
          <w:sz w:val="28"/>
          <w:szCs w:val="28"/>
        </w:rPr>
        <w:t>поселения</w:t>
      </w:r>
      <w:r w:rsidR="00416E0D" w:rsidRPr="002A2290">
        <w:rPr>
          <w:sz w:val="28"/>
          <w:szCs w:val="28"/>
        </w:rPr>
        <w:t xml:space="preserve"> на 201</w:t>
      </w:r>
      <w:r w:rsidR="008F070E">
        <w:rPr>
          <w:sz w:val="28"/>
          <w:szCs w:val="28"/>
        </w:rPr>
        <w:t>9</w:t>
      </w:r>
      <w:r w:rsidR="00416E0D" w:rsidRPr="002A2290">
        <w:rPr>
          <w:sz w:val="28"/>
          <w:szCs w:val="28"/>
        </w:rPr>
        <w:t xml:space="preserve"> год</w:t>
      </w:r>
      <w:r w:rsidR="00977D37">
        <w:rPr>
          <w:sz w:val="28"/>
          <w:szCs w:val="28"/>
        </w:rPr>
        <w:t xml:space="preserve"> и плановый период</w:t>
      </w:r>
      <w:r w:rsidR="00602FC5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 xml:space="preserve">сформирован с учетом  изменений в </w:t>
      </w:r>
      <w:r w:rsidR="00416E0D" w:rsidRPr="002A2290">
        <w:rPr>
          <w:sz w:val="28"/>
          <w:szCs w:val="28"/>
        </w:rPr>
        <w:t>налоговое и бюдже</w:t>
      </w:r>
      <w:r w:rsidRPr="002A2290">
        <w:rPr>
          <w:sz w:val="28"/>
          <w:szCs w:val="28"/>
        </w:rPr>
        <w:t xml:space="preserve">тное законодательство, а также </w:t>
      </w:r>
      <w:r w:rsidR="00AD69D9" w:rsidRPr="002A2290">
        <w:rPr>
          <w:sz w:val="28"/>
          <w:szCs w:val="28"/>
        </w:rPr>
        <w:t>федеральных</w:t>
      </w:r>
      <w:r w:rsidR="00416E0D" w:rsidRPr="002A2290">
        <w:rPr>
          <w:sz w:val="28"/>
          <w:szCs w:val="28"/>
        </w:rPr>
        <w:t xml:space="preserve"> и</w:t>
      </w:r>
      <w:r w:rsidR="00AD69D9" w:rsidRPr="002A2290">
        <w:rPr>
          <w:sz w:val="28"/>
          <w:szCs w:val="28"/>
        </w:rPr>
        <w:t xml:space="preserve"> региональных </w:t>
      </w:r>
      <w:r w:rsidR="001E0410" w:rsidRPr="002A2290">
        <w:rPr>
          <w:sz w:val="28"/>
          <w:szCs w:val="28"/>
        </w:rPr>
        <w:t>нормативных</w:t>
      </w:r>
      <w:r w:rsidRPr="002A2290">
        <w:rPr>
          <w:sz w:val="28"/>
          <w:szCs w:val="28"/>
        </w:rPr>
        <w:t xml:space="preserve"> правовых актов</w:t>
      </w:r>
      <w:r w:rsidR="00AD69D9" w:rsidRPr="002A2290">
        <w:rPr>
          <w:sz w:val="28"/>
          <w:szCs w:val="28"/>
        </w:rPr>
        <w:t xml:space="preserve">, </w:t>
      </w:r>
      <w:r w:rsidRPr="002A2290">
        <w:rPr>
          <w:sz w:val="28"/>
          <w:szCs w:val="28"/>
        </w:rPr>
        <w:t>вступающих в действие с 1 января 201</w:t>
      </w:r>
      <w:r w:rsidR="008F070E">
        <w:rPr>
          <w:sz w:val="28"/>
          <w:szCs w:val="28"/>
        </w:rPr>
        <w:t>9</w:t>
      </w:r>
      <w:r w:rsidR="00602FC5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>года</w:t>
      </w:r>
      <w:r w:rsidR="001E0410" w:rsidRPr="002A2290">
        <w:rPr>
          <w:sz w:val="28"/>
          <w:szCs w:val="28"/>
        </w:rPr>
        <w:t>.</w:t>
      </w:r>
    </w:p>
    <w:p w:rsidR="00AE7C02" w:rsidRDefault="00FF4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FFC">
        <w:rPr>
          <w:sz w:val="28"/>
          <w:szCs w:val="28"/>
        </w:rPr>
        <w:t xml:space="preserve">Основная часть прогнозируемых </w:t>
      </w:r>
      <w:r w:rsidR="0075719D">
        <w:rPr>
          <w:sz w:val="28"/>
          <w:szCs w:val="28"/>
        </w:rPr>
        <w:t xml:space="preserve">собственных </w:t>
      </w:r>
      <w:r w:rsidRPr="00D33FFC">
        <w:rPr>
          <w:sz w:val="28"/>
          <w:szCs w:val="28"/>
        </w:rPr>
        <w:t>доходов</w:t>
      </w:r>
      <w:r w:rsidR="00DC12A6" w:rsidRPr="00D33FFC">
        <w:rPr>
          <w:sz w:val="28"/>
          <w:szCs w:val="28"/>
        </w:rPr>
        <w:t xml:space="preserve"> в 201</w:t>
      </w:r>
      <w:r w:rsidR="008F070E">
        <w:rPr>
          <w:sz w:val="28"/>
          <w:szCs w:val="28"/>
        </w:rPr>
        <w:t>9</w:t>
      </w:r>
      <w:r w:rsidR="00332B1B">
        <w:rPr>
          <w:sz w:val="28"/>
          <w:szCs w:val="28"/>
        </w:rPr>
        <w:t xml:space="preserve"> </w:t>
      </w:r>
      <w:r w:rsidR="00DC12A6" w:rsidRPr="00D33FFC">
        <w:rPr>
          <w:sz w:val="28"/>
          <w:szCs w:val="28"/>
        </w:rPr>
        <w:t>году</w:t>
      </w:r>
      <w:r w:rsidRPr="00D33FFC">
        <w:rPr>
          <w:sz w:val="28"/>
          <w:szCs w:val="28"/>
        </w:rPr>
        <w:t xml:space="preserve">  будет обеспечена поступлениями</w:t>
      </w:r>
      <w:r w:rsidR="00332B1B">
        <w:rPr>
          <w:sz w:val="28"/>
          <w:szCs w:val="28"/>
        </w:rPr>
        <w:t xml:space="preserve"> </w:t>
      </w:r>
      <w:r w:rsidRPr="00D33FFC">
        <w:rPr>
          <w:sz w:val="28"/>
          <w:szCs w:val="28"/>
        </w:rPr>
        <w:t xml:space="preserve">по </w:t>
      </w:r>
      <w:r w:rsidR="003C6BCF" w:rsidRPr="00D33FFC">
        <w:rPr>
          <w:sz w:val="28"/>
          <w:szCs w:val="28"/>
        </w:rPr>
        <w:t>налогу</w:t>
      </w:r>
      <w:r w:rsidR="002A2290" w:rsidRPr="00D33FFC">
        <w:rPr>
          <w:sz w:val="28"/>
          <w:szCs w:val="28"/>
        </w:rPr>
        <w:t xml:space="preserve"> на имущество (на имущество физических лиц, земельный налог) </w:t>
      </w:r>
      <w:r w:rsidR="00332B1B">
        <w:rPr>
          <w:sz w:val="28"/>
          <w:szCs w:val="28"/>
        </w:rPr>
        <w:t xml:space="preserve"> </w:t>
      </w:r>
      <w:r w:rsidR="00F71732" w:rsidRPr="00570CE9">
        <w:rPr>
          <w:sz w:val="28"/>
          <w:szCs w:val="28"/>
        </w:rPr>
        <w:t>–</w:t>
      </w:r>
      <w:r w:rsidR="008F070E">
        <w:rPr>
          <w:sz w:val="28"/>
          <w:szCs w:val="28"/>
        </w:rPr>
        <w:t>76,4</w:t>
      </w:r>
      <w:r w:rsidR="00D33FFC" w:rsidRPr="00D33FFC">
        <w:rPr>
          <w:sz w:val="28"/>
          <w:szCs w:val="28"/>
        </w:rPr>
        <w:t>%,</w:t>
      </w:r>
      <w:r w:rsidR="00332B1B">
        <w:rPr>
          <w:sz w:val="28"/>
          <w:szCs w:val="28"/>
        </w:rPr>
        <w:t xml:space="preserve"> </w:t>
      </w:r>
      <w:r w:rsidR="007A6330">
        <w:rPr>
          <w:sz w:val="28"/>
          <w:szCs w:val="28"/>
        </w:rPr>
        <w:t xml:space="preserve">по налогу на доходы физических лиц – </w:t>
      </w:r>
      <w:r w:rsidR="008F070E">
        <w:rPr>
          <w:sz w:val="28"/>
          <w:szCs w:val="28"/>
        </w:rPr>
        <w:t>16,6</w:t>
      </w:r>
      <w:r w:rsidR="007A6330">
        <w:rPr>
          <w:sz w:val="28"/>
          <w:szCs w:val="28"/>
        </w:rPr>
        <w:t xml:space="preserve"> %,</w:t>
      </w:r>
      <w:r w:rsidR="00332B1B">
        <w:rPr>
          <w:sz w:val="28"/>
          <w:szCs w:val="28"/>
        </w:rPr>
        <w:t xml:space="preserve"> </w:t>
      </w:r>
      <w:r w:rsidR="002D4DF4">
        <w:rPr>
          <w:sz w:val="28"/>
          <w:szCs w:val="28"/>
        </w:rPr>
        <w:t xml:space="preserve">по </w:t>
      </w:r>
      <w:r w:rsidR="00F71732">
        <w:rPr>
          <w:sz w:val="28"/>
          <w:szCs w:val="28"/>
        </w:rPr>
        <w:t>доход</w:t>
      </w:r>
      <w:r w:rsidR="002D4DF4">
        <w:rPr>
          <w:sz w:val="28"/>
          <w:szCs w:val="28"/>
        </w:rPr>
        <w:t>ам</w:t>
      </w:r>
      <w:r w:rsidR="00F71732">
        <w:rPr>
          <w:sz w:val="28"/>
          <w:szCs w:val="28"/>
        </w:rPr>
        <w:t xml:space="preserve"> от использования имущества – </w:t>
      </w:r>
      <w:r w:rsidR="008F070E">
        <w:rPr>
          <w:sz w:val="28"/>
          <w:szCs w:val="28"/>
        </w:rPr>
        <w:t xml:space="preserve">7,0 </w:t>
      </w:r>
      <w:r w:rsidR="002D4DF4">
        <w:rPr>
          <w:sz w:val="28"/>
          <w:szCs w:val="28"/>
        </w:rPr>
        <w:t>процент</w:t>
      </w:r>
      <w:r w:rsidR="008F070E">
        <w:rPr>
          <w:sz w:val="28"/>
          <w:szCs w:val="28"/>
        </w:rPr>
        <w:t>ов</w:t>
      </w:r>
      <w:r w:rsidR="00F71732">
        <w:rPr>
          <w:sz w:val="28"/>
          <w:szCs w:val="28"/>
        </w:rPr>
        <w:t>.</w:t>
      </w:r>
    </w:p>
    <w:p w:rsidR="00B52EF9" w:rsidRPr="00D33FFC" w:rsidRDefault="00370FEE" w:rsidP="00B52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02C3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поселения </w:t>
      </w:r>
      <w:r w:rsidRPr="007102C3">
        <w:rPr>
          <w:sz w:val="28"/>
          <w:szCs w:val="28"/>
        </w:rPr>
        <w:t>на 201</w:t>
      </w:r>
      <w:r w:rsidR="008F070E">
        <w:rPr>
          <w:sz w:val="28"/>
          <w:szCs w:val="28"/>
        </w:rPr>
        <w:t>9</w:t>
      </w:r>
      <w:r w:rsidRPr="007102C3">
        <w:rPr>
          <w:sz w:val="28"/>
          <w:szCs w:val="28"/>
        </w:rPr>
        <w:t xml:space="preserve"> год </w:t>
      </w:r>
      <w:r>
        <w:rPr>
          <w:sz w:val="28"/>
          <w:szCs w:val="28"/>
        </w:rPr>
        <w:t>сформирован за счет с</w:t>
      </w:r>
      <w:r w:rsidR="005A2C9F">
        <w:rPr>
          <w:sz w:val="28"/>
          <w:szCs w:val="28"/>
        </w:rPr>
        <w:t xml:space="preserve">обственных доходов </w:t>
      </w:r>
      <w:r w:rsidR="007A6330">
        <w:rPr>
          <w:sz w:val="28"/>
          <w:szCs w:val="28"/>
        </w:rPr>
        <w:t xml:space="preserve"> на </w:t>
      </w:r>
      <w:r w:rsidR="008F070E">
        <w:rPr>
          <w:sz w:val="28"/>
          <w:szCs w:val="28"/>
        </w:rPr>
        <w:t xml:space="preserve">29,2 </w:t>
      </w:r>
      <w:r w:rsidR="007A6330">
        <w:rPr>
          <w:sz w:val="28"/>
          <w:szCs w:val="28"/>
        </w:rPr>
        <w:t>процента.</w:t>
      </w:r>
    </w:p>
    <w:p w:rsidR="00B52EF9" w:rsidRPr="00B52EF9" w:rsidRDefault="00B52EF9" w:rsidP="00B52E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67A55" w:rsidRDefault="00B52EF9" w:rsidP="00F67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EF9">
        <w:rPr>
          <w:sz w:val="28"/>
          <w:szCs w:val="28"/>
        </w:rPr>
        <w:t>Прогноз доходов бюджета поселения  по основным источникам представлен в таблице 5:</w:t>
      </w:r>
    </w:p>
    <w:p w:rsidR="00B52EF9" w:rsidRPr="003933BA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EF9" w:rsidRPr="003933BA" w:rsidRDefault="00B52EF9" w:rsidP="00B52EF9">
      <w:pPr>
        <w:autoSpaceDE w:val="0"/>
        <w:autoSpaceDN w:val="0"/>
        <w:adjustRightInd w:val="0"/>
        <w:jc w:val="center"/>
      </w:pPr>
      <w:r w:rsidRPr="003933BA">
        <w:t>ПРОГНОЗ ДОХОДОВ БЮДЖЕТА   ПОСЕЛЕНИЯ</w:t>
      </w:r>
    </w:p>
    <w:p w:rsidR="00B52EF9" w:rsidRPr="003933BA" w:rsidRDefault="00B52EF9" w:rsidP="00B52EF9">
      <w:pPr>
        <w:autoSpaceDE w:val="0"/>
        <w:autoSpaceDN w:val="0"/>
        <w:adjustRightInd w:val="0"/>
      </w:pPr>
      <w:r w:rsidRPr="003933BA">
        <w:t xml:space="preserve">Таблица 5                                                                                                                     </w:t>
      </w:r>
      <w:r w:rsidR="00D514CB">
        <w:t xml:space="preserve">         </w:t>
      </w:r>
      <w:r w:rsidRPr="003933BA">
        <w:t xml:space="preserve">      тыс. руб.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</w:tblGrid>
      <w:tr w:rsidR="002F39D4" w:rsidRPr="003933BA" w:rsidTr="00173AFC">
        <w:trPr>
          <w:cantSplit/>
          <w:trHeight w:val="24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 xml:space="preserve">Показатель  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>201</w:t>
            </w:r>
            <w:r w:rsidR="008F070E">
              <w:t>7</w:t>
            </w:r>
            <w:r w:rsidR="001E4DCF">
              <w:t xml:space="preserve"> </w:t>
            </w:r>
            <w:r w:rsidRPr="003933BA">
              <w:t xml:space="preserve">год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>201</w:t>
            </w:r>
            <w:r w:rsidR="008F070E">
              <w:t>8</w:t>
            </w:r>
            <w:r w:rsidR="001E4DCF">
              <w:t xml:space="preserve"> </w:t>
            </w:r>
            <w:r w:rsidRPr="003933BA"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1E4DCF">
              <w:t>1</w:t>
            </w:r>
            <w:r w:rsidR="008F070E">
              <w:t>9</w:t>
            </w:r>
            <w:r w:rsidR="001E4DCF">
              <w:t xml:space="preserve"> </w:t>
            </w:r>
            <w:r w:rsidRPr="003933BA">
              <w:t xml:space="preserve">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8F070E">
              <w:t>20</w:t>
            </w:r>
            <w:r w:rsidRPr="003933BA"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1E4DCF">
              <w:t>2</w:t>
            </w:r>
            <w:r w:rsidR="008F070E">
              <w:t>1</w:t>
            </w:r>
            <w:r w:rsidRPr="003933BA">
              <w:t xml:space="preserve"> год</w:t>
            </w:r>
          </w:p>
        </w:tc>
      </w:tr>
      <w:tr w:rsidR="002F39D4" w:rsidRPr="003933BA" w:rsidTr="00173AFC">
        <w:trPr>
          <w:cantSplit/>
          <w:trHeight w:val="360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201</w:t>
            </w:r>
            <w:r w:rsidR="008F070E">
              <w:t>6</w:t>
            </w:r>
            <w:r w:rsidRPr="003933BA">
              <w:t xml:space="preserve">году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решение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201</w:t>
            </w:r>
            <w:r w:rsidR="008F070E">
              <w:t>7</w:t>
            </w:r>
            <w:r w:rsidRPr="003933BA">
              <w:t xml:space="preserve"> году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201</w:t>
            </w:r>
            <w:r w:rsidR="008F070E">
              <w:t>8</w:t>
            </w:r>
            <w:r w:rsidRPr="003933BA">
              <w:t>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201</w:t>
            </w:r>
            <w:r w:rsidR="008F070E">
              <w:t>9</w:t>
            </w:r>
            <w:r w:rsidRPr="003933BA">
              <w:t xml:space="preserve"> году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F070E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</w:t>
            </w:r>
            <w:r w:rsidR="008F070E">
              <w:t>20</w:t>
            </w:r>
            <w:r w:rsidR="001E4DCF">
              <w:t xml:space="preserve"> </w:t>
            </w:r>
            <w:r w:rsidRPr="003933BA">
              <w:t>году</w:t>
            </w:r>
          </w:p>
        </w:tc>
      </w:tr>
      <w:tr w:rsidR="003F0DB2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rPr>
                <w:b/>
              </w:rPr>
            </w:pPr>
            <w:r w:rsidRPr="00B52EF9">
              <w:rPr>
                <w:b/>
              </w:rPr>
              <w:t xml:space="preserve">Доходы, всего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8F070E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15034,6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17F23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13034,4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17F23" w:rsidP="00C5488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12063,6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F17F23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2D5ECB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10043,3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3F0DB2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в том числе: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</w:tr>
      <w:tr w:rsidR="003F0DB2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rPr>
                <w:b/>
              </w:rPr>
            </w:pPr>
            <w:r w:rsidRPr="00B52EF9">
              <w:rPr>
                <w:b/>
              </w:rPr>
              <w:t xml:space="preserve">Собственные доходы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8F070E" w:rsidP="007816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D5ECB" w:rsidP="007816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4153,0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17F23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3802,0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17F23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3900,0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F17F23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2D5ECB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4429,0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113,6</w:t>
            </w:r>
          </w:p>
        </w:tc>
      </w:tr>
      <w:tr w:rsidR="003F0DB2" w:rsidRPr="00B52EF9" w:rsidTr="00173AFC">
        <w:trPr>
          <w:cantSplit/>
          <w:trHeight w:val="48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Доля собственных </w:t>
            </w:r>
            <w:r w:rsidRPr="00B52EF9">
              <w:br/>
              <w:t xml:space="preserve">доходов в общем      </w:t>
            </w:r>
            <w:r w:rsidRPr="00B52EF9">
              <w:br/>
              <w:t xml:space="preserve">объеме доходов, %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781641" w:rsidRDefault="006C0355" w:rsidP="00781641">
            <w: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93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27,6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C0355" w:rsidP="006D2F7C">
            <w:pPr>
              <w:autoSpaceDE w:val="0"/>
              <w:autoSpaceDN w:val="0"/>
              <w:adjustRightInd w:val="0"/>
              <w:jc w:val="right"/>
            </w:pPr>
            <w:r>
              <w:t>29,2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CD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8CD" w:rsidRPr="00B52EF9" w:rsidRDefault="006C0355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2F39D4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B52EF9">
            <w:pPr>
              <w:autoSpaceDE w:val="0"/>
              <w:autoSpaceDN w:val="0"/>
              <w:adjustRightInd w:val="0"/>
            </w:pPr>
            <w:r w:rsidRPr="00B52EF9">
              <w:t>- 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8F070E" w:rsidP="00B52EF9">
            <w:pPr>
              <w:jc w:val="right"/>
            </w:pPr>
            <w:r>
              <w:t>682,3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2D5ECB" w:rsidP="0017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7A7858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600,0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87,9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629,0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104,8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FC" w:rsidRDefault="00173AFC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663,0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9F" w:rsidRDefault="00773E9F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105,4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AFC" w:rsidRDefault="00173AFC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9F" w:rsidRDefault="00773E9F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Pr="00B52EF9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107,8</w:t>
            </w:r>
          </w:p>
        </w:tc>
      </w:tr>
      <w:tr w:rsidR="002F39D4" w:rsidRPr="00B52EF9" w:rsidTr="00173AFC">
        <w:trPr>
          <w:cantSplit/>
          <w:trHeight w:val="67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B52EF9">
            <w:pPr>
              <w:autoSpaceDE w:val="0"/>
              <w:autoSpaceDN w:val="0"/>
              <w:adjustRightInd w:val="0"/>
            </w:pPr>
            <w:r w:rsidRPr="00B52EF9">
              <w:t>- налог на имущество физ.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8F070E" w:rsidP="00B52EF9">
            <w:pPr>
              <w:jc w:val="right"/>
            </w:pPr>
            <w:r>
              <w:t>1226,2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2D5ECB" w:rsidP="0017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Default="002F39D4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2043,0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F61B6E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F61B6E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F61B6E">
            <w:pPr>
              <w:autoSpaceDE w:val="0"/>
              <w:autoSpaceDN w:val="0"/>
              <w:adjustRightInd w:val="0"/>
              <w:jc w:val="right"/>
            </w:pPr>
            <w:r>
              <w:t>166,6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1892,0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0855B9">
            <w:pPr>
              <w:jc w:val="right"/>
            </w:pPr>
          </w:p>
          <w:p w:rsidR="00252EB7" w:rsidRDefault="00252EB7" w:rsidP="000855B9">
            <w:pPr>
              <w:jc w:val="right"/>
            </w:pPr>
          </w:p>
          <w:p w:rsidR="00252EB7" w:rsidRPr="000855B9" w:rsidRDefault="00252EB7" w:rsidP="000855B9">
            <w:pPr>
              <w:jc w:val="right"/>
            </w:pPr>
            <w:r>
              <w:t>92,6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FC" w:rsidRDefault="00173AFC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1956,0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9F" w:rsidRDefault="00773E9F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103,4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AFC" w:rsidRDefault="00173AFC" w:rsidP="00173AF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D5ECB" w:rsidRDefault="002D5ECB" w:rsidP="00173AF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173AF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9F" w:rsidRDefault="00773E9F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124,4</w:t>
            </w:r>
          </w:p>
        </w:tc>
      </w:tr>
      <w:tr w:rsidR="002F39D4" w:rsidRPr="00B52EF9" w:rsidTr="00173AFC">
        <w:trPr>
          <w:cantSplit/>
          <w:trHeight w:val="29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B52EF9">
            <w:pPr>
              <w:autoSpaceDE w:val="0"/>
              <w:autoSpaceDN w:val="0"/>
              <w:adjustRightInd w:val="0"/>
            </w:pPr>
            <w:r w:rsidRPr="00B52EF9"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8F070E" w:rsidP="00B52EF9">
            <w:pPr>
              <w:jc w:val="right"/>
            </w:pPr>
            <w:r>
              <w:t>858,7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2D5ECB" w:rsidP="0017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858" w:rsidRDefault="007A7858" w:rsidP="007A7858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7A7858">
            <w:pPr>
              <w:autoSpaceDE w:val="0"/>
              <w:autoSpaceDN w:val="0"/>
              <w:adjustRightInd w:val="0"/>
              <w:jc w:val="right"/>
            </w:pPr>
            <w:r>
              <w:t>1138,0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332B1B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332B1B">
            <w:pPr>
              <w:autoSpaceDE w:val="0"/>
              <w:autoSpaceDN w:val="0"/>
              <w:adjustRightInd w:val="0"/>
              <w:jc w:val="right"/>
            </w:pPr>
            <w:r>
              <w:t>132,5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1013,0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FC" w:rsidRDefault="00173AFC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1013,0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9F" w:rsidRDefault="00773E9F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AFC" w:rsidRDefault="00173AFC" w:rsidP="00173AF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173AF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9F" w:rsidRDefault="00773E9F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2F39D4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B52EF9">
            <w:pPr>
              <w:autoSpaceDE w:val="0"/>
              <w:autoSpaceDN w:val="0"/>
              <w:adjustRightInd w:val="0"/>
            </w:pPr>
            <w:r w:rsidRPr="00B52EF9">
              <w:t xml:space="preserve">- доходы сдачи в аренду имущества, находящегося в оперативном управлении поселений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F39D4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  <w:r w:rsidR="008F070E">
              <w:t>33,5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2D5ECB" w:rsidP="00173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357,0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107,0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FC" w:rsidRDefault="00173AFC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240738">
            <w:pPr>
              <w:autoSpaceDE w:val="0"/>
              <w:autoSpaceDN w:val="0"/>
              <w:adjustRightInd w:val="0"/>
              <w:jc w:val="right"/>
            </w:pPr>
          </w:p>
          <w:p w:rsidR="00240738" w:rsidRPr="00B52EF9" w:rsidRDefault="00240738" w:rsidP="00240738">
            <w:pPr>
              <w:autoSpaceDE w:val="0"/>
              <w:autoSpaceDN w:val="0"/>
              <w:adjustRightInd w:val="0"/>
              <w:jc w:val="right"/>
            </w:pPr>
            <w:r>
              <w:t>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9F" w:rsidRDefault="00773E9F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AFC" w:rsidRDefault="00173AFC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Pr="00B52EF9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9F" w:rsidRDefault="00773E9F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2F39D4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781641">
            <w:pPr>
              <w:autoSpaceDE w:val="0"/>
              <w:autoSpaceDN w:val="0"/>
              <w:adjustRightInd w:val="0"/>
            </w:pPr>
            <w:r w:rsidRPr="00B52EF9">
              <w:t xml:space="preserve">- доходы от продажи материальных и нематериальных активов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F39D4" w:rsidRPr="00B52EF9" w:rsidRDefault="008F070E" w:rsidP="00B52EF9">
            <w:pPr>
              <w:autoSpaceDE w:val="0"/>
              <w:autoSpaceDN w:val="0"/>
              <w:adjustRightInd w:val="0"/>
              <w:jc w:val="right"/>
            </w:pPr>
            <w: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Default="002D5ECB" w:rsidP="0017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Pr="00B52EF9" w:rsidRDefault="00240738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FC" w:rsidRDefault="00173AFC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Pr="00B52EF9" w:rsidRDefault="00240738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9F" w:rsidRDefault="00773E9F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AFC" w:rsidRDefault="00173AFC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Pr="00B52EF9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9F" w:rsidRDefault="00773E9F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72248C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Pr="00B52EF9" w:rsidRDefault="0072248C" w:rsidP="00781641">
            <w:pPr>
              <w:autoSpaceDE w:val="0"/>
              <w:autoSpaceDN w:val="0"/>
              <w:adjustRightInd w:val="0"/>
            </w:pPr>
            <w:r>
              <w:t>- доходы от оказания платных услуг и компенсации затрат государству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72248C" w:rsidRDefault="008F070E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Default="002D5ECB" w:rsidP="0017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Pr="00B52EF9" w:rsidRDefault="00240738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FC" w:rsidRDefault="00173AFC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</w:pPr>
          </w:p>
          <w:p w:rsidR="00240738" w:rsidRPr="00B52EF9" w:rsidRDefault="00240738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9F" w:rsidRDefault="00773E9F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AFC" w:rsidRDefault="00173AFC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40738" w:rsidRPr="00B52EF9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9F" w:rsidRDefault="00773E9F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D333A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B52EF9">
            <w:pPr>
              <w:autoSpaceDE w:val="0"/>
              <w:autoSpaceDN w:val="0"/>
              <w:adjustRightInd w:val="0"/>
              <w:rPr>
                <w:b/>
              </w:rPr>
            </w:pPr>
            <w:r w:rsidRPr="00B52EF9">
              <w:rPr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CD333A" w:rsidRPr="00B52EF9" w:rsidRDefault="008F070E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7235,2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2D5ECB" w:rsidP="00CD33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Default="00CD333A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10881,6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Pr="00B52EF9" w:rsidRDefault="00240738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FC" w:rsidRDefault="00173AFC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Default="00240738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Pr="00B52EF9" w:rsidRDefault="00240738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9F" w:rsidRDefault="00773E9F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3D0" w:rsidRDefault="00B363D0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40738" w:rsidRPr="00B52EF9" w:rsidRDefault="00240738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5614,3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33A" w:rsidRDefault="00CD333A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52EB7" w:rsidRPr="00B52EF9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68,8</w:t>
            </w:r>
          </w:p>
        </w:tc>
      </w:tr>
      <w:tr w:rsidR="00CD333A" w:rsidRPr="00B52EF9" w:rsidTr="00173AFC">
        <w:trPr>
          <w:cantSplit/>
          <w:trHeight w:val="48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B52EF9">
            <w:pPr>
              <w:autoSpaceDE w:val="0"/>
              <w:autoSpaceDN w:val="0"/>
              <w:adjustRightInd w:val="0"/>
            </w:pPr>
            <w:r w:rsidRPr="00B52EF9">
              <w:t xml:space="preserve">Доля безвозмездных </w:t>
            </w:r>
            <w:r w:rsidRPr="00B52EF9">
              <w:br/>
              <w:t xml:space="preserve">перечислений в общем      </w:t>
            </w:r>
            <w:r w:rsidRPr="00B52EF9">
              <w:br/>
              <w:t xml:space="preserve">объеме доходов, %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CD333A" w:rsidP="00173A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72,4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Pr="00B52EF9" w:rsidRDefault="00F61B6E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Pr="00B52EF9" w:rsidRDefault="0072248C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D0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67,7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33A" w:rsidRPr="00B52EF9" w:rsidRDefault="00CD333A" w:rsidP="00B52E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3D0" w:rsidRPr="00B52EF9" w:rsidRDefault="006C0355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D333A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B52EF9">
            <w:pPr>
              <w:autoSpaceDE w:val="0"/>
              <w:autoSpaceDN w:val="0"/>
              <w:adjustRightInd w:val="0"/>
            </w:pPr>
            <w:r w:rsidRPr="00B52EF9">
              <w:t>- дотации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CD333A" w:rsidRPr="00B52EF9" w:rsidRDefault="008F070E" w:rsidP="00B52EF9">
            <w:pPr>
              <w:autoSpaceDE w:val="0"/>
              <w:autoSpaceDN w:val="0"/>
              <w:adjustRightInd w:val="0"/>
              <w:jc w:val="right"/>
            </w:pPr>
            <w:r>
              <w:t>6808,4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2D5ECB" w:rsidP="0017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4695,1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5238,1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D0" w:rsidRDefault="00B363D0" w:rsidP="00897E94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897E94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897E94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897E94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897E94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897E94">
            <w:pPr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897E94">
            <w:pPr>
              <w:autoSpaceDE w:val="0"/>
              <w:autoSpaceDN w:val="0"/>
              <w:adjustRightInd w:val="0"/>
              <w:jc w:val="right"/>
            </w:pPr>
            <w:r>
              <w:t>5213,2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A8E" w:rsidRDefault="00EB6A8E" w:rsidP="00EB6A8E">
            <w:pPr>
              <w:jc w:val="right"/>
            </w:pPr>
          </w:p>
          <w:p w:rsidR="00252EB7" w:rsidRDefault="00252EB7" w:rsidP="00EB6A8E">
            <w:pPr>
              <w:jc w:val="right"/>
            </w:pPr>
          </w:p>
          <w:p w:rsidR="00252EB7" w:rsidRDefault="00252EB7" w:rsidP="00EB6A8E">
            <w:pPr>
              <w:jc w:val="right"/>
            </w:pPr>
          </w:p>
          <w:p w:rsidR="00252EB7" w:rsidRDefault="00252EB7" w:rsidP="00EB6A8E">
            <w:pPr>
              <w:jc w:val="right"/>
            </w:pPr>
          </w:p>
          <w:p w:rsidR="00252EB7" w:rsidRDefault="00252EB7" w:rsidP="00EB6A8E">
            <w:pPr>
              <w:jc w:val="right"/>
            </w:pPr>
          </w:p>
          <w:p w:rsidR="00252EB7" w:rsidRDefault="00252EB7" w:rsidP="00EB6A8E">
            <w:pPr>
              <w:jc w:val="right"/>
            </w:pPr>
          </w:p>
          <w:p w:rsidR="00252EB7" w:rsidRPr="00BF3B14" w:rsidRDefault="00252EB7" w:rsidP="00EB6A8E">
            <w:pPr>
              <w:jc w:val="right"/>
            </w:pPr>
            <w:r>
              <w:t>99,5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3D0" w:rsidRDefault="00B363D0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A8E" w:rsidRDefault="00EB6A8E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96,1</w:t>
            </w:r>
          </w:p>
        </w:tc>
      </w:tr>
      <w:tr w:rsidR="00CD333A" w:rsidRPr="00B52EF9" w:rsidTr="00173AFC">
        <w:trPr>
          <w:cantSplit/>
          <w:trHeight w:val="36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B52EF9">
            <w:pPr>
              <w:autoSpaceDE w:val="0"/>
              <w:autoSpaceDN w:val="0"/>
              <w:adjustRightInd w:val="0"/>
            </w:pPr>
            <w:r w:rsidRPr="00B52EF9">
              <w:t>- субсидии бюджетам субъектов РФ и муниципальных образований(прочие субсидии)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CD333A" w:rsidRPr="00B52EF9" w:rsidRDefault="008F070E" w:rsidP="00B52EF9">
            <w:pPr>
              <w:autoSpaceDE w:val="0"/>
              <w:autoSpaceDN w:val="0"/>
              <w:adjustRightInd w:val="0"/>
              <w:jc w:val="right"/>
            </w:pPr>
            <w:r>
              <w:t>84,5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2D5ECB" w:rsidP="0017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518,3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в 6,1</w:t>
            </w:r>
          </w:p>
          <w:p w:rsidR="00252EB7" w:rsidRPr="00B52EF9" w:rsidRDefault="00252EB7" w:rsidP="00B52EF9">
            <w:pPr>
              <w:autoSpaceDE w:val="0"/>
              <w:autoSpaceDN w:val="0"/>
              <w:adjustRightInd w:val="0"/>
              <w:jc w:val="right"/>
            </w:pPr>
            <w:r>
              <w:t>раза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1145,7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98D" w:rsidRDefault="0016398D" w:rsidP="000855B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0855B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0855B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0855B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0855B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0855B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0855B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0855B9">
            <w:pPr>
              <w:autoSpaceDE w:val="0"/>
              <w:autoSpaceDN w:val="0"/>
              <w:adjustRightInd w:val="0"/>
              <w:jc w:val="right"/>
            </w:pPr>
            <w:r>
              <w:t>в 2,2</w:t>
            </w:r>
          </w:p>
          <w:p w:rsidR="00252EB7" w:rsidRPr="00B52EF9" w:rsidRDefault="00252EB7" w:rsidP="000855B9">
            <w:pPr>
              <w:autoSpaceDE w:val="0"/>
              <w:autoSpaceDN w:val="0"/>
              <w:adjustRightInd w:val="0"/>
              <w:jc w:val="right"/>
            </w:pPr>
            <w:r>
              <w:t>раза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D0" w:rsidRDefault="00B363D0" w:rsidP="00B363D0">
            <w:pPr>
              <w:jc w:val="right"/>
            </w:pPr>
          </w:p>
          <w:p w:rsidR="00F17F23" w:rsidRDefault="00F17F23" w:rsidP="00B363D0">
            <w:pPr>
              <w:jc w:val="right"/>
            </w:pPr>
          </w:p>
          <w:p w:rsidR="00F17F23" w:rsidRDefault="00F17F23" w:rsidP="00B363D0">
            <w:pPr>
              <w:jc w:val="right"/>
            </w:pPr>
          </w:p>
          <w:p w:rsidR="00F17F23" w:rsidRDefault="00F17F23" w:rsidP="00B363D0">
            <w:pPr>
              <w:jc w:val="right"/>
            </w:pPr>
          </w:p>
          <w:p w:rsidR="00F17F23" w:rsidRDefault="00F17F23" w:rsidP="00B363D0">
            <w:pPr>
              <w:jc w:val="right"/>
            </w:pPr>
          </w:p>
          <w:p w:rsidR="00F17F23" w:rsidRDefault="00F17F23" w:rsidP="00B363D0">
            <w:pPr>
              <w:jc w:val="right"/>
            </w:pPr>
          </w:p>
          <w:p w:rsidR="00F17F23" w:rsidRDefault="00F17F23" w:rsidP="00B363D0">
            <w:pPr>
              <w:jc w:val="right"/>
            </w:pPr>
          </w:p>
          <w:p w:rsidR="00F17F23" w:rsidRDefault="00F17F23" w:rsidP="00B363D0">
            <w:pPr>
              <w:jc w:val="right"/>
            </w:pPr>
          </w:p>
          <w:p w:rsidR="00F17F23" w:rsidRPr="00A460A4" w:rsidRDefault="00F17F23" w:rsidP="00B363D0">
            <w:pPr>
              <w:jc w:val="right"/>
            </w:pPr>
            <w:r>
              <w:t>101,8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A8E" w:rsidRDefault="00EB6A8E" w:rsidP="00EB6A8E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252EB7">
            <w:pPr>
              <w:autoSpaceDE w:val="0"/>
              <w:autoSpaceDN w:val="0"/>
              <w:adjustRightInd w:val="0"/>
            </w:pPr>
          </w:p>
          <w:p w:rsidR="00252EB7" w:rsidRDefault="00252EB7" w:rsidP="00252EB7">
            <w:pPr>
              <w:autoSpaceDE w:val="0"/>
              <w:autoSpaceDN w:val="0"/>
              <w:adjustRightInd w:val="0"/>
            </w:pPr>
          </w:p>
          <w:p w:rsidR="00252EB7" w:rsidRDefault="00252EB7" w:rsidP="00252EB7">
            <w:pPr>
              <w:autoSpaceDE w:val="0"/>
              <w:autoSpaceDN w:val="0"/>
              <w:adjustRightInd w:val="0"/>
            </w:pPr>
          </w:p>
          <w:p w:rsidR="00252EB7" w:rsidRDefault="00252EB7" w:rsidP="00252EB7">
            <w:pPr>
              <w:autoSpaceDE w:val="0"/>
              <w:autoSpaceDN w:val="0"/>
              <w:adjustRightInd w:val="0"/>
            </w:pPr>
          </w:p>
          <w:p w:rsidR="00252EB7" w:rsidRDefault="00252EB7" w:rsidP="00252EB7">
            <w:pPr>
              <w:autoSpaceDE w:val="0"/>
              <w:autoSpaceDN w:val="0"/>
              <w:adjustRightInd w:val="0"/>
            </w:pPr>
          </w:p>
          <w:p w:rsidR="00252EB7" w:rsidRDefault="00252EB7" w:rsidP="00252EB7">
            <w:pPr>
              <w:autoSpaceDE w:val="0"/>
              <w:autoSpaceDN w:val="0"/>
              <w:adjustRightInd w:val="0"/>
            </w:pPr>
          </w:p>
          <w:p w:rsidR="00252EB7" w:rsidRDefault="00252EB7" w:rsidP="00252EB7">
            <w:pPr>
              <w:autoSpaceDE w:val="0"/>
              <w:autoSpaceDN w:val="0"/>
              <w:adjustRightInd w:val="0"/>
            </w:pPr>
          </w:p>
          <w:p w:rsidR="00252EB7" w:rsidRPr="00B52EF9" w:rsidRDefault="00252EB7" w:rsidP="00252EB7">
            <w:pPr>
              <w:autoSpaceDE w:val="0"/>
              <w:autoSpaceDN w:val="0"/>
              <w:adjustRightInd w:val="0"/>
            </w:pPr>
            <w:r>
              <w:t>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3D0" w:rsidRDefault="00B363D0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A8E" w:rsidRDefault="00EB6A8E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52EB7" w:rsidRPr="00B52EF9" w:rsidRDefault="00252EB7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CD333A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B52EF9">
            <w:pPr>
              <w:autoSpaceDE w:val="0"/>
              <w:autoSpaceDN w:val="0"/>
              <w:adjustRightInd w:val="0"/>
            </w:pPr>
            <w:r w:rsidRPr="00B52EF9">
              <w:t>- 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CD333A" w:rsidRPr="00B52EF9" w:rsidRDefault="008F070E" w:rsidP="00B52EF9">
            <w:pPr>
              <w:autoSpaceDE w:val="0"/>
              <w:autoSpaceDN w:val="0"/>
              <w:adjustRightInd w:val="0"/>
              <w:jc w:val="right"/>
            </w:pPr>
            <w:r>
              <w:t>200,3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Default="00CD333A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87,8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</w:p>
          <w:p w:rsidR="002D5ECB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214,6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Default="00F61B6E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Default="00252EB7" w:rsidP="00B52EF9">
            <w:pPr>
              <w:autoSpaceDE w:val="0"/>
              <w:autoSpaceDN w:val="0"/>
              <w:adjustRightInd w:val="0"/>
              <w:jc w:val="right"/>
            </w:pPr>
          </w:p>
          <w:p w:rsidR="00252EB7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107,1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Default="0072248C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230,7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98D" w:rsidRDefault="0016398D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107,5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D0" w:rsidRDefault="00B363D0" w:rsidP="00A460A4">
            <w:pPr>
              <w:autoSpaceDE w:val="0"/>
              <w:autoSpaceDN w:val="0"/>
              <w:adjustRightInd w:val="0"/>
              <w:jc w:val="center"/>
            </w:pPr>
          </w:p>
          <w:p w:rsidR="00F17F23" w:rsidRDefault="00F17F23" w:rsidP="00A460A4">
            <w:pPr>
              <w:autoSpaceDE w:val="0"/>
              <w:autoSpaceDN w:val="0"/>
              <w:adjustRightInd w:val="0"/>
              <w:jc w:val="center"/>
            </w:pPr>
          </w:p>
          <w:p w:rsidR="00F17F23" w:rsidRDefault="00F17F23" w:rsidP="00A460A4">
            <w:pPr>
              <w:autoSpaceDE w:val="0"/>
              <w:autoSpaceDN w:val="0"/>
              <w:adjustRightInd w:val="0"/>
              <w:jc w:val="center"/>
            </w:pPr>
          </w:p>
          <w:p w:rsidR="00F17F23" w:rsidRDefault="00F17F23" w:rsidP="00A460A4">
            <w:pPr>
              <w:autoSpaceDE w:val="0"/>
              <w:autoSpaceDN w:val="0"/>
              <w:adjustRightInd w:val="0"/>
              <w:jc w:val="center"/>
            </w:pPr>
          </w:p>
          <w:p w:rsidR="00F17F23" w:rsidRDefault="00F17F23" w:rsidP="00A460A4">
            <w:pPr>
              <w:autoSpaceDE w:val="0"/>
              <w:autoSpaceDN w:val="0"/>
              <w:adjustRightInd w:val="0"/>
              <w:jc w:val="center"/>
            </w:pPr>
          </w:p>
          <w:p w:rsidR="00F17F23" w:rsidRDefault="00F17F23" w:rsidP="00A460A4">
            <w:pPr>
              <w:autoSpaceDE w:val="0"/>
              <w:autoSpaceDN w:val="0"/>
              <w:adjustRightInd w:val="0"/>
              <w:jc w:val="center"/>
            </w:pPr>
          </w:p>
          <w:p w:rsidR="00F17F23" w:rsidRPr="00B52EF9" w:rsidRDefault="00F17F23" w:rsidP="00A460A4">
            <w:pPr>
              <w:autoSpaceDE w:val="0"/>
              <w:autoSpaceDN w:val="0"/>
              <w:adjustRightInd w:val="0"/>
              <w:jc w:val="center"/>
            </w:pPr>
            <w:r>
              <w:t>230,7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A8E" w:rsidRDefault="00EB6A8E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Default="006C0355" w:rsidP="00B52EF9">
            <w:pPr>
              <w:autoSpaceDE w:val="0"/>
              <w:autoSpaceDN w:val="0"/>
              <w:adjustRightInd w:val="0"/>
              <w:jc w:val="right"/>
            </w:pPr>
          </w:p>
          <w:p w:rsidR="006C0355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3D0" w:rsidRDefault="00B363D0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17F23" w:rsidRPr="00B52EF9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A8E" w:rsidRDefault="00EB6A8E" w:rsidP="00EB6A8E">
            <w:pPr>
              <w:jc w:val="right"/>
            </w:pPr>
          </w:p>
          <w:p w:rsidR="006C0355" w:rsidRDefault="006C0355" w:rsidP="00EB6A8E">
            <w:pPr>
              <w:jc w:val="right"/>
            </w:pPr>
          </w:p>
          <w:p w:rsidR="006C0355" w:rsidRDefault="006C0355" w:rsidP="00EB6A8E">
            <w:pPr>
              <w:jc w:val="right"/>
            </w:pPr>
          </w:p>
          <w:p w:rsidR="006C0355" w:rsidRDefault="006C0355" w:rsidP="00EB6A8E">
            <w:pPr>
              <w:jc w:val="right"/>
            </w:pPr>
          </w:p>
          <w:p w:rsidR="006C0355" w:rsidRDefault="006C0355" w:rsidP="00EB6A8E">
            <w:pPr>
              <w:jc w:val="right"/>
            </w:pPr>
          </w:p>
          <w:p w:rsidR="006C0355" w:rsidRDefault="006C0355" w:rsidP="00EB6A8E">
            <w:pPr>
              <w:jc w:val="right"/>
            </w:pPr>
          </w:p>
          <w:p w:rsidR="006C0355" w:rsidRPr="00BF3B14" w:rsidRDefault="006C0355" w:rsidP="00EB6A8E">
            <w:pPr>
              <w:jc w:val="right"/>
            </w:pPr>
            <w:r>
              <w:t>103,4</w:t>
            </w:r>
          </w:p>
        </w:tc>
      </w:tr>
      <w:tr w:rsidR="00CD333A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B52EF9">
            <w:pPr>
              <w:autoSpaceDE w:val="0"/>
              <w:autoSpaceDN w:val="0"/>
              <w:adjustRightInd w:val="0"/>
            </w:pPr>
            <w:r w:rsidRPr="00B52EF9">
              <w:rPr>
                <w:lang w:val="en-US"/>
              </w:rPr>
              <w:t>-</w:t>
            </w:r>
            <w:r w:rsidRPr="00B52EF9"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8F070E" w:rsidP="00B52EF9">
            <w:pPr>
              <w:autoSpaceDE w:val="0"/>
              <w:autoSpaceDN w:val="0"/>
              <w:adjustRightInd w:val="0"/>
              <w:jc w:val="right"/>
            </w:pPr>
            <w:r>
              <w:t>142,0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194,2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Pr="00B52EF9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5195,2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6E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в 36,6 раза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2617,9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98D" w:rsidRPr="00B52EF9" w:rsidRDefault="006C0355" w:rsidP="0016398D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D0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2617,9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A8E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3D0" w:rsidRPr="00B52EF9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A8E" w:rsidRPr="00B52EF9" w:rsidRDefault="006C0355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10,2</w:t>
            </w:r>
          </w:p>
        </w:tc>
      </w:tr>
      <w:tr w:rsidR="002D5ECB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2D5ECB" w:rsidRDefault="002D5ECB" w:rsidP="00B52EF9">
            <w:pPr>
              <w:autoSpaceDE w:val="0"/>
              <w:autoSpaceDN w:val="0"/>
              <w:adjustRightInd w:val="0"/>
            </w:pPr>
            <w:r>
              <w:t>-прочие 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254,3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B52EF9" w:rsidRDefault="006C0355" w:rsidP="0016398D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  <w:p w:rsidR="00F17F23" w:rsidRPr="00B52EF9" w:rsidRDefault="00F17F23" w:rsidP="00F17F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ECB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ECB" w:rsidRPr="00B52EF9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ECB" w:rsidRPr="00B52EF9" w:rsidRDefault="006C0355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2D5ECB" w:rsidRPr="00B52EF9" w:rsidTr="00173AFC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</w:pPr>
            <w:r>
              <w:t>-доходы от возврата субсидий, субвенций и иных МБТ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B52EF9">
            <w:pPr>
              <w:autoSpaceDE w:val="0"/>
              <w:autoSpaceDN w:val="0"/>
              <w:adjustRightInd w:val="0"/>
              <w:jc w:val="right"/>
            </w:pPr>
            <w: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B52EF9" w:rsidRDefault="006C0355" w:rsidP="0016398D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B52EF9" w:rsidRDefault="00F17F23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ECB" w:rsidRPr="00B52EF9" w:rsidRDefault="006C0355" w:rsidP="00B52EF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ECB" w:rsidRPr="00B52EF9" w:rsidRDefault="00F17F23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ECB" w:rsidRPr="00B52EF9" w:rsidRDefault="006C0355" w:rsidP="00B52E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</w:tbl>
    <w:p w:rsidR="00FF4040" w:rsidRPr="00E708DE" w:rsidRDefault="00FF4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В 201</w:t>
      </w:r>
      <w:r w:rsidR="00766B83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году  наблюдается тенденция  </w:t>
      </w:r>
      <w:r w:rsidR="00995FDF">
        <w:rPr>
          <w:sz w:val="28"/>
          <w:szCs w:val="28"/>
        </w:rPr>
        <w:t xml:space="preserve">увеличения </w:t>
      </w:r>
      <w:r w:rsidRPr="00BF3B14">
        <w:rPr>
          <w:sz w:val="28"/>
          <w:szCs w:val="28"/>
        </w:rPr>
        <w:t>общего объема доходов бюджета поселения  в отношении 201</w:t>
      </w:r>
      <w:r w:rsidR="00766B83">
        <w:rPr>
          <w:sz w:val="28"/>
          <w:szCs w:val="28"/>
        </w:rPr>
        <w:t>7</w:t>
      </w:r>
      <w:r w:rsidR="00EF526B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года на </w:t>
      </w:r>
      <w:r w:rsidR="00766B83">
        <w:rPr>
          <w:sz w:val="28"/>
          <w:szCs w:val="28"/>
        </w:rPr>
        <w:t>4694,3</w:t>
      </w:r>
      <w:r w:rsidRPr="00BF3B14">
        <w:rPr>
          <w:sz w:val="28"/>
          <w:szCs w:val="28"/>
        </w:rPr>
        <w:t xml:space="preserve">  тыс. рублей, или на </w:t>
      </w:r>
      <w:r w:rsidR="00766B83">
        <w:rPr>
          <w:sz w:val="28"/>
          <w:szCs w:val="28"/>
        </w:rPr>
        <w:t>45,4</w:t>
      </w:r>
      <w:r w:rsidRPr="00BF3B14">
        <w:rPr>
          <w:sz w:val="28"/>
          <w:szCs w:val="28"/>
        </w:rPr>
        <w:t xml:space="preserve"> %</w:t>
      </w:r>
      <w:r w:rsidR="0011579A">
        <w:rPr>
          <w:sz w:val="28"/>
          <w:szCs w:val="28"/>
        </w:rPr>
        <w:t>, ч</w:t>
      </w:r>
      <w:r w:rsidR="00766B83">
        <w:rPr>
          <w:sz w:val="28"/>
          <w:szCs w:val="28"/>
        </w:rPr>
        <w:t>то связано с процессом объединения двух поселений.</w:t>
      </w:r>
      <w:r w:rsidRPr="00BF3B14">
        <w:rPr>
          <w:sz w:val="28"/>
          <w:szCs w:val="28"/>
        </w:rPr>
        <w:t xml:space="preserve"> В 201</w:t>
      </w:r>
      <w:r w:rsidR="00766B83">
        <w:rPr>
          <w:sz w:val="28"/>
          <w:szCs w:val="28"/>
        </w:rPr>
        <w:t>9</w:t>
      </w:r>
      <w:r w:rsidR="00F67A55">
        <w:rPr>
          <w:sz w:val="28"/>
          <w:szCs w:val="28"/>
        </w:rPr>
        <w:t xml:space="preserve"> году</w:t>
      </w:r>
      <w:r w:rsidR="0011579A">
        <w:rPr>
          <w:sz w:val="28"/>
          <w:szCs w:val="28"/>
        </w:rPr>
        <w:t xml:space="preserve"> наблюдается</w:t>
      </w:r>
      <w:r w:rsidR="00F67A55">
        <w:rPr>
          <w:sz w:val="28"/>
          <w:szCs w:val="28"/>
        </w:rPr>
        <w:t xml:space="preserve">  </w:t>
      </w:r>
      <w:r w:rsidR="0011579A">
        <w:rPr>
          <w:sz w:val="28"/>
          <w:szCs w:val="28"/>
        </w:rPr>
        <w:t>снижение</w:t>
      </w:r>
      <w:r w:rsidRPr="00BF3B14">
        <w:rPr>
          <w:sz w:val="28"/>
          <w:szCs w:val="28"/>
        </w:rPr>
        <w:t xml:space="preserve">  общего объема доходов  бюджета поселения по  отношению к  201</w:t>
      </w:r>
      <w:r w:rsidR="0011579A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году на </w:t>
      </w:r>
      <w:r w:rsidR="0011579A">
        <w:rPr>
          <w:sz w:val="28"/>
          <w:szCs w:val="28"/>
        </w:rPr>
        <w:t>2000,2</w:t>
      </w:r>
      <w:r w:rsidRPr="00BF3B14">
        <w:rPr>
          <w:sz w:val="28"/>
          <w:szCs w:val="28"/>
        </w:rPr>
        <w:t xml:space="preserve"> тыс. рублей, или на </w:t>
      </w:r>
      <w:r w:rsidR="0011579A">
        <w:rPr>
          <w:sz w:val="28"/>
          <w:szCs w:val="28"/>
        </w:rPr>
        <w:t>13,3</w:t>
      </w:r>
      <w:r w:rsidR="00F67A55">
        <w:rPr>
          <w:sz w:val="28"/>
          <w:szCs w:val="28"/>
        </w:rPr>
        <w:t>%</w:t>
      </w:r>
      <w:r w:rsidRPr="00BF3B14">
        <w:rPr>
          <w:sz w:val="28"/>
          <w:szCs w:val="28"/>
        </w:rPr>
        <w:t>, в том числе:</w:t>
      </w:r>
    </w:p>
    <w:p w:rsidR="00BF3B14" w:rsidRPr="00BF3B14" w:rsidRDefault="00F67A55" w:rsidP="00850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BF3B14" w:rsidRPr="00BF3B14">
        <w:rPr>
          <w:sz w:val="28"/>
          <w:szCs w:val="28"/>
        </w:rPr>
        <w:t xml:space="preserve"> в части поступления собств</w:t>
      </w:r>
      <w:r w:rsidR="00A90663">
        <w:rPr>
          <w:sz w:val="28"/>
          <w:szCs w:val="28"/>
        </w:rPr>
        <w:t xml:space="preserve">енных доходов  прогнозируется </w:t>
      </w:r>
      <w:r w:rsidR="0011579A">
        <w:rPr>
          <w:sz w:val="28"/>
          <w:szCs w:val="28"/>
        </w:rPr>
        <w:t>уменьшение</w:t>
      </w:r>
      <w:r w:rsidR="00BF3B14" w:rsidRPr="00BF3B14">
        <w:rPr>
          <w:sz w:val="28"/>
          <w:szCs w:val="28"/>
        </w:rPr>
        <w:t xml:space="preserve"> на </w:t>
      </w:r>
      <w:r w:rsidR="0011579A">
        <w:rPr>
          <w:sz w:val="28"/>
          <w:szCs w:val="28"/>
        </w:rPr>
        <w:t>351,0</w:t>
      </w:r>
      <w:r w:rsidR="00EF526B">
        <w:rPr>
          <w:sz w:val="28"/>
          <w:szCs w:val="28"/>
        </w:rPr>
        <w:t xml:space="preserve"> </w:t>
      </w:r>
      <w:r w:rsidR="00BF3B14" w:rsidRPr="00BF3B14">
        <w:rPr>
          <w:sz w:val="28"/>
          <w:szCs w:val="28"/>
        </w:rPr>
        <w:t xml:space="preserve">тыс. рублей, или на  </w:t>
      </w:r>
      <w:r w:rsidR="0011579A">
        <w:rPr>
          <w:sz w:val="28"/>
          <w:szCs w:val="28"/>
        </w:rPr>
        <w:t>8,4</w:t>
      </w:r>
      <w:r w:rsidR="00BF3B14" w:rsidRPr="00BF3B14">
        <w:rPr>
          <w:sz w:val="28"/>
          <w:szCs w:val="28"/>
        </w:rPr>
        <w:t xml:space="preserve"> процента;</w:t>
      </w:r>
    </w:p>
    <w:p w:rsidR="00BF3B14" w:rsidRPr="00BF3B14" w:rsidRDefault="00A90663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B14" w:rsidRPr="00BF3B14">
        <w:rPr>
          <w:sz w:val="28"/>
          <w:szCs w:val="28"/>
        </w:rPr>
        <w:t xml:space="preserve">в части безвозмездных поступлений  </w:t>
      </w:r>
      <w:r>
        <w:rPr>
          <w:sz w:val="28"/>
          <w:szCs w:val="28"/>
        </w:rPr>
        <w:t>также</w:t>
      </w:r>
      <w:r w:rsidR="0011579A">
        <w:rPr>
          <w:sz w:val="28"/>
          <w:szCs w:val="28"/>
        </w:rPr>
        <w:t xml:space="preserve"> наблюдается</w:t>
      </w:r>
      <w:r>
        <w:rPr>
          <w:sz w:val="28"/>
          <w:szCs w:val="28"/>
        </w:rPr>
        <w:t xml:space="preserve"> у</w:t>
      </w:r>
      <w:r w:rsidR="0011579A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н</w:t>
      </w:r>
      <w:r w:rsidR="00BF3B14" w:rsidRPr="00BF3B14">
        <w:rPr>
          <w:sz w:val="28"/>
          <w:szCs w:val="28"/>
        </w:rPr>
        <w:t xml:space="preserve">а </w:t>
      </w:r>
      <w:r w:rsidR="0011579A">
        <w:rPr>
          <w:sz w:val="28"/>
          <w:szCs w:val="28"/>
        </w:rPr>
        <w:t>1649,2</w:t>
      </w:r>
      <w:r w:rsidR="00BF3B14" w:rsidRPr="00BF3B14">
        <w:rPr>
          <w:sz w:val="28"/>
          <w:szCs w:val="28"/>
        </w:rPr>
        <w:t xml:space="preserve"> тыс. рублей или на </w:t>
      </w:r>
      <w:r w:rsidR="0011579A">
        <w:rPr>
          <w:sz w:val="28"/>
          <w:szCs w:val="28"/>
        </w:rPr>
        <w:t>15,1</w:t>
      </w:r>
      <w:r w:rsidR="00EF526B">
        <w:rPr>
          <w:sz w:val="28"/>
          <w:szCs w:val="28"/>
        </w:rPr>
        <w:t xml:space="preserve"> </w:t>
      </w:r>
      <w:r w:rsidR="00BF3B14" w:rsidRPr="00BF3B14">
        <w:rPr>
          <w:sz w:val="28"/>
          <w:szCs w:val="28"/>
        </w:rPr>
        <w:t>процента.</w:t>
      </w: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</w:t>
      </w:r>
      <w:r w:rsidR="0011579A">
        <w:rPr>
          <w:sz w:val="28"/>
          <w:szCs w:val="28"/>
        </w:rPr>
        <w:t>20</w:t>
      </w:r>
      <w:r w:rsidRPr="00BF3B14">
        <w:rPr>
          <w:sz w:val="28"/>
          <w:szCs w:val="28"/>
        </w:rPr>
        <w:t xml:space="preserve"> год прогнозируется рост собственных доходов бюджета поселения по отношению к 201</w:t>
      </w:r>
      <w:r w:rsidR="0011579A">
        <w:rPr>
          <w:sz w:val="28"/>
          <w:szCs w:val="28"/>
        </w:rPr>
        <w:t>9</w:t>
      </w:r>
      <w:r w:rsidRPr="00BF3B14">
        <w:rPr>
          <w:sz w:val="28"/>
          <w:szCs w:val="28"/>
        </w:rPr>
        <w:t xml:space="preserve"> году на </w:t>
      </w:r>
      <w:r w:rsidR="0011579A">
        <w:rPr>
          <w:sz w:val="28"/>
          <w:szCs w:val="28"/>
        </w:rPr>
        <w:t>98,0</w:t>
      </w:r>
      <w:r w:rsidRPr="00BF3B14">
        <w:rPr>
          <w:sz w:val="28"/>
          <w:szCs w:val="28"/>
        </w:rPr>
        <w:t xml:space="preserve"> тыс. рублей, или на </w:t>
      </w:r>
      <w:r w:rsidR="0011579A">
        <w:rPr>
          <w:sz w:val="28"/>
          <w:szCs w:val="28"/>
        </w:rPr>
        <w:t>2,6</w:t>
      </w:r>
      <w:r w:rsidR="00A90663">
        <w:rPr>
          <w:sz w:val="28"/>
          <w:szCs w:val="28"/>
        </w:rPr>
        <w:t>%</w:t>
      </w:r>
      <w:r w:rsidRPr="00BF3B14">
        <w:rPr>
          <w:sz w:val="28"/>
          <w:szCs w:val="28"/>
        </w:rPr>
        <w:t>, в 20</w:t>
      </w:r>
      <w:r w:rsidR="00A90663">
        <w:rPr>
          <w:sz w:val="28"/>
          <w:szCs w:val="28"/>
        </w:rPr>
        <w:t>2</w:t>
      </w:r>
      <w:r w:rsidR="0011579A">
        <w:rPr>
          <w:sz w:val="28"/>
          <w:szCs w:val="28"/>
        </w:rPr>
        <w:t xml:space="preserve">1 </w:t>
      </w:r>
      <w:r w:rsidRPr="00BF3B14">
        <w:rPr>
          <w:sz w:val="28"/>
          <w:szCs w:val="28"/>
        </w:rPr>
        <w:t>году по отношению к 20</w:t>
      </w:r>
      <w:r w:rsidR="0011579A">
        <w:rPr>
          <w:sz w:val="28"/>
          <w:szCs w:val="28"/>
        </w:rPr>
        <w:t>20</w:t>
      </w:r>
      <w:r w:rsidRPr="00BF3B14">
        <w:rPr>
          <w:sz w:val="28"/>
          <w:szCs w:val="28"/>
        </w:rPr>
        <w:t xml:space="preserve"> году рост собственных доходов </w:t>
      </w:r>
      <w:r w:rsidR="0011579A">
        <w:rPr>
          <w:sz w:val="28"/>
          <w:szCs w:val="28"/>
        </w:rPr>
        <w:t>прогнозируется</w:t>
      </w:r>
      <w:r w:rsidRPr="00BF3B14">
        <w:rPr>
          <w:sz w:val="28"/>
          <w:szCs w:val="28"/>
        </w:rPr>
        <w:t xml:space="preserve"> на</w:t>
      </w:r>
      <w:r w:rsidR="0011579A">
        <w:rPr>
          <w:sz w:val="28"/>
          <w:szCs w:val="28"/>
        </w:rPr>
        <w:t xml:space="preserve"> 529,0 </w:t>
      </w:r>
      <w:r w:rsidRPr="00BF3B14">
        <w:rPr>
          <w:sz w:val="28"/>
          <w:szCs w:val="28"/>
        </w:rPr>
        <w:t xml:space="preserve">тыс. рублей, или на </w:t>
      </w:r>
      <w:r w:rsidR="0011579A">
        <w:rPr>
          <w:sz w:val="28"/>
          <w:szCs w:val="28"/>
        </w:rPr>
        <w:t>13,6</w:t>
      </w:r>
      <w:r w:rsidRPr="00BF3B14">
        <w:rPr>
          <w:sz w:val="28"/>
          <w:szCs w:val="28"/>
        </w:rPr>
        <w:t xml:space="preserve"> процента.</w:t>
      </w:r>
    </w:p>
    <w:p w:rsidR="0011579A" w:rsidRDefault="00BF3B14" w:rsidP="00A173A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</w:t>
      </w:r>
      <w:r w:rsidR="0011579A">
        <w:rPr>
          <w:sz w:val="28"/>
          <w:szCs w:val="28"/>
        </w:rPr>
        <w:t>20</w:t>
      </w:r>
      <w:r w:rsidRPr="00BF3B14">
        <w:rPr>
          <w:sz w:val="28"/>
          <w:szCs w:val="28"/>
        </w:rPr>
        <w:t xml:space="preserve"> год прогнозируется  снижение безвозмездных поступлений по отношению к 20</w:t>
      </w:r>
      <w:r w:rsidR="0011579A">
        <w:rPr>
          <w:sz w:val="28"/>
          <w:szCs w:val="28"/>
        </w:rPr>
        <w:t>19</w:t>
      </w:r>
      <w:r w:rsidRPr="00BF3B14">
        <w:rPr>
          <w:sz w:val="28"/>
          <w:szCs w:val="28"/>
        </w:rPr>
        <w:t xml:space="preserve"> году на </w:t>
      </w:r>
      <w:r w:rsidR="0011579A">
        <w:rPr>
          <w:sz w:val="28"/>
          <w:szCs w:val="28"/>
        </w:rPr>
        <w:t>1068,8</w:t>
      </w:r>
      <w:r w:rsidRPr="00BF3B14">
        <w:rPr>
          <w:sz w:val="28"/>
          <w:szCs w:val="28"/>
        </w:rPr>
        <w:t xml:space="preserve"> тыс. рублей, или на </w:t>
      </w:r>
      <w:r w:rsidR="0011579A">
        <w:rPr>
          <w:sz w:val="28"/>
          <w:szCs w:val="28"/>
        </w:rPr>
        <w:t>11,6</w:t>
      </w:r>
      <w:r w:rsidR="00A90663">
        <w:rPr>
          <w:sz w:val="28"/>
          <w:szCs w:val="28"/>
        </w:rPr>
        <w:t>%</w:t>
      </w:r>
      <w:r w:rsidRPr="00BF3B14">
        <w:rPr>
          <w:sz w:val="28"/>
          <w:szCs w:val="28"/>
        </w:rPr>
        <w:t>, в 20</w:t>
      </w:r>
      <w:r w:rsidR="00A90663">
        <w:rPr>
          <w:sz w:val="28"/>
          <w:szCs w:val="28"/>
        </w:rPr>
        <w:t>2</w:t>
      </w:r>
      <w:r w:rsidR="0011579A">
        <w:rPr>
          <w:sz w:val="28"/>
          <w:szCs w:val="28"/>
        </w:rPr>
        <w:t xml:space="preserve">1 </w:t>
      </w:r>
      <w:r w:rsidRPr="00BF3B14">
        <w:rPr>
          <w:sz w:val="28"/>
          <w:szCs w:val="28"/>
        </w:rPr>
        <w:t>году по отношению к 20</w:t>
      </w:r>
      <w:r w:rsidR="0011579A">
        <w:rPr>
          <w:sz w:val="28"/>
          <w:szCs w:val="28"/>
        </w:rPr>
        <w:t>20</w:t>
      </w:r>
      <w:r w:rsidRPr="00BF3B14">
        <w:rPr>
          <w:sz w:val="28"/>
          <w:szCs w:val="28"/>
        </w:rPr>
        <w:t xml:space="preserve"> году</w:t>
      </w:r>
      <w:r w:rsidR="00EF526B">
        <w:rPr>
          <w:sz w:val="28"/>
          <w:szCs w:val="28"/>
        </w:rPr>
        <w:t xml:space="preserve"> также </w:t>
      </w:r>
      <w:r w:rsidR="00A90663">
        <w:rPr>
          <w:sz w:val="28"/>
          <w:szCs w:val="28"/>
        </w:rPr>
        <w:t>снижение</w:t>
      </w:r>
      <w:r w:rsidR="00EF526B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на</w:t>
      </w:r>
      <w:r w:rsidR="00EF526B">
        <w:rPr>
          <w:sz w:val="28"/>
          <w:szCs w:val="28"/>
        </w:rPr>
        <w:t xml:space="preserve"> </w:t>
      </w:r>
      <w:r w:rsidR="0011579A">
        <w:rPr>
          <w:sz w:val="28"/>
          <w:szCs w:val="28"/>
        </w:rPr>
        <w:t>2549,3</w:t>
      </w:r>
      <w:r w:rsidRPr="00BF3B14">
        <w:rPr>
          <w:sz w:val="28"/>
          <w:szCs w:val="28"/>
        </w:rPr>
        <w:t xml:space="preserve"> тыс. рублей, или на </w:t>
      </w:r>
      <w:r w:rsidR="0011579A">
        <w:rPr>
          <w:sz w:val="28"/>
          <w:szCs w:val="28"/>
        </w:rPr>
        <w:t>31,2</w:t>
      </w:r>
      <w:r w:rsidRPr="00BF3B14">
        <w:rPr>
          <w:sz w:val="28"/>
          <w:szCs w:val="28"/>
        </w:rPr>
        <w:t xml:space="preserve"> процента.</w:t>
      </w:r>
    </w:p>
    <w:p w:rsidR="00AB50C8" w:rsidRDefault="0011579A" w:rsidP="00A173A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в предоставленном проекте решения в доходной части планируется рост собственных доходов бюджета поселения  с 29,2 до 44,1 процента с одновременным снижением объема безвозмездных поступлений.</w:t>
      </w:r>
    </w:p>
    <w:p w:rsidR="00AF4B94" w:rsidRPr="00D33FFC" w:rsidRDefault="00AF4B94" w:rsidP="00D514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693C" w:rsidRDefault="0093693C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F40AE4">
        <w:rPr>
          <w:b/>
          <w:sz w:val="28"/>
          <w:szCs w:val="28"/>
        </w:rPr>
        <w:t>Налоговые доходы</w:t>
      </w:r>
    </w:p>
    <w:p w:rsidR="00107DF2" w:rsidRDefault="00107DF2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Налоговые доходы в проекте решения на 201</w:t>
      </w:r>
      <w:r w:rsidR="0011579A">
        <w:rPr>
          <w:sz w:val="28"/>
          <w:szCs w:val="28"/>
        </w:rPr>
        <w:t xml:space="preserve">9 </w:t>
      </w:r>
      <w:r w:rsidR="00EF526B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год предусмотрены в сумме </w:t>
      </w:r>
      <w:r w:rsidR="0011579A">
        <w:rPr>
          <w:sz w:val="28"/>
          <w:szCs w:val="28"/>
        </w:rPr>
        <w:t>3534,0</w:t>
      </w:r>
      <w:r w:rsidRPr="00107DF2">
        <w:rPr>
          <w:sz w:val="28"/>
          <w:szCs w:val="28"/>
        </w:rPr>
        <w:t xml:space="preserve"> тыс. рублей, или </w:t>
      </w:r>
      <w:r w:rsidR="0011579A">
        <w:rPr>
          <w:sz w:val="28"/>
          <w:szCs w:val="28"/>
        </w:rPr>
        <w:t>93,0</w:t>
      </w:r>
      <w:r w:rsidRPr="00107DF2">
        <w:rPr>
          <w:sz w:val="28"/>
          <w:szCs w:val="28"/>
        </w:rPr>
        <w:t xml:space="preserve"> % в объеме собственных доходов </w:t>
      </w:r>
      <w:r w:rsidRPr="004849C9">
        <w:rPr>
          <w:sz w:val="28"/>
          <w:szCs w:val="28"/>
        </w:rPr>
        <w:t xml:space="preserve">против </w:t>
      </w:r>
      <w:r w:rsidR="0011579A">
        <w:rPr>
          <w:sz w:val="28"/>
          <w:szCs w:val="28"/>
        </w:rPr>
        <w:t>91,0</w:t>
      </w:r>
      <w:r w:rsidRPr="00107DF2">
        <w:rPr>
          <w:sz w:val="28"/>
          <w:szCs w:val="28"/>
        </w:rPr>
        <w:t>% к плановым назначениям на 201</w:t>
      </w:r>
      <w:r w:rsidR="0011579A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 </w:t>
      </w:r>
      <w:r w:rsidRPr="00107DF2">
        <w:rPr>
          <w:b/>
          <w:sz w:val="28"/>
          <w:szCs w:val="28"/>
        </w:rPr>
        <w:t>налога на доходы физических лиц</w:t>
      </w:r>
      <w:r w:rsidR="00A81B6C">
        <w:rPr>
          <w:b/>
          <w:sz w:val="28"/>
          <w:szCs w:val="28"/>
        </w:rPr>
        <w:t xml:space="preserve"> </w:t>
      </w:r>
      <w:r w:rsidRPr="00107DF2">
        <w:rPr>
          <w:b/>
          <w:sz w:val="28"/>
          <w:szCs w:val="28"/>
        </w:rPr>
        <w:t>в 201</w:t>
      </w:r>
      <w:r w:rsidR="0011579A">
        <w:rPr>
          <w:b/>
          <w:sz w:val="28"/>
          <w:szCs w:val="28"/>
        </w:rPr>
        <w:t>9</w:t>
      </w:r>
      <w:r w:rsidRPr="00107DF2">
        <w:rPr>
          <w:b/>
          <w:sz w:val="28"/>
          <w:szCs w:val="28"/>
        </w:rPr>
        <w:t xml:space="preserve"> году </w:t>
      </w:r>
      <w:r w:rsidRPr="00107DF2">
        <w:rPr>
          <w:sz w:val="28"/>
          <w:szCs w:val="28"/>
        </w:rPr>
        <w:t xml:space="preserve">предусмотрено в сумме </w:t>
      </w:r>
      <w:r w:rsidR="00EB6720">
        <w:rPr>
          <w:sz w:val="28"/>
          <w:szCs w:val="28"/>
        </w:rPr>
        <w:t>629,0</w:t>
      </w:r>
      <w:r w:rsidRPr="00107DF2">
        <w:rPr>
          <w:sz w:val="28"/>
          <w:szCs w:val="28"/>
        </w:rPr>
        <w:t xml:space="preserve"> тыс. рублей, что </w:t>
      </w:r>
      <w:r w:rsidR="00EB6720">
        <w:rPr>
          <w:sz w:val="28"/>
          <w:szCs w:val="28"/>
        </w:rPr>
        <w:t xml:space="preserve">выше </w:t>
      </w:r>
      <w:r w:rsidRPr="00107DF2">
        <w:rPr>
          <w:sz w:val="28"/>
          <w:szCs w:val="28"/>
        </w:rPr>
        <w:t>утвержденны</w:t>
      </w:r>
      <w:r>
        <w:rPr>
          <w:sz w:val="28"/>
          <w:szCs w:val="28"/>
        </w:rPr>
        <w:t>х бюджетных</w:t>
      </w:r>
      <w:r w:rsidRPr="00107DF2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 xml:space="preserve">й </w:t>
      </w:r>
      <w:r w:rsidRPr="00107DF2">
        <w:rPr>
          <w:sz w:val="28"/>
          <w:szCs w:val="28"/>
        </w:rPr>
        <w:t xml:space="preserve"> бюджета поселения на  201</w:t>
      </w:r>
      <w:r w:rsidR="00EB6720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</w:t>
      </w:r>
      <w:r w:rsidR="00EB6720">
        <w:rPr>
          <w:sz w:val="28"/>
          <w:szCs w:val="28"/>
        </w:rPr>
        <w:t>29,0</w:t>
      </w:r>
      <w:r w:rsidR="00A81B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рублей</w:t>
      </w:r>
      <w:r w:rsidRPr="00107DF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107DF2">
        <w:rPr>
          <w:sz w:val="28"/>
          <w:szCs w:val="28"/>
        </w:rPr>
        <w:t xml:space="preserve"> доля в налоговых доходах составляет  </w:t>
      </w:r>
      <w:r w:rsidR="00EB6720">
        <w:rPr>
          <w:sz w:val="28"/>
          <w:szCs w:val="28"/>
        </w:rPr>
        <w:t>17,8</w:t>
      </w:r>
      <w:r w:rsidRPr="00107DF2">
        <w:rPr>
          <w:sz w:val="28"/>
          <w:szCs w:val="28"/>
        </w:rPr>
        <w:t xml:space="preserve"> процента.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Прогноз поступлений налога на доходы физических лиц определен, исходя из налогооблагаемой базы, в основу расчета заложен </w:t>
      </w:r>
      <w:r>
        <w:rPr>
          <w:sz w:val="28"/>
          <w:szCs w:val="28"/>
        </w:rPr>
        <w:t xml:space="preserve">планируемый </w:t>
      </w:r>
      <w:r w:rsidRPr="00107DF2">
        <w:rPr>
          <w:sz w:val="28"/>
          <w:szCs w:val="28"/>
        </w:rPr>
        <w:t xml:space="preserve"> фонд оплаты труда </w:t>
      </w:r>
      <w:r>
        <w:rPr>
          <w:sz w:val="28"/>
          <w:szCs w:val="28"/>
        </w:rPr>
        <w:t>на 201</w:t>
      </w:r>
      <w:r w:rsidR="00EB6720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год</w:t>
      </w:r>
      <w:r w:rsidRPr="00107DF2">
        <w:rPr>
          <w:sz w:val="28"/>
          <w:szCs w:val="28"/>
        </w:rPr>
        <w:t>. Для определения налогооблагаемой базы фонд оплаты труда уменьшен на: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 на сумму стандартных, социальных и имущественных налоговых вычетов;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доход</w:t>
      </w:r>
      <w:r w:rsidR="00A01FA7">
        <w:rPr>
          <w:sz w:val="28"/>
          <w:szCs w:val="28"/>
        </w:rPr>
        <w:t>ов</w:t>
      </w:r>
      <w:r w:rsidRPr="00107DF2">
        <w:rPr>
          <w:sz w:val="28"/>
          <w:szCs w:val="28"/>
        </w:rPr>
        <w:t>, не подлежащие налогообложению.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налога в бюджет поселения запланировано по единому нормативу </w:t>
      </w:r>
      <w:r>
        <w:rPr>
          <w:sz w:val="28"/>
          <w:szCs w:val="28"/>
        </w:rPr>
        <w:t>2,0</w:t>
      </w:r>
      <w:r w:rsidRPr="00107DF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107DF2">
        <w:rPr>
          <w:sz w:val="28"/>
          <w:szCs w:val="28"/>
        </w:rPr>
        <w:t xml:space="preserve">. </w:t>
      </w:r>
    </w:p>
    <w:p w:rsidR="00107DF2" w:rsidRPr="00107DF2" w:rsidRDefault="00107DF2" w:rsidP="00107DF2">
      <w:pPr>
        <w:jc w:val="both"/>
        <w:rPr>
          <w:color w:val="993300"/>
          <w:sz w:val="28"/>
          <w:szCs w:val="28"/>
        </w:rPr>
      </w:pPr>
      <w:r w:rsidRPr="00107DF2">
        <w:rPr>
          <w:b/>
          <w:sz w:val="28"/>
          <w:szCs w:val="28"/>
        </w:rPr>
        <w:t xml:space="preserve">       На  20</w:t>
      </w:r>
      <w:r w:rsidR="00EB6720">
        <w:rPr>
          <w:b/>
          <w:sz w:val="28"/>
          <w:szCs w:val="28"/>
        </w:rPr>
        <w:t>20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прогнозируется поступление данного налога в сумме </w:t>
      </w:r>
      <w:r w:rsidR="00EB6720">
        <w:rPr>
          <w:b/>
          <w:sz w:val="28"/>
          <w:szCs w:val="28"/>
        </w:rPr>
        <w:t>663,0</w:t>
      </w:r>
      <w:r w:rsidRPr="00107DF2">
        <w:rPr>
          <w:sz w:val="28"/>
          <w:szCs w:val="28"/>
        </w:rPr>
        <w:t xml:space="preserve"> тыс. рублей, что </w:t>
      </w:r>
      <w:r w:rsidR="004849C9">
        <w:rPr>
          <w:sz w:val="28"/>
          <w:szCs w:val="28"/>
        </w:rPr>
        <w:t>выше</w:t>
      </w:r>
      <w:r w:rsidRPr="00107DF2">
        <w:rPr>
          <w:sz w:val="28"/>
          <w:szCs w:val="28"/>
        </w:rPr>
        <w:t xml:space="preserve">  201</w:t>
      </w:r>
      <w:r w:rsidR="00EB6720">
        <w:rPr>
          <w:sz w:val="28"/>
          <w:szCs w:val="28"/>
        </w:rPr>
        <w:t>9</w:t>
      </w:r>
      <w:r w:rsidRPr="00107DF2">
        <w:rPr>
          <w:sz w:val="28"/>
          <w:szCs w:val="28"/>
        </w:rPr>
        <w:t xml:space="preserve"> года на </w:t>
      </w:r>
      <w:r w:rsidR="00EB6720">
        <w:rPr>
          <w:sz w:val="28"/>
          <w:szCs w:val="28"/>
        </w:rPr>
        <w:t>34,0</w:t>
      </w:r>
      <w:r w:rsidRPr="00107DF2">
        <w:rPr>
          <w:sz w:val="28"/>
          <w:szCs w:val="28"/>
        </w:rPr>
        <w:t xml:space="preserve">  тыс. рублей, или  на </w:t>
      </w:r>
      <w:r w:rsidR="004849C9">
        <w:rPr>
          <w:sz w:val="28"/>
          <w:szCs w:val="28"/>
        </w:rPr>
        <w:t xml:space="preserve"> </w:t>
      </w:r>
      <w:r w:rsidR="00EB6720">
        <w:rPr>
          <w:sz w:val="28"/>
          <w:szCs w:val="28"/>
        </w:rPr>
        <w:t>5,4</w:t>
      </w:r>
      <w:r w:rsidR="004849C9">
        <w:rPr>
          <w:sz w:val="28"/>
          <w:szCs w:val="28"/>
        </w:rPr>
        <w:t>%</w:t>
      </w:r>
      <w:r w:rsidRPr="00107DF2">
        <w:rPr>
          <w:sz w:val="28"/>
          <w:szCs w:val="28"/>
        </w:rPr>
        <w:t xml:space="preserve">, </w:t>
      </w:r>
      <w:r w:rsidRPr="00107DF2">
        <w:rPr>
          <w:b/>
          <w:sz w:val="28"/>
          <w:szCs w:val="28"/>
        </w:rPr>
        <w:t>на 20</w:t>
      </w:r>
      <w:r w:rsidR="004849C9">
        <w:rPr>
          <w:b/>
          <w:sz w:val="28"/>
          <w:szCs w:val="28"/>
        </w:rPr>
        <w:t>2</w:t>
      </w:r>
      <w:r w:rsidR="00EB6720">
        <w:rPr>
          <w:b/>
          <w:sz w:val="28"/>
          <w:szCs w:val="28"/>
        </w:rPr>
        <w:t>1</w:t>
      </w:r>
      <w:r w:rsidRPr="00107DF2">
        <w:rPr>
          <w:b/>
          <w:sz w:val="28"/>
          <w:szCs w:val="28"/>
        </w:rPr>
        <w:t xml:space="preserve"> год</w:t>
      </w:r>
      <w:r w:rsidR="00EB6720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соответственно  прогнозируется  </w:t>
      </w:r>
      <w:r w:rsidR="00EB6720">
        <w:rPr>
          <w:b/>
          <w:sz w:val="28"/>
          <w:szCs w:val="28"/>
        </w:rPr>
        <w:t>715,0</w:t>
      </w:r>
      <w:r w:rsidRPr="00107DF2">
        <w:rPr>
          <w:sz w:val="28"/>
          <w:szCs w:val="28"/>
        </w:rPr>
        <w:t xml:space="preserve"> тыс. рублей, что выше показателя 20</w:t>
      </w:r>
      <w:r w:rsidR="00EB6720">
        <w:rPr>
          <w:sz w:val="28"/>
          <w:szCs w:val="28"/>
        </w:rPr>
        <w:t>20</w:t>
      </w:r>
      <w:r w:rsidRPr="00107DF2">
        <w:rPr>
          <w:sz w:val="28"/>
          <w:szCs w:val="28"/>
        </w:rPr>
        <w:t xml:space="preserve"> года на </w:t>
      </w:r>
      <w:r w:rsidR="00EB6720">
        <w:rPr>
          <w:sz w:val="28"/>
          <w:szCs w:val="28"/>
        </w:rPr>
        <w:t>52,0</w:t>
      </w:r>
      <w:r w:rsidRPr="00107DF2">
        <w:rPr>
          <w:sz w:val="28"/>
          <w:szCs w:val="28"/>
        </w:rPr>
        <w:t xml:space="preserve"> тыс. рублей, или на</w:t>
      </w:r>
      <w:r w:rsidR="00BF06A0">
        <w:rPr>
          <w:sz w:val="28"/>
          <w:szCs w:val="28"/>
        </w:rPr>
        <w:t xml:space="preserve"> </w:t>
      </w:r>
      <w:r w:rsidR="00EB6720">
        <w:rPr>
          <w:sz w:val="28"/>
          <w:szCs w:val="28"/>
        </w:rPr>
        <w:t>7,8</w:t>
      </w:r>
      <w:r w:rsidRPr="00107DF2">
        <w:rPr>
          <w:sz w:val="28"/>
          <w:szCs w:val="28"/>
        </w:rPr>
        <w:t xml:space="preserve"> процента.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Проект решения предусматривает поступление </w:t>
      </w:r>
      <w:r w:rsidRPr="00107DF2">
        <w:rPr>
          <w:b/>
          <w:sz w:val="28"/>
          <w:szCs w:val="28"/>
        </w:rPr>
        <w:t xml:space="preserve">налога на имущество физических лиц  </w:t>
      </w:r>
      <w:r w:rsidRPr="00107DF2">
        <w:rPr>
          <w:sz w:val="28"/>
          <w:szCs w:val="28"/>
        </w:rPr>
        <w:t>на 201</w:t>
      </w:r>
      <w:r w:rsidR="00BC3087">
        <w:rPr>
          <w:sz w:val="28"/>
          <w:szCs w:val="28"/>
        </w:rPr>
        <w:t>9</w:t>
      </w:r>
      <w:r>
        <w:rPr>
          <w:sz w:val="28"/>
          <w:szCs w:val="28"/>
        </w:rPr>
        <w:t xml:space="preserve">  год в сумме </w:t>
      </w:r>
      <w:r w:rsidR="00BC3087">
        <w:rPr>
          <w:b/>
          <w:sz w:val="28"/>
          <w:szCs w:val="28"/>
        </w:rPr>
        <w:t>1892,0</w:t>
      </w:r>
      <w:r w:rsidR="00660450">
        <w:rPr>
          <w:sz w:val="28"/>
          <w:szCs w:val="28"/>
        </w:rPr>
        <w:t xml:space="preserve"> тыс. рублей, что </w:t>
      </w:r>
      <w:r w:rsidR="00BC3087"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ожидаемого исполнения бюджета за 201</w:t>
      </w:r>
      <w:r w:rsidR="00BC3087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 на </w:t>
      </w:r>
      <w:r w:rsidR="00BC3087">
        <w:rPr>
          <w:sz w:val="28"/>
          <w:szCs w:val="28"/>
        </w:rPr>
        <w:t>151,0</w:t>
      </w:r>
      <w:r w:rsidR="002C214D">
        <w:rPr>
          <w:sz w:val="28"/>
          <w:szCs w:val="28"/>
        </w:rPr>
        <w:t xml:space="preserve"> тыс. рублей, или </w:t>
      </w:r>
      <w:r w:rsidR="004C1292">
        <w:rPr>
          <w:sz w:val="28"/>
          <w:szCs w:val="28"/>
        </w:rPr>
        <w:t>на 7,4 процента</w:t>
      </w:r>
      <w:r w:rsidR="00660450">
        <w:rPr>
          <w:sz w:val="28"/>
          <w:szCs w:val="28"/>
        </w:rPr>
        <w:t>.</w:t>
      </w:r>
      <w:r w:rsidRPr="00107DF2">
        <w:rPr>
          <w:sz w:val="28"/>
          <w:szCs w:val="28"/>
        </w:rPr>
        <w:t xml:space="preserve"> Прогноз поступления налога планируется, исходя из данных Управления Федеральной налоговой службы по Вологодской области, по нормативу 100 процентов. </w:t>
      </w:r>
      <w:r w:rsidR="00660450">
        <w:rPr>
          <w:sz w:val="28"/>
          <w:szCs w:val="28"/>
        </w:rPr>
        <w:t>С 1 января 201</w:t>
      </w:r>
      <w:r w:rsidR="004C1292">
        <w:rPr>
          <w:sz w:val="28"/>
          <w:szCs w:val="28"/>
        </w:rPr>
        <w:t>7</w:t>
      </w:r>
      <w:r w:rsidR="00660450">
        <w:rPr>
          <w:sz w:val="28"/>
          <w:szCs w:val="28"/>
        </w:rPr>
        <w:t xml:space="preserve"> года расчет налога на имущество физических лиц производиться исходя из кадастровой стоимости объектов недвижимости, уменьшенной на сумму налоговых вычетов  в соответствии со статьей </w:t>
      </w:r>
      <w:r w:rsidR="00E64C8D">
        <w:rPr>
          <w:sz w:val="28"/>
          <w:szCs w:val="28"/>
        </w:rPr>
        <w:t xml:space="preserve">403 главы 32 части 2 Налогового кодекса РФ. </w:t>
      </w:r>
      <w:r w:rsidR="00566993">
        <w:rPr>
          <w:sz w:val="28"/>
          <w:szCs w:val="28"/>
        </w:rPr>
        <w:t xml:space="preserve">Расчет объема налога произведен с </w:t>
      </w:r>
      <w:r w:rsidR="004C1292">
        <w:rPr>
          <w:sz w:val="28"/>
          <w:szCs w:val="28"/>
        </w:rPr>
        <w:t xml:space="preserve"> применением налоговых ставок, установленных</w:t>
      </w:r>
      <w:r w:rsidR="00566993">
        <w:rPr>
          <w:sz w:val="28"/>
          <w:szCs w:val="28"/>
        </w:rPr>
        <w:t xml:space="preserve"> решением</w:t>
      </w:r>
      <w:r w:rsidR="004C1292">
        <w:rPr>
          <w:sz w:val="28"/>
          <w:szCs w:val="28"/>
        </w:rPr>
        <w:t xml:space="preserve"> Совет</w:t>
      </w:r>
      <w:r w:rsidR="00566993">
        <w:rPr>
          <w:sz w:val="28"/>
          <w:szCs w:val="28"/>
        </w:rPr>
        <w:t>а</w:t>
      </w:r>
      <w:r w:rsidR="004C1292">
        <w:rPr>
          <w:sz w:val="28"/>
          <w:szCs w:val="28"/>
        </w:rPr>
        <w:t xml:space="preserve"> поселения Сухонское. 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</w:t>
      </w:r>
      <w:r w:rsidR="00435ABE">
        <w:rPr>
          <w:b/>
          <w:sz w:val="28"/>
          <w:szCs w:val="28"/>
        </w:rPr>
        <w:t>20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прогнозируется поступление данного вида налога в сумме </w:t>
      </w:r>
      <w:r w:rsidR="00106587">
        <w:rPr>
          <w:b/>
          <w:sz w:val="28"/>
          <w:szCs w:val="28"/>
        </w:rPr>
        <w:t xml:space="preserve">1956,0 </w:t>
      </w:r>
      <w:r w:rsidR="00BF06A0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>тыс. рублей, что выше показателя 201</w:t>
      </w:r>
      <w:r w:rsidR="00106587">
        <w:rPr>
          <w:sz w:val="28"/>
          <w:szCs w:val="28"/>
        </w:rPr>
        <w:t>9</w:t>
      </w:r>
      <w:r w:rsidR="00BF06A0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года на </w:t>
      </w:r>
      <w:r w:rsidR="00106587">
        <w:rPr>
          <w:sz w:val="28"/>
          <w:szCs w:val="28"/>
        </w:rPr>
        <w:t>64,0</w:t>
      </w:r>
      <w:r w:rsidRPr="00107DF2">
        <w:rPr>
          <w:sz w:val="28"/>
          <w:szCs w:val="28"/>
        </w:rPr>
        <w:t xml:space="preserve"> тыс. рублей, или на </w:t>
      </w:r>
      <w:r w:rsidR="00106587">
        <w:rPr>
          <w:sz w:val="28"/>
          <w:szCs w:val="28"/>
        </w:rPr>
        <w:t>3,4</w:t>
      </w:r>
      <w:r w:rsidR="002C214D">
        <w:rPr>
          <w:sz w:val="28"/>
          <w:szCs w:val="28"/>
        </w:rPr>
        <w:t>%</w:t>
      </w:r>
      <w:r w:rsidRPr="00107DF2">
        <w:rPr>
          <w:sz w:val="28"/>
          <w:szCs w:val="28"/>
        </w:rPr>
        <w:t xml:space="preserve">, на </w:t>
      </w:r>
      <w:r w:rsidRPr="00107DF2">
        <w:rPr>
          <w:b/>
          <w:sz w:val="28"/>
          <w:szCs w:val="28"/>
        </w:rPr>
        <w:t>20</w:t>
      </w:r>
      <w:r w:rsidR="002C214D">
        <w:rPr>
          <w:b/>
          <w:sz w:val="28"/>
          <w:szCs w:val="28"/>
        </w:rPr>
        <w:t>2</w:t>
      </w:r>
      <w:r w:rsidR="00106587">
        <w:rPr>
          <w:b/>
          <w:sz w:val="28"/>
          <w:szCs w:val="28"/>
        </w:rPr>
        <w:t>1</w:t>
      </w:r>
      <w:r w:rsidRPr="00107DF2">
        <w:rPr>
          <w:sz w:val="28"/>
          <w:szCs w:val="28"/>
        </w:rPr>
        <w:t xml:space="preserve"> год соответственно – </w:t>
      </w:r>
      <w:r w:rsidR="00106587">
        <w:rPr>
          <w:b/>
          <w:sz w:val="28"/>
          <w:szCs w:val="28"/>
        </w:rPr>
        <w:t>2433,0</w:t>
      </w:r>
      <w:r w:rsidRPr="00107DF2">
        <w:rPr>
          <w:sz w:val="28"/>
          <w:szCs w:val="28"/>
        </w:rPr>
        <w:t xml:space="preserve"> тыс. рублей, что  также выше показателя 20</w:t>
      </w:r>
      <w:r w:rsidR="00106587">
        <w:rPr>
          <w:sz w:val="28"/>
          <w:szCs w:val="28"/>
        </w:rPr>
        <w:t>20</w:t>
      </w:r>
      <w:r w:rsidRPr="00107DF2">
        <w:rPr>
          <w:sz w:val="28"/>
          <w:szCs w:val="28"/>
        </w:rPr>
        <w:t xml:space="preserve"> года на </w:t>
      </w:r>
      <w:r w:rsidR="00106587">
        <w:rPr>
          <w:sz w:val="28"/>
          <w:szCs w:val="28"/>
        </w:rPr>
        <w:t>477,0</w:t>
      </w:r>
      <w:r w:rsidRPr="00107DF2">
        <w:rPr>
          <w:sz w:val="28"/>
          <w:szCs w:val="28"/>
        </w:rPr>
        <w:t xml:space="preserve">тыс. рублей, или на  </w:t>
      </w:r>
      <w:r w:rsidR="00106587">
        <w:rPr>
          <w:sz w:val="28"/>
          <w:szCs w:val="28"/>
        </w:rPr>
        <w:t>24,4</w:t>
      </w:r>
      <w:r w:rsidR="00E64C8D">
        <w:rPr>
          <w:sz w:val="28"/>
          <w:szCs w:val="28"/>
        </w:rPr>
        <w:t xml:space="preserve"> процент</w:t>
      </w:r>
      <w:r w:rsidR="00106587">
        <w:rPr>
          <w:sz w:val="28"/>
          <w:szCs w:val="28"/>
        </w:rPr>
        <w:t>а</w:t>
      </w:r>
      <w:r w:rsidRPr="00107DF2">
        <w:rPr>
          <w:sz w:val="28"/>
          <w:szCs w:val="28"/>
        </w:rPr>
        <w:t>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 </w:t>
      </w:r>
      <w:r w:rsidRPr="00107DF2">
        <w:rPr>
          <w:b/>
          <w:sz w:val="28"/>
          <w:szCs w:val="28"/>
        </w:rPr>
        <w:t>земельному налогу</w:t>
      </w:r>
      <w:r w:rsidRPr="00107DF2">
        <w:rPr>
          <w:sz w:val="28"/>
          <w:szCs w:val="28"/>
        </w:rPr>
        <w:t xml:space="preserve"> на</w:t>
      </w:r>
      <w:r w:rsidRPr="002C214D">
        <w:rPr>
          <w:b/>
          <w:sz w:val="28"/>
          <w:szCs w:val="28"/>
        </w:rPr>
        <w:t xml:space="preserve"> 201</w:t>
      </w:r>
      <w:r w:rsidR="00106587">
        <w:rPr>
          <w:b/>
          <w:sz w:val="28"/>
          <w:szCs w:val="28"/>
        </w:rPr>
        <w:t>9</w:t>
      </w:r>
      <w:r w:rsidRPr="00107DF2">
        <w:rPr>
          <w:sz w:val="28"/>
          <w:szCs w:val="28"/>
        </w:rPr>
        <w:t xml:space="preserve"> год  поступление планируется в сумме </w:t>
      </w:r>
      <w:r w:rsidR="00106587">
        <w:rPr>
          <w:b/>
          <w:sz w:val="28"/>
          <w:szCs w:val="28"/>
        </w:rPr>
        <w:t>1013,0</w:t>
      </w:r>
      <w:r w:rsidRPr="00107DF2">
        <w:rPr>
          <w:sz w:val="28"/>
          <w:szCs w:val="28"/>
        </w:rPr>
        <w:t xml:space="preserve"> тыс. рублей, что </w:t>
      </w:r>
      <w:r w:rsidR="00106587"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ожидаемого исполнения 201</w:t>
      </w:r>
      <w:r w:rsidR="00106587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года на </w:t>
      </w:r>
      <w:r w:rsidR="00106587">
        <w:rPr>
          <w:sz w:val="28"/>
          <w:szCs w:val="28"/>
        </w:rPr>
        <w:t>125,0</w:t>
      </w:r>
      <w:r w:rsidRPr="00107DF2">
        <w:rPr>
          <w:sz w:val="28"/>
          <w:szCs w:val="28"/>
        </w:rPr>
        <w:t xml:space="preserve">  тыс. рублей, или на </w:t>
      </w:r>
      <w:r w:rsidR="00106587">
        <w:rPr>
          <w:sz w:val="28"/>
          <w:szCs w:val="28"/>
        </w:rPr>
        <w:t>11,0</w:t>
      </w:r>
      <w:r w:rsidR="002C214D">
        <w:rPr>
          <w:sz w:val="28"/>
          <w:szCs w:val="28"/>
        </w:rPr>
        <w:t>%</w:t>
      </w:r>
      <w:r w:rsidRPr="00107DF2">
        <w:rPr>
          <w:sz w:val="28"/>
          <w:szCs w:val="28"/>
        </w:rPr>
        <w:t>. При расчете применены налоговые ставки, установленные</w:t>
      </w:r>
      <w:r w:rsidR="00106587">
        <w:rPr>
          <w:sz w:val="28"/>
          <w:szCs w:val="28"/>
        </w:rPr>
        <w:t xml:space="preserve"> решением </w:t>
      </w:r>
      <w:r w:rsidRPr="00107DF2">
        <w:rPr>
          <w:sz w:val="28"/>
          <w:szCs w:val="28"/>
        </w:rPr>
        <w:t xml:space="preserve"> Совет</w:t>
      </w:r>
      <w:r w:rsidR="00106587">
        <w:rPr>
          <w:sz w:val="28"/>
          <w:szCs w:val="28"/>
        </w:rPr>
        <w:t xml:space="preserve">а </w:t>
      </w:r>
      <w:r w:rsidRPr="00107DF2">
        <w:rPr>
          <w:sz w:val="28"/>
          <w:szCs w:val="28"/>
        </w:rPr>
        <w:t xml:space="preserve">поселения </w:t>
      </w:r>
      <w:r w:rsidR="00F95755">
        <w:rPr>
          <w:sz w:val="28"/>
          <w:szCs w:val="28"/>
        </w:rPr>
        <w:t>Сухонское</w:t>
      </w:r>
      <w:r w:rsidRPr="00107DF2">
        <w:rPr>
          <w:sz w:val="28"/>
          <w:szCs w:val="28"/>
        </w:rPr>
        <w:t>, в соответствии со статьей 394 главы 31 части 2 Налогового кодекса РФ. Земельный налог относится к категориям местных налогов и его поступление в бюджет поселения запланировано по нормативу 100 процентов.</w:t>
      </w:r>
    </w:p>
    <w:p w:rsid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</w:t>
      </w:r>
      <w:r w:rsidR="00106587">
        <w:rPr>
          <w:b/>
          <w:sz w:val="28"/>
          <w:szCs w:val="28"/>
        </w:rPr>
        <w:t xml:space="preserve">20 </w:t>
      </w:r>
      <w:r w:rsidR="00302FC0">
        <w:rPr>
          <w:sz w:val="28"/>
          <w:szCs w:val="28"/>
        </w:rPr>
        <w:t xml:space="preserve">и на </w:t>
      </w:r>
      <w:r w:rsidR="00302FC0" w:rsidRPr="00302FC0">
        <w:rPr>
          <w:b/>
          <w:sz w:val="28"/>
          <w:szCs w:val="28"/>
        </w:rPr>
        <w:t>20</w:t>
      </w:r>
      <w:r w:rsidR="002C214D">
        <w:rPr>
          <w:b/>
          <w:sz w:val="28"/>
          <w:szCs w:val="28"/>
        </w:rPr>
        <w:t>2</w:t>
      </w:r>
      <w:r w:rsidR="00106587">
        <w:rPr>
          <w:b/>
          <w:sz w:val="28"/>
          <w:szCs w:val="28"/>
        </w:rPr>
        <w:t>1</w:t>
      </w:r>
      <w:r w:rsidR="00302FC0">
        <w:rPr>
          <w:sz w:val="28"/>
          <w:szCs w:val="28"/>
        </w:rPr>
        <w:t xml:space="preserve"> годы </w:t>
      </w:r>
      <w:r w:rsidRPr="00107DF2">
        <w:rPr>
          <w:sz w:val="28"/>
          <w:szCs w:val="28"/>
        </w:rPr>
        <w:t xml:space="preserve">прогнозируется поступление данного вида налога в сумме </w:t>
      </w:r>
      <w:r w:rsidR="00106587">
        <w:rPr>
          <w:b/>
          <w:sz w:val="28"/>
          <w:szCs w:val="28"/>
        </w:rPr>
        <w:t>1013,0</w:t>
      </w:r>
      <w:r w:rsidR="00773EAE">
        <w:rPr>
          <w:b/>
          <w:sz w:val="28"/>
          <w:szCs w:val="28"/>
        </w:rPr>
        <w:t xml:space="preserve"> </w:t>
      </w:r>
      <w:r w:rsidR="002C214D">
        <w:rPr>
          <w:sz w:val="28"/>
          <w:szCs w:val="28"/>
        </w:rPr>
        <w:t xml:space="preserve">тыс. рублей </w:t>
      </w:r>
      <w:r w:rsidR="00106587">
        <w:rPr>
          <w:sz w:val="28"/>
          <w:szCs w:val="28"/>
        </w:rPr>
        <w:t>ежегодно на уровне показателя 2019 года.</w:t>
      </w:r>
    </w:p>
    <w:p w:rsidR="00107DF2" w:rsidRPr="00107DF2" w:rsidRDefault="00107DF2" w:rsidP="00D514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69A8" w:rsidRPr="00BC3F2B" w:rsidRDefault="008669A8" w:rsidP="003F60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3F2B">
        <w:rPr>
          <w:b/>
          <w:sz w:val="28"/>
          <w:szCs w:val="28"/>
        </w:rPr>
        <w:t>Неналоговые доходы</w:t>
      </w:r>
    </w:p>
    <w:p w:rsidR="00FC4D25" w:rsidRPr="00A22E12" w:rsidRDefault="00FC4D25" w:rsidP="008669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02FC0" w:rsidRPr="00302FC0" w:rsidRDefault="000A0E8E" w:rsidP="00302FC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A22E12">
        <w:tab/>
      </w:r>
      <w:r w:rsidR="00302FC0" w:rsidRPr="00302FC0">
        <w:rPr>
          <w:color w:val="000000"/>
          <w:sz w:val="28"/>
          <w:szCs w:val="28"/>
        </w:rPr>
        <w:t>Неналоговые доходы предусмотрены проектом решения на 201</w:t>
      </w:r>
      <w:r w:rsidR="00106587">
        <w:rPr>
          <w:color w:val="000000"/>
          <w:sz w:val="28"/>
          <w:szCs w:val="28"/>
        </w:rPr>
        <w:t>9</w:t>
      </w:r>
      <w:r w:rsidR="00302FC0" w:rsidRPr="00302FC0">
        <w:rPr>
          <w:color w:val="000000"/>
          <w:sz w:val="28"/>
          <w:szCs w:val="28"/>
        </w:rPr>
        <w:t xml:space="preserve"> год в объеме </w:t>
      </w:r>
      <w:r w:rsidR="00106587">
        <w:rPr>
          <w:color w:val="000000"/>
          <w:sz w:val="28"/>
          <w:szCs w:val="28"/>
        </w:rPr>
        <w:t>268,0</w:t>
      </w:r>
      <w:r w:rsidR="00302FC0" w:rsidRPr="00302FC0">
        <w:rPr>
          <w:color w:val="000000"/>
          <w:sz w:val="28"/>
          <w:szCs w:val="28"/>
        </w:rPr>
        <w:t xml:space="preserve"> тыс. рублей  с  </w:t>
      </w:r>
      <w:r w:rsidR="00302FC0">
        <w:rPr>
          <w:color w:val="000000"/>
          <w:sz w:val="28"/>
          <w:szCs w:val="28"/>
        </w:rPr>
        <w:t>уменьшением</w:t>
      </w:r>
      <w:r w:rsidR="00302FC0" w:rsidRPr="00302FC0">
        <w:rPr>
          <w:color w:val="000000"/>
          <w:sz w:val="28"/>
          <w:szCs w:val="28"/>
        </w:rPr>
        <w:t xml:space="preserve">  к плану 201</w:t>
      </w:r>
      <w:r w:rsidR="0055165C">
        <w:rPr>
          <w:color w:val="000000"/>
          <w:sz w:val="28"/>
          <w:szCs w:val="28"/>
        </w:rPr>
        <w:t xml:space="preserve">8 </w:t>
      </w:r>
      <w:r w:rsidR="00302FC0" w:rsidRPr="00302FC0">
        <w:rPr>
          <w:color w:val="000000"/>
          <w:sz w:val="28"/>
          <w:szCs w:val="28"/>
        </w:rPr>
        <w:t xml:space="preserve"> года на </w:t>
      </w:r>
      <w:r w:rsidR="00D427E7">
        <w:rPr>
          <w:color w:val="000000"/>
          <w:sz w:val="28"/>
          <w:szCs w:val="28"/>
        </w:rPr>
        <w:t>89,0</w:t>
      </w:r>
      <w:r w:rsidR="00302FC0" w:rsidRPr="00302FC0">
        <w:rPr>
          <w:color w:val="000000"/>
          <w:sz w:val="28"/>
          <w:szCs w:val="28"/>
        </w:rPr>
        <w:t xml:space="preserve"> тыс. рублей, или  на </w:t>
      </w:r>
      <w:r w:rsidR="00D427E7">
        <w:rPr>
          <w:color w:val="000000"/>
          <w:sz w:val="28"/>
          <w:szCs w:val="28"/>
        </w:rPr>
        <w:t>24,9</w:t>
      </w:r>
      <w:r w:rsidR="00512A00">
        <w:rPr>
          <w:color w:val="000000"/>
          <w:sz w:val="28"/>
          <w:szCs w:val="28"/>
        </w:rPr>
        <w:t xml:space="preserve"> %</w:t>
      </w:r>
      <w:r w:rsidR="00302FC0" w:rsidRPr="00302FC0">
        <w:rPr>
          <w:color w:val="000000"/>
          <w:sz w:val="28"/>
          <w:szCs w:val="28"/>
        </w:rPr>
        <w:t xml:space="preserve">. В общем объеме собственных доходов неналоговые доходы составили  </w:t>
      </w:r>
      <w:r w:rsidR="00D427E7">
        <w:rPr>
          <w:color w:val="000000"/>
          <w:sz w:val="28"/>
          <w:szCs w:val="28"/>
        </w:rPr>
        <w:t>7,0</w:t>
      </w:r>
      <w:r w:rsidR="00302FC0" w:rsidRPr="00302FC0">
        <w:rPr>
          <w:color w:val="000000"/>
          <w:sz w:val="28"/>
          <w:szCs w:val="28"/>
        </w:rPr>
        <w:t xml:space="preserve"> процент</w:t>
      </w:r>
      <w:r w:rsidR="00D427E7">
        <w:rPr>
          <w:color w:val="000000"/>
          <w:sz w:val="28"/>
          <w:szCs w:val="28"/>
        </w:rPr>
        <w:t>ов</w:t>
      </w:r>
      <w:r w:rsidR="00302FC0" w:rsidRPr="00302FC0">
        <w:rPr>
          <w:color w:val="000000"/>
          <w:sz w:val="28"/>
          <w:szCs w:val="28"/>
        </w:rPr>
        <w:t>.</w:t>
      </w:r>
    </w:p>
    <w:p w:rsidR="00302FC0" w:rsidRPr="00302FC0" w:rsidRDefault="00302FC0" w:rsidP="00302FC0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302FC0" w:rsidRPr="00302FC0" w:rsidRDefault="00302FC0" w:rsidP="00302FC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02FC0">
        <w:rPr>
          <w:color w:val="C00000"/>
          <w:sz w:val="28"/>
          <w:szCs w:val="28"/>
        </w:rPr>
        <w:tab/>
      </w:r>
      <w:r w:rsidRPr="00773EAE">
        <w:rPr>
          <w:color w:val="000000"/>
          <w:sz w:val="28"/>
          <w:szCs w:val="28"/>
        </w:rPr>
        <w:t>Доходы от</w:t>
      </w:r>
      <w:r w:rsidRPr="00302FC0">
        <w:rPr>
          <w:b/>
          <w:color w:val="000000"/>
          <w:sz w:val="28"/>
          <w:szCs w:val="28"/>
        </w:rPr>
        <w:t xml:space="preserve"> сдачи в аренду 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</w:t>
      </w:r>
      <w:r w:rsidR="00D427E7">
        <w:rPr>
          <w:b/>
          <w:color w:val="000000"/>
          <w:sz w:val="28"/>
          <w:szCs w:val="28"/>
        </w:rPr>
        <w:t xml:space="preserve"> и в казне поселения</w:t>
      </w:r>
      <w:r w:rsidRPr="00302FC0">
        <w:rPr>
          <w:color w:val="000000"/>
          <w:sz w:val="28"/>
          <w:szCs w:val="28"/>
        </w:rPr>
        <w:t xml:space="preserve">, на </w:t>
      </w:r>
      <w:r w:rsidRPr="001D78B4">
        <w:rPr>
          <w:b/>
          <w:color w:val="000000"/>
          <w:sz w:val="28"/>
          <w:szCs w:val="28"/>
        </w:rPr>
        <w:t>201</w:t>
      </w:r>
      <w:r w:rsidR="00D427E7">
        <w:rPr>
          <w:b/>
          <w:color w:val="000000"/>
          <w:sz w:val="28"/>
          <w:szCs w:val="28"/>
        </w:rPr>
        <w:t>9</w:t>
      </w:r>
      <w:r w:rsidRPr="00302FC0">
        <w:rPr>
          <w:color w:val="000000"/>
          <w:sz w:val="28"/>
          <w:szCs w:val="28"/>
        </w:rPr>
        <w:t xml:space="preserve"> год прогнозируются в объеме </w:t>
      </w:r>
      <w:r w:rsidR="00D427E7">
        <w:rPr>
          <w:b/>
          <w:color w:val="000000"/>
          <w:sz w:val="28"/>
          <w:szCs w:val="28"/>
        </w:rPr>
        <w:t>268,0</w:t>
      </w:r>
      <w:r w:rsidRPr="00302FC0">
        <w:rPr>
          <w:color w:val="000000"/>
          <w:sz w:val="28"/>
          <w:szCs w:val="28"/>
        </w:rPr>
        <w:t xml:space="preserve"> тыс. рублей, что </w:t>
      </w:r>
      <w:r>
        <w:rPr>
          <w:color w:val="000000"/>
          <w:sz w:val="28"/>
          <w:szCs w:val="28"/>
        </w:rPr>
        <w:t xml:space="preserve">ниже </w:t>
      </w:r>
      <w:r w:rsidRPr="00302FC0">
        <w:rPr>
          <w:color w:val="000000"/>
          <w:sz w:val="28"/>
          <w:szCs w:val="28"/>
        </w:rPr>
        <w:t>плановых назначений на 201</w:t>
      </w:r>
      <w:r w:rsidR="00D427E7">
        <w:rPr>
          <w:color w:val="000000"/>
          <w:sz w:val="28"/>
          <w:szCs w:val="28"/>
        </w:rPr>
        <w:t>8</w:t>
      </w:r>
      <w:r w:rsidR="001D78B4">
        <w:rPr>
          <w:color w:val="000000"/>
          <w:sz w:val="28"/>
          <w:szCs w:val="28"/>
        </w:rPr>
        <w:t xml:space="preserve"> </w:t>
      </w:r>
      <w:r w:rsidRPr="00302FC0">
        <w:rPr>
          <w:color w:val="000000"/>
          <w:sz w:val="28"/>
          <w:szCs w:val="28"/>
        </w:rPr>
        <w:t xml:space="preserve">год на  </w:t>
      </w:r>
      <w:r w:rsidR="00D427E7">
        <w:rPr>
          <w:color w:val="000000"/>
          <w:sz w:val="28"/>
          <w:szCs w:val="28"/>
        </w:rPr>
        <w:t>89,0</w:t>
      </w:r>
      <w:r w:rsidRPr="00302FC0">
        <w:rPr>
          <w:color w:val="000000"/>
          <w:sz w:val="28"/>
          <w:szCs w:val="28"/>
        </w:rPr>
        <w:t xml:space="preserve"> тыс. рублей, или  </w:t>
      </w:r>
      <w:r>
        <w:rPr>
          <w:color w:val="000000"/>
          <w:sz w:val="28"/>
          <w:szCs w:val="28"/>
        </w:rPr>
        <w:t xml:space="preserve">на </w:t>
      </w:r>
      <w:r w:rsidR="00D427E7">
        <w:rPr>
          <w:color w:val="000000"/>
          <w:sz w:val="28"/>
          <w:szCs w:val="28"/>
        </w:rPr>
        <w:t>24,9</w:t>
      </w:r>
      <w:r>
        <w:rPr>
          <w:color w:val="000000"/>
          <w:sz w:val="28"/>
          <w:szCs w:val="28"/>
        </w:rPr>
        <w:t xml:space="preserve"> процента.</w:t>
      </w:r>
    </w:p>
    <w:p w:rsidR="00AF4B94" w:rsidRPr="00A22E12" w:rsidRDefault="00302FC0" w:rsidP="00302F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FC0">
        <w:rPr>
          <w:color w:val="000000"/>
          <w:sz w:val="28"/>
          <w:szCs w:val="28"/>
        </w:rPr>
        <w:t xml:space="preserve">          На </w:t>
      </w:r>
      <w:r w:rsidRPr="00302FC0">
        <w:rPr>
          <w:b/>
          <w:color w:val="000000"/>
          <w:sz w:val="28"/>
          <w:szCs w:val="28"/>
        </w:rPr>
        <w:t>20</w:t>
      </w:r>
      <w:r w:rsidR="00D427E7">
        <w:rPr>
          <w:b/>
          <w:color w:val="000000"/>
          <w:sz w:val="28"/>
          <w:szCs w:val="28"/>
        </w:rPr>
        <w:t>20</w:t>
      </w:r>
      <w:r w:rsidRPr="00302FC0">
        <w:rPr>
          <w:b/>
          <w:color w:val="000000"/>
          <w:sz w:val="28"/>
          <w:szCs w:val="28"/>
        </w:rPr>
        <w:t xml:space="preserve"> - 20</w:t>
      </w:r>
      <w:r w:rsidR="001D78B4">
        <w:rPr>
          <w:b/>
          <w:color w:val="000000"/>
          <w:sz w:val="28"/>
          <w:szCs w:val="28"/>
        </w:rPr>
        <w:t>2</w:t>
      </w:r>
      <w:r w:rsidR="00D427E7">
        <w:rPr>
          <w:b/>
          <w:color w:val="000000"/>
          <w:sz w:val="28"/>
          <w:szCs w:val="28"/>
        </w:rPr>
        <w:t>1</w:t>
      </w:r>
      <w:r w:rsidRPr="00302FC0">
        <w:rPr>
          <w:b/>
          <w:color w:val="000000"/>
          <w:sz w:val="28"/>
          <w:szCs w:val="28"/>
        </w:rPr>
        <w:t xml:space="preserve"> годы</w:t>
      </w:r>
      <w:r w:rsidRPr="00302FC0">
        <w:rPr>
          <w:color w:val="000000"/>
          <w:sz w:val="28"/>
          <w:szCs w:val="28"/>
        </w:rPr>
        <w:t xml:space="preserve"> прогнозируется поступление данного вида дохода </w:t>
      </w:r>
      <w:r w:rsidR="00D427E7">
        <w:rPr>
          <w:color w:val="000000"/>
          <w:sz w:val="28"/>
          <w:szCs w:val="28"/>
        </w:rPr>
        <w:t xml:space="preserve">также </w:t>
      </w:r>
      <w:r w:rsidRPr="00302FC0">
        <w:rPr>
          <w:color w:val="000000"/>
          <w:sz w:val="28"/>
          <w:szCs w:val="28"/>
        </w:rPr>
        <w:t xml:space="preserve">в сумме </w:t>
      </w:r>
      <w:r w:rsidR="00D427E7">
        <w:rPr>
          <w:b/>
          <w:color w:val="000000"/>
          <w:sz w:val="28"/>
          <w:szCs w:val="28"/>
        </w:rPr>
        <w:t>268,0</w:t>
      </w:r>
      <w:r w:rsidRPr="00302FC0">
        <w:rPr>
          <w:color w:val="000000"/>
          <w:sz w:val="28"/>
          <w:szCs w:val="28"/>
        </w:rPr>
        <w:t xml:space="preserve"> тыс. рублей ежегодно, что  соответствует показателю</w:t>
      </w:r>
      <w:r w:rsidRPr="00302FC0">
        <w:rPr>
          <w:sz w:val="28"/>
          <w:szCs w:val="28"/>
        </w:rPr>
        <w:t xml:space="preserve">  201</w:t>
      </w:r>
      <w:r w:rsidR="00D427E7">
        <w:rPr>
          <w:sz w:val="28"/>
          <w:szCs w:val="28"/>
        </w:rPr>
        <w:t>9</w:t>
      </w:r>
      <w:r w:rsidRPr="00302FC0">
        <w:rPr>
          <w:sz w:val="28"/>
          <w:szCs w:val="28"/>
        </w:rPr>
        <w:t xml:space="preserve"> года. Поступление дохода планируется по нормативу 100,0 процентов. Расчет поступления доходов от аренды имущества составлен исходя из действующих и планируемых к заключению договоров аренды.</w:t>
      </w:r>
      <w:r>
        <w:rPr>
          <w:sz w:val="28"/>
          <w:szCs w:val="28"/>
        </w:rPr>
        <w:t xml:space="preserve"> Снижение объема доходов </w:t>
      </w:r>
      <w:r w:rsidR="00A81B6C">
        <w:rPr>
          <w:sz w:val="28"/>
          <w:szCs w:val="28"/>
        </w:rPr>
        <w:t xml:space="preserve"> связано  </w:t>
      </w:r>
      <w:r w:rsidR="00D427E7">
        <w:rPr>
          <w:sz w:val="28"/>
          <w:szCs w:val="28"/>
        </w:rPr>
        <w:t>с уменьшением количества договоров аренды имущества.</w:t>
      </w:r>
    </w:p>
    <w:p w:rsidR="00295975" w:rsidRDefault="00904DCE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14D5">
        <w:rPr>
          <w:color w:val="993300"/>
        </w:rPr>
        <w:tab/>
      </w:r>
      <w:r w:rsidR="00EE167D" w:rsidRPr="00A22E12">
        <w:rPr>
          <w:sz w:val="28"/>
          <w:szCs w:val="28"/>
        </w:rPr>
        <w:t xml:space="preserve">Доходы от   </w:t>
      </w:r>
      <w:r w:rsidR="00EE167D" w:rsidRPr="00AF4B94">
        <w:rPr>
          <w:b/>
          <w:sz w:val="28"/>
          <w:szCs w:val="28"/>
        </w:rPr>
        <w:t>продажи материальных и нематериальных активов</w:t>
      </w:r>
      <w:r w:rsidR="00B84804">
        <w:rPr>
          <w:sz w:val="28"/>
          <w:szCs w:val="28"/>
        </w:rPr>
        <w:t xml:space="preserve"> в 201</w:t>
      </w:r>
      <w:r w:rsidR="00D427E7">
        <w:rPr>
          <w:sz w:val="28"/>
          <w:szCs w:val="28"/>
        </w:rPr>
        <w:t>9</w:t>
      </w:r>
      <w:r w:rsidR="002B764F">
        <w:rPr>
          <w:sz w:val="28"/>
          <w:szCs w:val="28"/>
        </w:rPr>
        <w:t xml:space="preserve"> год и плановый период 20</w:t>
      </w:r>
      <w:r w:rsidR="00D427E7">
        <w:rPr>
          <w:sz w:val="28"/>
          <w:szCs w:val="28"/>
        </w:rPr>
        <w:t>20</w:t>
      </w:r>
      <w:r w:rsidR="002B764F">
        <w:rPr>
          <w:sz w:val="28"/>
          <w:szCs w:val="28"/>
        </w:rPr>
        <w:t>-202</w:t>
      </w:r>
      <w:r w:rsidR="00D427E7">
        <w:rPr>
          <w:sz w:val="28"/>
          <w:szCs w:val="28"/>
        </w:rPr>
        <w:t>1</w:t>
      </w:r>
      <w:r w:rsidR="002B764F">
        <w:rPr>
          <w:sz w:val="28"/>
          <w:szCs w:val="28"/>
        </w:rPr>
        <w:t xml:space="preserve"> год</w:t>
      </w:r>
      <w:r w:rsidR="00D427E7">
        <w:rPr>
          <w:sz w:val="28"/>
          <w:szCs w:val="28"/>
        </w:rPr>
        <w:t>ы</w:t>
      </w:r>
      <w:r w:rsidR="002B764F">
        <w:rPr>
          <w:sz w:val="28"/>
          <w:szCs w:val="28"/>
        </w:rPr>
        <w:t xml:space="preserve">  </w:t>
      </w:r>
      <w:r w:rsidR="00B84804">
        <w:rPr>
          <w:sz w:val="28"/>
          <w:szCs w:val="28"/>
        </w:rPr>
        <w:t>не прогнозируются</w:t>
      </w:r>
      <w:r w:rsidR="00C715F3">
        <w:rPr>
          <w:sz w:val="28"/>
          <w:szCs w:val="28"/>
        </w:rPr>
        <w:t>.</w:t>
      </w:r>
    </w:p>
    <w:p w:rsidR="002B764F" w:rsidRDefault="002B764F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764F" w:rsidRDefault="00773EAE" w:rsidP="002B76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764F" w:rsidRPr="00A22E12">
        <w:rPr>
          <w:sz w:val="28"/>
          <w:szCs w:val="28"/>
        </w:rPr>
        <w:t xml:space="preserve">Доходы от   </w:t>
      </w:r>
      <w:proofErr w:type="spellStart"/>
      <w:r w:rsidR="002B764F">
        <w:rPr>
          <w:b/>
          <w:sz w:val="28"/>
          <w:szCs w:val="28"/>
        </w:rPr>
        <w:t>от</w:t>
      </w:r>
      <w:proofErr w:type="spellEnd"/>
      <w:r w:rsidR="002B764F">
        <w:rPr>
          <w:b/>
          <w:sz w:val="28"/>
          <w:szCs w:val="28"/>
        </w:rPr>
        <w:t xml:space="preserve"> оказания  платных услуг и компенсаций затрат государству  </w:t>
      </w:r>
      <w:r w:rsidR="00D427E7">
        <w:rPr>
          <w:sz w:val="28"/>
          <w:szCs w:val="28"/>
        </w:rPr>
        <w:t xml:space="preserve">не  </w:t>
      </w:r>
      <w:r w:rsidR="002B764F" w:rsidRPr="002B764F">
        <w:rPr>
          <w:sz w:val="28"/>
          <w:szCs w:val="28"/>
        </w:rPr>
        <w:t>планируются</w:t>
      </w:r>
      <w:r w:rsidR="002B764F">
        <w:rPr>
          <w:sz w:val="28"/>
          <w:szCs w:val="28"/>
        </w:rPr>
        <w:t xml:space="preserve"> в </w:t>
      </w:r>
      <w:r w:rsidR="002B764F" w:rsidRPr="002B764F">
        <w:rPr>
          <w:b/>
          <w:sz w:val="28"/>
          <w:szCs w:val="28"/>
        </w:rPr>
        <w:t>201</w:t>
      </w:r>
      <w:r w:rsidR="00D427E7">
        <w:rPr>
          <w:b/>
          <w:sz w:val="28"/>
          <w:szCs w:val="28"/>
        </w:rPr>
        <w:t xml:space="preserve">9 </w:t>
      </w:r>
      <w:r w:rsidR="002B764F">
        <w:rPr>
          <w:sz w:val="28"/>
          <w:szCs w:val="28"/>
        </w:rPr>
        <w:t>год</w:t>
      </w:r>
      <w:r w:rsidR="00D427E7">
        <w:rPr>
          <w:sz w:val="28"/>
          <w:szCs w:val="28"/>
        </w:rPr>
        <w:t>у и на плановый период 2020-2021 годов.</w:t>
      </w:r>
    </w:p>
    <w:p w:rsidR="00C715F3" w:rsidRPr="00A22E12" w:rsidRDefault="00C715F3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686" w:rsidRPr="00A22E12" w:rsidRDefault="000138B0" w:rsidP="00726D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2E12">
        <w:rPr>
          <w:sz w:val="28"/>
          <w:szCs w:val="28"/>
        </w:rPr>
        <w:t xml:space="preserve">Прогнозные показатели доходной части бюджета </w:t>
      </w:r>
      <w:r w:rsidR="004B084E" w:rsidRPr="00A22E12">
        <w:rPr>
          <w:sz w:val="28"/>
          <w:szCs w:val="28"/>
        </w:rPr>
        <w:t>поселения</w:t>
      </w:r>
      <w:r w:rsidRPr="00A22E12">
        <w:rPr>
          <w:sz w:val="28"/>
          <w:szCs w:val="28"/>
        </w:rPr>
        <w:t xml:space="preserve"> на 201</w:t>
      </w:r>
      <w:r w:rsidR="00D427E7">
        <w:rPr>
          <w:sz w:val="28"/>
          <w:szCs w:val="28"/>
        </w:rPr>
        <w:t>9</w:t>
      </w:r>
      <w:r w:rsidRPr="00A22E12">
        <w:rPr>
          <w:sz w:val="28"/>
          <w:szCs w:val="28"/>
        </w:rPr>
        <w:t xml:space="preserve"> год </w:t>
      </w:r>
      <w:r w:rsidR="00C715F3">
        <w:rPr>
          <w:sz w:val="28"/>
          <w:szCs w:val="28"/>
        </w:rPr>
        <w:t xml:space="preserve"> и плановый период 20</w:t>
      </w:r>
      <w:r w:rsidR="00D427E7">
        <w:rPr>
          <w:sz w:val="28"/>
          <w:szCs w:val="28"/>
        </w:rPr>
        <w:t>20</w:t>
      </w:r>
      <w:r w:rsidR="00C715F3">
        <w:rPr>
          <w:sz w:val="28"/>
          <w:szCs w:val="28"/>
        </w:rPr>
        <w:t>-20</w:t>
      </w:r>
      <w:r w:rsidR="002B764F">
        <w:rPr>
          <w:sz w:val="28"/>
          <w:szCs w:val="28"/>
        </w:rPr>
        <w:t>2</w:t>
      </w:r>
      <w:r w:rsidR="00D427E7">
        <w:rPr>
          <w:sz w:val="28"/>
          <w:szCs w:val="28"/>
        </w:rPr>
        <w:t>1</w:t>
      </w:r>
      <w:r w:rsidR="00C715F3">
        <w:rPr>
          <w:sz w:val="28"/>
          <w:szCs w:val="28"/>
        </w:rPr>
        <w:t xml:space="preserve"> годов </w:t>
      </w:r>
      <w:r w:rsidR="004B084E" w:rsidRPr="00A22E12">
        <w:rPr>
          <w:sz w:val="28"/>
          <w:szCs w:val="28"/>
        </w:rPr>
        <w:t>проанализированы на основании пояснительной записки к проекту решения Совета поселе</w:t>
      </w:r>
      <w:r w:rsidR="00B84804">
        <w:rPr>
          <w:sz w:val="28"/>
          <w:szCs w:val="28"/>
        </w:rPr>
        <w:t>ния «О бюджете поселения на 201</w:t>
      </w:r>
      <w:r w:rsidR="00D427E7">
        <w:rPr>
          <w:sz w:val="28"/>
          <w:szCs w:val="28"/>
        </w:rPr>
        <w:t>9</w:t>
      </w:r>
      <w:r w:rsidR="004B084E" w:rsidRPr="00A22E12">
        <w:rPr>
          <w:sz w:val="28"/>
          <w:szCs w:val="28"/>
        </w:rPr>
        <w:t xml:space="preserve"> год</w:t>
      </w:r>
      <w:r w:rsidR="00C715F3">
        <w:rPr>
          <w:sz w:val="28"/>
          <w:szCs w:val="28"/>
        </w:rPr>
        <w:t xml:space="preserve"> и плановый период 20</w:t>
      </w:r>
      <w:r w:rsidR="00D427E7">
        <w:rPr>
          <w:sz w:val="28"/>
          <w:szCs w:val="28"/>
        </w:rPr>
        <w:t>20</w:t>
      </w:r>
      <w:r w:rsidR="00C715F3">
        <w:rPr>
          <w:sz w:val="28"/>
          <w:szCs w:val="28"/>
        </w:rPr>
        <w:t xml:space="preserve"> и 20</w:t>
      </w:r>
      <w:r w:rsidR="002B764F">
        <w:rPr>
          <w:sz w:val="28"/>
          <w:szCs w:val="28"/>
        </w:rPr>
        <w:t>2</w:t>
      </w:r>
      <w:r w:rsidR="00D427E7">
        <w:rPr>
          <w:sz w:val="28"/>
          <w:szCs w:val="28"/>
        </w:rPr>
        <w:t>1</w:t>
      </w:r>
      <w:r w:rsidR="00C715F3">
        <w:rPr>
          <w:sz w:val="28"/>
          <w:szCs w:val="28"/>
        </w:rPr>
        <w:t xml:space="preserve"> годов</w:t>
      </w:r>
      <w:r w:rsidR="004B084E" w:rsidRPr="00A22E12">
        <w:rPr>
          <w:sz w:val="28"/>
          <w:szCs w:val="28"/>
        </w:rPr>
        <w:t>».</w:t>
      </w:r>
    </w:p>
    <w:p w:rsidR="000F50A5" w:rsidRPr="00A22E12" w:rsidRDefault="000F50A5" w:rsidP="00C715F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F50A5" w:rsidRDefault="000F50A5" w:rsidP="00C715F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42FD8" w:rsidRDefault="00E62790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</w:t>
      </w:r>
      <w:r w:rsidR="00D427E7">
        <w:rPr>
          <w:b/>
          <w:sz w:val="28"/>
          <w:szCs w:val="28"/>
        </w:rPr>
        <w:t xml:space="preserve"> </w:t>
      </w:r>
      <w:r w:rsidR="00EE167D">
        <w:rPr>
          <w:b/>
          <w:sz w:val="28"/>
          <w:szCs w:val="28"/>
        </w:rPr>
        <w:t>по</w:t>
      </w:r>
      <w:r w:rsidR="00D40B79" w:rsidRPr="004B084E">
        <w:rPr>
          <w:b/>
          <w:sz w:val="28"/>
          <w:szCs w:val="28"/>
        </w:rPr>
        <w:t>ступления</w:t>
      </w:r>
    </w:p>
    <w:p w:rsidR="00C715F3" w:rsidRDefault="00C715F3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</w:p>
    <w:p w:rsidR="00C715F3" w:rsidRPr="00C715F3" w:rsidRDefault="00C715F3" w:rsidP="00C715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15F3">
        <w:rPr>
          <w:sz w:val="28"/>
          <w:szCs w:val="28"/>
        </w:rPr>
        <w:t>Бюджетные назначения проекта решения на  201</w:t>
      </w:r>
      <w:r w:rsidR="006F2265">
        <w:rPr>
          <w:sz w:val="28"/>
          <w:szCs w:val="28"/>
        </w:rPr>
        <w:t xml:space="preserve">9 </w:t>
      </w:r>
      <w:r w:rsidRPr="00C715F3">
        <w:rPr>
          <w:sz w:val="28"/>
          <w:szCs w:val="28"/>
        </w:rPr>
        <w:t>год и плановый период 20</w:t>
      </w:r>
      <w:r w:rsidR="006F2265">
        <w:rPr>
          <w:sz w:val="28"/>
          <w:szCs w:val="28"/>
        </w:rPr>
        <w:t>20</w:t>
      </w:r>
      <w:r w:rsidRPr="00C715F3">
        <w:rPr>
          <w:sz w:val="28"/>
          <w:szCs w:val="28"/>
        </w:rPr>
        <w:t xml:space="preserve"> - 20</w:t>
      </w:r>
      <w:r w:rsidR="008C7555">
        <w:rPr>
          <w:sz w:val="28"/>
          <w:szCs w:val="28"/>
        </w:rPr>
        <w:t>2</w:t>
      </w:r>
      <w:r w:rsidR="006F2265">
        <w:rPr>
          <w:sz w:val="28"/>
          <w:szCs w:val="28"/>
        </w:rPr>
        <w:t>1</w:t>
      </w:r>
      <w:r w:rsidRPr="00C715F3">
        <w:rPr>
          <w:sz w:val="28"/>
          <w:szCs w:val="28"/>
        </w:rPr>
        <w:t xml:space="preserve"> годов в части безвозмездных поступлений предусмотрены с учетом проекта закона области «Об областном бюджете на 201</w:t>
      </w:r>
      <w:r w:rsidR="006F2265">
        <w:rPr>
          <w:sz w:val="28"/>
          <w:szCs w:val="28"/>
        </w:rPr>
        <w:t>9</w:t>
      </w:r>
      <w:r w:rsidRPr="00C715F3">
        <w:rPr>
          <w:sz w:val="28"/>
          <w:szCs w:val="28"/>
        </w:rPr>
        <w:t xml:space="preserve"> год и плановый период 20</w:t>
      </w:r>
      <w:r w:rsidR="006F2265">
        <w:rPr>
          <w:sz w:val="28"/>
          <w:szCs w:val="28"/>
        </w:rPr>
        <w:t>20</w:t>
      </w:r>
      <w:r w:rsidRPr="00C715F3">
        <w:rPr>
          <w:sz w:val="28"/>
          <w:szCs w:val="28"/>
        </w:rPr>
        <w:t xml:space="preserve"> и 20</w:t>
      </w:r>
      <w:r w:rsidR="008C7555">
        <w:rPr>
          <w:sz w:val="28"/>
          <w:szCs w:val="28"/>
        </w:rPr>
        <w:t>2</w:t>
      </w:r>
      <w:r w:rsidR="006F2265">
        <w:rPr>
          <w:sz w:val="28"/>
          <w:szCs w:val="28"/>
        </w:rPr>
        <w:t>1</w:t>
      </w:r>
      <w:r w:rsidR="00F741C2">
        <w:rPr>
          <w:sz w:val="28"/>
          <w:szCs w:val="28"/>
        </w:rPr>
        <w:t xml:space="preserve"> годов» и проек</w:t>
      </w:r>
      <w:r w:rsidR="001B3DD5">
        <w:rPr>
          <w:sz w:val="28"/>
          <w:szCs w:val="28"/>
        </w:rPr>
        <w:t>т</w:t>
      </w:r>
      <w:r w:rsidR="00F741C2">
        <w:rPr>
          <w:sz w:val="28"/>
          <w:szCs w:val="28"/>
        </w:rPr>
        <w:t>а решения Представительного Собрания района «О бюджете района на 201</w:t>
      </w:r>
      <w:r w:rsidR="006F2265">
        <w:rPr>
          <w:sz w:val="28"/>
          <w:szCs w:val="28"/>
        </w:rPr>
        <w:t>9</w:t>
      </w:r>
      <w:r w:rsidR="00F741C2">
        <w:rPr>
          <w:sz w:val="28"/>
          <w:szCs w:val="28"/>
        </w:rPr>
        <w:t xml:space="preserve"> год и плановый период 20</w:t>
      </w:r>
      <w:r w:rsidR="006F2265">
        <w:rPr>
          <w:sz w:val="28"/>
          <w:szCs w:val="28"/>
        </w:rPr>
        <w:t>20</w:t>
      </w:r>
      <w:r w:rsidR="008C7555">
        <w:rPr>
          <w:sz w:val="28"/>
          <w:szCs w:val="28"/>
        </w:rPr>
        <w:t xml:space="preserve"> </w:t>
      </w:r>
      <w:r w:rsidR="00F741C2">
        <w:rPr>
          <w:sz w:val="28"/>
          <w:szCs w:val="28"/>
        </w:rPr>
        <w:t>-20</w:t>
      </w:r>
      <w:r w:rsidR="008C7555">
        <w:rPr>
          <w:sz w:val="28"/>
          <w:szCs w:val="28"/>
        </w:rPr>
        <w:t>2</w:t>
      </w:r>
      <w:r w:rsidR="006F2265">
        <w:rPr>
          <w:sz w:val="28"/>
          <w:szCs w:val="28"/>
        </w:rPr>
        <w:t>1</w:t>
      </w:r>
      <w:r w:rsidR="00F741C2">
        <w:rPr>
          <w:sz w:val="28"/>
          <w:szCs w:val="28"/>
        </w:rPr>
        <w:t xml:space="preserve"> годов».</w:t>
      </w:r>
    </w:p>
    <w:p w:rsidR="00C715F3" w:rsidRPr="00C715F3" w:rsidRDefault="00C715F3" w:rsidP="00C715F3">
      <w:pPr>
        <w:ind w:firstLine="720"/>
        <w:jc w:val="both"/>
        <w:rPr>
          <w:sz w:val="28"/>
          <w:szCs w:val="28"/>
        </w:rPr>
      </w:pPr>
      <w:r w:rsidRPr="00C715F3">
        <w:rPr>
          <w:bCs/>
          <w:sz w:val="28"/>
          <w:szCs w:val="28"/>
        </w:rPr>
        <w:t>Общий объем безвозмездных поступлений в 201</w:t>
      </w:r>
      <w:r w:rsidR="006F2265">
        <w:rPr>
          <w:bCs/>
          <w:sz w:val="28"/>
          <w:szCs w:val="28"/>
        </w:rPr>
        <w:t>9</w:t>
      </w:r>
      <w:r w:rsidRPr="00C715F3">
        <w:rPr>
          <w:bCs/>
          <w:sz w:val="28"/>
          <w:szCs w:val="28"/>
        </w:rPr>
        <w:t xml:space="preserve"> году прогнозируется в сумме </w:t>
      </w:r>
      <w:r w:rsidR="006F2265">
        <w:rPr>
          <w:bCs/>
          <w:sz w:val="28"/>
          <w:szCs w:val="28"/>
        </w:rPr>
        <w:t>9232,4</w:t>
      </w:r>
      <w:r w:rsidRPr="00C715F3">
        <w:rPr>
          <w:bCs/>
          <w:sz w:val="28"/>
          <w:szCs w:val="28"/>
        </w:rPr>
        <w:t xml:space="preserve"> тыс</w:t>
      </w:r>
      <w:r w:rsidRPr="00C715F3">
        <w:rPr>
          <w:sz w:val="28"/>
          <w:szCs w:val="28"/>
        </w:rPr>
        <w:t xml:space="preserve">. рублей, что составит </w:t>
      </w:r>
      <w:r w:rsidR="006F2265">
        <w:rPr>
          <w:sz w:val="28"/>
          <w:szCs w:val="28"/>
        </w:rPr>
        <w:t>84,9</w:t>
      </w:r>
      <w:r w:rsidRPr="00C715F3">
        <w:rPr>
          <w:color w:val="000000"/>
          <w:sz w:val="28"/>
          <w:szCs w:val="28"/>
        </w:rPr>
        <w:t xml:space="preserve">% </w:t>
      </w:r>
      <w:r w:rsidRPr="00C715F3">
        <w:rPr>
          <w:sz w:val="28"/>
          <w:szCs w:val="28"/>
        </w:rPr>
        <w:t>к уровню 201</w:t>
      </w:r>
      <w:r w:rsidR="006F2265"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года. В 20</w:t>
      </w:r>
      <w:r w:rsidR="006F2265">
        <w:rPr>
          <w:sz w:val="28"/>
          <w:szCs w:val="28"/>
        </w:rPr>
        <w:t>20</w:t>
      </w:r>
      <w:r w:rsidRPr="00C715F3">
        <w:rPr>
          <w:sz w:val="28"/>
          <w:szCs w:val="28"/>
        </w:rPr>
        <w:t xml:space="preserve"> и 20</w:t>
      </w:r>
      <w:r w:rsidR="001A03C0">
        <w:rPr>
          <w:sz w:val="28"/>
          <w:szCs w:val="28"/>
        </w:rPr>
        <w:t>2</w:t>
      </w:r>
      <w:r w:rsidR="006F2265">
        <w:rPr>
          <w:sz w:val="28"/>
          <w:szCs w:val="28"/>
        </w:rPr>
        <w:t>1</w:t>
      </w:r>
      <w:r w:rsidR="00773EAE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 xml:space="preserve">годах объем безвозмездных поступлений запланирован в сумме </w:t>
      </w:r>
      <w:r w:rsidR="006F2265">
        <w:rPr>
          <w:sz w:val="28"/>
          <w:szCs w:val="28"/>
        </w:rPr>
        <w:t>8163,6</w:t>
      </w:r>
      <w:r w:rsidRPr="00C715F3">
        <w:rPr>
          <w:sz w:val="28"/>
          <w:szCs w:val="28"/>
        </w:rPr>
        <w:t xml:space="preserve"> тыс. рублей и </w:t>
      </w:r>
      <w:r w:rsidR="006F2265">
        <w:rPr>
          <w:sz w:val="28"/>
          <w:szCs w:val="28"/>
        </w:rPr>
        <w:t>5614,3</w:t>
      </w:r>
      <w:r w:rsidRPr="00C715F3">
        <w:rPr>
          <w:sz w:val="28"/>
          <w:szCs w:val="28"/>
        </w:rPr>
        <w:t xml:space="preserve"> тыс. рублей соответственно.</w:t>
      </w:r>
    </w:p>
    <w:p w:rsidR="00C715F3" w:rsidRPr="00C715F3" w:rsidRDefault="00C715F3" w:rsidP="00C715F3">
      <w:pPr>
        <w:ind w:firstLine="720"/>
        <w:jc w:val="both"/>
        <w:rPr>
          <w:bCs/>
          <w:sz w:val="28"/>
          <w:szCs w:val="28"/>
        </w:rPr>
      </w:pPr>
      <w:r w:rsidRPr="00C715F3">
        <w:rPr>
          <w:bCs/>
          <w:sz w:val="28"/>
          <w:szCs w:val="28"/>
        </w:rPr>
        <w:t>Оценка безвозмездных поступлений показывает у</w:t>
      </w:r>
      <w:r w:rsidR="006F2265">
        <w:rPr>
          <w:bCs/>
          <w:sz w:val="28"/>
          <w:szCs w:val="28"/>
        </w:rPr>
        <w:t>меньшение</w:t>
      </w:r>
      <w:r w:rsidRPr="00C715F3">
        <w:rPr>
          <w:bCs/>
          <w:sz w:val="28"/>
          <w:szCs w:val="28"/>
        </w:rPr>
        <w:t xml:space="preserve">  поступлений в бюджет  поселения  в 201</w:t>
      </w:r>
      <w:r w:rsidR="006F2265">
        <w:rPr>
          <w:bCs/>
          <w:sz w:val="28"/>
          <w:szCs w:val="28"/>
        </w:rPr>
        <w:t>9</w:t>
      </w:r>
      <w:r w:rsidR="00773EAE">
        <w:rPr>
          <w:bCs/>
          <w:sz w:val="28"/>
          <w:szCs w:val="28"/>
        </w:rPr>
        <w:t xml:space="preserve"> </w:t>
      </w:r>
      <w:r w:rsidRPr="00C715F3">
        <w:rPr>
          <w:bCs/>
          <w:sz w:val="28"/>
          <w:szCs w:val="28"/>
        </w:rPr>
        <w:t>году по отношению к уточненному бюджету 201</w:t>
      </w:r>
      <w:r w:rsidR="006F2265">
        <w:rPr>
          <w:bCs/>
          <w:sz w:val="28"/>
          <w:szCs w:val="28"/>
        </w:rPr>
        <w:t>8</w:t>
      </w:r>
      <w:r w:rsidRPr="00C715F3">
        <w:rPr>
          <w:bCs/>
          <w:sz w:val="28"/>
          <w:szCs w:val="28"/>
        </w:rPr>
        <w:t xml:space="preserve"> года на </w:t>
      </w:r>
      <w:r w:rsidR="006F2265">
        <w:rPr>
          <w:bCs/>
          <w:sz w:val="28"/>
          <w:szCs w:val="28"/>
        </w:rPr>
        <w:t>1649,2</w:t>
      </w:r>
      <w:r w:rsidRPr="00C715F3">
        <w:rPr>
          <w:bCs/>
          <w:sz w:val="28"/>
          <w:szCs w:val="28"/>
        </w:rPr>
        <w:t xml:space="preserve"> тыс. рублей (</w:t>
      </w:r>
      <w:r w:rsidR="006F2265">
        <w:rPr>
          <w:bCs/>
          <w:sz w:val="28"/>
          <w:szCs w:val="28"/>
        </w:rPr>
        <w:t>15,1</w:t>
      </w:r>
      <w:r w:rsidRPr="00C715F3">
        <w:rPr>
          <w:bCs/>
          <w:sz w:val="28"/>
          <w:szCs w:val="28"/>
        </w:rPr>
        <w:t>%). У</w:t>
      </w:r>
      <w:r w:rsidR="006F2265">
        <w:rPr>
          <w:bCs/>
          <w:sz w:val="28"/>
          <w:szCs w:val="28"/>
        </w:rPr>
        <w:t>меньшение</w:t>
      </w:r>
      <w:r w:rsidRPr="00C715F3">
        <w:rPr>
          <w:bCs/>
          <w:sz w:val="28"/>
          <w:szCs w:val="28"/>
        </w:rPr>
        <w:t xml:space="preserve">  безвозмездных поступлений обусловлено </w:t>
      </w:r>
      <w:r w:rsidR="00D67D29">
        <w:rPr>
          <w:bCs/>
          <w:sz w:val="28"/>
          <w:szCs w:val="28"/>
        </w:rPr>
        <w:t xml:space="preserve"> </w:t>
      </w:r>
      <w:r w:rsidR="006F2265">
        <w:rPr>
          <w:bCs/>
          <w:sz w:val="28"/>
          <w:szCs w:val="28"/>
        </w:rPr>
        <w:t>снижением</w:t>
      </w:r>
      <w:r>
        <w:rPr>
          <w:bCs/>
          <w:sz w:val="28"/>
          <w:szCs w:val="28"/>
        </w:rPr>
        <w:t xml:space="preserve"> объема межбюджетных трансфертов из бюджета района на выполнение части полномочий в со</w:t>
      </w:r>
      <w:r w:rsidR="00B145B0">
        <w:rPr>
          <w:bCs/>
          <w:sz w:val="28"/>
          <w:szCs w:val="28"/>
        </w:rPr>
        <w:t>ответствии с заключенными согла</w:t>
      </w:r>
      <w:r>
        <w:rPr>
          <w:bCs/>
          <w:sz w:val="28"/>
          <w:szCs w:val="28"/>
        </w:rPr>
        <w:t>шениями</w:t>
      </w:r>
      <w:r w:rsidR="006F2265">
        <w:rPr>
          <w:bCs/>
          <w:sz w:val="28"/>
          <w:szCs w:val="28"/>
        </w:rPr>
        <w:t xml:space="preserve"> на 2577,3 тыс. рублей, или на 49,6 процента</w:t>
      </w:r>
      <w:r w:rsidR="00D67D29">
        <w:rPr>
          <w:bCs/>
          <w:sz w:val="28"/>
          <w:szCs w:val="28"/>
        </w:rPr>
        <w:t>,</w:t>
      </w:r>
      <w:r w:rsidR="00A93F7E">
        <w:rPr>
          <w:bCs/>
          <w:sz w:val="28"/>
          <w:szCs w:val="28"/>
        </w:rPr>
        <w:t xml:space="preserve"> с одновременным увеличением </w:t>
      </w:r>
      <w:r w:rsidR="001A03C0">
        <w:rPr>
          <w:bCs/>
          <w:sz w:val="28"/>
          <w:szCs w:val="28"/>
        </w:rPr>
        <w:t xml:space="preserve"> субвенции на </w:t>
      </w:r>
      <w:r w:rsidR="00A93F7E">
        <w:rPr>
          <w:bCs/>
          <w:sz w:val="28"/>
          <w:szCs w:val="28"/>
        </w:rPr>
        <w:t>16,1</w:t>
      </w:r>
      <w:r w:rsidR="001A03C0">
        <w:rPr>
          <w:bCs/>
          <w:sz w:val="28"/>
          <w:szCs w:val="28"/>
        </w:rPr>
        <w:t xml:space="preserve"> т</w:t>
      </w:r>
      <w:r w:rsidR="00773EAE">
        <w:rPr>
          <w:bCs/>
          <w:sz w:val="28"/>
          <w:szCs w:val="28"/>
        </w:rPr>
        <w:t>ы</w:t>
      </w:r>
      <w:r w:rsidR="001A03C0">
        <w:rPr>
          <w:bCs/>
          <w:sz w:val="28"/>
          <w:szCs w:val="28"/>
        </w:rPr>
        <w:t xml:space="preserve">с. рублей, или на </w:t>
      </w:r>
      <w:r w:rsidR="00A93F7E">
        <w:rPr>
          <w:bCs/>
          <w:sz w:val="28"/>
          <w:szCs w:val="28"/>
        </w:rPr>
        <w:t xml:space="preserve">7,5 </w:t>
      </w:r>
      <w:r w:rsidR="001A03C0">
        <w:rPr>
          <w:bCs/>
          <w:sz w:val="28"/>
          <w:szCs w:val="28"/>
        </w:rPr>
        <w:t xml:space="preserve">%, субсидии на </w:t>
      </w:r>
      <w:r w:rsidR="00A93F7E">
        <w:rPr>
          <w:bCs/>
          <w:sz w:val="28"/>
          <w:szCs w:val="28"/>
        </w:rPr>
        <w:t>627,4</w:t>
      </w:r>
      <w:r w:rsidR="001A03C0">
        <w:rPr>
          <w:bCs/>
          <w:sz w:val="28"/>
          <w:szCs w:val="28"/>
        </w:rPr>
        <w:t xml:space="preserve"> тыс. рублей, или </w:t>
      </w:r>
      <w:r w:rsidR="00A93F7E">
        <w:rPr>
          <w:bCs/>
          <w:sz w:val="28"/>
          <w:szCs w:val="28"/>
        </w:rPr>
        <w:t>в 2,2 раза, дотаций на 543,0 тыс. рублей, или на 11,6 процента.</w:t>
      </w:r>
    </w:p>
    <w:p w:rsidR="00C715F3" w:rsidRPr="00C715F3" w:rsidRDefault="00773EAE" w:rsidP="00C715F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</w:t>
      </w:r>
      <w:r w:rsidR="00C715F3" w:rsidRPr="00C715F3">
        <w:rPr>
          <w:bCs/>
          <w:sz w:val="28"/>
          <w:szCs w:val="28"/>
        </w:rPr>
        <w:t>В плановом периоде</w:t>
      </w:r>
      <w:r w:rsidR="00B145B0">
        <w:rPr>
          <w:bCs/>
          <w:sz w:val="28"/>
          <w:szCs w:val="28"/>
        </w:rPr>
        <w:t xml:space="preserve"> в </w:t>
      </w:r>
      <w:r w:rsidR="00C715F3" w:rsidRPr="00C715F3">
        <w:rPr>
          <w:bCs/>
          <w:sz w:val="28"/>
          <w:szCs w:val="28"/>
        </w:rPr>
        <w:t xml:space="preserve"> 20</w:t>
      </w:r>
      <w:r w:rsidR="00A93F7E">
        <w:rPr>
          <w:bCs/>
          <w:sz w:val="28"/>
          <w:szCs w:val="28"/>
        </w:rPr>
        <w:t>20</w:t>
      </w:r>
      <w:r w:rsidR="00B145B0">
        <w:rPr>
          <w:bCs/>
          <w:sz w:val="28"/>
          <w:szCs w:val="28"/>
        </w:rPr>
        <w:t>-20</w:t>
      </w:r>
      <w:r w:rsidR="004B7128">
        <w:rPr>
          <w:bCs/>
          <w:sz w:val="28"/>
          <w:szCs w:val="28"/>
        </w:rPr>
        <w:t>2</w:t>
      </w:r>
      <w:r w:rsidR="00A93F7E">
        <w:rPr>
          <w:bCs/>
          <w:sz w:val="28"/>
          <w:szCs w:val="28"/>
        </w:rPr>
        <w:t>1</w:t>
      </w:r>
      <w:r w:rsidR="00C715F3" w:rsidRPr="00C715F3">
        <w:rPr>
          <w:bCs/>
          <w:sz w:val="28"/>
          <w:szCs w:val="28"/>
        </w:rPr>
        <w:t xml:space="preserve">  год</w:t>
      </w:r>
      <w:r w:rsidR="00B145B0">
        <w:rPr>
          <w:bCs/>
          <w:sz w:val="28"/>
          <w:szCs w:val="28"/>
        </w:rPr>
        <w:t>ах</w:t>
      </w:r>
      <w:r w:rsidR="00C715F3" w:rsidRPr="00C715F3">
        <w:rPr>
          <w:bCs/>
          <w:sz w:val="28"/>
          <w:szCs w:val="28"/>
        </w:rPr>
        <w:t xml:space="preserve">  предварительный объем безвозмездных поступлений</w:t>
      </w:r>
      <w:r w:rsidR="00A93F7E">
        <w:rPr>
          <w:bCs/>
          <w:sz w:val="28"/>
          <w:szCs w:val="28"/>
        </w:rPr>
        <w:t xml:space="preserve"> имеет тенденцию к снижению.</w:t>
      </w:r>
      <w:r w:rsidR="00B145B0">
        <w:rPr>
          <w:bCs/>
          <w:sz w:val="28"/>
          <w:szCs w:val="28"/>
        </w:rPr>
        <w:t xml:space="preserve"> В 201</w:t>
      </w:r>
      <w:r w:rsidR="004B712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B145B0">
        <w:rPr>
          <w:bCs/>
          <w:sz w:val="28"/>
          <w:szCs w:val="28"/>
        </w:rPr>
        <w:t xml:space="preserve">году снижается на </w:t>
      </w:r>
      <w:r w:rsidR="00A93F7E">
        <w:rPr>
          <w:bCs/>
          <w:sz w:val="28"/>
          <w:szCs w:val="28"/>
        </w:rPr>
        <w:t xml:space="preserve">1068,8 </w:t>
      </w:r>
      <w:r w:rsidR="00B145B0">
        <w:rPr>
          <w:bCs/>
          <w:sz w:val="28"/>
          <w:szCs w:val="28"/>
        </w:rPr>
        <w:t xml:space="preserve"> тыс. рублей относительно 201</w:t>
      </w:r>
      <w:r w:rsidR="00A93F7E">
        <w:rPr>
          <w:bCs/>
          <w:sz w:val="28"/>
          <w:szCs w:val="28"/>
        </w:rPr>
        <w:t>9</w:t>
      </w:r>
      <w:r w:rsidR="00B145B0">
        <w:rPr>
          <w:bCs/>
          <w:sz w:val="28"/>
          <w:szCs w:val="28"/>
        </w:rPr>
        <w:t xml:space="preserve"> года, в 20</w:t>
      </w:r>
      <w:r w:rsidR="004B7128">
        <w:rPr>
          <w:bCs/>
          <w:sz w:val="28"/>
          <w:szCs w:val="28"/>
        </w:rPr>
        <w:t>2</w:t>
      </w:r>
      <w:r w:rsidR="00A93F7E">
        <w:rPr>
          <w:bCs/>
          <w:sz w:val="28"/>
          <w:szCs w:val="28"/>
        </w:rPr>
        <w:t>1</w:t>
      </w:r>
      <w:r w:rsidR="00B145B0">
        <w:rPr>
          <w:bCs/>
          <w:sz w:val="28"/>
          <w:szCs w:val="28"/>
        </w:rPr>
        <w:t xml:space="preserve"> году на </w:t>
      </w:r>
      <w:r w:rsidR="00A93F7E">
        <w:rPr>
          <w:bCs/>
          <w:sz w:val="28"/>
          <w:szCs w:val="28"/>
        </w:rPr>
        <w:t>2549,3</w:t>
      </w:r>
      <w:r w:rsidR="00B145B0">
        <w:rPr>
          <w:bCs/>
          <w:sz w:val="28"/>
          <w:szCs w:val="28"/>
        </w:rPr>
        <w:t xml:space="preserve"> тыс. рублей в сравнении с 20</w:t>
      </w:r>
      <w:r w:rsidR="00A93F7E">
        <w:rPr>
          <w:bCs/>
          <w:sz w:val="28"/>
          <w:szCs w:val="28"/>
        </w:rPr>
        <w:t>20</w:t>
      </w:r>
      <w:r w:rsidR="00B145B0">
        <w:rPr>
          <w:bCs/>
          <w:sz w:val="28"/>
          <w:szCs w:val="28"/>
        </w:rPr>
        <w:t xml:space="preserve"> годом.</w:t>
      </w:r>
    </w:p>
    <w:p w:rsidR="00C715F3" w:rsidRPr="006C0BD0" w:rsidRDefault="00C715F3" w:rsidP="00C715F3">
      <w:pPr>
        <w:ind w:firstLine="709"/>
        <w:jc w:val="both"/>
        <w:rPr>
          <w:sz w:val="28"/>
          <w:szCs w:val="28"/>
        </w:rPr>
      </w:pPr>
      <w:r w:rsidRPr="006C0BD0">
        <w:rPr>
          <w:bCs/>
          <w:sz w:val="28"/>
          <w:szCs w:val="28"/>
        </w:rPr>
        <w:t xml:space="preserve">Удельный вес безвозмездных поступлений </w:t>
      </w:r>
      <w:r w:rsidRPr="006C0BD0">
        <w:rPr>
          <w:sz w:val="28"/>
          <w:szCs w:val="28"/>
        </w:rPr>
        <w:t>в</w:t>
      </w:r>
      <w:r w:rsidRPr="006C0BD0">
        <w:rPr>
          <w:bCs/>
          <w:sz w:val="28"/>
          <w:szCs w:val="28"/>
        </w:rPr>
        <w:t xml:space="preserve"> доходах</w:t>
      </w:r>
      <w:r w:rsidRPr="006C0BD0">
        <w:rPr>
          <w:sz w:val="28"/>
          <w:szCs w:val="28"/>
        </w:rPr>
        <w:t xml:space="preserve">  бюджета поселения в </w:t>
      </w:r>
      <w:r w:rsidRPr="006C0BD0">
        <w:rPr>
          <w:bCs/>
          <w:sz w:val="28"/>
          <w:szCs w:val="28"/>
        </w:rPr>
        <w:t>201</w:t>
      </w:r>
      <w:r w:rsidR="00A93F7E">
        <w:rPr>
          <w:bCs/>
          <w:sz w:val="28"/>
          <w:szCs w:val="28"/>
        </w:rPr>
        <w:t>9</w:t>
      </w:r>
      <w:r w:rsidRPr="006C0BD0">
        <w:rPr>
          <w:bCs/>
          <w:sz w:val="28"/>
          <w:szCs w:val="28"/>
        </w:rPr>
        <w:t xml:space="preserve"> году </w:t>
      </w:r>
      <w:r w:rsidRPr="006C0BD0">
        <w:rPr>
          <w:sz w:val="28"/>
          <w:szCs w:val="28"/>
        </w:rPr>
        <w:t xml:space="preserve">составит </w:t>
      </w:r>
      <w:r w:rsidR="00A93F7E">
        <w:rPr>
          <w:sz w:val="28"/>
          <w:szCs w:val="28"/>
        </w:rPr>
        <w:t>70,8</w:t>
      </w:r>
      <w:r w:rsidRPr="006C0BD0">
        <w:rPr>
          <w:sz w:val="28"/>
          <w:szCs w:val="28"/>
        </w:rPr>
        <w:t xml:space="preserve"> %, что </w:t>
      </w:r>
      <w:r w:rsidR="004B7128" w:rsidRPr="006C0BD0">
        <w:rPr>
          <w:sz w:val="28"/>
          <w:szCs w:val="28"/>
        </w:rPr>
        <w:t>ниже</w:t>
      </w:r>
      <w:r w:rsidRPr="006C0BD0">
        <w:rPr>
          <w:sz w:val="28"/>
          <w:szCs w:val="28"/>
        </w:rPr>
        <w:t xml:space="preserve">   показателя  201</w:t>
      </w:r>
      <w:r w:rsidR="00A93F7E">
        <w:rPr>
          <w:sz w:val="28"/>
          <w:szCs w:val="28"/>
        </w:rPr>
        <w:t>8</w:t>
      </w:r>
      <w:r w:rsidRPr="006C0BD0">
        <w:rPr>
          <w:sz w:val="28"/>
          <w:szCs w:val="28"/>
        </w:rPr>
        <w:t xml:space="preserve"> </w:t>
      </w:r>
      <w:r w:rsidRPr="00DB3A4A">
        <w:rPr>
          <w:sz w:val="28"/>
          <w:szCs w:val="28"/>
        </w:rPr>
        <w:t xml:space="preserve">года (на  </w:t>
      </w:r>
      <w:r w:rsidR="00A93F7E">
        <w:rPr>
          <w:sz w:val="28"/>
          <w:szCs w:val="28"/>
        </w:rPr>
        <w:t>1,6</w:t>
      </w:r>
      <w:r w:rsidRPr="00DB3A4A">
        <w:rPr>
          <w:sz w:val="28"/>
          <w:szCs w:val="28"/>
        </w:rPr>
        <w:t xml:space="preserve"> %).</w:t>
      </w:r>
      <w:r w:rsidRPr="006C0BD0">
        <w:rPr>
          <w:sz w:val="28"/>
          <w:szCs w:val="28"/>
        </w:rPr>
        <w:t xml:space="preserve"> В плановом периоде 20</w:t>
      </w:r>
      <w:r w:rsidR="00A93F7E">
        <w:rPr>
          <w:sz w:val="28"/>
          <w:szCs w:val="28"/>
        </w:rPr>
        <w:t>20</w:t>
      </w:r>
      <w:r w:rsidRPr="006C0BD0">
        <w:rPr>
          <w:sz w:val="28"/>
          <w:szCs w:val="28"/>
        </w:rPr>
        <w:t xml:space="preserve"> и 20</w:t>
      </w:r>
      <w:r w:rsidR="004B7128" w:rsidRPr="006C0BD0">
        <w:rPr>
          <w:sz w:val="28"/>
          <w:szCs w:val="28"/>
        </w:rPr>
        <w:t>2</w:t>
      </w:r>
      <w:r w:rsidR="00A93F7E">
        <w:rPr>
          <w:sz w:val="28"/>
          <w:szCs w:val="28"/>
        </w:rPr>
        <w:t>1</w:t>
      </w:r>
      <w:r w:rsidRPr="006C0BD0">
        <w:rPr>
          <w:sz w:val="28"/>
          <w:szCs w:val="28"/>
        </w:rPr>
        <w:t xml:space="preserve"> годов динамика снижения сохранится, что приведет к еще большему снижению доли </w:t>
      </w:r>
      <w:r w:rsidRPr="006C0BD0">
        <w:rPr>
          <w:bCs/>
          <w:sz w:val="28"/>
          <w:szCs w:val="28"/>
        </w:rPr>
        <w:t xml:space="preserve">безвозмездных поступлений </w:t>
      </w:r>
      <w:r w:rsidRPr="006C0BD0">
        <w:rPr>
          <w:sz w:val="28"/>
          <w:szCs w:val="28"/>
        </w:rPr>
        <w:t>в</w:t>
      </w:r>
      <w:r w:rsidRPr="006C0BD0">
        <w:rPr>
          <w:bCs/>
          <w:sz w:val="28"/>
          <w:szCs w:val="28"/>
        </w:rPr>
        <w:t xml:space="preserve"> доходах</w:t>
      </w:r>
      <w:r w:rsidRPr="006C0BD0">
        <w:rPr>
          <w:sz w:val="28"/>
          <w:szCs w:val="28"/>
        </w:rPr>
        <w:t xml:space="preserve"> бюджета поселения с</w:t>
      </w:r>
      <w:r w:rsidR="006C0BD0" w:rsidRPr="006C0BD0">
        <w:rPr>
          <w:sz w:val="28"/>
          <w:szCs w:val="28"/>
        </w:rPr>
        <w:t xml:space="preserve"> </w:t>
      </w:r>
      <w:r w:rsidR="00A93F7E">
        <w:rPr>
          <w:bCs/>
          <w:sz w:val="28"/>
          <w:szCs w:val="28"/>
        </w:rPr>
        <w:t>67,7</w:t>
      </w:r>
      <w:r w:rsidRPr="006C0BD0">
        <w:rPr>
          <w:bCs/>
          <w:sz w:val="28"/>
          <w:szCs w:val="28"/>
        </w:rPr>
        <w:t xml:space="preserve"> % до </w:t>
      </w:r>
      <w:r w:rsidR="00A93F7E">
        <w:rPr>
          <w:bCs/>
          <w:sz w:val="28"/>
          <w:szCs w:val="28"/>
        </w:rPr>
        <w:t>55,9</w:t>
      </w:r>
      <w:r w:rsidRPr="006C0BD0">
        <w:rPr>
          <w:bCs/>
          <w:sz w:val="28"/>
          <w:szCs w:val="28"/>
        </w:rPr>
        <w:t xml:space="preserve"> процента. </w:t>
      </w:r>
    </w:p>
    <w:p w:rsidR="00C715F3" w:rsidRPr="006C0BD0" w:rsidRDefault="00C715F3" w:rsidP="00C715F3">
      <w:pPr>
        <w:jc w:val="both"/>
        <w:rPr>
          <w:color w:val="FF0000"/>
          <w:sz w:val="28"/>
          <w:szCs w:val="28"/>
        </w:rPr>
      </w:pPr>
    </w:p>
    <w:p w:rsidR="00C715F3" w:rsidRPr="00C715F3" w:rsidRDefault="00C715F3" w:rsidP="00C715F3">
      <w:pPr>
        <w:ind w:firstLine="709"/>
        <w:jc w:val="both"/>
        <w:rPr>
          <w:sz w:val="28"/>
          <w:szCs w:val="28"/>
        </w:rPr>
      </w:pPr>
      <w:r w:rsidRPr="00FC242B">
        <w:rPr>
          <w:sz w:val="28"/>
          <w:szCs w:val="28"/>
        </w:rPr>
        <w:t>В 201</w:t>
      </w:r>
      <w:r w:rsidR="00A93F7E">
        <w:rPr>
          <w:sz w:val="28"/>
          <w:szCs w:val="28"/>
        </w:rPr>
        <w:t>9</w:t>
      </w:r>
      <w:r w:rsidRPr="00FC242B">
        <w:rPr>
          <w:sz w:val="28"/>
          <w:szCs w:val="28"/>
        </w:rPr>
        <w:t xml:space="preserve"> году безвозмездные поступления</w:t>
      </w:r>
      <w:r w:rsidRPr="00C715F3">
        <w:rPr>
          <w:sz w:val="28"/>
          <w:szCs w:val="28"/>
        </w:rPr>
        <w:t xml:space="preserve"> будут иметь следующую структуру: </w:t>
      </w:r>
      <w:r w:rsidR="00DB3A4A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 xml:space="preserve">дотации – </w:t>
      </w:r>
      <w:r w:rsidR="0052006A">
        <w:rPr>
          <w:sz w:val="28"/>
          <w:szCs w:val="28"/>
        </w:rPr>
        <w:t>56,7</w:t>
      </w:r>
      <w:r w:rsidRPr="00C715F3">
        <w:rPr>
          <w:sz w:val="28"/>
          <w:szCs w:val="28"/>
        </w:rPr>
        <w:t xml:space="preserve"> %, субвенции – </w:t>
      </w:r>
      <w:r w:rsidR="0052006A">
        <w:rPr>
          <w:sz w:val="28"/>
          <w:szCs w:val="28"/>
        </w:rPr>
        <w:t>2,5</w:t>
      </w:r>
      <w:r w:rsidRPr="00C715F3">
        <w:rPr>
          <w:sz w:val="28"/>
          <w:szCs w:val="28"/>
        </w:rPr>
        <w:t>%,</w:t>
      </w:r>
      <w:r w:rsidR="00DB3A4A">
        <w:rPr>
          <w:sz w:val="28"/>
          <w:szCs w:val="28"/>
        </w:rPr>
        <w:t xml:space="preserve"> </w:t>
      </w:r>
      <w:r w:rsidR="008E1CAD">
        <w:rPr>
          <w:sz w:val="28"/>
          <w:szCs w:val="28"/>
        </w:rPr>
        <w:t>субсидии -</w:t>
      </w:r>
      <w:r w:rsidR="0052006A">
        <w:rPr>
          <w:sz w:val="28"/>
          <w:szCs w:val="28"/>
        </w:rPr>
        <w:t>12,4</w:t>
      </w:r>
      <w:r w:rsidR="008E1CAD">
        <w:rPr>
          <w:sz w:val="28"/>
          <w:szCs w:val="28"/>
        </w:rPr>
        <w:t xml:space="preserve"> %,</w:t>
      </w:r>
      <w:r w:rsidRPr="00C715F3">
        <w:rPr>
          <w:sz w:val="28"/>
          <w:szCs w:val="28"/>
        </w:rPr>
        <w:t xml:space="preserve">  межбюджетные трансферты – </w:t>
      </w:r>
      <w:r w:rsidR="0052006A">
        <w:rPr>
          <w:sz w:val="28"/>
          <w:szCs w:val="28"/>
        </w:rPr>
        <w:t>28,4</w:t>
      </w:r>
      <w:r w:rsidRPr="00C715F3">
        <w:rPr>
          <w:sz w:val="28"/>
          <w:szCs w:val="28"/>
        </w:rPr>
        <w:t xml:space="preserve"> %  (в 201</w:t>
      </w:r>
      <w:r w:rsidR="0052006A"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году: дотации – </w:t>
      </w:r>
      <w:r w:rsidR="0052006A">
        <w:rPr>
          <w:sz w:val="28"/>
          <w:szCs w:val="28"/>
        </w:rPr>
        <w:t>69,0</w:t>
      </w:r>
      <w:r w:rsidRPr="00C715F3">
        <w:rPr>
          <w:sz w:val="28"/>
          <w:szCs w:val="28"/>
        </w:rPr>
        <w:t xml:space="preserve"> %, субсидии – </w:t>
      </w:r>
      <w:r w:rsidR="0052006A">
        <w:rPr>
          <w:sz w:val="28"/>
          <w:szCs w:val="28"/>
        </w:rPr>
        <w:t>4,8</w:t>
      </w:r>
      <w:r w:rsidRPr="00C715F3">
        <w:rPr>
          <w:sz w:val="28"/>
          <w:szCs w:val="28"/>
        </w:rPr>
        <w:t xml:space="preserve"> %, субвенции –  </w:t>
      </w:r>
      <w:r w:rsidR="0052006A">
        <w:rPr>
          <w:sz w:val="28"/>
          <w:szCs w:val="28"/>
        </w:rPr>
        <w:t>2,0</w:t>
      </w:r>
      <w:r w:rsidRPr="00C715F3">
        <w:rPr>
          <w:sz w:val="28"/>
          <w:szCs w:val="28"/>
        </w:rPr>
        <w:t xml:space="preserve"> %</w:t>
      </w:r>
      <w:r w:rsidR="008E1CAD">
        <w:rPr>
          <w:sz w:val="28"/>
          <w:szCs w:val="28"/>
        </w:rPr>
        <w:t xml:space="preserve">, межбюджетные </w:t>
      </w:r>
      <w:proofErr w:type="spellStart"/>
      <w:r w:rsidR="008E1CAD">
        <w:rPr>
          <w:sz w:val="28"/>
          <w:szCs w:val="28"/>
        </w:rPr>
        <w:t>трансфеты</w:t>
      </w:r>
      <w:proofErr w:type="spellEnd"/>
      <w:r w:rsidR="008E1CAD">
        <w:rPr>
          <w:sz w:val="28"/>
          <w:szCs w:val="28"/>
        </w:rPr>
        <w:t xml:space="preserve"> -</w:t>
      </w:r>
      <w:r w:rsidR="0052006A">
        <w:rPr>
          <w:sz w:val="28"/>
          <w:szCs w:val="28"/>
        </w:rPr>
        <w:t>47,8</w:t>
      </w:r>
      <w:r w:rsidR="008E1CAD">
        <w:rPr>
          <w:sz w:val="28"/>
          <w:szCs w:val="28"/>
        </w:rPr>
        <w:t xml:space="preserve"> %</w:t>
      </w:r>
      <w:r w:rsidRPr="00C715F3">
        <w:rPr>
          <w:sz w:val="28"/>
          <w:szCs w:val="28"/>
        </w:rPr>
        <w:t>), что отражено в таблице 6.</w:t>
      </w:r>
    </w:p>
    <w:p w:rsidR="00C715F3" w:rsidRPr="00C715F3" w:rsidRDefault="00C715F3" w:rsidP="00C715F3">
      <w:pPr>
        <w:ind w:firstLine="709"/>
        <w:jc w:val="both"/>
        <w:rPr>
          <w:color w:val="C00000"/>
          <w:sz w:val="28"/>
          <w:szCs w:val="28"/>
        </w:rPr>
      </w:pPr>
    </w:p>
    <w:p w:rsidR="00C715F3" w:rsidRPr="00C715F3" w:rsidRDefault="00C715F3" w:rsidP="00C715F3">
      <w:pPr>
        <w:ind w:firstLine="709"/>
        <w:jc w:val="center"/>
      </w:pPr>
      <w:r w:rsidRPr="00C715F3">
        <w:t>СТРУКТУРА БЕЗВОЗМЕЗДНЫХ ПОСТУПЛЕНИЙ</w:t>
      </w:r>
    </w:p>
    <w:p w:rsidR="00C715F3" w:rsidRPr="00C715F3" w:rsidRDefault="00C715F3" w:rsidP="00C715F3">
      <w:r w:rsidRPr="00C715F3">
        <w:t xml:space="preserve">  Таблица </w:t>
      </w:r>
      <w:r w:rsidR="008E1CAD">
        <w:t>6</w:t>
      </w:r>
      <w:r w:rsidR="00DB3A4A">
        <w:t xml:space="preserve">                                                                                                                                  </w:t>
      </w:r>
      <w:r w:rsidRPr="00C715F3"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850"/>
        <w:gridCol w:w="851"/>
        <w:gridCol w:w="992"/>
        <w:gridCol w:w="851"/>
        <w:gridCol w:w="992"/>
        <w:gridCol w:w="992"/>
        <w:gridCol w:w="1134"/>
        <w:gridCol w:w="851"/>
      </w:tblGrid>
      <w:tr w:rsidR="008E1CAD" w:rsidRPr="00C715F3" w:rsidTr="00897E94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 w:rsidR="00A93F7E">
              <w:rPr>
                <w:sz w:val="28"/>
                <w:szCs w:val="28"/>
              </w:rPr>
              <w:t>8</w:t>
            </w:r>
            <w:r w:rsidRPr="00C715F3">
              <w:rPr>
                <w:sz w:val="28"/>
                <w:szCs w:val="28"/>
              </w:rPr>
              <w:t xml:space="preserve"> год 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850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В процентах к 201</w:t>
            </w:r>
            <w:r w:rsidR="00A93F7E">
              <w:rPr>
                <w:sz w:val="28"/>
                <w:szCs w:val="28"/>
              </w:rPr>
              <w:t>7</w:t>
            </w:r>
            <w:r w:rsidRPr="00C715F3">
              <w:rPr>
                <w:sz w:val="28"/>
                <w:szCs w:val="28"/>
              </w:rPr>
              <w:t>году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 w:rsidR="00A93F7E">
              <w:rPr>
                <w:sz w:val="28"/>
                <w:szCs w:val="28"/>
              </w:rPr>
              <w:t>9</w:t>
            </w:r>
            <w:r w:rsidRPr="00C715F3">
              <w:rPr>
                <w:sz w:val="28"/>
                <w:szCs w:val="28"/>
              </w:rPr>
              <w:t xml:space="preserve"> год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</w:tcPr>
          <w:p w:rsidR="008E1CAD" w:rsidRPr="00C715F3" w:rsidRDefault="008E1CAD" w:rsidP="00A93F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A93F7E">
              <w:rPr>
                <w:sz w:val="28"/>
                <w:szCs w:val="28"/>
              </w:rPr>
              <w:t>20</w:t>
            </w:r>
            <w:r w:rsidRPr="00C715F3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1134" w:type="dxa"/>
          </w:tcPr>
          <w:p w:rsidR="008E1CAD" w:rsidRPr="00C715F3" w:rsidRDefault="008E1CAD" w:rsidP="00A93F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0767F7">
              <w:rPr>
                <w:sz w:val="28"/>
                <w:szCs w:val="28"/>
              </w:rPr>
              <w:t>2</w:t>
            </w:r>
            <w:r w:rsidR="00A93F7E">
              <w:rPr>
                <w:sz w:val="28"/>
                <w:szCs w:val="28"/>
              </w:rPr>
              <w:t>1</w:t>
            </w:r>
            <w:r w:rsidRPr="00C715F3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851" w:type="dxa"/>
          </w:tcPr>
          <w:p w:rsidR="00F741C2" w:rsidRPr="00C715F3" w:rsidRDefault="00F741C2" w:rsidP="00F74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F741C2" w:rsidRDefault="00F741C2" w:rsidP="00F741C2">
            <w:pPr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</w:tr>
      <w:tr w:rsidR="008E1CAD" w:rsidRPr="00C715F3" w:rsidTr="00897E94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Дотации</w:t>
            </w:r>
          </w:p>
        </w:tc>
        <w:tc>
          <w:tcPr>
            <w:tcW w:w="992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4695,1</w:t>
            </w:r>
          </w:p>
        </w:tc>
        <w:tc>
          <w:tcPr>
            <w:tcW w:w="850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</w:t>
            </w:r>
          </w:p>
        </w:tc>
        <w:tc>
          <w:tcPr>
            <w:tcW w:w="992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5238,1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  <w:tc>
          <w:tcPr>
            <w:tcW w:w="992" w:type="dxa"/>
          </w:tcPr>
          <w:p w:rsidR="008E1CAD" w:rsidRPr="00C715F3" w:rsidRDefault="00A93F7E" w:rsidP="00897E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5213,2</w:t>
            </w:r>
          </w:p>
        </w:tc>
        <w:tc>
          <w:tcPr>
            <w:tcW w:w="992" w:type="dxa"/>
          </w:tcPr>
          <w:p w:rsidR="008E1CAD" w:rsidRPr="00C715F3" w:rsidRDefault="0052006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1134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5007,9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</w:t>
            </w:r>
          </w:p>
        </w:tc>
      </w:tr>
      <w:tr w:rsidR="008E1CAD" w:rsidRPr="00C715F3" w:rsidTr="00897E94">
        <w:trPr>
          <w:trHeight w:val="410"/>
        </w:trPr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Субсидии</w:t>
            </w:r>
          </w:p>
        </w:tc>
        <w:tc>
          <w:tcPr>
            <w:tcW w:w="992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518,3</w:t>
            </w:r>
          </w:p>
        </w:tc>
        <w:tc>
          <w:tcPr>
            <w:tcW w:w="850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6,1 раза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1145,7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992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  <w:tc>
          <w:tcPr>
            <w:tcW w:w="992" w:type="dxa"/>
          </w:tcPr>
          <w:p w:rsidR="008E1CAD" w:rsidRPr="00C715F3" w:rsidRDefault="0052006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8E1CAD" w:rsidRPr="00C715F3" w:rsidRDefault="0052006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8E1CAD" w:rsidRPr="00C715F3" w:rsidTr="00897E94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Субвенции</w:t>
            </w:r>
          </w:p>
        </w:tc>
        <w:tc>
          <w:tcPr>
            <w:tcW w:w="992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214,6</w:t>
            </w:r>
          </w:p>
        </w:tc>
        <w:tc>
          <w:tcPr>
            <w:tcW w:w="850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  <w:tc>
          <w:tcPr>
            <w:tcW w:w="851" w:type="dxa"/>
          </w:tcPr>
          <w:p w:rsidR="008E1CAD" w:rsidRPr="00C715F3" w:rsidRDefault="0052006A" w:rsidP="00FC242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230,7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230,7</w:t>
            </w:r>
          </w:p>
        </w:tc>
        <w:tc>
          <w:tcPr>
            <w:tcW w:w="992" w:type="dxa"/>
          </w:tcPr>
          <w:p w:rsidR="008E1CAD" w:rsidRPr="00C715F3" w:rsidRDefault="0052006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</w:tcPr>
          <w:p w:rsidR="008E1CAD" w:rsidRPr="00C715F3" w:rsidRDefault="0052006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238,5</w:t>
            </w:r>
          </w:p>
        </w:tc>
        <w:tc>
          <w:tcPr>
            <w:tcW w:w="851" w:type="dxa"/>
          </w:tcPr>
          <w:p w:rsidR="008E1CAD" w:rsidRPr="00C715F3" w:rsidRDefault="0052006A" w:rsidP="005200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8E1CAD" w:rsidRPr="00C715F3" w:rsidTr="00897E94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5195,2</w:t>
            </w:r>
          </w:p>
        </w:tc>
        <w:tc>
          <w:tcPr>
            <w:tcW w:w="850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36,6 раза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  <w:tc>
          <w:tcPr>
            <w:tcW w:w="992" w:type="dxa"/>
          </w:tcPr>
          <w:p w:rsidR="008E1CAD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2617,9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992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2617,9</w:t>
            </w:r>
          </w:p>
        </w:tc>
        <w:tc>
          <w:tcPr>
            <w:tcW w:w="992" w:type="dxa"/>
          </w:tcPr>
          <w:p w:rsidR="008E1CAD" w:rsidRPr="00C715F3" w:rsidRDefault="0052006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1134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266,1</w:t>
            </w:r>
          </w:p>
        </w:tc>
        <w:tc>
          <w:tcPr>
            <w:tcW w:w="851" w:type="dxa"/>
          </w:tcPr>
          <w:p w:rsidR="008E1CAD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A93F7E" w:rsidRPr="00C715F3" w:rsidTr="00897E94">
        <w:tc>
          <w:tcPr>
            <w:tcW w:w="1668" w:type="dxa"/>
          </w:tcPr>
          <w:p w:rsidR="00A93F7E" w:rsidRPr="00C715F3" w:rsidRDefault="00A93F7E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 безвозмездные поступления</w:t>
            </w:r>
          </w:p>
        </w:tc>
        <w:tc>
          <w:tcPr>
            <w:tcW w:w="992" w:type="dxa"/>
          </w:tcPr>
          <w:p w:rsidR="00A93F7E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254,3</w:t>
            </w:r>
          </w:p>
        </w:tc>
        <w:tc>
          <w:tcPr>
            <w:tcW w:w="850" w:type="dxa"/>
          </w:tcPr>
          <w:p w:rsidR="00A93F7E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992" w:type="dxa"/>
          </w:tcPr>
          <w:p w:rsidR="00A93F7E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93F7E" w:rsidRPr="00C715F3" w:rsidRDefault="0052006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3F7E" w:rsidRPr="00C715F3" w:rsidTr="00897E94">
        <w:tc>
          <w:tcPr>
            <w:tcW w:w="1668" w:type="dxa"/>
          </w:tcPr>
          <w:p w:rsidR="00A93F7E" w:rsidRDefault="00A93F7E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возврата субсидий, субвенций и иных МБТ</w:t>
            </w:r>
          </w:p>
        </w:tc>
        <w:tc>
          <w:tcPr>
            <w:tcW w:w="992" w:type="dxa"/>
          </w:tcPr>
          <w:p w:rsidR="00A93F7E" w:rsidRDefault="00A93F7E" w:rsidP="00A93F7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850" w:type="dxa"/>
          </w:tcPr>
          <w:p w:rsidR="00A93F7E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3F7E" w:rsidRPr="00C715F3" w:rsidRDefault="00A93F7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93F7E" w:rsidRPr="00C715F3" w:rsidRDefault="0052006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93F7E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767F7" w:rsidRPr="00C715F3" w:rsidTr="00897E94">
        <w:tc>
          <w:tcPr>
            <w:tcW w:w="1668" w:type="dxa"/>
          </w:tcPr>
          <w:p w:rsidR="000767F7" w:rsidRPr="00C715F3" w:rsidRDefault="000767F7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0767F7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10881,6</w:t>
            </w:r>
          </w:p>
        </w:tc>
        <w:tc>
          <w:tcPr>
            <w:tcW w:w="850" w:type="dxa"/>
          </w:tcPr>
          <w:p w:rsidR="000767F7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150,4</w:t>
            </w:r>
          </w:p>
        </w:tc>
        <w:tc>
          <w:tcPr>
            <w:tcW w:w="851" w:type="dxa"/>
          </w:tcPr>
          <w:p w:rsidR="000767F7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767F7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9232,4</w:t>
            </w:r>
          </w:p>
        </w:tc>
        <w:tc>
          <w:tcPr>
            <w:tcW w:w="851" w:type="dxa"/>
          </w:tcPr>
          <w:p w:rsidR="000767F7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767F7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8163,6</w:t>
            </w:r>
          </w:p>
        </w:tc>
        <w:tc>
          <w:tcPr>
            <w:tcW w:w="992" w:type="dxa"/>
          </w:tcPr>
          <w:p w:rsidR="000767F7" w:rsidRPr="00C715F3" w:rsidRDefault="0052006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767F7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5614,3</w:t>
            </w:r>
          </w:p>
        </w:tc>
        <w:tc>
          <w:tcPr>
            <w:tcW w:w="851" w:type="dxa"/>
          </w:tcPr>
          <w:p w:rsidR="000767F7" w:rsidRPr="00C715F3" w:rsidRDefault="0052006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62525A" w:rsidRDefault="0062525A" w:rsidP="008C7EE1">
      <w:pPr>
        <w:ind w:firstLine="720"/>
        <w:jc w:val="both"/>
        <w:rPr>
          <w:sz w:val="28"/>
          <w:szCs w:val="28"/>
        </w:rPr>
      </w:pPr>
    </w:p>
    <w:p w:rsidR="00D40B79" w:rsidRDefault="00D40B79" w:rsidP="00D40B79">
      <w:pPr>
        <w:autoSpaceDE w:val="0"/>
        <w:autoSpaceDN w:val="0"/>
        <w:adjustRightInd w:val="0"/>
        <w:ind w:firstLine="540"/>
        <w:jc w:val="both"/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F24B9">
        <w:rPr>
          <w:b/>
        </w:rPr>
        <w:t>ДОТАЦИИ БЮДЖЕТАМ МУНИЦИПАЛЬНЫХ ОБРАЗОВАНИЙ</w:t>
      </w:r>
    </w:p>
    <w:p w:rsidR="00FC38B3" w:rsidRPr="002F24B9" w:rsidRDefault="00FC38B3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F24B9" w:rsidRPr="002F24B9" w:rsidRDefault="00FC242B" w:rsidP="002F24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0B79" w:rsidRPr="002F24B9">
        <w:rPr>
          <w:sz w:val="28"/>
          <w:szCs w:val="28"/>
        </w:rPr>
        <w:t xml:space="preserve">В целях поддержания сбалансированности бюджета </w:t>
      </w:r>
      <w:r w:rsidR="002F24B9" w:rsidRPr="002F24B9">
        <w:rPr>
          <w:sz w:val="28"/>
          <w:szCs w:val="28"/>
        </w:rPr>
        <w:t>поселения</w:t>
      </w:r>
      <w:r w:rsidR="00D40B79" w:rsidRPr="002F24B9">
        <w:rPr>
          <w:sz w:val="28"/>
          <w:szCs w:val="28"/>
        </w:rPr>
        <w:t xml:space="preserve"> будет предоставлена финансовая помощь в форме дотации на выравнивание бюджетной обеспеченности муниципальных образований</w:t>
      </w:r>
      <w:r w:rsidR="002F24B9" w:rsidRPr="002F24B9">
        <w:rPr>
          <w:sz w:val="28"/>
          <w:szCs w:val="28"/>
        </w:rPr>
        <w:t xml:space="preserve"> в сумме </w:t>
      </w:r>
      <w:r w:rsidR="001D42E9">
        <w:rPr>
          <w:b/>
          <w:sz w:val="28"/>
          <w:szCs w:val="28"/>
        </w:rPr>
        <w:t>422,3</w:t>
      </w:r>
      <w:r w:rsidR="00FC38B3">
        <w:rPr>
          <w:sz w:val="28"/>
          <w:szCs w:val="28"/>
        </w:rPr>
        <w:t xml:space="preserve"> тыс.</w:t>
      </w:r>
      <w:r w:rsidR="002F24B9" w:rsidRPr="002F24B9">
        <w:rPr>
          <w:sz w:val="28"/>
          <w:szCs w:val="28"/>
        </w:rPr>
        <w:t xml:space="preserve"> рублей,  что </w:t>
      </w:r>
      <w:r w:rsidR="001D42E9">
        <w:rPr>
          <w:sz w:val="28"/>
          <w:szCs w:val="28"/>
        </w:rPr>
        <w:t>ниже</w:t>
      </w:r>
      <w:r w:rsidR="003C1456">
        <w:rPr>
          <w:sz w:val="28"/>
          <w:szCs w:val="28"/>
        </w:rPr>
        <w:t xml:space="preserve"> плановых назначений 201</w:t>
      </w:r>
      <w:r w:rsidR="001D42E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F24B9" w:rsidRPr="002F24B9">
        <w:rPr>
          <w:sz w:val="28"/>
          <w:szCs w:val="28"/>
        </w:rPr>
        <w:t xml:space="preserve">года на </w:t>
      </w:r>
      <w:r w:rsidR="009417B8">
        <w:rPr>
          <w:sz w:val="28"/>
          <w:szCs w:val="28"/>
        </w:rPr>
        <w:t xml:space="preserve">85,2 </w:t>
      </w:r>
      <w:r w:rsidR="002F24B9" w:rsidRPr="002F24B9">
        <w:rPr>
          <w:sz w:val="28"/>
          <w:szCs w:val="28"/>
        </w:rPr>
        <w:t xml:space="preserve"> тыс. рублей.</w:t>
      </w:r>
    </w:p>
    <w:p w:rsidR="00552BB7" w:rsidRDefault="002F24B9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5703">
        <w:rPr>
          <w:sz w:val="28"/>
          <w:szCs w:val="28"/>
        </w:rPr>
        <w:t xml:space="preserve"> </w:t>
      </w:r>
      <w:r w:rsidR="00DB3A4A">
        <w:rPr>
          <w:sz w:val="28"/>
          <w:szCs w:val="28"/>
        </w:rPr>
        <w:t xml:space="preserve">      </w:t>
      </w:r>
      <w:r w:rsidRPr="00115703">
        <w:rPr>
          <w:sz w:val="28"/>
          <w:szCs w:val="28"/>
        </w:rPr>
        <w:t xml:space="preserve">Дотация на поддержку мер по обеспечению сбалансированности бюджетов в сумме </w:t>
      </w:r>
      <w:r w:rsidR="009417B8">
        <w:rPr>
          <w:b/>
          <w:sz w:val="28"/>
          <w:szCs w:val="28"/>
        </w:rPr>
        <w:t>4815,8</w:t>
      </w:r>
      <w:r w:rsidRPr="00115703">
        <w:rPr>
          <w:sz w:val="28"/>
          <w:szCs w:val="28"/>
        </w:rPr>
        <w:t xml:space="preserve"> тыс. рублей</w:t>
      </w:r>
      <w:r w:rsidR="00115703" w:rsidRPr="00115703">
        <w:rPr>
          <w:sz w:val="28"/>
          <w:szCs w:val="28"/>
        </w:rPr>
        <w:t>, что</w:t>
      </w:r>
      <w:r w:rsidR="00921DBA">
        <w:rPr>
          <w:sz w:val="28"/>
          <w:szCs w:val="28"/>
        </w:rPr>
        <w:t xml:space="preserve"> </w:t>
      </w:r>
      <w:r w:rsidR="009417B8">
        <w:rPr>
          <w:sz w:val="28"/>
          <w:szCs w:val="28"/>
        </w:rPr>
        <w:t xml:space="preserve">выше </w:t>
      </w:r>
      <w:r w:rsidR="00BF3271">
        <w:rPr>
          <w:sz w:val="28"/>
          <w:szCs w:val="28"/>
        </w:rPr>
        <w:t>плановых назначений 201</w:t>
      </w:r>
      <w:r w:rsidR="009417B8">
        <w:rPr>
          <w:sz w:val="28"/>
          <w:szCs w:val="28"/>
        </w:rPr>
        <w:t>8</w:t>
      </w:r>
      <w:r w:rsidR="00115703" w:rsidRPr="00115703">
        <w:rPr>
          <w:sz w:val="28"/>
          <w:szCs w:val="28"/>
        </w:rPr>
        <w:t xml:space="preserve"> года на </w:t>
      </w:r>
      <w:r w:rsidR="009417B8">
        <w:rPr>
          <w:sz w:val="28"/>
          <w:szCs w:val="28"/>
        </w:rPr>
        <w:t>628,2</w:t>
      </w:r>
      <w:r w:rsidR="001F3A7B">
        <w:rPr>
          <w:sz w:val="28"/>
          <w:szCs w:val="28"/>
        </w:rPr>
        <w:t xml:space="preserve"> тыс. рублей.</w:t>
      </w:r>
    </w:p>
    <w:p w:rsidR="00A10C81" w:rsidRDefault="00A10C81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0C81">
        <w:rPr>
          <w:sz w:val="28"/>
          <w:szCs w:val="28"/>
        </w:rPr>
        <w:t xml:space="preserve">            На </w:t>
      </w:r>
      <w:r w:rsidRPr="00A10C81">
        <w:rPr>
          <w:b/>
          <w:sz w:val="28"/>
          <w:szCs w:val="28"/>
        </w:rPr>
        <w:t>201</w:t>
      </w:r>
      <w:r w:rsidR="005C1090">
        <w:rPr>
          <w:b/>
          <w:sz w:val="28"/>
          <w:szCs w:val="28"/>
        </w:rPr>
        <w:t>9</w:t>
      </w:r>
      <w:r w:rsidR="00DB3A4A">
        <w:rPr>
          <w:b/>
          <w:sz w:val="28"/>
          <w:szCs w:val="28"/>
        </w:rPr>
        <w:t xml:space="preserve"> </w:t>
      </w:r>
      <w:r w:rsidR="00CF20F1">
        <w:rPr>
          <w:b/>
          <w:sz w:val="28"/>
          <w:szCs w:val="28"/>
        </w:rPr>
        <w:t xml:space="preserve">год </w:t>
      </w:r>
      <w:r w:rsidRPr="00A10C81">
        <w:rPr>
          <w:sz w:val="28"/>
          <w:szCs w:val="28"/>
        </w:rPr>
        <w:t xml:space="preserve">прогнозируется поступление дотации на выравнивание бюджетной обеспеченности в сумме </w:t>
      </w:r>
      <w:r w:rsidR="009417B8">
        <w:rPr>
          <w:b/>
          <w:sz w:val="28"/>
          <w:szCs w:val="28"/>
        </w:rPr>
        <w:t>361,4</w:t>
      </w:r>
      <w:r w:rsidR="00DB3A4A">
        <w:rPr>
          <w:b/>
          <w:sz w:val="28"/>
          <w:szCs w:val="28"/>
        </w:rPr>
        <w:t xml:space="preserve"> </w:t>
      </w:r>
      <w:r w:rsidR="00CF20F1" w:rsidRPr="00CF20F1">
        <w:rPr>
          <w:sz w:val="28"/>
          <w:szCs w:val="28"/>
        </w:rPr>
        <w:t>тыс. рублей</w:t>
      </w:r>
      <w:r w:rsidR="00CF20F1">
        <w:rPr>
          <w:sz w:val="28"/>
          <w:szCs w:val="28"/>
        </w:rPr>
        <w:t xml:space="preserve">, что </w:t>
      </w:r>
      <w:r w:rsidR="009417B8">
        <w:rPr>
          <w:sz w:val="28"/>
          <w:szCs w:val="28"/>
        </w:rPr>
        <w:t>ниже</w:t>
      </w:r>
      <w:r w:rsidR="00CF20F1">
        <w:rPr>
          <w:sz w:val="28"/>
          <w:szCs w:val="28"/>
        </w:rPr>
        <w:t xml:space="preserve"> показателя 201</w:t>
      </w:r>
      <w:r w:rsidR="009417B8">
        <w:rPr>
          <w:sz w:val="28"/>
          <w:szCs w:val="28"/>
        </w:rPr>
        <w:t>9</w:t>
      </w:r>
      <w:r w:rsidR="00CF20F1">
        <w:rPr>
          <w:sz w:val="28"/>
          <w:szCs w:val="28"/>
        </w:rPr>
        <w:t xml:space="preserve"> года на </w:t>
      </w:r>
      <w:r w:rsidR="009417B8">
        <w:rPr>
          <w:sz w:val="28"/>
          <w:szCs w:val="28"/>
        </w:rPr>
        <w:t>60,9</w:t>
      </w:r>
      <w:r w:rsidR="00CF20F1">
        <w:rPr>
          <w:sz w:val="28"/>
          <w:szCs w:val="28"/>
        </w:rPr>
        <w:t xml:space="preserve"> тыс. рублей, или на </w:t>
      </w:r>
      <w:r w:rsidR="009417B8">
        <w:rPr>
          <w:sz w:val="28"/>
          <w:szCs w:val="28"/>
        </w:rPr>
        <w:t>14,4</w:t>
      </w:r>
      <w:r w:rsidR="005C1090">
        <w:rPr>
          <w:sz w:val="28"/>
          <w:szCs w:val="28"/>
        </w:rPr>
        <w:t>%</w:t>
      </w:r>
      <w:r w:rsidR="00CF20F1">
        <w:rPr>
          <w:sz w:val="28"/>
          <w:szCs w:val="28"/>
        </w:rPr>
        <w:t xml:space="preserve">, на </w:t>
      </w:r>
      <w:r w:rsidR="00CF20F1" w:rsidRPr="0066745B">
        <w:rPr>
          <w:b/>
          <w:sz w:val="28"/>
          <w:szCs w:val="28"/>
        </w:rPr>
        <w:t>20</w:t>
      </w:r>
      <w:r w:rsidR="005C1090" w:rsidRPr="0066745B">
        <w:rPr>
          <w:b/>
          <w:sz w:val="28"/>
          <w:szCs w:val="28"/>
        </w:rPr>
        <w:t>2</w:t>
      </w:r>
      <w:r w:rsidR="009417B8">
        <w:rPr>
          <w:b/>
          <w:sz w:val="28"/>
          <w:szCs w:val="28"/>
        </w:rPr>
        <w:t>1</w:t>
      </w:r>
      <w:r w:rsidR="00CF20F1" w:rsidRPr="0066745B">
        <w:rPr>
          <w:b/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год в сумме </w:t>
      </w:r>
      <w:r w:rsidR="009417B8">
        <w:rPr>
          <w:b/>
          <w:sz w:val="28"/>
          <w:szCs w:val="28"/>
        </w:rPr>
        <w:t>381,0</w:t>
      </w:r>
      <w:r w:rsidR="00CF20F1">
        <w:rPr>
          <w:sz w:val="28"/>
          <w:szCs w:val="28"/>
        </w:rPr>
        <w:t xml:space="preserve"> тыс. рублей, что выше показателя 20</w:t>
      </w:r>
      <w:r w:rsidR="009417B8">
        <w:rPr>
          <w:sz w:val="28"/>
          <w:szCs w:val="28"/>
        </w:rPr>
        <w:t>20</w:t>
      </w:r>
      <w:r w:rsidR="00CF20F1">
        <w:rPr>
          <w:sz w:val="28"/>
          <w:szCs w:val="28"/>
        </w:rPr>
        <w:t xml:space="preserve"> года на </w:t>
      </w:r>
      <w:r w:rsidR="009417B8">
        <w:rPr>
          <w:sz w:val="28"/>
          <w:szCs w:val="28"/>
        </w:rPr>
        <w:t>19,6</w:t>
      </w:r>
      <w:r w:rsidR="00CF20F1">
        <w:rPr>
          <w:sz w:val="28"/>
          <w:szCs w:val="28"/>
        </w:rPr>
        <w:t xml:space="preserve"> тыс. </w:t>
      </w:r>
      <w:proofErr w:type="spellStart"/>
      <w:r w:rsidR="00CF20F1">
        <w:rPr>
          <w:sz w:val="28"/>
          <w:szCs w:val="28"/>
        </w:rPr>
        <w:t>рублей,или</w:t>
      </w:r>
      <w:proofErr w:type="spellEnd"/>
      <w:r w:rsidR="00CF20F1">
        <w:rPr>
          <w:sz w:val="28"/>
          <w:szCs w:val="28"/>
        </w:rPr>
        <w:t xml:space="preserve"> на</w:t>
      </w:r>
      <w:r w:rsidR="00974A94">
        <w:rPr>
          <w:sz w:val="28"/>
          <w:szCs w:val="28"/>
        </w:rPr>
        <w:t xml:space="preserve"> </w:t>
      </w:r>
      <w:r w:rsidR="009417B8">
        <w:rPr>
          <w:sz w:val="28"/>
          <w:szCs w:val="28"/>
        </w:rPr>
        <w:t>5,4</w:t>
      </w:r>
      <w:r w:rsidR="00CF20F1">
        <w:rPr>
          <w:sz w:val="28"/>
          <w:szCs w:val="28"/>
        </w:rPr>
        <w:t xml:space="preserve"> процента.</w:t>
      </w:r>
    </w:p>
    <w:p w:rsidR="00CF20F1" w:rsidRDefault="00DB3A4A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20F1" w:rsidRPr="00A10C81">
        <w:rPr>
          <w:sz w:val="28"/>
          <w:szCs w:val="28"/>
        </w:rPr>
        <w:t xml:space="preserve">На </w:t>
      </w:r>
      <w:r w:rsidR="00CF20F1" w:rsidRPr="00A10C81">
        <w:rPr>
          <w:b/>
          <w:sz w:val="28"/>
          <w:szCs w:val="28"/>
        </w:rPr>
        <w:t>20</w:t>
      </w:r>
      <w:r w:rsidR="009417B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CF20F1">
        <w:rPr>
          <w:b/>
          <w:sz w:val="28"/>
          <w:szCs w:val="28"/>
        </w:rPr>
        <w:t xml:space="preserve">год </w:t>
      </w:r>
      <w:r w:rsidR="00CF20F1" w:rsidRPr="00A10C81">
        <w:rPr>
          <w:sz w:val="28"/>
          <w:szCs w:val="28"/>
        </w:rPr>
        <w:t xml:space="preserve">прогнозируется поступление дотации на </w:t>
      </w:r>
      <w:r w:rsidR="00CF20F1">
        <w:rPr>
          <w:sz w:val="28"/>
          <w:szCs w:val="28"/>
        </w:rPr>
        <w:t>поддержку мер по обеспечению</w:t>
      </w:r>
      <w:r w:rsidR="00974A94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сбалансированности бюджетов </w:t>
      </w:r>
      <w:r w:rsidR="00CF20F1" w:rsidRPr="00A10C81">
        <w:rPr>
          <w:sz w:val="28"/>
          <w:szCs w:val="28"/>
        </w:rPr>
        <w:t xml:space="preserve"> в сумме </w:t>
      </w:r>
      <w:r w:rsidR="009417B8">
        <w:rPr>
          <w:b/>
          <w:sz w:val="28"/>
          <w:szCs w:val="28"/>
        </w:rPr>
        <w:t xml:space="preserve">4851,8 </w:t>
      </w:r>
      <w:r>
        <w:rPr>
          <w:b/>
          <w:sz w:val="28"/>
          <w:szCs w:val="28"/>
        </w:rPr>
        <w:t xml:space="preserve"> </w:t>
      </w:r>
      <w:r w:rsidR="00CF20F1" w:rsidRPr="00CF20F1">
        <w:rPr>
          <w:sz w:val="28"/>
          <w:szCs w:val="28"/>
        </w:rPr>
        <w:t>тыс. рублей</w:t>
      </w:r>
      <w:r w:rsidR="00CF20F1">
        <w:rPr>
          <w:sz w:val="28"/>
          <w:szCs w:val="28"/>
        </w:rPr>
        <w:t xml:space="preserve">, что </w:t>
      </w:r>
      <w:r w:rsidR="009417B8">
        <w:rPr>
          <w:sz w:val="28"/>
          <w:szCs w:val="28"/>
        </w:rPr>
        <w:t>выше</w:t>
      </w:r>
      <w:r w:rsidR="005C1090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>показателя 201</w:t>
      </w:r>
      <w:r w:rsidR="005C1090">
        <w:rPr>
          <w:sz w:val="28"/>
          <w:szCs w:val="28"/>
        </w:rPr>
        <w:t>8</w:t>
      </w:r>
      <w:r w:rsidR="00CF20F1">
        <w:rPr>
          <w:sz w:val="28"/>
          <w:szCs w:val="28"/>
        </w:rPr>
        <w:t xml:space="preserve"> года на </w:t>
      </w:r>
      <w:r w:rsidR="009417B8">
        <w:rPr>
          <w:sz w:val="28"/>
          <w:szCs w:val="28"/>
        </w:rPr>
        <w:t>36,0</w:t>
      </w:r>
      <w:r w:rsidR="00CF20F1">
        <w:rPr>
          <w:sz w:val="28"/>
          <w:szCs w:val="28"/>
        </w:rPr>
        <w:t xml:space="preserve"> тыс. рублей, или на </w:t>
      </w:r>
      <w:r w:rsidR="009417B8">
        <w:rPr>
          <w:sz w:val="28"/>
          <w:szCs w:val="28"/>
        </w:rPr>
        <w:t xml:space="preserve">0,8 </w:t>
      </w:r>
      <w:r w:rsidR="005C1090">
        <w:rPr>
          <w:sz w:val="28"/>
          <w:szCs w:val="28"/>
        </w:rPr>
        <w:t>%</w:t>
      </w:r>
      <w:r w:rsidR="00CF20F1">
        <w:rPr>
          <w:sz w:val="28"/>
          <w:szCs w:val="28"/>
        </w:rPr>
        <w:t xml:space="preserve">, на </w:t>
      </w:r>
      <w:r w:rsidR="00CF20F1" w:rsidRPr="0066745B">
        <w:rPr>
          <w:b/>
          <w:sz w:val="28"/>
          <w:szCs w:val="28"/>
        </w:rPr>
        <w:t>20</w:t>
      </w:r>
      <w:r w:rsidR="005C1090" w:rsidRPr="0066745B">
        <w:rPr>
          <w:b/>
          <w:sz w:val="28"/>
          <w:szCs w:val="28"/>
        </w:rPr>
        <w:t>2</w:t>
      </w:r>
      <w:r w:rsidR="009417B8">
        <w:rPr>
          <w:b/>
          <w:sz w:val="28"/>
          <w:szCs w:val="28"/>
        </w:rPr>
        <w:t>1</w:t>
      </w:r>
      <w:r w:rsidR="00CF20F1">
        <w:rPr>
          <w:sz w:val="28"/>
          <w:szCs w:val="28"/>
        </w:rPr>
        <w:t xml:space="preserve"> год в сумме </w:t>
      </w:r>
      <w:r w:rsidR="009417B8">
        <w:rPr>
          <w:b/>
          <w:sz w:val="28"/>
          <w:szCs w:val="28"/>
        </w:rPr>
        <w:t>4626,9</w:t>
      </w:r>
      <w:r w:rsidR="00CF20F1">
        <w:rPr>
          <w:sz w:val="28"/>
          <w:szCs w:val="28"/>
        </w:rPr>
        <w:t xml:space="preserve"> тыс. рублей, что </w:t>
      </w:r>
      <w:r w:rsidR="005C1090">
        <w:rPr>
          <w:sz w:val="28"/>
          <w:szCs w:val="28"/>
        </w:rPr>
        <w:t xml:space="preserve"> также </w:t>
      </w:r>
      <w:r w:rsidR="00CF20F1">
        <w:rPr>
          <w:sz w:val="28"/>
          <w:szCs w:val="28"/>
        </w:rPr>
        <w:t>ниже показателя 20</w:t>
      </w:r>
      <w:r w:rsidR="009417B8">
        <w:rPr>
          <w:sz w:val="28"/>
          <w:szCs w:val="28"/>
        </w:rPr>
        <w:t>20</w:t>
      </w:r>
      <w:r w:rsidR="00CF20F1">
        <w:rPr>
          <w:sz w:val="28"/>
          <w:szCs w:val="28"/>
        </w:rPr>
        <w:t xml:space="preserve"> года на </w:t>
      </w:r>
      <w:r w:rsidR="009417B8">
        <w:rPr>
          <w:sz w:val="28"/>
          <w:szCs w:val="28"/>
        </w:rPr>
        <w:t>224,9</w:t>
      </w:r>
      <w:r w:rsidR="00CF20F1">
        <w:rPr>
          <w:sz w:val="28"/>
          <w:szCs w:val="28"/>
        </w:rPr>
        <w:t xml:space="preserve">  тыс. рублей, или на </w:t>
      </w:r>
      <w:r w:rsidR="009417B8">
        <w:rPr>
          <w:sz w:val="28"/>
          <w:szCs w:val="28"/>
        </w:rPr>
        <w:t>4,6</w:t>
      </w:r>
      <w:r w:rsidR="00CF20F1">
        <w:rPr>
          <w:sz w:val="28"/>
          <w:szCs w:val="28"/>
        </w:rPr>
        <w:t xml:space="preserve"> процента.</w:t>
      </w:r>
    </w:p>
    <w:p w:rsidR="00CD7097" w:rsidRPr="00C97A33" w:rsidRDefault="00CD7097" w:rsidP="00CD7097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CD7097" w:rsidRPr="00624C4A" w:rsidRDefault="00CD7097" w:rsidP="00CD709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24C4A">
        <w:rPr>
          <w:b/>
        </w:rPr>
        <w:t>СУБСИДИИ БЮДЖЕТАМ МУНИЦИПАЛЬНЫХ ОБРАЗОВАНИЙ</w:t>
      </w:r>
    </w:p>
    <w:p w:rsidR="00CD7097" w:rsidRPr="00C97A33" w:rsidRDefault="00CD7097" w:rsidP="00CD7097">
      <w:pPr>
        <w:autoSpaceDE w:val="0"/>
        <w:autoSpaceDN w:val="0"/>
        <w:adjustRightInd w:val="0"/>
        <w:ind w:firstLine="540"/>
        <w:jc w:val="center"/>
        <w:rPr>
          <w:b/>
          <w:color w:val="C00000"/>
        </w:rPr>
      </w:pPr>
    </w:p>
    <w:p w:rsidR="00A10C81" w:rsidRPr="00894200" w:rsidRDefault="00CD7097" w:rsidP="00A1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200">
        <w:rPr>
          <w:sz w:val="28"/>
          <w:szCs w:val="28"/>
        </w:rPr>
        <w:t>Общий объем субсидий   на 201</w:t>
      </w:r>
      <w:r w:rsidR="00416DDB">
        <w:rPr>
          <w:sz w:val="28"/>
          <w:szCs w:val="28"/>
        </w:rPr>
        <w:t>9</w:t>
      </w:r>
      <w:r w:rsidRPr="00894200">
        <w:rPr>
          <w:sz w:val="28"/>
          <w:szCs w:val="28"/>
        </w:rPr>
        <w:t xml:space="preserve"> год предусмотрен в сумме  </w:t>
      </w:r>
      <w:r w:rsidR="00416DDB">
        <w:rPr>
          <w:sz w:val="28"/>
          <w:szCs w:val="28"/>
        </w:rPr>
        <w:t>1145,7</w:t>
      </w:r>
      <w:r w:rsidRPr="00894200">
        <w:rPr>
          <w:sz w:val="28"/>
          <w:szCs w:val="28"/>
        </w:rPr>
        <w:t xml:space="preserve"> тыс. рублей.  </w:t>
      </w:r>
      <w:r w:rsidR="00416DDB">
        <w:rPr>
          <w:sz w:val="28"/>
          <w:szCs w:val="28"/>
        </w:rPr>
        <w:t>П</w:t>
      </w:r>
      <w:r w:rsidRPr="00894200">
        <w:rPr>
          <w:sz w:val="28"/>
          <w:szCs w:val="28"/>
        </w:rPr>
        <w:t>редоставляется</w:t>
      </w:r>
      <w:r w:rsidR="00416DDB">
        <w:rPr>
          <w:sz w:val="28"/>
          <w:szCs w:val="28"/>
        </w:rPr>
        <w:t xml:space="preserve"> субсидия</w:t>
      </w:r>
      <w:r w:rsidRPr="00894200">
        <w:rPr>
          <w:sz w:val="28"/>
          <w:szCs w:val="28"/>
        </w:rPr>
        <w:t xml:space="preserve"> из бюджета области 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</w:t>
      </w:r>
      <w:r w:rsidR="00AB3D6C" w:rsidRPr="00894200">
        <w:rPr>
          <w:sz w:val="28"/>
          <w:szCs w:val="28"/>
        </w:rPr>
        <w:t xml:space="preserve"> на </w:t>
      </w:r>
      <w:r w:rsidR="007D0DAD" w:rsidRPr="00894200">
        <w:rPr>
          <w:sz w:val="28"/>
          <w:szCs w:val="28"/>
        </w:rPr>
        <w:t xml:space="preserve">организацию </w:t>
      </w:r>
      <w:r w:rsidR="00AB3D6C" w:rsidRPr="00894200">
        <w:rPr>
          <w:sz w:val="28"/>
          <w:szCs w:val="28"/>
        </w:rPr>
        <w:t xml:space="preserve"> уличного освещения</w:t>
      </w:r>
      <w:r w:rsidR="00416DDB">
        <w:rPr>
          <w:sz w:val="28"/>
          <w:szCs w:val="28"/>
        </w:rPr>
        <w:t xml:space="preserve"> в сумме 101,8 тыс. рублей, также предусмотрена субсидия из областного бюджета на оформление земельных участков из земель сельскохозяйственного назначения в сумме 1043,9</w:t>
      </w:r>
      <w:r w:rsidR="00AB3D6C" w:rsidRPr="00894200">
        <w:rPr>
          <w:sz w:val="28"/>
          <w:szCs w:val="28"/>
        </w:rPr>
        <w:t xml:space="preserve"> </w:t>
      </w:r>
      <w:r w:rsidR="00416DDB">
        <w:rPr>
          <w:sz w:val="28"/>
          <w:szCs w:val="28"/>
        </w:rPr>
        <w:t>тыс. рублей.</w:t>
      </w:r>
    </w:p>
    <w:p w:rsidR="00AB3D6C" w:rsidRPr="00894200" w:rsidRDefault="00AB3D6C" w:rsidP="00A10C81">
      <w:pPr>
        <w:autoSpaceDE w:val="0"/>
        <w:autoSpaceDN w:val="0"/>
        <w:adjustRightInd w:val="0"/>
        <w:ind w:firstLine="540"/>
        <w:jc w:val="both"/>
      </w:pPr>
      <w:r w:rsidRPr="00894200">
        <w:rPr>
          <w:sz w:val="28"/>
          <w:szCs w:val="28"/>
        </w:rPr>
        <w:t>На 20</w:t>
      </w:r>
      <w:r w:rsidR="00416DDB">
        <w:rPr>
          <w:sz w:val="28"/>
          <w:szCs w:val="28"/>
        </w:rPr>
        <w:t>20</w:t>
      </w:r>
      <w:r w:rsidRPr="00894200">
        <w:rPr>
          <w:sz w:val="28"/>
          <w:szCs w:val="28"/>
        </w:rPr>
        <w:t>-20</w:t>
      </w:r>
      <w:r w:rsidR="00894200" w:rsidRPr="00894200">
        <w:rPr>
          <w:sz w:val="28"/>
          <w:szCs w:val="28"/>
        </w:rPr>
        <w:t>2</w:t>
      </w:r>
      <w:r w:rsidR="00416DDB">
        <w:rPr>
          <w:sz w:val="28"/>
          <w:szCs w:val="28"/>
        </w:rPr>
        <w:t>1</w:t>
      </w:r>
      <w:r w:rsidRPr="00894200">
        <w:rPr>
          <w:sz w:val="28"/>
          <w:szCs w:val="28"/>
        </w:rPr>
        <w:t xml:space="preserve"> годы субсидии из бюджета области бюджету поселения предусмотрен</w:t>
      </w:r>
      <w:r w:rsidR="00894200" w:rsidRPr="00894200">
        <w:rPr>
          <w:sz w:val="28"/>
          <w:szCs w:val="28"/>
        </w:rPr>
        <w:t>а в сумме 101,8 тыс. рублей ежегодно</w:t>
      </w:r>
      <w:r w:rsidRPr="00894200">
        <w:rPr>
          <w:sz w:val="28"/>
          <w:szCs w:val="28"/>
        </w:rPr>
        <w:t>.</w:t>
      </w:r>
    </w:p>
    <w:p w:rsidR="00A10C81" w:rsidRPr="00C97A33" w:rsidRDefault="00A10C81" w:rsidP="00115703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1140BE" w:rsidRDefault="001140BE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15703">
        <w:rPr>
          <w:b/>
        </w:rPr>
        <w:t>СУБВЕНЦИИ БЮДЖЕТАМ МУНИЦИПАЛЬНЫХ ОБРАЗОВАНИЙ</w:t>
      </w:r>
    </w:p>
    <w:p w:rsidR="00175790" w:rsidRPr="0075538D" w:rsidRDefault="00175790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Общий объем субвенций  на 201</w:t>
      </w:r>
      <w:r w:rsidR="00416DDB">
        <w:rPr>
          <w:sz w:val="28"/>
          <w:szCs w:val="28"/>
        </w:rPr>
        <w:t>9</w:t>
      </w:r>
      <w:r w:rsidR="007E7194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 предусмотрен в сумме </w:t>
      </w:r>
      <w:r w:rsidR="00416DDB">
        <w:rPr>
          <w:sz w:val="28"/>
          <w:szCs w:val="28"/>
        </w:rPr>
        <w:t>230,7</w:t>
      </w:r>
      <w:r w:rsidRPr="00CD7097">
        <w:rPr>
          <w:sz w:val="28"/>
          <w:szCs w:val="28"/>
        </w:rPr>
        <w:t xml:space="preserve"> тыс. рублей с </w:t>
      </w:r>
      <w:r w:rsidR="00894200">
        <w:rPr>
          <w:sz w:val="28"/>
          <w:szCs w:val="28"/>
        </w:rPr>
        <w:t xml:space="preserve">увеличением </w:t>
      </w:r>
      <w:r w:rsidRPr="00CD7097">
        <w:rPr>
          <w:sz w:val="28"/>
          <w:szCs w:val="28"/>
        </w:rPr>
        <w:t>к 201</w:t>
      </w:r>
      <w:r w:rsidR="00416DDB">
        <w:rPr>
          <w:sz w:val="28"/>
          <w:szCs w:val="28"/>
        </w:rPr>
        <w:t>8</w:t>
      </w:r>
      <w:r w:rsidRPr="00CD7097">
        <w:rPr>
          <w:sz w:val="28"/>
          <w:szCs w:val="28"/>
        </w:rPr>
        <w:t xml:space="preserve"> году на  </w:t>
      </w:r>
      <w:r w:rsidR="00416DDB">
        <w:rPr>
          <w:sz w:val="28"/>
          <w:szCs w:val="28"/>
        </w:rPr>
        <w:t>16,1</w:t>
      </w:r>
      <w:r w:rsidRPr="00CD70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CD709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416DDB">
        <w:rPr>
          <w:sz w:val="28"/>
          <w:szCs w:val="28"/>
        </w:rPr>
        <w:t>7,5</w:t>
      </w:r>
      <w:r w:rsidRPr="00CD7097">
        <w:rPr>
          <w:sz w:val="28"/>
          <w:szCs w:val="28"/>
        </w:rPr>
        <w:t xml:space="preserve"> процента.</w:t>
      </w: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На 201</w:t>
      </w:r>
      <w:r w:rsidR="00416DDB">
        <w:rPr>
          <w:sz w:val="28"/>
          <w:szCs w:val="28"/>
        </w:rPr>
        <w:t>9</w:t>
      </w:r>
      <w:r w:rsidR="007E7194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 субвенция предусмотрена на осуществление первичного воинского учета на территориях, где отсутствуют военные комиссариаты в сумме </w:t>
      </w:r>
      <w:r w:rsidR="00FF317B">
        <w:rPr>
          <w:sz w:val="28"/>
          <w:szCs w:val="28"/>
        </w:rPr>
        <w:t>230,3</w:t>
      </w:r>
      <w:r w:rsidRPr="00CD7097">
        <w:rPr>
          <w:sz w:val="28"/>
          <w:szCs w:val="28"/>
        </w:rPr>
        <w:t xml:space="preserve"> тыс. рублей, на 201</w:t>
      </w:r>
      <w:r w:rsidR="00FF317B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FF317B">
        <w:rPr>
          <w:sz w:val="28"/>
          <w:szCs w:val="28"/>
        </w:rPr>
        <w:t xml:space="preserve">21 </w:t>
      </w:r>
      <w:r>
        <w:rPr>
          <w:sz w:val="28"/>
          <w:szCs w:val="28"/>
        </w:rPr>
        <w:t>годы также</w:t>
      </w:r>
      <w:r w:rsidRPr="00CD7097">
        <w:rPr>
          <w:sz w:val="28"/>
          <w:szCs w:val="28"/>
        </w:rPr>
        <w:t xml:space="preserve">  в сумме </w:t>
      </w:r>
      <w:r w:rsidR="00FF317B">
        <w:rPr>
          <w:sz w:val="28"/>
          <w:szCs w:val="28"/>
        </w:rPr>
        <w:t>230,3</w:t>
      </w:r>
      <w:r w:rsidRPr="00CD7097">
        <w:rPr>
          <w:sz w:val="28"/>
          <w:szCs w:val="28"/>
        </w:rPr>
        <w:t xml:space="preserve"> тыс. рублей</w:t>
      </w:r>
      <w:r w:rsidR="00894200">
        <w:rPr>
          <w:sz w:val="28"/>
          <w:szCs w:val="28"/>
        </w:rPr>
        <w:t xml:space="preserve"> и </w:t>
      </w:r>
      <w:r w:rsidR="00FF317B">
        <w:rPr>
          <w:sz w:val="28"/>
          <w:szCs w:val="28"/>
        </w:rPr>
        <w:t>238,1</w:t>
      </w:r>
      <w:r w:rsidR="00894200">
        <w:rPr>
          <w:sz w:val="28"/>
          <w:szCs w:val="28"/>
        </w:rPr>
        <w:t xml:space="preserve"> тыс. рублей соответственно</w:t>
      </w:r>
      <w:r w:rsidRPr="00CD7097">
        <w:rPr>
          <w:sz w:val="28"/>
          <w:szCs w:val="28"/>
        </w:rPr>
        <w:t>,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- на 201</w:t>
      </w:r>
      <w:r w:rsidR="00FF317B">
        <w:rPr>
          <w:sz w:val="28"/>
          <w:szCs w:val="28"/>
        </w:rPr>
        <w:t>9</w:t>
      </w:r>
      <w:r w:rsidRPr="00CD7097">
        <w:rPr>
          <w:sz w:val="28"/>
          <w:szCs w:val="28"/>
        </w:rPr>
        <w:t>-20</w:t>
      </w:r>
      <w:r w:rsidR="00894200">
        <w:rPr>
          <w:sz w:val="28"/>
          <w:szCs w:val="28"/>
        </w:rPr>
        <w:t>2</w:t>
      </w:r>
      <w:r w:rsidR="00FF317B">
        <w:rPr>
          <w:sz w:val="28"/>
          <w:szCs w:val="28"/>
        </w:rPr>
        <w:t>1</w:t>
      </w:r>
      <w:r w:rsidRPr="00CD7097">
        <w:rPr>
          <w:sz w:val="28"/>
          <w:szCs w:val="28"/>
        </w:rPr>
        <w:t xml:space="preserve"> годы по 0,4 тыс. руб</w:t>
      </w:r>
      <w:r w:rsidR="001B3DD5">
        <w:rPr>
          <w:sz w:val="28"/>
          <w:szCs w:val="28"/>
        </w:rPr>
        <w:t>лей</w:t>
      </w:r>
      <w:r w:rsidR="00974A94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>ежегодно.</w:t>
      </w:r>
    </w:p>
    <w:p w:rsidR="006B296C" w:rsidRDefault="006B296C" w:rsidP="00D40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96C" w:rsidRDefault="006B296C" w:rsidP="006B29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296C">
        <w:rPr>
          <w:b/>
        </w:rPr>
        <w:t>МЕЖБЮДЖЕТНЫЕ ТРАНСФЕРТЫ БЮДЖЕТАМ ПОСЕЛЕНИЙ</w:t>
      </w:r>
    </w:p>
    <w:p w:rsidR="00B43F0B" w:rsidRDefault="00B43F0B" w:rsidP="00B43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F0B" w:rsidRDefault="00B43F0B" w:rsidP="00B4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F317B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  межбюджетные трансферты из  бюджета района  и бюджета области бюджету поселения  предусмотрены в сумме </w:t>
      </w:r>
      <w:r w:rsidR="00FF317B">
        <w:rPr>
          <w:sz w:val="28"/>
          <w:szCs w:val="28"/>
        </w:rPr>
        <w:t>2617,9</w:t>
      </w:r>
      <w:r>
        <w:rPr>
          <w:sz w:val="28"/>
          <w:szCs w:val="28"/>
        </w:rPr>
        <w:t xml:space="preserve"> тыс. рублей, с у</w:t>
      </w:r>
      <w:r w:rsidR="00FF317B">
        <w:rPr>
          <w:sz w:val="28"/>
          <w:szCs w:val="28"/>
        </w:rPr>
        <w:t>меньшением</w:t>
      </w:r>
      <w:r>
        <w:rPr>
          <w:sz w:val="28"/>
          <w:szCs w:val="28"/>
        </w:rPr>
        <w:t xml:space="preserve">  к 201</w:t>
      </w:r>
      <w:r w:rsidR="00FF317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на </w:t>
      </w:r>
      <w:r w:rsidR="00FF317B">
        <w:rPr>
          <w:sz w:val="28"/>
          <w:szCs w:val="28"/>
        </w:rPr>
        <w:t>2577,3</w:t>
      </w:r>
      <w:r>
        <w:rPr>
          <w:sz w:val="28"/>
          <w:szCs w:val="28"/>
        </w:rPr>
        <w:t xml:space="preserve"> тыс. рублей, или </w:t>
      </w:r>
      <w:r w:rsidR="00FF317B">
        <w:rPr>
          <w:sz w:val="28"/>
          <w:szCs w:val="28"/>
        </w:rPr>
        <w:t>на 49,6 процента.</w:t>
      </w:r>
      <w:r>
        <w:rPr>
          <w:sz w:val="28"/>
          <w:szCs w:val="28"/>
        </w:rPr>
        <w:t xml:space="preserve"> </w:t>
      </w:r>
    </w:p>
    <w:p w:rsidR="005F1C04" w:rsidRDefault="00B43F0B" w:rsidP="00B4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предоставляются на</w:t>
      </w:r>
      <w:r w:rsidR="00974A94">
        <w:rPr>
          <w:sz w:val="28"/>
          <w:szCs w:val="28"/>
        </w:rPr>
        <w:t xml:space="preserve"> частичные </w:t>
      </w:r>
      <w:r>
        <w:rPr>
          <w:sz w:val="28"/>
          <w:szCs w:val="28"/>
        </w:rPr>
        <w:t xml:space="preserve"> осуществление полномочий в сфере</w:t>
      </w:r>
      <w:r w:rsidR="005F1C04">
        <w:rPr>
          <w:sz w:val="28"/>
          <w:szCs w:val="28"/>
        </w:rPr>
        <w:t xml:space="preserve"> дорожной деятельности  </w:t>
      </w:r>
      <w:r>
        <w:rPr>
          <w:sz w:val="28"/>
          <w:szCs w:val="28"/>
        </w:rPr>
        <w:t xml:space="preserve"> на содержание дорог поселения</w:t>
      </w:r>
      <w:r w:rsidR="005F1C04">
        <w:rPr>
          <w:sz w:val="28"/>
          <w:szCs w:val="28"/>
        </w:rPr>
        <w:t xml:space="preserve"> и на администрирование дорожной деятельности в сумме </w:t>
      </w:r>
      <w:r w:rsidR="00F162F6">
        <w:rPr>
          <w:sz w:val="28"/>
          <w:szCs w:val="28"/>
        </w:rPr>
        <w:t>266,1</w:t>
      </w:r>
      <w:r w:rsidR="005F1C04">
        <w:rPr>
          <w:sz w:val="28"/>
          <w:szCs w:val="28"/>
        </w:rPr>
        <w:t xml:space="preserve"> тыс. рублей ежегодно</w:t>
      </w:r>
      <w:r>
        <w:rPr>
          <w:sz w:val="28"/>
          <w:szCs w:val="28"/>
        </w:rPr>
        <w:t>.</w:t>
      </w:r>
    </w:p>
    <w:p w:rsidR="00B43F0B" w:rsidRDefault="005F1C04" w:rsidP="00B4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</w:t>
      </w:r>
      <w:r w:rsidR="00974A94">
        <w:rPr>
          <w:sz w:val="28"/>
          <w:szCs w:val="28"/>
        </w:rPr>
        <w:t>, из</w:t>
      </w:r>
      <w:r>
        <w:rPr>
          <w:sz w:val="28"/>
          <w:szCs w:val="28"/>
        </w:rPr>
        <w:t xml:space="preserve"> бюджета области  выделяются средства на 201</w:t>
      </w:r>
      <w:r w:rsidR="00F162F6">
        <w:rPr>
          <w:sz w:val="28"/>
          <w:szCs w:val="28"/>
        </w:rPr>
        <w:t>9</w:t>
      </w:r>
      <w:r>
        <w:rPr>
          <w:sz w:val="28"/>
          <w:szCs w:val="28"/>
        </w:rPr>
        <w:t xml:space="preserve">-2020 годы в связи с  реализацией инициатив  о преобразовании  поселений области путем их объединения в сумме 2351,8 тыс. рублей ежегодно. </w:t>
      </w:r>
    </w:p>
    <w:p w:rsidR="00890250" w:rsidRDefault="00F162F6" w:rsidP="00F162F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Уменьшение размеров иных межбюджетных трансфертов  связано  с сокращением объема иных межбюджетных трансфертов из бюджета района в 2019 году.</w:t>
      </w:r>
    </w:p>
    <w:p w:rsidR="00DE6FED" w:rsidRPr="00DE6FED" w:rsidRDefault="00DE6FED" w:rsidP="00DE6FE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Pr="00DE6FED">
        <w:rPr>
          <w:i/>
          <w:sz w:val="28"/>
          <w:szCs w:val="28"/>
        </w:rPr>
        <w:t>Приложениях 1,2,3  к проекту решения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коды доходов безвозмездных поступлений отражены не в соответствии с </w:t>
      </w:r>
      <w:r w:rsidRPr="00DE6FED">
        <w:rPr>
          <w:i/>
          <w:sz w:val="28"/>
          <w:szCs w:val="28"/>
        </w:rPr>
        <w:t>приказ</w:t>
      </w:r>
      <w:r>
        <w:rPr>
          <w:i/>
          <w:sz w:val="28"/>
          <w:szCs w:val="28"/>
        </w:rPr>
        <w:t>ом</w:t>
      </w:r>
      <w:r w:rsidRPr="00DE6FED">
        <w:rPr>
          <w:i/>
          <w:sz w:val="28"/>
          <w:szCs w:val="28"/>
        </w:rPr>
        <w:t xml:space="preserve">  Минфина РФ от 08.06.2018 года №132</w:t>
      </w:r>
      <w:r w:rsidR="00306533">
        <w:rPr>
          <w:i/>
          <w:sz w:val="28"/>
          <w:szCs w:val="28"/>
        </w:rPr>
        <w:t>н</w:t>
      </w:r>
      <w:r w:rsidRPr="00DE6FED">
        <w:rPr>
          <w:i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 и принципах назначения»</w:t>
      </w:r>
      <w:r>
        <w:rPr>
          <w:i/>
          <w:sz w:val="28"/>
          <w:szCs w:val="28"/>
        </w:rPr>
        <w:t>.</w:t>
      </w:r>
    </w:p>
    <w:p w:rsidR="00F162F6" w:rsidRDefault="00F162F6" w:rsidP="00F162F6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</w:p>
    <w:p w:rsidR="00B217A2" w:rsidRPr="00115703" w:rsidRDefault="00B217A2" w:rsidP="006B296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F4B94" w:rsidRDefault="00A03A8A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53A71">
        <w:rPr>
          <w:b/>
          <w:sz w:val="28"/>
          <w:szCs w:val="28"/>
          <w:lang w:val="en-US"/>
        </w:rPr>
        <w:t>I</w:t>
      </w:r>
      <w:r w:rsidR="0070162C" w:rsidRPr="00453A71">
        <w:rPr>
          <w:b/>
          <w:sz w:val="28"/>
          <w:szCs w:val="28"/>
          <w:lang w:val="en-US"/>
        </w:rPr>
        <w:t>Y</w:t>
      </w:r>
      <w:r w:rsidRPr="00453A71">
        <w:rPr>
          <w:b/>
          <w:sz w:val="28"/>
          <w:szCs w:val="28"/>
        </w:rPr>
        <w:t>.</w:t>
      </w:r>
      <w:r w:rsidR="0092595C" w:rsidRPr="00453A71">
        <w:rPr>
          <w:b/>
          <w:sz w:val="28"/>
          <w:szCs w:val="28"/>
        </w:rPr>
        <w:t xml:space="preserve">Расходы бюджета </w:t>
      </w:r>
      <w:r w:rsidR="008E6EFA" w:rsidRPr="00453A71">
        <w:rPr>
          <w:b/>
          <w:sz w:val="28"/>
          <w:szCs w:val="28"/>
        </w:rPr>
        <w:t>поселения</w:t>
      </w:r>
      <w:r w:rsidR="0092595C" w:rsidRPr="00453A71">
        <w:rPr>
          <w:b/>
          <w:sz w:val="28"/>
          <w:szCs w:val="28"/>
        </w:rPr>
        <w:t xml:space="preserve"> на </w:t>
      </w:r>
      <w:r w:rsidR="00170C61">
        <w:rPr>
          <w:b/>
          <w:sz w:val="28"/>
          <w:szCs w:val="28"/>
        </w:rPr>
        <w:t>201</w:t>
      </w:r>
      <w:r w:rsidR="00F162F6">
        <w:rPr>
          <w:b/>
          <w:sz w:val="28"/>
          <w:szCs w:val="28"/>
        </w:rPr>
        <w:t>9</w:t>
      </w:r>
      <w:r w:rsidR="006629ED">
        <w:rPr>
          <w:b/>
          <w:sz w:val="28"/>
          <w:szCs w:val="28"/>
        </w:rPr>
        <w:t xml:space="preserve"> </w:t>
      </w:r>
      <w:r w:rsidR="00931ECD" w:rsidRPr="00453A71">
        <w:rPr>
          <w:b/>
          <w:sz w:val="28"/>
          <w:szCs w:val="28"/>
        </w:rPr>
        <w:t>год</w:t>
      </w:r>
      <w:r w:rsidR="00AB3D6C">
        <w:rPr>
          <w:b/>
          <w:sz w:val="28"/>
          <w:szCs w:val="28"/>
        </w:rPr>
        <w:t xml:space="preserve"> и плановый период 20</w:t>
      </w:r>
      <w:r w:rsidR="00F162F6">
        <w:rPr>
          <w:b/>
          <w:sz w:val="28"/>
          <w:szCs w:val="28"/>
        </w:rPr>
        <w:t>20</w:t>
      </w:r>
      <w:r w:rsidR="00AB3D6C">
        <w:rPr>
          <w:b/>
          <w:sz w:val="28"/>
          <w:szCs w:val="28"/>
        </w:rPr>
        <w:t xml:space="preserve">  и 20</w:t>
      </w:r>
      <w:r w:rsidR="00AD27E2">
        <w:rPr>
          <w:b/>
          <w:sz w:val="28"/>
          <w:szCs w:val="28"/>
        </w:rPr>
        <w:t>2</w:t>
      </w:r>
      <w:r w:rsidR="00F162F6">
        <w:rPr>
          <w:b/>
          <w:sz w:val="28"/>
          <w:szCs w:val="28"/>
        </w:rPr>
        <w:t>1</w:t>
      </w:r>
      <w:r w:rsidR="00AB3D6C">
        <w:rPr>
          <w:b/>
          <w:sz w:val="28"/>
          <w:szCs w:val="28"/>
        </w:rPr>
        <w:t xml:space="preserve"> годов</w:t>
      </w:r>
    </w:p>
    <w:p w:rsidR="00170C61" w:rsidRPr="00453A71" w:rsidRDefault="00170C61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1ECD" w:rsidRPr="00B217A2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7A2">
        <w:rPr>
          <w:sz w:val="28"/>
          <w:szCs w:val="28"/>
        </w:rPr>
        <w:t xml:space="preserve">Расходы бюджета поселения </w:t>
      </w:r>
      <w:r w:rsidR="00F91BD6" w:rsidRPr="00B217A2">
        <w:rPr>
          <w:sz w:val="28"/>
          <w:szCs w:val="28"/>
        </w:rPr>
        <w:t>Сухонское</w:t>
      </w:r>
      <w:r w:rsidR="006B296C" w:rsidRPr="00B217A2">
        <w:rPr>
          <w:sz w:val="28"/>
          <w:szCs w:val="28"/>
        </w:rPr>
        <w:t xml:space="preserve"> на 201</w:t>
      </w:r>
      <w:r w:rsidR="00F162F6">
        <w:rPr>
          <w:sz w:val="28"/>
          <w:szCs w:val="28"/>
        </w:rPr>
        <w:t>9</w:t>
      </w:r>
      <w:r w:rsidR="006629E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>год запланированы в объем</w:t>
      </w:r>
      <w:r w:rsidR="006B296C" w:rsidRPr="00B217A2">
        <w:rPr>
          <w:sz w:val="28"/>
          <w:szCs w:val="28"/>
        </w:rPr>
        <w:t xml:space="preserve">е </w:t>
      </w:r>
      <w:r w:rsidR="00F162F6">
        <w:rPr>
          <w:sz w:val="28"/>
          <w:szCs w:val="28"/>
        </w:rPr>
        <w:t>11594,4</w:t>
      </w:r>
      <w:r w:rsidR="006629E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>тыс. рублей,</w:t>
      </w:r>
      <w:r w:rsidR="00170C61" w:rsidRPr="00B217A2">
        <w:rPr>
          <w:sz w:val="28"/>
          <w:szCs w:val="28"/>
        </w:rPr>
        <w:t xml:space="preserve"> что  </w:t>
      </w:r>
      <w:r w:rsidR="00AD5FBD">
        <w:rPr>
          <w:sz w:val="28"/>
          <w:szCs w:val="28"/>
        </w:rPr>
        <w:t>ниже</w:t>
      </w:r>
      <w:r w:rsidR="00170C61" w:rsidRPr="00B217A2">
        <w:rPr>
          <w:sz w:val="28"/>
          <w:szCs w:val="28"/>
        </w:rPr>
        <w:t xml:space="preserve"> расходов бюджета 201</w:t>
      </w:r>
      <w:r w:rsidR="009C7E15">
        <w:rPr>
          <w:sz w:val="28"/>
          <w:szCs w:val="28"/>
        </w:rPr>
        <w:t>8</w:t>
      </w:r>
      <w:r w:rsidR="006629E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 xml:space="preserve">года на  </w:t>
      </w:r>
      <w:r w:rsidR="009C7E15">
        <w:rPr>
          <w:sz w:val="28"/>
          <w:szCs w:val="28"/>
        </w:rPr>
        <w:t>3,9</w:t>
      </w:r>
      <w:r w:rsidRPr="00B217A2">
        <w:rPr>
          <w:sz w:val="28"/>
          <w:szCs w:val="28"/>
        </w:rPr>
        <w:t xml:space="preserve"> %</w:t>
      </w:r>
      <w:r w:rsidR="007B4274" w:rsidRPr="00B217A2">
        <w:rPr>
          <w:sz w:val="28"/>
          <w:szCs w:val="28"/>
        </w:rPr>
        <w:t>,</w:t>
      </w:r>
      <w:r w:rsidRPr="00B217A2">
        <w:rPr>
          <w:sz w:val="28"/>
          <w:szCs w:val="28"/>
        </w:rPr>
        <w:t xml:space="preserve"> или на  </w:t>
      </w:r>
      <w:r w:rsidR="009C7E15">
        <w:rPr>
          <w:sz w:val="28"/>
          <w:szCs w:val="28"/>
        </w:rPr>
        <w:t>469,7</w:t>
      </w:r>
      <w:r w:rsidR="00AD5FB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>тыс. рублей. Обеспеченность проекта бюджета по расходам о</w:t>
      </w:r>
      <w:r w:rsidR="00B27523" w:rsidRPr="00B217A2">
        <w:rPr>
          <w:sz w:val="28"/>
          <w:szCs w:val="28"/>
        </w:rPr>
        <w:t>пределить не имеется возможности</w:t>
      </w:r>
      <w:r w:rsidRPr="00B217A2">
        <w:rPr>
          <w:sz w:val="28"/>
          <w:szCs w:val="28"/>
        </w:rPr>
        <w:t xml:space="preserve"> в связи с непредставлением документов с отражением необходимых объемов.</w:t>
      </w:r>
    </w:p>
    <w:p w:rsidR="00B32694" w:rsidRPr="00453A71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Расход на содержание учреждений в части оплаты коммунальных услуг</w:t>
      </w:r>
      <w:r w:rsidR="00887DE6" w:rsidRPr="00453A71">
        <w:rPr>
          <w:sz w:val="28"/>
          <w:szCs w:val="28"/>
        </w:rPr>
        <w:t xml:space="preserve"> проиндексированы с учетом ожидаемого роста тарифов по электроэнергии</w:t>
      </w:r>
      <w:r w:rsidR="00B32694" w:rsidRPr="00453A71">
        <w:rPr>
          <w:sz w:val="28"/>
          <w:szCs w:val="28"/>
        </w:rPr>
        <w:t>.</w:t>
      </w:r>
    </w:p>
    <w:p w:rsidR="002E2608" w:rsidRPr="00B82B7A" w:rsidRDefault="002E2608" w:rsidP="00B32694">
      <w:pPr>
        <w:autoSpaceDE w:val="0"/>
        <w:autoSpaceDN w:val="0"/>
        <w:adjustRightInd w:val="0"/>
        <w:jc w:val="both"/>
        <w:rPr>
          <w:color w:val="993300"/>
        </w:rPr>
      </w:pPr>
    </w:p>
    <w:p w:rsidR="000F50A5" w:rsidRDefault="002E2608" w:rsidP="00ED7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Д</w:t>
      </w:r>
      <w:r w:rsidR="004431D1" w:rsidRPr="00453A71">
        <w:rPr>
          <w:sz w:val="28"/>
          <w:szCs w:val="28"/>
        </w:rPr>
        <w:t xml:space="preserve">инамика </w:t>
      </w:r>
      <w:r w:rsidR="008A7E09" w:rsidRPr="00453A71">
        <w:rPr>
          <w:sz w:val="28"/>
          <w:szCs w:val="28"/>
        </w:rPr>
        <w:t xml:space="preserve">расходов </w:t>
      </w:r>
      <w:r w:rsidR="00FF4040" w:rsidRPr="00453A71">
        <w:rPr>
          <w:sz w:val="28"/>
          <w:szCs w:val="28"/>
        </w:rPr>
        <w:t>бюджета</w:t>
      </w:r>
      <w:r w:rsidR="00974A94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поселения</w:t>
      </w:r>
      <w:r w:rsidR="00974A94">
        <w:rPr>
          <w:sz w:val="28"/>
          <w:szCs w:val="28"/>
        </w:rPr>
        <w:t xml:space="preserve"> </w:t>
      </w:r>
      <w:r w:rsidR="00F91BD6">
        <w:rPr>
          <w:sz w:val="28"/>
          <w:szCs w:val="28"/>
        </w:rPr>
        <w:t>Сухонское</w:t>
      </w:r>
      <w:r w:rsidR="00D863C9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в </w:t>
      </w:r>
      <w:proofErr w:type="spellStart"/>
      <w:r w:rsidR="00974A94">
        <w:rPr>
          <w:sz w:val="28"/>
          <w:szCs w:val="28"/>
        </w:rPr>
        <w:t>в</w:t>
      </w:r>
      <w:proofErr w:type="spellEnd"/>
      <w:r w:rsidR="00974A94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разрезе  разделов  и подразделов </w:t>
      </w:r>
      <w:r w:rsidR="00FF4040" w:rsidRPr="00453A71">
        <w:rPr>
          <w:sz w:val="28"/>
          <w:szCs w:val="28"/>
        </w:rPr>
        <w:t xml:space="preserve"> классификации расходов бюджетов </w:t>
      </w:r>
      <w:r w:rsidR="004431D1" w:rsidRPr="00453A71">
        <w:rPr>
          <w:sz w:val="28"/>
          <w:szCs w:val="28"/>
        </w:rPr>
        <w:t xml:space="preserve">представлена </w:t>
      </w:r>
      <w:r w:rsidR="008A7E09" w:rsidRPr="00453A71">
        <w:rPr>
          <w:sz w:val="28"/>
          <w:szCs w:val="28"/>
        </w:rPr>
        <w:t>следующими данными</w:t>
      </w:r>
      <w:r w:rsidR="00FF4040" w:rsidRPr="00453A71">
        <w:rPr>
          <w:sz w:val="28"/>
          <w:szCs w:val="28"/>
        </w:rPr>
        <w:t>:</w:t>
      </w:r>
    </w:p>
    <w:p w:rsidR="004A3FE5" w:rsidRDefault="004A3FE5" w:rsidP="00ED733E">
      <w:pPr>
        <w:autoSpaceDE w:val="0"/>
        <w:autoSpaceDN w:val="0"/>
        <w:adjustRightInd w:val="0"/>
        <w:ind w:firstLine="540"/>
        <w:jc w:val="both"/>
      </w:pP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ДИНАМИКА РАСХОДОВ  БЮДЖЕТА ПОСЕЛЕНИЯ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ПО РАЗДЕЛАМ  И ПОДРАЗДЕЛАМ КЛАССИФИКАЦИИ РАСХОДОВ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67B3" w:rsidRPr="00A967B3" w:rsidRDefault="00A967B3" w:rsidP="00A967B3">
      <w:pPr>
        <w:autoSpaceDE w:val="0"/>
        <w:autoSpaceDN w:val="0"/>
        <w:adjustRightInd w:val="0"/>
        <w:rPr>
          <w:sz w:val="28"/>
          <w:szCs w:val="28"/>
        </w:rPr>
      </w:pPr>
      <w:r w:rsidRPr="00A967B3">
        <w:t>Таблица 7</w:t>
      </w:r>
      <w:r w:rsidR="00AD5FBD">
        <w:t xml:space="preserve">   </w:t>
      </w:r>
      <w:r w:rsidR="00D35E17">
        <w:t xml:space="preserve">                                                                                                                             </w:t>
      </w:r>
      <w:r w:rsidR="00AD5FBD">
        <w:t xml:space="preserve">  </w:t>
      </w:r>
      <w:r w:rsidRPr="00A967B3"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134"/>
        <w:gridCol w:w="851"/>
        <w:gridCol w:w="1135"/>
        <w:gridCol w:w="849"/>
        <w:gridCol w:w="1134"/>
        <w:gridCol w:w="851"/>
      </w:tblGrid>
      <w:tr w:rsidR="00A967B3" w:rsidRPr="00A967B3" w:rsidTr="00D964EC">
        <w:trPr>
          <w:trHeight w:val="771"/>
        </w:trPr>
        <w:tc>
          <w:tcPr>
            <w:tcW w:w="3085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Наименование</w:t>
            </w:r>
          </w:p>
        </w:tc>
        <w:tc>
          <w:tcPr>
            <w:tcW w:w="992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План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(тыс. руб.)</w:t>
            </w:r>
          </w:p>
          <w:p w:rsidR="00A967B3" w:rsidRPr="00A967B3" w:rsidRDefault="00A967B3" w:rsidP="00D964EC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 w:rsidR="00D964EC">
              <w:t>8</w:t>
            </w:r>
            <w:r w:rsidRPr="00A967B3">
              <w:t xml:space="preserve"> год</w:t>
            </w:r>
          </w:p>
        </w:tc>
        <w:tc>
          <w:tcPr>
            <w:tcW w:w="1134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По проекту решения</w:t>
            </w:r>
          </w:p>
          <w:p w:rsidR="00A967B3" w:rsidRPr="00A967B3" w:rsidRDefault="00A967B3" w:rsidP="00D964EC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 w:rsidR="00D964EC">
              <w:t>9</w:t>
            </w:r>
            <w:r w:rsidRPr="00A967B3">
              <w:t xml:space="preserve"> год</w:t>
            </w:r>
          </w:p>
        </w:tc>
        <w:tc>
          <w:tcPr>
            <w:tcW w:w="851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Отклонение в % к предыдущему году</w:t>
            </w:r>
          </w:p>
        </w:tc>
        <w:tc>
          <w:tcPr>
            <w:tcW w:w="1984" w:type="dxa"/>
            <w:gridSpan w:val="2"/>
          </w:tcPr>
          <w:p w:rsidR="00A967B3" w:rsidRPr="00A967B3" w:rsidRDefault="00D964EC" w:rsidP="00D964EC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A967B3" w:rsidRPr="00A967B3">
              <w:t xml:space="preserve"> год</w:t>
            </w:r>
          </w:p>
        </w:tc>
        <w:tc>
          <w:tcPr>
            <w:tcW w:w="1985" w:type="dxa"/>
            <w:gridSpan w:val="2"/>
          </w:tcPr>
          <w:p w:rsidR="00A967B3" w:rsidRPr="00A967B3" w:rsidRDefault="00A967B3" w:rsidP="00D964EC">
            <w:pPr>
              <w:autoSpaceDE w:val="0"/>
              <w:autoSpaceDN w:val="0"/>
              <w:adjustRightInd w:val="0"/>
              <w:jc w:val="center"/>
            </w:pPr>
            <w:r w:rsidRPr="00A967B3">
              <w:t>20</w:t>
            </w:r>
            <w:r w:rsidR="002D400B">
              <w:t>2</w:t>
            </w:r>
            <w:r w:rsidR="00D964EC">
              <w:t>1</w:t>
            </w:r>
            <w:r w:rsidRPr="00A967B3">
              <w:t xml:space="preserve"> год</w:t>
            </w:r>
          </w:p>
        </w:tc>
      </w:tr>
      <w:tr w:rsidR="00A967B3" w:rsidRPr="00A967B3" w:rsidTr="00D964EC">
        <w:trPr>
          <w:trHeight w:val="1330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>
              <w:t>в % к 201</w:t>
            </w:r>
            <w:r w:rsidR="00CC06BA">
              <w:t>9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году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67B3" w:rsidRPr="00A967B3" w:rsidRDefault="00A967B3" w:rsidP="00CC06BA">
            <w:pPr>
              <w:autoSpaceDE w:val="0"/>
              <w:autoSpaceDN w:val="0"/>
              <w:adjustRightInd w:val="0"/>
              <w:jc w:val="center"/>
            </w:pPr>
            <w:r w:rsidRPr="00A967B3">
              <w:t>в % к 20</w:t>
            </w:r>
            <w:r w:rsidR="00CC06BA">
              <w:t>20</w:t>
            </w:r>
            <w:r w:rsidRPr="00A967B3">
              <w:t xml:space="preserve"> году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6509,7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4993,0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4993,0</w:t>
            </w:r>
          </w:p>
        </w:tc>
        <w:tc>
          <w:tcPr>
            <w:tcW w:w="849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4821,2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992" w:type="dxa"/>
          </w:tcPr>
          <w:p w:rsidR="00455B74" w:rsidRPr="00A967B3" w:rsidRDefault="00D964EC" w:rsidP="006629ED">
            <w:pPr>
              <w:jc w:val="center"/>
            </w:pPr>
            <w:r>
              <w:t>748,1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763,4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102,0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763,4</w:t>
            </w:r>
          </w:p>
        </w:tc>
        <w:tc>
          <w:tcPr>
            <w:tcW w:w="849" w:type="dxa"/>
          </w:tcPr>
          <w:p w:rsidR="00CC06BA" w:rsidRPr="00A967B3" w:rsidRDefault="00CC06BA" w:rsidP="00CC06B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590,8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77,4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</w:tcPr>
          <w:p w:rsidR="00455B74" w:rsidRPr="00A967B3" w:rsidRDefault="00D964EC" w:rsidP="004F525B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t>4090,4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4056,2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99,2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4056,2</w:t>
            </w:r>
          </w:p>
        </w:tc>
        <w:tc>
          <w:tcPr>
            <w:tcW w:w="849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4057,0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D964EC">
            <w:pPr>
              <w:autoSpaceDE w:val="0"/>
              <w:autoSpaceDN w:val="0"/>
              <w:adjustRightInd w:val="0"/>
              <w:jc w:val="both"/>
            </w:pPr>
            <w:r>
              <w:t xml:space="preserve">-обеспечение </w:t>
            </w:r>
            <w:r w:rsidR="00D964EC"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455B74" w:rsidRDefault="00D964EC" w:rsidP="00A967B3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t>88,4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88,4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88,4</w:t>
            </w:r>
          </w:p>
        </w:tc>
        <w:tc>
          <w:tcPr>
            <w:tcW w:w="849" w:type="dxa"/>
          </w:tcPr>
          <w:p w:rsidR="00CC06BA" w:rsidRPr="00A967B3" w:rsidRDefault="00CC06BA" w:rsidP="00CC06B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88,4</w:t>
            </w:r>
          </w:p>
        </w:tc>
        <w:tc>
          <w:tcPr>
            <w:tcW w:w="851" w:type="dxa"/>
          </w:tcPr>
          <w:p w:rsidR="00687288" w:rsidRPr="00A967B3" w:rsidRDefault="00687288" w:rsidP="0068728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резервные фонды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9" w:type="dxa"/>
          </w:tcPr>
          <w:p w:rsidR="00687288" w:rsidRPr="00A967B3" w:rsidRDefault="00687288" w:rsidP="0068728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-другие общегосударственные вопросы 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1567,8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851" w:type="dxa"/>
          </w:tcPr>
          <w:p w:rsidR="00455B74" w:rsidRPr="00A967B3" w:rsidRDefault="00CC06BA" w:rsidP="00874D03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849" w:type="dxa"/>
          </w:tcPr>
          <w:p w:rsidR="00455B74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687288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tabs>
                <w:tab w:val="right" w:pos="375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оборона</w:t>
            </w:r>
            <w:r w:rsidRPr="00A967B3">
              <w:rPr>
                <w:b/>
              </w:rPr>
              <w:tab/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214,2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230,3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107,5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230,3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238,1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-мобилизационная и вневойсковая подготовка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214,2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230,3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107,5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230,3</w:t>
            </w:r>
          </w:p>
        </w:tc>
        <w:tc>
          <w:tcPr>
            <w:tcW w:w="849" w:type="dxa"/>
          </w:tcPr>
          <w:p w:rsidR="00687288" w:rsidRPr="00A967B3" w:rsidRDefault="00687288" w:rsidP="0068728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238,1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103,4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127,3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141,4</w:t>
            </w:r>
          </w:p>
        </w:tc>
        <w:tc>
          <w:tcPr>
            <w:tcW w:w="1135" w:type="dxa"/>
          </w:tcPr>
          <w:p w:rsidR="00455B74" w:rsidRPr="00A967B3" w:rsidRDefault="00A1440A" w:rsidP="007D33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обеспечение пожарной безопасности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127,3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141,4</w:t>
            </w:r>
          </w:p>
        </w:tc>
        <w:tc>
          <w:tcPr>
            <w:tcW w:w="1135" w:type="dxa"/>
          </w:tcPr>
          <w:p w:rsidR="00455B74" w:rsidRPr="00A967B3" w:rsidRDefault="00A1440A" w:rsidP="007D339C">
            <w:pPr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851" w:type="dxa"/>
          </w:tcPr>
          <w:p w:rsidR="00455B74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687288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1157,3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1407,4</w:t>
            </w:r>
          </w:p>
        </w:tc>
        <w:tc>
          <w:tcPr>
            <w:tcW w:w="851" w:type="dxa"/>
          </w:tcPr>
          <w:p w:rsidR="00455B74" w:rsidRPr="00A967B3" w:rsidRDefault="00CC06BA" w:rsidP="00874D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121,6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259,1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259,1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747FCD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 </w:t>
            </w:r>
            <w:r w:rsidR="00747FCD">
              <w:t>дорожное хозяйство (дорожные фонды)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157,3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259,1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164,7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259,1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259,1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974A94" w:rsidRPr="00A967B3" w:rsidTr="00D964EC">
        <w:tc>
          <w:tcPr>
            <w:tcW w:w="3085" w:type="dxa"/>
          </w:tcPr>
          <w:p w:rsidR="00974A94" w:rsidRPr="00A967B3" w:rsidRDefault="00974A94" w:rsidP="00747FCD">
            <w:pPr>
              <w:autoSpaceDE w:val="0"/>
              <w:autoSpaceDN w:val="0"/>
              <w:adjustRightInd w:val="0"/>
              <w:jc w:val="both"/>
            </w:pPr>
            <w:r>
              <w:t>- другие вопросы в области национальной экономик</w:t>
            </w:r>
            <w:r w:rsidR="00D964EC">
              <w:t>и</w:t>
            </w:r>
          </w:p>
        </w:tc>
        <w:tc>
          <w:tcPr>
            <w:tcW w:w="992" w:type="dxa"/>
          </w:tcPr>
          <w:p w:rsidR="00974A94" w:rsidRDefault="00D964EC" w:rsidP="00A1440A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974A94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1148,3</w:t>
            </w:r>
          </w:p>
        </w:tc>
        <w:tc>
          <w:tcPr>
            <w:tcW w:w="851" w:type="dxa"/>
          </w:tcPr>
          <w:p w:rsidR="00974A94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114,8</w:t>
            </w:r>
          </w:p>
        </w:tc>
        <w:tc>
          <w:tcPr>
            <w:tcW w:w="1135" w:type="dxa"/>
          </w:tcPr>
          <w:p w:rsidR="00974A94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9" w:type="dxa"/>
          </w:tcPr>
          <w:p w:rsidR="00974A94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74A94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74A94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55B74" w:rsidRPr="00A967B3" w:rsidTr="00A1440A">
        <w:trPr>
          <w:trHeight w:val="556"/>
        </w:trPr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3651,8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4614,1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126,4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4485,4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3683,8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82,1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благоустройство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3651,8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4614,1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126,4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4485,4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97,2</w:t>
            </w:r>
          </w:p>
        </w:tc>
        <w:tc>
          <w:tcPr>
            <w:tcW w:w="1134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3683,8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82,1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Образование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51" w:type="dxa"/>
          </w:tcPr>
          <w:p w:rsidR="00687288" w:rsidRPr="00A967B3" w:rsidRDefault="00687288" w:rsidP="00687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D964EC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 молодежная политика 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974A9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Культура</w:t>
            </w:r>
            <w:r w:rsidR="00974A94">
              <w:rPr>
                <w:b/>
              </w:rPr>
              <w:t>,</w:t>
            </w:r>
            <w:r w:rsidRPr="00A967B3">
              <w:rPr>
                <w:b/>
              </w:rPr>
              <w:t xml:space="preserve"> кинематография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культура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55B74" w:rsidRPr="00A967B3" w:rsidRDefault="00687288" w:rsidP="001017E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63,8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69,6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109,1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289,2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 4,2 раза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289,2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пенсионное обеспечение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63,8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69,6</w:t>
            </w:r>
          </w:p>
        </w:tc>
        <w:tc>
          <w:tcPr>
            <w:tcW w:w="851" w:type="dxa"/>
          </w:tcPr>
          <w:p w:rsidR="00455B74" w:rsidRPr="00A967B3" w:rsidRDefault="00CC06BA" w:rsidP="001017ED">
            <w:pPr>
              <w:autoSpaceDE w:val="0"/>
              <w:autoSpaceDN w:val="0"/>
              <w:adjustRightInd w:val="0"/>
              <w:jc w:val="center"/>
            </w:pPr>
            <w:r>
              <w:t>109,1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289,2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в 4,2 раза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center"/>
            </w:pPr>
            <w:r>
              <w:t>289,2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851" w:type="dxa"/>
          </w:tcPr>
          <w:p w:rsidR="00687288" w:rsidRPr="00A967B3" w:rsidRDefault="00687288" w:rsidP="00687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физическая культура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851" w:type="dxa"/>
          </w:tcPr>
          <w:p w:rsidR="00CC06BA" w:rsidRPr="00A967B3" w:rsidRDefault="00CC06BA" w:rsidP="00CC06B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851" w:type="dxa"/>
          </w:tcPr>
          <w:p w:rsidR="00687288" w:rsidRPr="00A967B3" w:rsidRDefault="00687288" w:rsidP="0068728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Условно утверждаемые расходы</w:t>
            </w:r>
          </w:p>
        </w:tc>
        <w:tc>
          <w:tcPr>
            <w:tcW w:w="992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center"/>
            </w:pPr>
            <w:r>
              <w:t>286,6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center"/>
            </w:pPr>
            <w:r>
              <w:t>471,9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Всего расходов</w:t>
            </w:r>
          </w:p>
        </w:tc>
        <w:tc>
          <w:tcPr>
            <w:tcW w:w="992" w:type="dxa"/>
          </w:tcPr>
          <w:p w:rsidR="00455B74" w:rsidRPr="00A967B3" w:rsidRDefault="00D964EC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12064,1</w:t>
            </w:r>
          </w:p>
        </w:tc>
        <w:tc>
          <w:tcPr>
            <w:tcW w:w="1134" w:type="dxa"/>
          </w:tcPr>
          <w:p w:rsidR="00455B74" w:rsidRPr="00A967B3" w:rsidRDefault="00A1440A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11594,4</w:t>
            </w:r>
          </w:p>
        </w:tc>
        <w:tc>
          <w:tcPr>
            <w:tcW w:w="851" w:type="dxa"/>
          </w:tcPr>
          <w:p w:rsidR="00455B74" w:rsidRPr="00A967B3" w:rsidRDefault="00CC06BA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135" w:type="dxa"/>
          </w:tcPr>
          <w:p w:rsidR="00455B74" w:rsidRPr="00A967B3" w:rsidRDefault="00A1440A" w:rsidP="007E70E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10823,6</w:t>
            </w:r>
          </w:p>
        </w:tc>
        <w:tc>
          <w:tcPr>
            <w:tcW w:w="849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93,4</w:t>
            </w:r>
          </w:p>
        </w:tc>
        <w:tc>
          <w:tcPr>
            <w:tcW w:w="1134" w:type="dxa"/>
          </w:tcPr>
          <w:p w:rsidR="00455B74" w:rsidRPr="00A967B3" w:rsidRDefault="003633A4" w:rsidP="007E70E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10043,3</w:t>
            </w:r>
          </w:p>
        </w:tc>
        <w:tc>
          <w:tcPr>
            <w:tcW w:w="851" w:type="dxa"/>
          </w:tcPr>
          <w:p w:rsidR="00455B74" w:rsidRPr="00A967B3" w:rsidRDefault="00687288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92,8</w:t>
            </w:r>
          </w:p>
        </w:tc>
      </w:tr>
    </w:tbl>
    <w:p w:rsidR="004F525B" w:rsidRPr="00A967B3" w:rsidRDefault="004F525B" w:rsidP="00A823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181C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«Общегосударственные вопросы»</w:t>
      </w:r>
    </w:p>
    <w:p w:rsidR="00A8231D" w:rsidRPr="00B22A7E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4722" w:rsidRDefault="000B1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D18">
        <w:rPr>
          <w:sz w:val="28"/>
          <w:szCs w:val="28"/>
        </w:rPr>
        <w:t>Проектом решения на исполнение расходных обязательств в 20</w:t>
      </w:r>
      <w:r w:rsidR="00A8231D">
        <w:rPr>
          <w:sz w:val="28"/>
          <w:szCs w:val="28"/>
        </w:rPr>
        <w:t>1</w:t>
      </w:r>
      <w:r w:rsidR="006F5581">
        <w:rPr>
          <w:sz w:val="28"/>
          <w:szCs w:val="28"/>
        </w:rPr>
        <w:t>9</w:t>
      </w:r>
      <w:r w:rsidR="004F525B">
        <w:rPr>
          <w:sz w:val="28"/>
          <w:szCs w:val="28"/>
        </w:rPr>
        <w:t xml:space="preserve"> </w:t>
      </w:r>
      <w:r w:rsidRPr="00836D18">
        <w:rPr>
          <w:sz w:val="28"/>
          <w:szCs w:val="28"/>
        </w:rPr>
        <w:t xml:space="preserve">году бюджетные ассигнования планируются в объеме </w:t>
      </w:r>
      <w:r w:rsidR="00562357">
        <w:rPr>
          <w:sz w:val="28"/>
          <w:szCs w:val="28"/>
        </w:rPr>
        <w:t>4993,0</w:t>
      </w:r>
      <w:r w:rsidR="004F525B">
        <w:rPr>
          <w:sz w:val="28"/>
          <w:szCs w:val="28"/>
        </w:rPr>
        <w:t xml:space="preserve"> </w:t>
      </w:r>
      <w:proofErr w:type="spellStart"/>
      <w:r w:rsidR="00836D18" w:rsidRPr="00836D18">
        <w:rPr>
          <w:sz w:val="28"/>
          <w:szCs w:val="28"/>
        </w:rPr>
        <w:t>тыс.ру</w:t>
      </w:r>
      <w:r w:rsidR="000F24AA">
        <w:rPr>
          <w:sz w:val="28"/>
          <w:szCs w:val="28"/>
        </w:rPr>
        <w:t>б</w:t>
      </w:r>
      <w:r w:rsidR="00836D18" w:rsidRPr="00836D18">
        <w:rPr>
          <w:sz w:val="28"/>
          <w:szCs w:val="28"/>
        </w:rPr>
        <w:t>лей</w:t>
      </w:r>
      <w:proofErr w:type="spellEnd"/>
      <w:r w:rsidRPr="00836D18">
        <w:rPr>
          <w:sz w:val="28"/>
          <w:szCs w:val="28"/>
        </w:rPr>
        <w:t xml:space="preserve">, что на </w:t>
      </w:r>
      <w:r w:rsidR="00562357">
        <w:rPr>
          <w:sz w:val="28"/>
          <w:szCs w:val="28"/>
        </w:rPr>
        <w:t>1516,7</w:t>
      </w:r>
      <w:r w:rsidR="00AD5FBD">
        <w:rPr>
          <w:sz w:val="28"/>
          <w:szCs w:val="28"/>
        </w:rPr>
        <w:t xml:space="preserve"> </w:t>
      </w:r>
      <w:proofErr w:type="spellStart"/>
      <w:r w:rsidR="00836D18" w:rsidRPr="00836D18">
        <w:rPr>
          <w:sz w:val="28"/>
          <w:szCs w:val="28"/>
        </w:rPr>
        <w:t>тыс.рублей</w:t>
      </w:r>
      <w:proofErr w:type="spellEnd"/>
      <w:r w:rsidR="00836D18" w:rsidRPr="00836D18">
        <w:rPr>
          <w:sz w:val="28"/>
          <w:szCs w:val="28"/>
        </w:rPr>
        <w:t>,</w:t>
      </w:r>
      <w:r w:rsidRPr="00836D18">
        <w:rPr>
          <w:sz w:val="28"/>
          <w:szCs w:val="28"/>
        </w:rPr>
        <w:t xml:space="preserve"> или на </w:t>
      </w:r>
      <w:r w:rsidR="00562357">
        <w:rPr>
          <w:sz w:val="28"/>
          <w:szCs w:val="28"/>
        </w:rPr>
        <w:t>23,3</w:t>
      </w:r>
      <w:r w:rsidRPr="00836D18">
        <w:rPr>
          <w:sz w:val="28"/>
          <w:szCs w:val="28"/>
        </w:rPr>
        <w:t xml:space="preserve"> % </w:t>
      </w:r>
      <w:r w:rsidR="00562357">
        <w:rPr>
          <w:sz w:val="28"/>
          <w:szCs w:val="28"/>
        </w:rPr>
        <w:t>ниже</w:t>
      </w:r>
      <w:r w:rsidRPr="00836D18">
        <w:rPr>
          <w:sz w:val="28"/>
          <w:szCs w:val="28"/>
        </w:rPr>
        <w:t xml:space="preserve"> утвержденного показателя на 201</w:t>
      </w:r>
      <w:r w:rsidR="00562357">
        <w:rPr>
          <w:sz w:val="28"/>
          <w:szCs w:val="28"/>
        </w:rPr>
        <w:t>8</w:t>
      </w:r>
      <w:r w:rsidR="00836D18" w:rsidRPr="00836D18">
        <w:rPr>
          <w:sz w:val="28"/>
          <w:szCs w:val="28"/>
        </w:rPr>
        <w:t xml:space="preserve"> год, в том числе</w:t>
      </w:r>
      <w:r w:rsidR="00754722">
        <w:rPr>
          <w:sz w:val="28"/>
          <w:szCs w:val="28"/>
        </w:rPr>
        <w:t>:</w:t>
      </w:r>
    </w:p>
    <w:p w:rsidR="00E200D0" w:rsidRDefault="00754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D18" w:rsidRPr="00836D18">
        <w:rPr>
          <w:sz w:val="28"/>
          <w:szCs w:val="28"/>
        </w:rPr>
        <w:t xml:space="preserve"> на содержание местной администрации в сумме </w:t>
      </w:r>
      <w:r w:rsidR="00562357">
        <w:rPr>
          <w:sz w:val="28"/>
          <w:szCs w:val="28"/>
        </w:rPr>
        <w:t>4056,2</w:t>
      </w:r>
      <w:r w:rsidR="00836D18" w:rsidRPr="00836D18">
        <w:rPr>
          <w:sz w:val="28"/>
          <w:szCs w:val="28"/>
        </w:rPr>
        <w:t xml:space="preserve"> тыс. рублей, что </w:t>
      </w:r>
      <w:r w:rsidR="00562357">
        <w:rPr>
          <w:sz w:val="28"/>
          <w:szCs w:val="28"/>
        </w:rPr>
        <w:t>ниже</w:t>
      </w:r>
      <w:r w:rsidR="00592A20">
        <w:rPr>
          <w:sz w:val="28"/>
          <w:szCs w:val="28"/>
        </w:rPr>
        <w:t xml:space="preserve"> на </w:t>
      </w:r>
      <w:r w:rsidR="00562357">
        <w:rPr>
          <w:sz w:val="28"/>
          <w:szCs w:val="28"/>
        </w:rPr>
        <w:t>34,2</w:t>
      </w:r>
      <w:r w:rsidR="00A8231D">
        <w:rPr>
          <w:sz w:val="28"/>
          <w:szCs w:val="28"/>
        </w:rPr>
        <w:t xml:space="preserve"> тыс</w:t>
      </w:r>
      <w:r w:rsidR="00592A20" w:rsidRPr="00B41621">
        <w:rPr>
          <w:sz w:val="28"/>
          <w:szCs w:val="28"/>
        </w:rPr>
        <w:t>.</w:t>
      </w:r>
      <w:r w:rsidR="00592A20">
        <w:rPr>
          <w:sz w:val="28"/>
          <w:szCs w:val="28"/>
        </w:rPr>
        <w:t xml:space="preserve"> рублей </w:t>
      </w:r>
      <w:r w:rsidR="00836D18" w:rsidRPr="00836D18">
        <w:rPr>
          <w:sz w:val="28"/>
          <w:szCs w:val="28"/>
        </w:rPr>
        <w:t>ож</w:t>
      </w:r>
      <w:r w:rsidR="00673AA9">
        <w:rPr>
          <w:sz w:val="28"/>
          <w:szCs w:val="28"/>
        </w:rPr>
        <w:t>идаемого исполнения бюджета 201</w:t>
      </w:r>
      <w:r w:rsidR="00E200D0">
        <w:rPr>
          <w:sz w:val="28"/>
          <w:szCs w:val="28"/>
        </w:rPr>
        <w:t>8</w:t>
      </w:r>
      <w:r w:rsidR="00836D18" w:rsidRPr="00836D18">
        <w:rPr>
          <w:sz w:val="28"/>
          <w:szCs w:val="28"/>
        </w:rPr>
        <w:t xml:space="preserve"> года</w:t>
      </w:r>
      <w:r w:rsidR="00E200D0">
        <w:rPr>
          <w:sz w:val="28"/>
          <w:szCs w:val="28"/>
        </w:rPr>
        <w:t>;</w:t>
      </w:r>
    </w:p>
    <w:p w:rsidR="00836D18" w:rsidRDefault="00836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D18">
        <w:rPr>
          <w:sz w:val="28"/>
          <w:szCs w:val="28"/>
        </w:rPr>
        <w:t xml:space="preserve"> </w:t>
      </w:r>
      <w:r w:rsidR="00E200D0">
        <w:rPr>
          <w:sz w:val="28"/>
          <w:szCs w:val="28"/>
        </w:rPr>
        <w:t xml:space="preserve">- </w:t>
      </w:r>
      <w:r w:rsidRPr="00836D18">
        <w:rPr>
          <w:sz w:val="28"/>
          <w:szCs w:val="28"/>
        </w:rPr>
        <w:t xml:space="preserve">на </w:t>
      </w:r>
      <w:r w:rsidR="00E200D0">
        <w:rPr>
          <w:sz w:val="28"/>
          <w:szCs w:val="28"/>
        </w:rPr>
        <w:t>обеспечение деятельности органов финансового надзора предусмотрены ассигнования в сумме 88,4 тыс. рублей,</w:t>
      </w:r>
      <w:r w:rsidR="00880B79">
        <w:rPr>
          <w:sz w:val="28"/>
          <w:szCs w:val="28"/>
        </w:rPr>
        <w:t xml:space="preserve"> </w:t>
      </w:r>
      <w:r w:rsidRPr="00836D18">
        <w:rPr>
          <w:sz w:val="28"/>
          <w:szCs w:val="28"/>
        </w:rPr>
        <w:t xml:space="preserve"> </w:t>
      </w:r>
      <w:r w:rsidR="005F75A2">
        <w:rPr>
          <w:sz w:val="28"/>
          <w:szCs w:val="28"/>
        </w:rPr>
        <w:t>из них</w:t>
      </w:r>
      <w:r w:rsidR="00880B79">
        <w:rPr>
          <w:sz w:val="28"/>
          <w:szCs w:val="28"/>
        </w:rPr>
        <w:t>:</w:t>
      </w:r>
    </w:p>
    <w:p w:rsidR="00E32BEE" w:rsidRDefault="00880B79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осуществление полномочий  контрольно-счетного органа поселения по осуществлению внешнего  муниципального финансового контроля ревизионно</w:t>
      </w:r>
      <w:r w:rsidR="00E32BEE">
        <w:rPr>
          <w:sz w:val="28"/>
          <w:szCs w:val="28"/>
        </w:rPr>
        <w:t>й комиссией</w:t>
      </w:r>
      <w:r>
        <w:rPr>
          <w:sz w:val="28"/>
          <w:szCs w:val="28"/>
        </w:rPr>
        <w:t xml:space="preserve"> Представительного Собрания района – </w:t>
      </w:r>
      <w:r w:rsidR="00FB5AAC">
        <w:rPr>
          <w:sz w:val="28"/>
          <w:szCs w:val="28"/>
        </w:rPr>
        <w:t>78,0</w:t>
      </w:r>
      <w:r w:rsidR="00E32BEE">
        <w:rPr>
          <w:sz w:val="28"/>
          <w:szCs w:val="28"/>
        </w:rPr>
        <w:t xml:space="preserve"> тыс. рублей</w:t>
      </w:r>
      <w:r w:rsidR="00895686">
        <w:rPr>
          <w:sz w:val="28"/>
          <w:szCs w:val="28"/>
        </w:rPr>
        <w:t>;</w:t>
      </w:r>
    </w:p>
    <w:p w:rsidR="00895686" w:rsidRDefault="00895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осуществление полномочий  по осуществлению внутреннего  муниципального финансового контроля управлением финансов района  – 10,4 тыс. рублей.</w:t>
      </w:r>
    </w:p>
    <w:p w:rsidR="00880B79" w:rsidRPr="00B2656C" w:rsidRDefault="005F75A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н</w:t>
      </w:r>
      <w:r w:rsidR="005013D3">
        <w:rPr>
          <w:sz w:val="28"/>
          <w:szCs w:val="28"/>
        </w:rPr>
        <w:t>а ф</w:t>
      </w:r>
      <w:r w:rsidR="00880B79">
        <w:rPr>
          <w:sz w:val="28"/>
          <w:szCs w:val="28"/>
        </w:rPr>
        <w:t>ункционировани</w:t>
      </w:r>
      <w:r w:rsidR="005013D3">
        <w:rPr>
          <w:sz w:val="28"/>
          <w:szCs w:val="28"/>
        </w:rPr>
        <w:t>е</w:t>
      </w:r>
      <w:r w:rsidR="00880B79">
        <w:rPr>
          <w:sz w:val="28"/>
          <w:szCs w:val="28"/>
        </w:rPr>
        <w:t xml:space="preserve"> высшего должностного лица  муниципального образования</w:t>
      </w:r>
      <w:r w:rsidR="00E32BEE">
        <w:rPr>
          <w:sz w:val="28"/>
          <w:szCs w:val="28"/>
        </w:rPr>
        <w:t xml:space="preserve"> предусматривается в 201</w:t>
      </w:r>
      <w:r w:rsidR="00E200D0">
        <w:rPr>
          <w:sz w:val="28"/>
          <w:szCs w:val="28"/>
        </w:rPr>
        <w:t>9</w:t>
      </w:r>
      <w:r w:rsidR="00E32BEE">
        <w:rPr>
          <w:sz w:val="28"/>
          <w:szCs w:val="28"/>
        </w:rPr>
        <w:t xml:space="preserve">  год</w:t>
      </w:r>
      <w:r w:rsidR="005013D3">
        <w:rPr>
          <w:sz w:val="28"/>
          <w:szCs w:val="28"/>
        </w:rPr>
        <w:t xml:space="preserve">у </w:t>
      </w:r>
      <w:r w:rsidR="00E200D0">
        <w:rPr>
          <w:sz w:val="28"/>
          <w:szCs w:val="28"/>
        </w:rPr>
        <w:t>763,4</w:t>
      </w:r>
      <w:r w:rsidR="00C26229">
        <w:rPr>
          <w:sz w:val="28"/>
          <w:szCs w:val="28"/>
        </w:rPr>
        <w:t xml:space="preserve"> тыс. рублей, </w:t>
      </w:r>
      <w:r w:rsidR="005C4313">
        <w:rPr>
          <w:sz w:val="28"/>
          <w:szCs w:val="28"/>
        </w:rPr>
        <w:t>что</w:t>
      </w:r>
      <w:r w:rsidR="00C2769B">
        <w:rPr>
          <w:sz w:val="28"/>
          <w:szCs w:val="28"/>
        </w:rPr>
        <w:t xml:space="preserve"> выше </w:t>
      </w:r>
      <w:r w:rsidR="005C4313">
        <w:rPr>
          <w:sz w:val="28"/>
          <w:szCs w:val="28"/>
        </w:rPr>
        <w:t xml:space="preserve"> ожидаемо</w:t>
      </w:r>
      <w:r w:rsidR="00974A94">
        <w:rPr>
          <w:sz w:val="28"/>
          <w:szCs w:val="28"/>
        </w:rPr>
        <w:t xml:space="preserve">го </w:t>
      </w:r>
      <w:r w:rsidR="00B2656C">
        <w:rPr>
          <w:sz w:val="28"/>
          <w:szCs w:val="28"/>
        </w:rPr>
        <w:t>исполнени</w:t>
      </w:r>
      <w:r w:rsidR="00974A94">
        <w:rPr>
          <w:sz w:val="28"/>
          <w:szCs w:val="28"/>
        </w:rPr>
        <w:t>я</w:t>
      </w:r>
      <w:r w:rsidR="00FB5AAC">
        <w:rPr>
          <w:sz w:val="28"/>
          <w:szCs w:val="28"/>
        </w:rPr>
        <w:t xml:space="preserve"> </w:t>
      </w:r>
      <w:r w:rsidR="005C4313">
        <w:rPr>
          <w:sz w:val="28"/>
          <w:szCs w:val="28"/>
        </w:rPr>
        <w:t xml:space="preserve"> бюдже</w:t>
      </w:r>
      <w:r w:rsidR="00B2656C">
        <w:rPr>
          <w:sz w:val="28"/>
          <w:szCs w:val="28"/>
        </w:rPr>
        <w:t>та по данной статье в 201</w:t>
      </w:r>
      <w:r w:rsidR="00E200D0">
        <w:rPr>
          <w:sz w:val="28"/>
          <w:szCs w:val="28"/>
        </w:rPr>
        <w:t>8</w:t>
      </w:r>
      <w:r w:rsidR="00B2656C">
        <w:rPr>
          <w:sz w:val="28"/>
          <w:szCs w:val="28"/>
        </w:rPr>
        <w:t xml:space="preserve"> году</w:t>
      </w:r>
      <w:r w:rsidR="00C2769B">
        <w:rPr>
          <w:sz w:val="28"/>
          <w:szCs w:val="28"/>
        </w:rPr>
        <w:t xml:space="preserve"> на сумму </w:t>
      </w:r>
      <w:r w:rsidR="00E200D0">
        <w:rPr>
          <w:sz w:val="28"/>
          <w:szCs w:val="28"/>
        </w:rPr>
        <w:t>15,3</w:t>
      </w:r>
      <w:r w:rsidR="00C2769B">
        <w:rPr>
          <w:sz w:val="28"/>
          <w:szCs w:val="28"/>
        </w:rPr>
        <w:t xml:space="preserve"> тыс. рублей</w:t>
      </w:r>
      <w:r w:rsidR="00FB5AAC">
        <w:rPr>
          <w:sz w:val="28"/>
          <w:szCs w:val="28"/>
        </w:rPr>
        <w:t>.</w:t>
      </w:r>
    </w:p>
    <w:p w:rsidR="001E022D" w:rsidRDefault="005F75A2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229">
        <w:rPr>
          <w:sz w:val="28"/>
          <w:szCs w:val="28"/>
        </w:rPr>
        <w:t xml:space="preserve">Заработная плата администрации поселения </w:t>
      </w:r>
      <w:r w:rsidR="00FB5AAC">
        <w:rPr>
          <w:sz w:val="28"/>
          <w:szCs w:val="28"/>
        </w:rPr>
        <w:t>Сухонское</w:t>
      </w:r>
      <w:r w:rsidR="00085016">
        <w:rPr>
          <w:sz w:val="28"/>
          <w:szCs w:val="28"/>
        </w:rPr>
        <w:t xml:space="preserve"> п</w:t>
      </w:r>
      <w:r w:rsidR="00C26229">
        <w:rPr>
          <w:sz w:val="28"/>
          <w:szCs w:val="28"/>
        </w:rPr>
        <w:t xml:space="preserve">рогнозируется  на основании закона области от 26 декабря </w:t>
      </w:r>
      <w:r>
        <w:rPr>
          <w:sz w:val="28"/>
          <w:szCs w:val="28"/>
        </w:rPr>
        <w:t xml:space="preserve"> </w:t>
      </w:r>
      <w:r w:rsidR="00C26229">
        <w:rPr>
          <w:sz w:val="28"/>
          <w:szCs w:val="28"/>
        </w:rPr>
        <w:t xml:space="preserve">2007 года №1727-ОЗ «О регулировании некоторых вопросов  оплаты труда муниципальных </w:t>
      </w:r>
      <w:r w:rsidR="00E32BEE">
        <w:rPr>
          <w:sz w:val="28"/>
          <w:szCs w:val="28"/>
        </w:rPr>
        <w:t>служащих в Вологодской области» в соответствии с утвержденным Положением и нормативом по Фонду оплаты труда.</w:t>
      </w:r>
      <w:r w:rsidR="00AA78A6">
        <w:rPr>
          <w:sz w:val="28"/>
          <w:szCs w:val="28"/>
        </w:rPr>
        <w:t xml:space="preserve"> </w:t>
      </w:r>
      <w:r w:rsidR="00306533">
        <w:rPr>
          <w:sz w:val="28"/>
          <w:szCs w:val="28"/>
        </w:rPr>
        <w:t>Ф</w:t>
      </w:r>
      <w:r w:rsidR="00AA78A6">
        <w:rPr>
          <w:sz w:val="28"/>
          <w:szCs w:val="28"/>
        </w:rPr>
        <w:t>онд оплаты труда не превышает норматив, установленного постановлением  Правительства Вологодской области от 28 июля 2008 года №1416 «Об утверждении норматива формирования расходов на оплату труда в органах  местного самоуправления муниципальных образований области».</w:t>
      </w:r>
      <w:r w:rsidR="00E200D0">
        <w:rPr>
          <w:sz w:val="28"/>
          <w:szCs w:val="28"/>
        </w:rPr>
        <w:t xml:space="preserve"> Согласно</w:t>
      </w:r>
      <w:r w:rsidR="00CE1E8C">
        <w:rPr>
          <w:sz w:val="28"/>
          <w:szCs w:val="28"/>
        </w:rPr>
        <w:t xml:space="preserve"> подпрограмме 7 «Развитие местного самоуправления Вологодской области», утвержденной</w:t>
      </w:r>
      <w:r w:rsidR="00E200D0">
        <w:rPr>
          <w:sz w:val="28"/>
          <w:szCs w:val="28"/>
        </w:rPr>
        <w:t xml:space="preserve"> постановлени</w:t>
      </w:r>
      <w:r w:rsidR="00CE1E8C">
        <w:rPr>
          <w:sz w:val="28"/>
          <w:szCs w:val="28"/>
        </w:rPr>
        <w:t>ем</w:t>
      </w:r>
      <w:r w:rsidR="00E200D0">
        <w:rPr>
          <w:sz w:val="28"/>
          <w:szCs w:val="28"/>
        </w:rPr>
        <w:t xml:space="preserve"> Правительства Вологодской области от 28 октября 2013 года №1111 «О государственной программе «Экономическое развитие Вологодской области на 2014-2020 годы»</w:t>
      </w:r>
      <w:r w:rsidR="00CE1E8C">
        <w:rPr>
          <w:sz w:val="28"/>
          <w:szCs w:val="28"/>
        </w:rPr>
        <w:t>,</w:t>
      </w:r>
      <w:r w:rsidR="00E200D0">
        <w:rPr>
          <w:sz w:val="28"/>
          <w:szCs w:val="28"/>
        </w:rPr>
        <w:t xml:space="preserve"> поселению п</w:t>
      </w:r>
      <w:r w:rsidR="00CE1E8C">
        <w:rPr>
          <w:sz w:val="28"/>
          <w:szCs w:val="28"/>
        </w:rPr>
        <w:t>ри</w:t>
      </w:r>
      <w:r w:rsidR="00E200D0">
        <w:rPr>
          <w:sz w:val="28"/>
          <w:szCs w:val="28"/>
        </w:rPr>
        <w:t xml:space="preserve"> реализации инициатив о преобразовании поселений области путем их объединения предоставляются иные межбюджетные трансферты в объеме </w:t>
      </w:r>
      <w:r w:rsidR="00CA3A3D">
        <w:rPr>
          <w:sz w:val="28"/>
          <w:szCs w:val="28"/>
        </w:rPr>
        <w:t>2351,8 тыс. рублей, 30 процентов от которых разрешено направлять на оплату труда</w:t>
      </w:r>
      <w:r w:rsidR="00CE1E8C">
        <w:rPr>
          <w:sz w:val="28"/>
          <w:szCs w:val="28"/>
        </w:rPr>
        <w:t xml:space="preserve"> Главы </w:t>
      </w:r>
      <w:proofErr w:type="spellStart"/>
      <w:r w:rsidR="00CE1E8C">
        <w:rPr>
          <w:sz w:val="28"/>
          <w:szCs w:val="28"/>
        </w:rPr>
        <w:t>поселения,муниципальных</w:t>
      </w:r>
      <w:proofErr w:type="spellEnd"/>
      <w:r w:rsidR="00CE1E8C">
        <w:rPr>
          <w:sz w:val="28"/>
          <w:szCs w:val="28"/>
        </w:rPr>
        <w:t xml:space="preserve"> служащих</w:t>
      </w:r>
      <w:r w:rsidR="00CA3A3D">
        <w:rPr>
          <w:sz w:val="28"/>
          <w:szCs w:val="28"/>
        </w:rPr>
        <w:t xml:space="preserve"> ( ч.1 п.1.1приложения 7 «Правил предоставления и расходования иных межбюджетных трансфертов поселениями области по результатам реализации инициатив о преобразовании поселений области путем их объединения). </w:t>
      </w:r>
    </w:p>
    <w:p w:rsidR="00B41621" w:rsidRDefault="00CA3A3D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022D">
        <w:rPr>
          <w:i/>
          <w:sz w:val="28"/>
          <w:szCs w:val="28"/>
        </w:rPr>
        <w:t xml:space="preserve">Таким образом, дополнительно к нормативу фонда оплаты труда </w:t>
      </w:r>
      <w:r w:rsidR="00CE1E8C" w:rsidRPr="001E022D">
        <w:rPr>
          <w:i/>
          <w:sz w:val="28"/>
          <w:szCs w:val="28"/>
        </w:rPr>
        <w:t xml:space="preserve"> </w:t>
      </w:r>
      <w:r w:rsidR="00AB1302">
        <w:rPr>
          <w:i/>
          <w:sz w:val="28"/>
          <w:szCs w:val="28"/>
        </w:rPr>
        <w:t>необходимо</w:t>
      </w:r>
      <w:r w:rsidR="00CE1E8C" w:rsidRPr="001E022D">
        <w:rPr>
          <w:i/>
          <w:sz w:val="28"/>
          <w:szCs w:val="28"/>
        </w:rPr>
        <w:t xml:space="preserve">   </w:t>
      </w:r>
      <w:r w:rsidRPr="001E022D">
        <w:rPr>
          <w:i/>
          <w:sz w:val="28"/>
          <w:szCs w:val="28"/>
        </w:rPr>
        <w:t>направ</w:t>
      </w:r>
      <w:r w:rsidR="00AB1302">
        <w:rPr>
          <w:i/>
          <w:sz w:val="28"/>
          <w:szCs w:val="28"/>
        </w:rPr>
        <w:t xml:space="preserve">ить </w:t>
      </w:r>
      <w:r w:rsidRPr="001E022D">
        <w:rPr>
          <w:i/>
          <w:sz w:val="28"/>
          <w:szCs w:val="28"/>
        </w:rPr>
        <w:t xml:space="preserve"> на выплату заработной платы </w:t>
      </w:r>
      <w:r w:rsidR="00CE1E8C" w:rsidRPr="001E022D">
        <w:rPr>
          <w:i/>
          <w:sz w:val="28"/>
          <w:szCs w:val="28"/>
        </w:rPr>
        <w:t xml:space="preserve"> 705,5</w:t>
      </w:r>
      <w:r w:rsidRPr="001E022D">
        <w:rPr>
          <w:i/>
          <w:sz w:val="28"/>
          <w:szCs w:val="28"/>
        </w:rPr>
        <w:t xml:space="preserve"> тыс. рублей</w:t>
      </w:r>
      <w:r w:rsidR="00CE1E8C" w:rsidRPr="001E022D">
        <w:rPr>
          <w:i/>
          <w:sz w:val="28"/>
          <w:szCs w:val="28"/>
        </w:rPr>
        <w:t xml:space="preserve"> ( 2351,8 х 0,3). Однако в бюджете </w:t>
      </w:r>
      <w:r w:rsidR="00AB1302">
        <w:rPr>
          <w:i/>
          <w:sz w:val="28"/>
          <w:szCs w:val="28"/>
        </w:rPr>
        <w:t>предусмотрена</w:t>
      </w:r>
      <w:r w:rsidR="00CE1E8C" w:rsidRPr="001E022D">
        <w:rPr>
          <w:i/>
          <w:sz w:val="28"/>
          <w:szCs w:val="28"/>
        </w:rPr>
        <w:t xml:space="preserve"> </w:t>
      </w:r>
      <w:proofErr w:type="spellStart"/>
      <w:r w:rsidR="00CE1E8C" w:rsidRPr="001E022D">
        <w:rPr>
          <w:i/>
          <w:sz w:val="28"/>
          <w:szCs w:val="28"/>
        </w:rPr>
        <w:t>сумма,превышающая</w:t>
      </w:r>
      <w:proofErr w:type="spellEnd"/>
      <w:r w:rsidR="00CE1E8C" w:rsidRPr="001E022D">
        <w:rPr>
          <w:i/>
          <w:sz w:val="28"/>
          <w:szCs w:val="28"/>
        </w:rPr>
        <w:t xml:space="preserve"> на  93,5 тыс. рублей ( 172,6 тыс. рублей Главе поселения и 626,4 тыс. рублей муниципальным служащим).</w:t>
      </w:r>
      <w:r w:rsidR="00E200D0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 xml:space="preserve">Удельный вес  расходов </w:t>
      </w:r>
      <w:r w:rsidR="00405CCB">
        <w:rPr>
          <w:sz w:val="28"/>
          <w:szCs w:val="28"/>
        </w:rPr>
        <w:t xml:space="preserve">на оплату труда с начислениями </w:t>
      </w:r>
      <w:r w:rsidR="00B02FC5" w:rsidRPr="00E54C67">
        <w:rPr>
          <w:sz w:val="28"/>
          <w:szCs w:val="28"/>
        </w:rPr>
        <w:t xml:space="preserve"> в</w:t>
      </w:r>
      <w:r w:rsidR="00405CCB">
        <w:rPr>
          <w:sz w:val="28"/>
          <w:szCs w:val="28"/>
        </w:rPr>
        <w:t xml:space="preserve"> общем</w:t>
      </w:r>
      <w:r w:rsidR="00B02FC5" w:rsidRPr="00E54C67">
        <w:rPr>
          <w:sz w:val="28"/>
          <w:szCs w:val="28"/>
        </w:rPr>
        <w:t xml:space="preserve"> объеме р</w:t>
      </w:r>
      <w:r w:rsidR="00B02FC5">
        <w:rPr>
          <w:sz w:val="28"/>
          <w:szCs w:val="28"/>
        </w:rPr>
        <w:t>асходов бюджета поселения в 201</w:t>
      </w:r>
      <w:r w:rsidR="00E200D0">
        <w:rPr>
          <w:sz w:val="28"/>
          <w:szCs w:val="28"/>
        </w:rPr>
        <w:t>9</w:t>
      </w:r>
      <w:r w:rsidR="00B02FC5" w:rsidRPr="00E54C67">
        <w:rPr>
          <w:sz w:val="28"/>
          <w:szCs w:val="28"/>
        </w:rPr>
        <w:t xml:space="preserve"> году составит </w:t>
      </w:r>
      <w:r w:rsidR="00E200D0">
        <w:rPr>
          <w:sz w:val="28"/>
          <w:szCs w:val="28"/>
        </w:rPr>
        <w:t>23,0</w:t>
      </w:r>
      <w:r w:rsidR="00B02FC5" w:rsidRPr="00E54C67">
        <w:rPr>
          <w:sz w:val="28"/>
          <w:szCs w:val="28"/>
        </w:rPr>
        <w:t xml:space="preserve"> процента.</w:t>
      </w:r>
      <w:r w:rsidR="00405CCB">
        <w:rPr>
          <w:sz w:val="28"/>
          <w:szCs w:val="28"/>
        </w:rPr>
        <w:t xml:space="preserve"> </w:t>
      </w:r>
    </w:p>
    <w:p w:rsidR="00405CCB" w:rsidRDefault="00405CCB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2019-2021 годах по подразделу 0104 впервые предусмотрены расходы на передачу осуществления полномочий в части ведения бухгалтерского учета казенному учреждению Междуреченского муниципального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йона</w:t>
      </w:r>
      <w:proofErr w:type="spellEnd"/>
      <w:r w:rsidR="001E02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769F9">
        <w:rPr>
          <w:sz w:val="28"/>
          <w:szCs w:val="28"/>
        </w:rPr>
        <w:t>Центр бюджетного учета и отчетности» в сумме 251,3 тыс. рублей ежегодно.</w:t>
      </w:r>
      <w:r w:rsidR="00C47B0C">
        <w:rPr>
          <w:sz w:val="28"/>
          <w:szCs w:val="28"/>
        </w:rPr>
        <w:t xml:space="preserve"> В соответствии с приказом Минфина РФ от 08.06.2018 года №132</w:t>
      </w:r>
      <w:r w:rsidR="008C1DC0">
        <w:rPr>
          <w:sz w:val="28"/>
          <w:szCs w:val="28"/>
        </w:rPr>
        <w:t>н</w:t>
      </w:r>
      <w:r w:rsidR="00C47B0C">
        <w:rPr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 и принципах назначения» расходы на обеспечение деятельности государственного (муниципального) учреждения, обеспечивающего бухгалтерское обслуживание финансово-хозяйственной деятельности региональных (муниципальных) учреждений, осуществляющих деяте</w:t>
      </w:r>
      <w:r w:rsidR="00BF3688">
        <w:rPr>
          <w:sz w:val="28"/>
          <w:szCs w:val="28"/>
        </w:rPr>
        <w:t xml:space="preserve">льность в различных сферах, отражаются </w:t>
      </w:r>
      <w:r w:rsidR="001E022D">
        <w:rPr>
          <w:sz w:val="28"/>
          <w:szCs w:val="28"/>
        </w:rPr>
        <w:t>по подразделу 0113 «Другие общегосударственные вопросы</w:t>
      </w:r>
      <w:r w:rsidR="001E022D" w:rsidRPr="001E022D">
        <w:rPr>
          <w:i/>
          <w:sz w:val="28"/>
          <w:szCs w:val="28"/>
        </w:rPr>
        <w:t>».  Таким образом,</w:t>
      </w:r>
      <w:r w:rsidR="00E22634" w:rsidRPr="00E22634">
        <w:rPr>
          <w:i/>
          <w:sz w:val="28"/>
          <w:szCs w:val="28"/>
        </w:rPr>
        <w:t xml:space="preserve"> </w:t>
      </w:r>
      <w:r w:rsidR="00AA78A6">
        <w:rPr>
          <w:i/>
          <w:sz w:val="28"/>
          <w:szCs w:val="28"/>
        </w:rPr>
        <w:t xml:space="preserve">в Приложениях 4,5 </w:t>
      </w:r>
      <w:r w:rsidR="00E22634">
        <w:rPr>
          <w:i/>
          <w:sz w:val="28"/>
          <w:szCs w:val="28"/>
        </w:rPr>
        <w:t xml:space="preserve">и 6 </w:t>
      </w:r>
      <w:r w:rsidR="001E022D" w:rsidRPr="001E022D">
        <w:rPr>
          <w:i/>
          <w:sz w:val="28"/>
          <w:szCs w:val="28"/>
        </w:rPr>
        <w:t xml:space="preserve"> следует </w:t>
      </w:r>
      <w:r w:rsidR="00AB1302">
        <w:rPr>
          <w:i/>
          <w:sz w:val="28"/>
          <w:szCs w:val="28"/>
        </w:rPr>
        <w:t>отразить</w:t>
      </w:r>
      <w:r w:rsidR="001E022D" w:rsidRPr="001E022D">
        <w:rPr>
          <w:i/>
          <w:sz w:val="28"/>
          <w:szCs w:val="28"/>
        </w:rPr>
        <w:t xml:space="preserve"> данные расходы </w:t>
      </w:r>
      <w:r w:rsidR="00AB1302">
        <w:rPr>
          <w:i/>
          <w:sz w:val="28"/>
          <w:szCs w:val="28"/>
        </w:rPr>
        <w:t>по</w:t>
      </w:r>
      <w:r w:rsidR="001E022D" w:rsidRPr="001E022D">
        <w:rPr>
          <w:i/>
          <w:sz w:val="28"/>
          <w:szCs w:val="28"/>
        </w:rPr>
        <w:t xml:space="preserve"> подраздел</w:t>
      </w:r>
      <w:r w:rsidR="00AB1302">
        <w:rPr>
          <w:i/>
          <w:sz w:val="28"/>
          <w:szCs w:val="28"/>
        </w:rPr>
        <w:t>у</w:t>
      </w:r>
      <w:r w:rsidR="001E022D" w:rsidRPr="001E022D">
        <w:rPr>
          <w:i/>
          <w:sz w:val="28"/>
          <w:szCs w:val="28"/>
        </w:rPr>
        <w:t xml:space="preserve"> 0113 за 2019-2021 годы в сумме 251,3 тыс. рублей</w:t>
      </w:r>
      <w:r w:rsidR="00BF3688">
        <w:rPr>
          <w:sz w:val="28"/>
          <w:szCs w:val="28"/>
        </w:rPr>
        <w:t xml:space="preserve"> </w:t>
      </w:r>
      <w:r w:rsidR="00BF3688" w:rsidRPr="00BF3688">
        <w:rPr>
          <w:i/>
          <w:sz w:val="28"/>
          <w:szCs w:val="28"/>
        </w:rPr>
        <w:t>ежегодн</w:t>
      </w:r>
      <w:r w:rsidR="00E22634">
        <w:rPr>
          <w:i/>
          <w:sz w:val="28"/>
          <w:szCs w:val="28"/>
        </w:rPr>
        <w:t>о.</w:t>
      </w:r>
    </w:p>
    <w:p w:rsidR="00480FC3" w:rsidRDefault="00A8231D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31D">
        <w:rPr>
          <w:sz w:val="28"/>
          <w:szCs w:val="28"/>
        </w:rPr>
        <w:t>В 20</w:t>
      </w:r>
      <w:r w:rsidR="00E200D0">
        <w:rPr>
          <w:sz w:val="28"/>
          <w:szCs w:val="28"/>
        </w:rPr>
        <w:t>20</w:t>
      </w:r>
      <w:r w:rsidR="005F75A2">
        <w:rPr>
          <w:sz w:val="28"/>
          <w:szCs w:val="28"/>
        </w:rPr>
        <w:t xml:space="preserve"> </w:t>
      </w:r>
      <w:r w:rsidRPr="00A8231D">
        <w:rPr>
          <w:sz w:val="28"/>
          <w:szCs w:val="28"/>
        </w:rPr>
        <w:t xml:space="preserve">году </w:t>
      </w:r>
      <w:r w:rsidR="00E200D0">
        <w:rPr>
          <w:sz w:val="28"/>
          <w:szCs w:val="28"/>
        </w:rPr>
        <w:t>расходы прогнозируется на уровне 2019 года.</w:t>
      </w:r>
      <w:r w:rsidRPr="00A8231D">
        <w:rPr>
          <w:sz w:val="28"/>
          <w:szCs w:val="28"/>
        </w:rPr>
        <w:t xml:space="preserve"> В 20</w:t>
      </w:r>
      <w:r w:rsidR="00C2769B">
        <w:rPr>
          <w:sz w:val="28"/>
          <w:szCs w:val="28"/>
        </w:rPr>
        <w:t>2</w:t>
      </w:r>
      <w:r w:rsidR="00E200D0">
        <w:rPr>
          <w:sz w:val="28"/>
          <w:szCs w:val="28"/>
        </w:rPr>
        <w:t>1</w:t>
      </w:r>
      <w:r w:rsidRPr="00A8231D">
        <w:rPr>
          <w:sz w:val="28"/>
          <w:szCs w:val="28"/>
        </w:rPr>
        <w:t xml:space="preserve"> году </w:t>
      </w:r>
      <w:r w:rsidR="00E200D0">
        <w:rPr>
          <w:sz w:val="28"/>
          <w:szCs w:val="28"/>
        </w:rPr>
        <w:t>наблюдается снижение расходов на 171,8 тыс. рублей, или на 3,4 процента.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администрации поселения спрогнозирован на 201</w:t>
      </w:r>
      <w:r w:rsidR="00405CCB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2769B">
        <w:rPr>
          <w:sz w:val="28"/>
          <w:szCs w:val="28"/>
        </w:rPr>
        <w:t>2</w:t>
      </w:r>
      <w:r w:rsidR="00405CCB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в объеме 15,0 тыс. рублей на финансовое обеспечение непредвиденных расходов , связанных с ликвидацией последствий стихийных бедствий и д</w:t>
      </w:r>
      <w:r w:rsidR="00AA78A6">
        <w:rPr>
          <w:sz w:val="28"/>
          <w:szCs w:val="28"/>
        </w:rPr>
        <w:t>ругих чрезвычайных мероприятий.</w:t>
      </w:r>
      <w:r>
        <w:rPr>
          <w:sz w:val="28"/>
          <w:szCs w:val="28"/>
        </w:rPr>
        <w:t xml:space="preserve"> Порядок расходования резервного фонда утвержден постановлением администрации пос</w:t>
      </w:r>
      <w:r w:rsidR="00C2769B">
        <w:rPr>
          <w:sz w:val="28"/>
          <w:szCs w:val="28"/>
        </w:rPr>
        <w:t>еления от 0</w:t>
      </w:r>
      <w:r w:rsidR="00405CCB">
        <w:rPr>
          <w:sz w:val="28"/>
          <w:szCs w:val="28"/>
        </w:rPr>
        <w:t>2.04</w:t>
      </w:r>
      <w:r w:rsidR="00C2769B">
        <w:rPr>
          <w:sz w:val="28"/>
          <w:szCs w:val="28"/>
        </w:rPr>
        <w:t>.201</w:t>
      </w:r>
      <w:r w:rsidR="00405CCB">
        <w:rPr>
          <w:sz w:val="28"/>
          <w:szCs w:val="28"/>
        </w:rPr>
        <w:t>8</w:t>
      </w:r>
      <w:r w:rsidR="00C2769B">
        <w:rPr>
          <w:sz w:val="28"/>
          <w:szCs w:val="28"/>
        </w:rPr>
        <w:t xml:space="preserve"> года №</w:t>
      </w:r>
      <w:r w:rsidR="00405CCB">
        <w:rPr>
          <w:sz w:val="28"/>
          <w:szCs w:val="28"/>
        </w:rPr>
        <w:t>25</w:t>
      </w:r>
      <w:r w:rsidR="00C2769B">
        <w:rPr>
          <w:sz w:val="28"/>
          <w:szCs w:val="28"/>
        </w:rPr>
        <w:t>«</w:t>
      </w:r>
      <w:r>
        <w:rPr>
          <w:sz w:val="28"/>
          <w:szCs w:val="28"/>
        </w:rPr>
        <w:t>О резервном фонде администрации поселения»</w:t>
      </w:r>
      <w:r w:rsidR="00974A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Резервный ф</w:t>
      </w:r>
      <w:r w:rsidR="00C2769B">
        <w:rPr>
          <w:sz w:val="28"/>
          <w:szCs w:val="28"/>
        </w:rPr>
        <w:t>онд спрогнозирован в размере 0,1</w:t>
      </w:r>
      <w:r>
        <w:rPr>
          <w:sz w:val="28"/>
          <w:szCs w:val="28"/>
        </w:rPr>
        <w:t xml:space="preserve"> процент</w:t>
      </w:r>
      <w:r w:rsidR="008C1DC0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общей суммы расходов, что не противоречит статье 81 Бюджетного кодекса РФ.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«Другие общегосударственные вопросы» на 201</w:t>
      </w:r>
      <w:r w:rsidR="00405CCB">
        <w:rPr>
          <w:sz w:val="28"/>
          <w:szCs w:val="28"/>
        </w:rPr>
        <w:t>9</w:t>
      </w:r>
      <w:r>
        <w:rPr>
          <w:sz w:val="28"/>
          <w:szCs w:val="28"/>
        </w:rPr>
        <w:t>- 20</w:t>
      </w:r>
      <w:r w:rsidR="00C2769B">
        <w:rPr>
          <w:sz w:val="28"/>
          <w:szCs w:val="28"/>
        </w:rPr>
        <w:t>2</w:t>
      </w:r>
      <w:r w:rsidR="00405CCB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предусмотрены бюджетные ассигнования в сумме </w:t>
      </w:r>
      <w:r w:rsidR="00405CCB">
        <w:rPr>
          <w:sz w:val="28"/>
          <w:szCs w:val="28"/>
        </w:rPr>
        <w:t>70,0</w:t>
      </w:r>
      <w:r>
        <w:rPr>
          <w:sz w:val="28"/>
          <w:szCs w:val="28"/>
        </w:rPr>
        <w:t xml:space="preserve"> тыс. рублей</w:t>
      </w:r>
      <w:r w:rsidR="00C2769B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, в том числе: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уплату членских взносов в Ассоциацию «Совет муниципальных образований Вологодской области» в сумме </w:t>
      </w:r>
      <w:r w:rsidR="00C2769B">
        <w:rPr>
          <w:sz w:val="28"/>
          <w:szCs w:val="28"/>
        </w:rPr>
        <w:t>5,0</w:t>
      </w:r>
      <w:r>
        <w:rPr>
          <w:sz w:val="28"/>
          <w:szCs w:val="28"/>
        </w:rPr>
        <w:t xml:space="preserve"> тыс. рублей ежегодно;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оценку имущества и регулирование отношений по муниципальной собственности в сумме </w:t>
      </w:r>
      <w:r w:rsidR="00405CCB">
        <w:rPr>
          <w:sz w:val="28"/>
          <w:szCs w:val="28"/>
        </w:rPr>
        <w:t>35,0</w:t>
      </w:r>
      <w:r>
        <w:rPr>
          <w:sz w:val="28"/>
          <w:szCs w:val="28"/>
        </w:rPr>
        <w:t xml:space="preserve"> тыс. рублей ежегодно</w:t>
      </w:r>
      <w:r w:rsidR="00405CCB">
        <w:rPr>
          <w:sz w:val="28"/>
          <w:szCs w:val="28"/>
        </w:rPr>
        <w:t>;</w:t>
      </w:r>
    </w:p>
    <w:p w:rsidR="00C26229" w:rsidRDefault="00405CCB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расходы по распоряжению, пользованию и владению муниципальным имуществом в сумме 30,0 тыс. рублей ежегодно.</w:t>
      </w:r>
    </w:p>
    <w:p w:rsidR="00C00574" w:rsidRDefault="00C00574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>Удельный вес  указанных расходов</w:t>
      </w:r>
      <w:r>
        <w:rPr>
          <w:sz w:val="28"/>
          <w:szCs w:val="28"/>
        </w:rPr>
        <w:t xml:space="preserve"> на общегосударственные вопросы </w:t>
      </w:r>
      <w:r w:rsidRPr="00E54C67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общем </w:t>
      </w:r>
      <w:r w:rsidRPr="00E54C67">
        <w:rPr>
          <w:sz w:val="28"/>
          <w:szCs w:val="28"/>
        </w:rPr>
        <w:t>объеме р</w:t>
      </w:r>
      <w:r>
        <w:rPr>
          <w:sz w:val="28"/>
          <w:szCs w:val="28"/>
        </w:rPr>
        <w:t xml:space="preserve">асходов бюджета поселения в 2019 </w:t>
      </w:r>
      <w:r w:rsidRPr="00E54C67">
        <w:rPr>
          <w:sz w:val="28"/>
          <w:szCs w:val="28"/>
        </w:rPr>
        <w:t xml:space="preserve">году составит </w:t>
      </w:r>
      <w:r>
        <w:rPr>
          <w:sz w:val="28"/>
          <w:szCs w:val="28"/>
        </w:rPr>
        <w:t xml:space="preserve">43,1 </w:t>
      </w:r>
      <w:r w:rsidRPr="00E54C67">
        <w:rPr>
          <w:sz w:val="28"/>
          <w:szCs w:val="28"/>
        </w:rPr>
        <w:t>процента.</w:t>
      </w:r>
    </w:p>
    <w:p w:rsidR="005F75A2" w:rsidRPr="00ED3A86" w:rsidRDefault="005F75A2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6229" w:rsidRDefault="00C26229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 xml:space="preserve">                                Раздел «Национальная оборона»</w:t>
      </w:r>
    </w:p>
    <w:p w:rsidR="00C632E0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26229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решения на 201</w:t>
      </w:r>
      <w:r w:rsidR="00930577">
        <w:rPr>
          <w:sz w:val="28"/>
          <w:szCs w:val="28"/>
        </w:rPr>
        <w:t>9</w:t>
      </w:r>
      <w:r w:rsidR="00C26229" w:rsidRPr="00ED3A86">
        <w:rPr>
          <w:sz w:val="28"/>
          <w:szCs w:val="28"/>
        </w:rPr>
        <w:t xml:space="preserve"> год предусматривает ассигнования по данному разделу в сумме </w:t>
      </w:r>
      <w:r w:rsidR="00930577">
        <w:rPr>
          <w:sz w:val="28"/>
          <w:szCs w:val="28"/>
        </w:rPr>
        <w:t>230,3</w:t>
      </w:r>
      <w:r w:rsidR="00C26229" w:rsidRPr="00ED3A86">
        <w:rPr>
          <w:sz w:val="28"/>
          <w:szCs w:val="28"/>
        </w:rPr>
        <w:t xml:space="preserve"> тыс. рублей, что </w:t>
      </w:r>
      <w:r w:rsidR="00C2769B">
        <w:rPr>
          <w:sz w:val="28"/>
          <w:szCs w:val="28"/>
        </w:rPr>
        <w:t>выше</w:t>
      </w:r>
      <w:r w:rsidR="003A1089">
        <w:rPr>
          <w:sz w:val="28"/>
          <w:szCs w:val="28"/>
        </w:rPr>
        <w:t xml:space="preserve">  ожидаемого исполнения 201</w:t>
      </w:r>
      <w:r w:rsidR="00930577">
        <w:rPr>
          <w:sz w:val="28"/>
          <w:szCs w:val="28"/>
        </w:rPr>
        <w:t>8</w:t>
      </w:r>
      <w:r w:rsidR="005F75A2">
        <w:rPr>
          <w:sz w:val="28"/>
          <w:szCs w:val="28"/>
        </w:rPr>
        <w:t xml:space="preserve"> </w:t>
      </w:r>
      <w:r w:rsidR="000E3315" w:rsidRPr="00ED3A86">
        <w:rPr>
          <w:sz w:val="28"/>
          <w:szCs w:val="28"/>
        </w:rPr>
        <w:t xml:space="preserve">года на </w:t>
      </w:r>
      <w:r w:rsidR="00E84490">
        <w:rPr>
          <w:sz w:val="28"/>
          <w:szCs w:val="28"/>
        </w:rPr>
        <w:t>16,1</w:t>
      </w:r>
      <w:r w:rsidR="000E3315" w:rsidRPr="00ED3A86">
        <w:rPr>
          <w:sz w:val="28"/>
          <w:szCs w:val="28"/>
        </w:rPr>
        <w:t xml:space="preserve"> тыс. рублей, или </w:t>
      </w:r>
      <w:r w:rsidR="00E84490">
        <w:rPr>
          <w:sz w:val="28"/>
          <w:szCs w:val="28"/>
        </w:rPr>
        <w:t>7,5</w:t>
      </w:r>
      <w:r w:rsidR="000E3315" w:rsidRPr="00ED3A86">
        <w:rPr>
          <w:sz w:val="28"/>
          <w:szCs w:val="28"/>
        </w:rPr>
        <w:t xml:space="preserve"> процента.</w:t>
      </w:r>
    </w:p>
    <w:p w:rsidR="00E874FE" w:rsidRDefault="000E331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A86">
        <w:rPr>
          <w:sz w:val="28"/>
          <w:szCs w:val="28"/>
        </w:rPr>
        <w:t xml:space="preserve"> По данному разделу предусмотрены расходы на выполнение отдельных государственных полномочий за счет средств субвенции из регионального фонда компенсаций на осуществление полномочий по первичному воинскому учету на территориях, где отсутствуют военные </w:t>
      </w:r>
      <w:proofErr w:type="spellStart"/>
      <w:r w:rsidRPr="00ED3A86">
        <w:rPr>
          <w:sz w:val="28"/>
          <w:szCs w:val="28"/>
        </w:rPr>
        <w:t>комиссариаты.</w:t>
      </w:r>
      <w:r w:rsidR="00B02FC5" w:rsidRPr="00E54C67">
        <w:rPr>
          <w:sz w:val="28"/>
          <w:szCs w:val="28"/>
        </w:rPr>
        <w:t>Удельный</w:t>
      </w:r>
      <w:proofErr w:type="spellEnd"/>
      <w:r w:rsidR="00B02FC5" w:rsidRPr="00E54C67">
        <w:rPr>
          <w:sz w:val="28"/>
          <w:szCs w:val="28"/>
        </w:rPr>
        <w:t xml:space="preserve">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 w:rsidR="00C00574">
        <w:rPr>
          <w:sz w:val="28"/>
          <w:szCs w:val="28"/>
        </w:rPr>
        <w:t>9</w:t>
      </w:r>
      <w:r w:rsidR="00B02FC5" w:rsidRPr="00E54C67">
        <w:rPr>
          <w:sz w:val="28"/>
          <w:szCs w:val="28"/>
        </w:rPr>
        <w:t xml:space="preserve"> году составит </w:t>
      </w:r>
      <w:r w:rsidR="00C00574">
        <w:rPr>
          <w:sz w:val="28"/>
          <w:szCs w:val="28"/>
        </w:rPr>
        <w:t>2,0</w:t>
      </w:r>
      <w:r w:rsidR="005F75A2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>процента.</w:t>
      </w:r>
    </w:p>
    <w:p w:rsidR="009A7A33" w:rsidRPr="009A7A33" w:rsidRDefault="009A7A33" w:rsidP="009A7A33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 w:rsidRPr="009A7A33">
        <w:rPr>
          <w:sz w:val="28"/>
          <w:szCs w:val="28"/>
        </w:rPr>
        <w:t>В 20</w:t>
      </w:r>
      <w:r w:rsidR="00C00574">
        <w:rPr>
          <w:sz w:val="28"/>
          <w:szCs w:val="28"/>
        </w:rPr>
        <w:t>20</w:t>
      </w:r>
      <w:r w:rsidR="00532503">
        <w:rPr>
          <w:sz w:val="28"/>
          <w:szCs w:val="28"/>
        </w:rPr>
        <w:t xml:space="preserve"> и 202</w:t>
      </w:r>
      <w:r w:rsidR="00C00574">
        <w:rPr>
          <w:sz w:val="28"/>
          <w:szCs w:val="28"/>
        </w:rPr>
        <w:t>1</w:t>
      </w:r>
      <w:r w:rsidRPr="009A7A3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расходы прогнозируются </w:t>
      </w:r>
      <w:r w:rsidR="00532503">
        <w:rPr>
          <w:sz w:val="28"/>
          <w:szCs w:val="28"/>
        </w:rPr>
        <w:t xml:space="preserve">в сумме </w:t>
      </w:r>
      <w:r w:rsidR="00C00574">
        <w:rPr>
          <w:sz w:val="28"/>
          <w:szCs w:val="28"/>
        </w:rPr>
        <w:t>230,3</w:t>
      </w:r>
      <w:r w:rsidR="00532503">
        <w:rPr>
          <w:sz w:val="28"/>
          <w:szCs w:val="28"/>
        </w:rPr>
        <w:t xml:space="preserve"> тыс. рублей и </w:t>
      </w:r>
      <w:r w:rsidR="00C00574">
        <w:rPr>
          <w:sz w:val="28"/>
          <w:szCs w:val="28"/>
        </w:rPr>
        <w:t>238,1</w:t>
      </w:r>
      <w:r w:rsidR="00532503">
        <w:rPr>
          <w:sz w:val="28"/>
          <w:szCs w:val="28"/>
        </w:rPr>
        <w:t xml:space="preserve"> тыс. рублей соответственно.</w:t>
      </w:r>
    </w:p>
    <w:p w:rsidR="00B02FC5" w:rsidRDefault="00B02FC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FC5" w:rsidRPr="000C6D6E" w:rsidRDefault="00B02FC5" w:rsidP="00C26229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874FE" w:rsidRDefault="00E874F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безопасность и правоохранительная деятельность»</w:t>
      </w:r>
    </w:p>
    <w:p w:rsidR="005C496E" w:rsidRPr="00ED3A86" w:rsidRDefault="005C496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496E" w:rsidRDefault="005F75A2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Бюджетные ассигнования  </w:t>
      </w:r>
      <w:r w:rsidR="00EB1834" w:rsidRPr="00ED3A86">
        <w:rPr>
          <w:sz w:val="28"/>
          <w:szCs w:val="28"/>
        </w:rPr>
        <w:t>предусмотрен</w:t>
      </w:r>
      <w:r w:rsidR="00C00574">
        <w:rPr>
          <w:sz w:val="28"/>
          <w:szCs w:val="28"/>
        </w:rPr>
        <w:t>н</w:t>
      </w:r>
      <w:r w:rsidR="00EB1834" w:rsidRPr="00ED3A86">
        <w:rPr>
          <w:sz w:val="28"/>
          <w:szCs w:val="28"/>
        </w:rPr>
        <w:t>ы</w:t>
      </w:r>
      <w:r w:rsidR="00C00574">
        <w:rPr>
          <w:sz w:val="28"/>
          <w:szCs w:val="28"/>
        </w:rPr>
        <w:t>е</w:t>
      </w:r>
      <w:r w:rsidR="00EB1834" w:rsidRPr="00ED3A86">
        <w:rPr>
          <w:sz w:val="28"/>
          <w:szCs w:val="28"/>
        </w:rPr>
        <w:t xml:space="preserve"> по данному разделу, составляют </w:t>
      </w:r>
      <w:r w:rsidR="00C00574">
        <w:rPr>
          <w:sz w:val="28"/>
          <w:szCs w:val="28"/>
        </w:rPr>
        <w:t>180,0</w:t>
      </w:r>
      <w:r w:rsidR="009A7A33">
        <w:rPr>
          <w:sz w:val="28"/>
          <w:szCs w:val="28"/>
        </w:rPr>
        <w:t xml:space="preserve"> тыс</w:t>
      </w:r>
      <w:r w:rsidR="00EB1834" w:rsidRPr="00ED3A86">
        <w:rPr>
          <w:sz w:val="28"/>
          <w:szCs w:val="28"/>
        </w:rPr>
        <w:t xml:space="preserve">. рублей, что </w:t>
      </w:r>
      <w:r w:rsidR="00C00574">
        <w:rPr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 </w:t>
      </w:r>
      <w:proofErr w:type="spellStart"/>
      <w:r w:rsidR="009A7A33">
        <w:rPr>
          <w:sz w:val="28"/>
          <w:szCs w:val="28"/>
        </w:rPr>
        <w:t>уточненых</w:t>
      </w:r>
      <w:proofErr w:type="spellEnd"/>
      <w:r w:rsidR="009A7A33">
        <w:rPr>
          <w:sz w:val="28"/>
          <w:szCs w:val="28"/>
        </w:rPr>
        <w:t xml:space="preserve"> показателей бюджета 201</w:t>
      </w:r>
      <w:r w:rsidR="00C00574">
        <w:rPr>
          <w:sz w:val="28"/>
          <w:szCs w:val="28"/>
        </w:rPr>
        <w:t xml:space="preserve">8 </w:t>
      </w:r>
      <w:r w:rsidR="009A7A33">
        <w:rPr>
          <w:sz w:val="28"/>
          <w:szCs w:val="28"/>
        </w:rPr>
        <w:t>года</w:t>
      </w:r>
      <w:r w:rsidR="00EB1834" w:rsidRPr="00ED3A86">
        <w:rPr>
          <w:sz w:val="28"/>
          <w:szCs w:val="28"/>
        </w:rPr>
        <w:t xml:space="preserve"> на </w:t>
      </w:r>
      <w:r w:rsidR="00C00574">
        <w:rPr>
          <w:sz w:val="28"/>
          <w:szCs w:val="28"/>
        </w:rPr>
        <w:t>52,7</w:t>
      </w:r>
      <w:r>
        <w:rPr>
          <w:sz w:val="28"/>
          <w:szCs w:val="28"/>
        </w:rPr>
        <w:t xml:space="preserve"> </w:t>
      </w:r>
      <w:r w:rsidR="00EB1834" w:rsidRPr="00ED3A86">
        <w:rPr>
          <w:sz w:val="28"/>
          <w:szCs w:val="28"/>
        </w:rPr>
        <w:t xml:space="preserve">тыс. рублей, или </w:t>
      </w:r>
      <w:r w:rsidR="005C496E">
        <w:rPr>
          <w:sz w:val="28"/>
          <w:szCs w:val="28"/>
        </w:rPr>
        <w:t xml:space="preserve">на </w:t>
      </w:r>
      <w:r w:rsidR="00C00574">
        <w:rPr>
          <w:sz w:val="28"/>
          <w:szCs w:val="28"/>
        </w:rPr>
        <w:t>41,4</w:t>
      </w:r>
      <w:r w:rsidR="005C496E">
        <w:rPr>
          <w:sz w:val="28"/>
          <w:szCs w:val="28"/>
        </w:rPr>
        <w:t xml:space="preserve"> процент</w:t>
      </w:r>
      <w:r w:rsidR="00C632E0">
        <w:rPr>
          <w:sz w:val="28"/>
          <w:szCs w:val="28"/>
        </w:rPr>
        <w:t>а</w:t>
      </w:r>
      <w:r w:rsidR="003A1089">
        <w:rPr>
          <w:sz w:val="28"/>
          <w:szCs w:val="28"/>
        </w:rPr>
        <w:t>.</w:t>
      </w:r>
      <w:r w:rsidR="00EB1834" w:rsidRPr="00ED3A86">
        <w:rPr>
          <w:sz w:val="28"/>
          <w:szCs w:val="28"/>
        </w:rPr>
        <w:t xml:space="preserve"> По данному разделу предусмотрены расходы на обеспечение пожарной безопасности </w:t>
      </w:r>
      <w:r w:rsidR="003A1089">
        <w:rPr>
          <w:sz w:val="28"/>
          <w:szCs w:val="28"/>
        </w:rPr>
        <w:t xml:space="preserve"> в сумме </w:t>
      </w:r>
      <w:r w:rsidR="00C00574">
        <w:rPr>
          <w:sz w:val="28"/>
          <w:szCs w:val="28"/>
        </w:rPr>
        <w:t>180,0</w:t>
      </w:r>
      <w:r w:rsidR="00ED3A86" w:rsidRPr="00ED3A86">
        <w:rPr>
          <w:sz w:val="28"/>
          <w:szCs w:val="28"/>
        </w:rPr>
        <w:t xml:space="preserve"> тыс. рублей</w:t>
      </w:r>
      <w:r w:rsidR="00C137DE">
        <w:rPr>
          <w:sz w:val="28"/>
          <w:szCs w:val="28"/>
        </w:rPr>
        <w:t xml:space="preserve">. </w:t>
      </w:r>
      <w:r w:rsidR="00C137DE">
        <w:rPr>
          <w:vanish/>
          <w:sz w:val="28"/>
          <w:szCs w:val="28"/>
        </w:rPr>
        <w:t>Расходы уменьшились почт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 w:rsidR="00C00574">
        <w:rPr>
          <w:sz w:val="28"/>
          <w:szCs w:val="28"/>
        </w:rPr>
        <w:t>9</w:t>
      </w:r>
      <w:r w:rsidR="008C6C30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 xml:space="preserve">году составит </w:t>
      </w:r>
      <w:r w:rsidR="00C00574">
        <w:rPr>
          <w:sz w:val="28"/>
          <w:szCs w:val="28"/>
        </w:rPr>
        <w:t>1,6</w:t>
      </w:r>
      <w:r w:rsidR="00B02FC5" w:rsidRPr="00E54C67">
        <w:rPr>
          <w:sz w:val="28"/>
          <w:szCs w:val="28"/>
        </w:rPr>
        <w:t xml:space="preserve"> процента.</w:t>
      </w:r>
    </w:p>
    <w:p w:rsidR="00AD3824" w:rsidRDefault="00C00574" w:rsidP="00AD3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AD3824" w:rsidRPr="00AD3824">
        <w:rPr>
          <w:sz w:val="28"/>
          <w:szCs w:val="28"/>
        </w:rPr>
        <w:t xml:space="preserve">  и 20</w:t>
      </w:r>
      <w:r w:rsidR="008C6C3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D3824" w:rsidRPr="00AD3824">
        <w:rPr>
          <w:sz w:val="28"/>
          <w:szCs w:val="28"/>
        </w:rPr>
        <w:t xml:space="preserve"> годах расходы по данному разделу прогнозируются </w:t>
      </w:r>
      <w:r w:rsidR="008C6C30">
        <w:rPr>
          <w:sz w:val="28"/>
          <w:szCs w:val="28"/>
        </w:rPr>
        <w:t xml:space="preserve">в сумме 180,0 тыс. рублей </w:t>
      </w:r>
      <w:r>
        <w:rPr>
          <w:sz w:val="28"/>
          <w:szCs w:val="28"/>
        </w:rPr>
        <w:t>ежегодно</w:t>
      </w:r>
      <w:r w:rsidR="008C6C30">
        <w:rPr>
          <w:sz w:val="28"/>
          <w:szCs w:val="28"/>
        </w:rPr>
        <w:t>.</w:t>
      </w:r>
    </w:p>
    <w:p w:rsidR="00B22A7E" w:rsidRPr="000C6D6E" w:rsidRDefault="00B22A7E" w:rsidP="00EB1834">
      <w:pPr>
        <w:autoSpaceDE w:val="0"/>
        <w:autoSpaceDN w:val="0"/>
        <w:adjustRightInd w:val="0"/>
        <w:ind w:firstLine="540"/>
        <w:jc w:val="both"/>
        <w:rPr>
          <w:b/>
          <w:color w:val="993300"/>
        </w:rPr>
      </w:pPr>
    </w:p>
    <w:p w:rsidR="000001FD" w:rsidRDefault="000001FD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экономика»</w:t>
      </w:r>
    </w:p>
    <w:p w:rsidR="00C137DE" w:rsidRPr="00ED3A86" w:rsidRDefault="00C137DE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81913" w:rsidRPr="000418E2" w:rsidRDefault="005F75A2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913" w:rsidRPr="00CF6DF5">
        <w:rPr>
          <w:sz w:val="28"/>
          <w:szCs w:val="28"/>
        </w:rPr>
        <w:t>По данному раздел</w:t>
      </w:r>
      <w:r w:rsidR="00E81913">
        <w:rPr>
          <w:sz w:val="28"/>
          <w:szCs w:val="28"/>
        </w:rPr>
        <w:t xml:space="preserve">у </w:t>
      </w:r>
      <w:r w:rsidR="00747FCD">
        <w:rPr>
          <w:sz w:val="28"/>
          <w:szCs w:val="28"/>
        </w:rPr>
        <w:t xml:space="preserve"> </w:t>
      </w:r>
      <w:r w:rsidR="00F916F4">
        <w:rPr>
          <w:sz w:val="28"/>
          <w:szCs w:val="28"/>
        </w:rPr>
        <w:t>бюджетной классификации</w:t>
      </w:r>
      <w:r w:rsidR="00E81913">
        <w:rPr>
          <w:sz w:val="28"/>
          <w:szCs w:val="28"/>
        </w:rPr>
        <w:t xml:space="preserve">  расходы в 201</w:t>
      </w:r>
      <w:r w:rsidR="00F916F4">
        <w:rPr>
          <w:sz w:val="28"/>
          <w:szCs w:val="28"/>
        </w:rPr>
        <w:t>9</w:t>
      </w:r>
      <w:r w:rsidR="00E81913">
        <w:rPr>
          <w:sz w:val="28"/>
          <w:szCs w:val="28"/>
        </w:rPr>
        <w:t xml:space="preserve"> году прогнозируются в размере </w:t>
      </w:r>
      <w:r w:rsidR="00F916F4">
        <w:rPr>
          <w:sz w:val="28"/>
          <w:szCs w:val="28"/>
        </w:rPr>
        <w:t>1407,4</w:t>
      </w:r>
      <w:r w:rsidR="00E81913">
        <w:rPr>
          <w:sz w:val="28"/>
          <w:szCs w:val="28"/>
        </w:rPr>
        <w:t xml:space="preserve"> тыс. рублей, что </w:t>
      </w:r>
      <w:r w:rsidR="00747FCD">
        <w:rPr>
          <w:sz w:val="28"/>
          <w:szCs w:val="28"/>
        </w:rPr>
        <w:t>выше</w:t>
      </w:r>
      <w:r w:rsidR="00E81913">
        <w:rPr>
          <w:sz w:val="28"/>
          <w:szCs w:val="28"/>
        </w:rPr>
        <w:t xml:space="preserve"> уровня 201</w:t>
      </w:r>
      <w:r w:rsidR="00F916F4">
        <w:rPr>
          <w:sz w:val="28"/>
          <w:szCs w:val="28"/>
        </w:rPr>
        <w:t>8</w:t>
      </w:r>
      <w:r w:rsidR="00E81913">
        <w:rPr>
          <w:sz w:val="28"/>
          <w:szCs w:val="28"/>
        </w:rPr>
        <w:t xml:space="preserve"> года на </w:t>
      </w:r>
      <w:r w:rsidR="00F916F4">
        <w:rPr>
          <w:sz w:val="28"/>
          <w:szCs w:val="28"/>
        </w:rPr>
        <w:t>250,1</w:t>
      </w:r>
      <w:r w:rsidR="007A0257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 xml:space="preserve"> тыс. рублей, или на </w:t>
      </w:r>
      <w:r w:rsidR="00F916F4">
        <w:rPr>
          <w:sz w:val="28"/>
          <w:szCs w:val="28"/>
        </w:rPr>
        <w:t>21,6</w:t>
      </w:r>
      <w:r w:rsidR="00747FCD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>процента.</w:t>
      </w:r>
      <w:r w:rsidR="00E81913" w:rsidRPr="000418E2">
        <w:rPr>
          <w:sz w:val="28"/>
          <w:szCs w:val="28"/>
        </w:rPr>
        <w:t xml:space="preserve"> По </w:t>
      </w:r>
      <w:r w:rsidR="00F916F4">
        <w:rPr>
          <w:sz w:val="28"/>
          <w:szCs w:val="28"/>
        </w:rPr>
        <w:t xml:space="preserve">подразделу  0409 «Дорожное хозяйство (дорожные фонды)» планируются </w:t>
      </w:r>
      <w:r w:rsidR="00E81913" w:rsidRPr="000418E2">
        <w:rPr>
          <w:sz w:val="28"/>
          <w:szCs w:val="28"/>
        </w:rPr>
        <w:t xml:space="preserve"> расходы на  содержание автомобильных дорог и инженерных сооружений на них  </w:t>
      </w:r>
      <w:r w:rsidR="007A0257">
        <w:rPr>
          <w:sz w:val="28"/>
          <w:szCs w:val="28"/>
        </w:rPr>
        <w:t xml:space="preserve">в части  территории бывшего поселения Шейбухтовское  </w:t>
      </w:r>
      <w:r w:rsidR="00E81913">
        <w:rPr>
          <w:sz w:val="28"/>
          <w:szCs w:val="28"/>
        </w:rPr>
        <w:t>за счет финансирования из бюджета муниципального района межбюджетных трансфертов на основании заключенного Соглашения по передаче полномочий района на уровень поселения</w:t>
      </w:r>
      <w:r w:rsidR="00F916F4">
        <w:rPr>
          <w:sz w:val="28"/>
          <w:szCs w:val="28"/>
        </w:rPr>
        <w:t xml:space="preserve"> в сумме 259,1 тыс. рублей.</w:t>
      </w:r>
    </w:p>
    <w:p w:rsidR="00E81913" w:rsidRDefault="00E81913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E2">
        <w:rPr>
          <w:sz w:val="28"/>
          <w:szCs w:val="28"/>
        </w:rPr>
        <w:t>В 20</w:t>
      </w:r>
      <w:r w:rsidR="00F916F4">
        <w:rPr>
          <w:sz w:val="28"/>
          <w:szCs w:val="28"/>
        </w:rPr>
        <w:t>20</w:t>
      </w:r>
      <w:r w:rsidRPr="000418E2">
        <w:rPr>
          <w:sz w:val="28"/>
          <w:szCs w:val="28"/>
        </w:rPr>
        <w:t xml:space="preserve">  и 20</w:t>
      </w:r>
      <w:r w:rsidR="00747FCD">
        <w:rPr>
          <w:sz w:val="28"/>
          <w:szCs w:val="28"/>
        </w:rPr>
        <w:t>2</w:t>
      </w:r>
      <w:r w:rsidR="00F916F4">
        <w:rPr>
          <w:sz w:val="28"/>
          <w:szCs w:val="28"/>
        </w:rPr>
        <w:t>1</w:t>
      </w:r>
      <w:r w:rsidRPr="000418E2">
        <w:rPr>
          <w:sz w:val="28"/>
          <w:szCs w:val="28"/>
        </w:rPr>
        <w:t xml:space="preserve"> годах расходы по данному разделу прогнозируются на уровне 201</w:t>
      </w:r>
      <w:r w:rsidR="00F916F4">
        <w:rPr>
          <w:sz w:val="28"/>
          <w:szCs w:val="28"/>
        </w:rPr>
        <w:t>9</w:t>
      </w:r>
      <w:r w:rsidRPr="000418E2">
        <w:rPr>
          <w:sz w:val="28"/>
          <w:szCs w:val="28"/>
        </w:rPr>
        <w:t xml:space="preserve"> года. </w:t>
      </w:r>
    </w:p>
    <w:p w:rsidR="00F916F4" w:rsidRPr="000418E2" w:rsidRDefault="00F916F4" w:rsidP="00F91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0412 «Другие вопросы в области национальной экономики» на 2019 год  предусмотрены в сумме 1148,3 тыс. рублей на оформление земельных участков из земель сельскохозяйственного назначения, находящихся в общей долевой собственности. Финансирование будет осуществляться за счет субсидии из областного бюджета  в сумме 1043,9 тыс. рублей и софинансирования за счет средств бюджета поселения в сумме 104,4 тыс. рублей.</w:t>
      </w:r>
    </w:p>
    <w:p w:rsidR="00F916F4" w:rsidRPr="000418E2" w:rsidRDefault="00F916F4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1913" w:rsidRDefault="00E81913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E2">
        <w:rPr>
          <w:sz w:val="28"/>
          <w:szCs w:val="28"/>
        </w:rPr>
        <w:t>Удельный вес  указанных расходов  в объеме расходов бюджета поселения в 201</w:t>
      </w:r>
      <w:r w:rsidR="00F916F4">
        <w:rPr>
          <w:sz w:val="28"/>
          <w:szCs w:val="28"/>
        </w:rPr>
        <w:t xml:space="preserve">9 </w:t>
      </w:r>
      <w:r w:rsidRPr="000418E2">
        <w:rPr>
          <w:sz w:val="28"/>
          <w:szCs w:val="28"/>
        </w:rPr>
        <w:t xml:space="preserve">году составит </w:t>
      </w:r>
      <w:r w:rsidR="00F916F4">
        <w:rPr>
          <w:sz w:val="28"/>
          <w:szCs w:val="28"/>
        </w:rPr>
        <w:t>12,1</w:t>
      </w:r>
      <w:r w:rsidRPr="000418E2">
        <w:rPr>
          <w:sz w:val="28"/>
          <w:szCs w:val="28"/>
        </w:rPr>
        <w:t xml:space="preserve"> процента.</w:t>
      </w:r>
    </w:p>
    <w:p w:rsidR="00E5483E" w:rsidRDefault="00E81913" w:rsidP="00E54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«Другие вопросы в области национальной экономики» на плановый период 20</w:t>
      </w:r>
      <w:r w:rsidR="00D5035C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747FCD">
        <w:rPr>
          <w:sz w:val="28"/>
          <w:szCs w:val="28"/>
        </w:rPr>
        <w:t>2</w:t>
      </w:r>
      <w:r w:rsidR="0080108B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не планируются.</w:t>
      </w:r>
    </w:p>
    <w:p w:rsidR="005F75A2" w:rsidRPr="0036472C" w:rsidRDefault="005F75A2" w:rsidP="00E54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83E" w:rsidRDefault="00E5483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ACF">
        <w:rPr>
          <w:b/>
          <w:sz w:val="28"/>
          <w:szCs w:val="28"/>
        </w:rPr>
        <w:t>Раздел «Жилищно-коммунальное хозяйство»</w:t>
      </w:r>
    </w:p>
    <w:p w:rsidR="002C7F58" w:rsidRPr="000B7ACF" w:rsidRDefault="002C7F58" w:rsidP="001A35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A3588" w:rsidRDefault="00C120A9" w:rsidP="001A354C">
      <w:pPr>
        <w:shd w:val="clear" w:color="auto" w:fill="FFFFFF"/>
        <w:ind w:firstLine="709"/>
        <w:jc w:val="both"/>
        <w:rPr>
          <w:snapToGrid w:val="0"/>
          <w:sz w:val="28"/>
        </w:rPr>
      </w:pPr>
      <w:r w:rsidRPr="00E54C67">
        <w:rPr>
          <w:sz w:val="28"/>
          <w:szCs w:val="28"/>
        </w:rPr>
        <w:t>Объем бюджетных ассигно</w:t>
      </w:r>
      <w:r w:rsidR="002C7F58">
        <w:rPr>
          <w:sz w:val="28"/>
          <w:szCs w:val="28"/>
        </w:rPr>
        <w:t>ваний на 201</w:t>
      </w:r>
      <w:r w:rsidR="0080108B">
        <w:rPr>
          <w:sz w:val="28"/>
          <w:szCs w:val="28"/>
        </w:rPr>
        <w:t>9</w:t>
      </w:r>
      <w:r w:rsidR="00747FCD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 год предусмотрен в сумме </w:t>
      </w:r>
      <w:r w:rsidR="0080108B">
        <w:rPr>
          <w:sz w:val="28"/>
          <w:szCs w:val="28"/>
        </w:rPr>
        <w:t>4614,1</w:t>
      </w:r>
      <w:r w:rsidRPr="00E54C67">
        <w:rPr>
          <w:sz w:val="28"/>
          <w:szCs w:val="28"/>
        </w:rPr>
        <w:t xml:space="preserve"> тыс. рублей, что  </w:t>
      </w:r>
      <w:r w:rsidR="00AD3824">
        <w:rPr>
          <w:sz w:val="28"/>
          <w:szCs w:val="28"/>
        </w:rPr>
        <w:t xml:space="preserve">больше </w:t>
      </w:r>
      <w:r w:rsidR="00665DA9" w:rsidRPr="00E54C67">
        <w:rPr>
          <w:sz w:val="28"/>
          <w:szCs w:val="28"/>
        </w:rPr>
        <w:t xml:space="preserve"> уровня 201</w:t>
      </w:r>
      <w:r w:rsidR="0080108B">
        <w:rPr>
          <w:sz w:val="28"/>
          <w:szCs w:val="28"/>
        </w:rPr>
        <w:t xml:space="preserve">8 </w:t>
      </w:r>
      <w:r w:rsidR="00665DA9" w:rsidRPr="00E54C67">
        <w:rPr>
          <w:sz w:val="28"/>
          <w:szCs w:val="28"/>
        </w:rPr>
        <w:t xml:space="preserve"> года на </w:t>
      </w:r>
      <w:r w:rsidR="0080108B">
        <w:rPr>
          <w:sz w:val="28"/>
          <w:szCs w:val="28"/>
        </w:rPr>
        <w:t xml:space="preserve">962,3 </w:t>
      </w:r>
      <w:r w:rsidRPr="00E54C67">
        <w:rPr>
          <w:sz w:val="28"/>
          <w:szCs w:val="28"/>
        </w:rPr>
        <w:t xml:space="preserve">тыс. рублей, или </w:t>
      </w:r>
      <w:r w:rsidR="0080108B">
        <w:rPr>
          <w:sz w:val="28"/>
          <w:szCs w:val="28"/>
        </w:rPr>
        <w:t>на 26,4 процента.</w:t>
      </w:r>
    </w:p>
    <w:p w:rsidR="00E5483E" w:rsidRPr="00E54C67" w:rsidRDefault="00C120A9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 xml:space="preserve"> Удельный вес  указанных расходов  в объеме р</w:t>
      </w:r>
      <w:r w:rsidR="003041FD">
        <w:rPr>
          <w:sz w:val="28"/>
          <w:szCs w:val="28"/>
        </w:rPr>
        <w:t>асходов бюджета поселения в 201</w:t>
      </w:r>
      <w:r w:rsidR="0080108B">
        <w:rPr>
          <w:sz w:val="28"/>
          <w:szCs w:val="28"/>
        </w:rPr>
        <w:t>9</w:t>
      </w:r>
      <w:r w:rsidR="007A0257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году составит </w:t>
      </w:r>
      <w:r w:rsidR="0080108B">
        <w:rPr>
          <w:sz w:val="28"/>
          <w:szCs w:val="28"/>
        </w:rPr>
        <w:t>39,8</w:t>
      </w:r>
      <w:r w:rsidRPr="00E54C67">
        <w:rPr>
          <w:sz w:val="28"/>
          <w:szCs w:val="28"/>
        </w:rPr>
        <w:t xml:space="preserve"> процента.</w:t>
      </w:r>
    </w:p>
    <w:p w:rsidR="00FF33D1" w:rsidRDefault="0054649E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>Бюджетные ассигнования  предусмотрены</w:t>
      </w:r>
      <w:r w:rsidR="007A0257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 xml:space="preserve">по </w:t>
      </w:r>
      <w:r w:rsidR="001001B9" w:rsidRPr="003041FD">
        <w:rPr>
          <w:i/>
          <w:sz w:val="28"/>
          <w:szCs w:val="28"/>
        </w:rPr>
        <w:t>подразделу «Благоустройство»</w:t>
      </w:r>
      <w:r w:rsidR="001001B9" w:rsidRPr="00E54C67">
        <w:rPr>
          <w:sz w:val="28"/>
          <w:szCs w:val="28"/>
        </w:rPr>
        <w:t xml:space="preserve"> на организацию уличного освещения в сумме </w:t>
      </w:r>
      <w:r w:rsidR="0080108B">
        <w:rPr>
          <w:sz w:val="28"/>
          <w:szCs w:val="28"/>
        </w:rPr>
        <w:t>2086,1</w:t>
      </w:r>
      <w:r w:rsidR="001001B9" w:rsidRPr="00E54C67">
        <w:rPr>
          <w:sz w:val="28"/>
          <w:szCs w:val="28"/>
        </w:rPr>
        <w:t xml:space="preserve"> тыс. рублей, на прочи</w:t>
      </w:r>
      <w:r w:rsidR="0080108B">
        <w:rPr>
          <w:sz w:val="28"/>
          <w:szCs w:val="28"/>
        </w:rPr>
        <w:t xml:space="preserve">е </w:t>
      </w:r>
      <w:r w:rsidR="001001B9" w:rsidRPr="00E54C67">
        <w:rPr>
          <w:sz w:val="28"/>
          <w:szCs w:val="28"/>
        </w:rPr>
        <w:t xml:space="preserve">мероприятий по благоустройству в сумме </w:t>
      </w:r>
      <w:r w:rsidR="0080108B">
        <w:rPr>
          <w:sz w:val="28"/>
          <w:szCs w:val="28"/>
        </w:rPr>
        <w:t xml:space="preserve">730,9 </w:t>
      </w:r>
      <w:r w:rsidR="001001B9" w:rsidRPr="00E54C67">
        <w:rPr>
          <w:sz w:val="28"/>
          <w:szCs w:val="28"/>
        </w:rPr>
        <w:t xml:space="preserve"> тыс. рублей, на содержание мест  захоронения – </w:t>
      </w:r>
      <w:r w:rsidR="0080108B">
        <w:rPr>
          <w:sz w:val="28"/>
          <w:szCs w:val="28"/>
        </w:rPr>
        <w:t>100,0</w:t>
      </w:r>
      <w:r w:rsidR="005F75A2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>тыс. рублей.</w:t>
      </w:r>
    </w:p>
    <w:p w:rsidR="00FF33D1" w:rsidRDefault="00DE17D7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5A2">
        <w:rPr>
          <w:sz w:val="28"/>
          <w:szCs w:val="28"/>
        </w:rPr>
        <w:t>Кроме того, в</w:t>
      </w:r>
      <w:r>
        <w:rPr>
          <w:sz w:val="28"/>
          <w:szCs w:val="28"/>
        </w:rPr>
        <w:t xml:space="preserve"> 201</w:t>
      </w:r>
      <w:r w:rsidR="0080108B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бюджетом области выделена субсидия на организацию уличного освещения </w:t>
      </w:r>
      <w:r w:rsidR="007D0DAD">
        <w:rPr>
          <w:sz w:val="28"/>
          <w:szCs w:val="28"/>
        </w:rPr>
        <w:t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</w:t>
      </w:r>
      <w:r w:rsidR="005F75A2">
        <w:rPr>
          <w:sz w:val="28"/>
          <w:szCs w:val="28"/>
        </w:rPr>
        <w:t xml:space="preserve"> </w:t>
      </w:r>
      <w:r w:rsidR="007D0DAD">
        <w:rPr>
          <w:sz w:val="28"/>
          <w:szCs w:val="28"/>
        </w:rPr>
        <w:t xml:space="preserve">в сумме </w:t>
      </w:r>
      <w:r w:rsidR="0080108B">
        <w:rPr>
          <w:sz w:val="28"/>
          <w:szCs w:val="28"/>
        </w:rPr>
        <w:t>101,8</w:t>
      </w:r>
      <w:r w:rsidR="005F75A2">
        <w:rPr>
          <w:sz w:val="28"/>
          <w:szCs w:val="28"/>
        </w:rPr>
        <w:t xml:space="preserve"> тыс. </w:t>
      </w:r>
      <w:proofErr w:type="spellStart"/>
      <w:r w:rsidR="005F75A2">
        <w:rPr>
          <w:sz w:val="28"/>
          <w:szCs w:val="28"/>
        </w:rPr>
        <w:t>рублей.</w:t>
      </w:r>
      <w:r w:rsidR="0080108B">
        <w:rPr>
          <w:sz w:val="28"/>
          <w:szCs w:val="28"/>
        </w:rPr>
        <w:t>Софинансирование</w:t>
      </w:r>
      <w:proofErr w:type="spellEnd"/>
      <w:r w:rsidR="0080108B">
        <w:rPr>
          <w:sz w:val="28"/>
          <w:szCs w:val="28"/>
        </w:rPr>
        <w:t xml:space="preserve"> субсидии из бюджета поселения составило 33,9 тыс. рублей.</w:t>
      </w:r>
    </w:p>
    <w:p w:rsidR="005F75A2" w:rsidRDefault="00FF33D1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257">
        <w:rPr>
          <w:sz w:val="28"/>
          <w:szCs w:val="28"/>
        </w:rPr>
        <w:t xml:space="preserve">Проектом предусмотрено на </w:t>
      </w:r>
      <w:r>
        <w:rPr>
          <w:sz w:val="28"/>
          <w:szCs w:val="28"/>
        </w:rPr>
        <w:t>софинансирование  мероприятий</w:t>
      </w:r>
      <w:r w:rsidR="005F75A2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5F75A2" w:rsidRDefault="007A0257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FF33D1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</w:t>
      </w:r>
      <w:r w:rsidR="00FF33D1">
        <w:rPr>
          <w:sz w:val="28"/>
          <w:szCs w:val="28"/>
        </w:rPr>
        <w:t xml:space="preserve"> дворовых</w:t>
      </w:r>
      <w:r w:rsidR="0080108B">
        <w:rPr>
          <w:sz w:val="28"/>
          <w:szCs w:val="28"/>
        </w:rPr>
        <w:t xml:space="preserve"> и общественных</w:t>
      </w:r>
      <w:r w:rsidR="00FF33D1">
        <w:rPr>
          <w:sz w:val="28"/>
          <w:szCs w:val="28"/>
        </w:rPr>
        <w:t xml:space="preserve"> терр</w:t>
      </w:r>
      <w:r w:rsidR="005F75A2">
        <w:rPr>
          <w:sz w:val="28"/>
          <w:szCs w:val="28"/>
        </w:rPr>
        <w:t xml:space="preserve">иторий </w:t>
      </w:r>
      <w:r>
        <w:rPr>
          <w:sz w:val="28"/>
          <w:szCs w:val="28"/>
        </w:rPr>
        <w:t xml:space="preserve">- </w:t>
      </w:r>
      <w:r w:rsidR="005F75A2">
        <w:rPr>
          <w:sz w:val="28"/>
          <w:szCs w:val="28"/>
        </w:rPr>
        <w:t xml:space="preserve"> 4</w:t>
      </w:r>
      <w:r w:rsidR="0080108B">
        <w:rPr>
          <w:sz w:val="28"/>
          <w:szCs w:val="28"/>
        </w:rPr>
        <w:t>6</w:t>
      </w:r>
      <w:r w:rsidR="005F75A2">
        <w:rPr>
          <w:sz w:val="28"/>
          <w:szCs w:val="28"/>
        </w:rPr>
        <w:t>,0 тыс. рублей;</w:t>
      </w:r>
    </w:p>
    <w:p w:rsidR="00A633AB" w:rsidRDefault="00FF33D1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257">
        <w:rPr>
          <w:sz w:val="28"/>
          <w:szCs w:val="28"/>
        </w:rPr>
        <w:t>на</w:t>
      </w:r>
      <w:r w:rsidR="0080108B">
        <w:rPr>
          <w:sz w:val="28"/>
          <w:szCs w:val="28"/>
        </w:rPr>
        <w:t xml:space="preserve"> софинансирование мероприятий по </w:t>
      </w:r>
      <w:r>
        <w:rPr>
          <w:sz w:val="28"/>
          <w:szCs w:val="28"/>
        </w:rPr>
        <w:t xml:space="preserve"> реализаци</w:t>
      </w:r>
      <w:r w:rsidR="0080108B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проекта «Народный бюджет» </w:t>
      </w:r>
      <w:r w:rsidR="007A02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0108B">
        <w:rPr>
          <w:sz w:val="28"/>
          <w:szCs w:val="28"/>
        </w:rPr>
        <w:t>1515,4</w:t>
      </w:r>
      <w:r>
        <w:rPr>
          <w:sz w:val="28"/>
          <w:szCs w:val="28"/>
        </w:rPr>
        <w:t xml:space="preserve"> тыс. рублей.</w:t>
      </w:r>
      <w:r w:rsidR="0080108B">
        <w:rPr>
          <w:sz w:val="28"/>
          <w:szCs w:val="28"/>
        </w:rPr>
        <w:t xml:space="preserve"> </w:t>
      </w:r>
    </w:p>
    <w:p w:rsidR="0080108B" w:rsidRDefault="0080108B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реализации проекта «Народный бюджет» планируется осуществить следующие мероприятия:</w:t>
      </w:r>
    </w:p>
    <w:p w:rsidR="0080108B" w:rsidRDefault="0080108B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оборудования для детской игровой площадки в поселке Пионерский -</w:t>
      </w:r>
      <w:r w:rsidR="004850F9">
        <w:rPr>
          <w:sz w:val="28"/>
          <w:szCs w:val="28"/>
        </w:rPr>
        <w:t>75,0 тыс. рублей;</w:t>
      </w:r>
    </w:p>
    <w:p w:rsidR="004850F9" w:rsidRDefault="004850F9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у памятника воинам поселения Сухонское, погибшим в годы Великой Отечественной войны , в сумме 25,0 тыс. рублей;</w:t>
      </w:r>
    </w:p>
    <w:p w:rsidR="004850F9" w:rsidRDefault="004850F9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оборудования для детской игровой площадки в деревне Врагово -75,0 тыс. рублей;</w:t>
      </w:r>
    </w:p>
    <w:p w:rsidR="004850F9" w:rsidRDefault="004850F9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-замена фонарей уличного освещения на энергосберегающие светильники в с. Шейбухта -90,0 тыс. рублей;</w:t>
      </w:r>
    </w:p>
    <w:p w:rsidR="004850F9" w:rsidRDefault="004850F9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центрального парка в с. Шуйское – 890,4 тыс. рублей;</w:t>
      </w:r>
    </w:p>
    <w:p w:rsidR="004850F9" w:rsidRDefault="004850F9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детской игровой площадки в с. Шуйское – 269,0 тыс. рублей;</w:t>
      </w:r>
    </w:p>
    <w:p w:rsidR="004850F9" w:rsidRDefault="004850F9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-замена фонарей уличного освещения на энергосберегающие светильники на территории сельского поселения Сухонское -91,0 тыс. рублей.</w:t>
      </w:r>
    </w:p>
    <w:p w:rsidR="004850F9" w:rsidRDefault="004850F9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10DB" w:rsidRDefault="00A010DB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 xml:space="preserve"> На 20</w:t>
      </w:r>
      <w:r w:rsidR="004850F9">
        <w:rPr>
          <w:sz w:val="28"/>
          <w:szCs w:val="28"/>
        </w:rPr>
        <w:t xml:space="preserve">20 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ассигнований прогнозируется в сумме </w:t>
      </w:r>
      <w:r w:rsidR="004850F9">
        <w:rPr>
          <w:sz w:val="28"/>
          <w:szCs w:val="28"/>
        </w:rPr>
        <w:t>4485,4</w:t>
      </w:r>
      <w:r>
        <w:rPr>
          <w:sz w:val="28"/>
          <w:szCs w:val="28"/>
        </w:rPr>
        <w:t xml:space="preserve"> тыс. рублей, что </w:t>
      </w:r>
      <w:r w:rsidR="004850F9">
        <w:rPr>
          <w:sz w:val="28"/>
          <w:szCs w:val="28"/>
        </w:rPr>
        <w:t>ниже</w:t>
      </w:r>
      <w:r w:rsidR="0082572C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201</w:t>
      </w:r>
      <w:r w:rsidR="004850F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</w:t>
      </w:r>
      <w:r w:rsidR="004850F9">
        <w:rPr>
          <w:sz w:val="28"/>
          <w:szCs w:val="28"/>
        </w:rPr>
        <w:t>128,7</w:t>
      </w:r>
      <w:r>
        <w:rPr>
          <w:sz w:val="28"/>
          <w:szCs w:val="28"/>
        </w:rPr>
        <w:t xml:space="preserve"> тыс. рублей, или на </w:t>
      </w:r>
      <w:r w:rsidR="004850F9">
        <w:rPr>
          <w:sz w:val="28"/>
          <w:szCs w:val="28"/>
        </w:rPr>
        <w:t>2,8</w:t>
      </w:r>
      <w:r>
        <w:rPr>
          <w:sz w:val="28"/>
          <w:szCs w:val="28"/>
        </w:rPr>
        <w:t xml:space="preserve"> процента</w:t>
      </w:r>
      <w:r w:rsidR="006074DD">
        <w:rPr>
          <w:sz w:val="28"/>
          <w:szCs w:val="28"/>
        </w:rPr>
        <w:t>.</w:t>
      </w:r>
      <w:r w:rsidR="00E24FAD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>С</w:t>
      </w:r>
      <w:r w:rsidR="006074DD">
        <w:rPr>
          <w:sz w:val="28"/>
          <w:szCs w:val="28"/>
        </w:rPr>
        <w:t>редства предусмотрены по</w:t>
      </w:r>
      <w:r w:rsidR="00DE17D7">
        <w:rPr>
          <w:sz w:val="28"/>
          <w:szCs w:val="28"/>
        </w:rPr>
        <w:t xml:space="preserve"> под</w:t>
      </w:r>
      <w:r w:rsidR="00E62790">
        <w:rPr>
          <w:sz w:val="28"/>
          <w:szCs w:val="28"/>
        </w:rPr>
        <w:t>разделу «Благоустройство» и будут финансироваться на следующие мероприятия</w:t>
      </w:r>
      <w:r w:rsidR="006074DD">
        <w:rPr>
          <w:sz w:val="28"/>
          <w:szCs w:val="28"/>
        </w:rPr>
        <w:t>:</w:t>
      </w:r>
    </w:p>
    <w:p w:rsidR="006074DD" w:rsidRDefault="00DE17D7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6074DD">
        <w:rPr>
          <w:sz w:val="28"/>
          <w:szCs w:val="28"/>
        </w:rPr>
        <w:t xml:space="preserve">а организацию уличного освещения </w:t>
      </w:r>
      <w:r w:rsidR="004850F9">
        <w:rPr>
          <w:sz w:val="28"/>
          <w:szCs w:val="28"/>
        </w:rPr>
        <w:t>–</w:t>
      </w:r>
      <w:r w:rsidR="00E24FAD">
        <w:rPr>
          <w:sz w:val="28"/>
          <w:szCs w:val="28"/>
        </w:rPr>
        <w:t xml:space="preserve"> </w:t>
      </w:r>
      <w:r w:rsidR="004850F9">
        <w:rPr>
          <w:sz w:val="28"/>
          <w:szCs w:val="28"/>
        </w:rPr>
        <w:t>2745,2</w:t>
      </w:r>
      <w:r w:rsidR="006074DD">
        <w:rPr>
          <w:sz w:val="28"/>
          <w:szCs w:val="28"/>
        </w:rPr>
        <w:t xml:space="preserve"> тыс. рублей,</w:t>
      </w:r>
      <w:r w:rsidR="001A354C">
        <w:rPr>
          <w:sz w:val="28"/>
          <w:szCs w:val="28"/>
        </w:rPr>
        <w:t xml:space="preserve"> расходы на сод</w:t>
      </w:r>
      <w:r w:rsidR="007A0257">
        <w:rPr>
          <w:sz w:val="28"/>
          <w:szCs w:val="28"/>
        </w:rPr>
        <w:t>е</w:t>
      </w:r>
      <w:r w:rsidR="001A354C">
        <w:rPr>
          <w:sz w:val="28"/>
          <w:szCs w:val="28"/>
        </w:rPr>
        <w:t xml:space="preserve">ржание мест захоронения </w:t>
      </w:r>
      <w:r w:rsidR="0082572C">
        <w:rPr>
          <w:sz w:val="28"/>
          <w:szCs w:val="28"/>
        </w:rPr>
        <w:t>–</w:t>
      </w:r>
      <w:r w:rsidR="007A0257">
        <w:rPr>
          <w:sz w:val="28"/>
          <w:szCs w:val="28"/>
        </w:rPr>
        <w:t xml:space="preserve"> </w:t>
      </w:r>
      <w:r w:rsidR="004850F9">
        <w:rPr>
          <w:sz w:val="28"/>
          <w:szCs w:val="28"/>
        </w:rPr>
        <w:t>100,0</w:t>
      </w:r>
      <w:r w:rsidR="001A354C">
        <w:rPr>
          <w:sz w:val="28"/>
          <w:szCs w:val="28"/>
        </w:rPr>
        <w:t xml:space="preserve"> тыс. рублей,  расходы на прочие мероприятия по благоустройству -</w:t>
      </w:r>
      <w:r w:rsidR="004850F9">
        <w:rPr>
          <w:sz w:val="28"/>
          <w:szCs w:val="28"/>
        </w:rPr>
        <w:t>1504,5</w:t>
      </w:r>
      <w:r w:rsidR="0082572C">
        <w:rPr>
          <w:sz w:val="28"/>
          <w:szCs w:val="28"/>
        </w:rPr>
        <w:t xml:space="preserve"> тыс. рублей;</w:t>
      </w:r>
    </w:p>
    <w:p w:rsidR="0082572C" w:rsidRDefault="0082572C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4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субсидия на организацию уличного освещения в рамках обеспечения реализации государственной подпрограммы «Энергоэффективность и развитие газификации на территории Вологодской области 2014-2020 </w:t>
      </w:r>
      <w:proofErr w:type="spellStart"/>
      <w:r>
        <w:rPr>
          <w:sz w:val="28"/>
          <w:szCs w:val="28"/>
        </w:rPr>
        <w:t>годов»в</w:t>
      </w:r>
      <w:proofErr w:type="spellEnd"/>
      <w:r>
        <w:rPr>
          <w:sz w:val="28"/>
          <w:szCs w:val="28"/>
        </w:rPr>
        <w:t xml:space="preserve"> сумме </w:t>
      </w:r>
      <w:r w:rsidR="004850F9">
        <w:rPr>
          <w:sz w:val="28"/>
          <w:szCs w:val="28"/>
        </w:rPr>
        <w:t>101,8</w:t>
      </w:r>
      <w:r>
        <w:rPr>
          <w:sz w:val="28"/>
          <w:szCs w:val="28"/>
        </w:rPr>
        <w:t xml:space="preserve"> тыс. рублей.</w:t>
      </w:r>
      <w:r w:rsidR="004850F9" w:rsidRPr="004850F9">
        <w:rPr>
          <w:sz w:val="28"/>
          <w:szCs w:val="28"/>
        </w:rPr>
        <w:t xml:space="preserve"> </w:t>
      </w:r>
      <w:r w:rsidR="004850F9">
        <w:rPr>
          <w:sz w:val="28"/>
          <w:szCs w:val="28"/>
        </w:rPr>
        <w:t>Софинансирование субсидии из бюджета поселения составило 33,9 тыс. рублей.</w:t>
      </w:r>
    </w:p>
    <w:p w:rsidR="00AC3727" w:rsidRDefault="00AC3727" w:rsidP="00AC37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>На 20</w:t>
      </w:r>
      <w:r>
        <w:rPr>
          <w:sz w:val="28"/>
          <w:szCs w:val="28"/>
        </w:rPr>
        <w:t xml:space="preserve">21 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ассигнований прогнозируется в сумме 3683,8 тыс. рублей, что ниже уровня 2020 года на 801,6 тыс. рублей, или на 17,9 процента. Средства предусмотрены по подразделу «Благоустройство» и будут финансироваться на следующие мероприятия:</w:t>
      </w:r>
    </w:p>
    <w:p w:rsidR="00AC3727" w:rsidRDefault="00AC3727" w:rsidP="00AC37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уличного освещения – 1744,1 тыс. рублей, расходы на содержание мест захоронения – 100,0 тыс. рублей,  расходы на прочие мероприятия по благоустройству -1704,0 тыс. рублей;</w:t>
      </w:r>
    </w:p>
    <w:p w:rsidR="00734787" w:rsidRPr="000C6D6E" w:rsidRDefault="00AC3727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 xml:space="preserve">- субсидия на организацию уличного освещения в рамках обеспечения реализации государственной подпрограммы «Энергоэффективность и развитие газификации на территории Вологодской области 2014-2020 </w:t>
      </w:r>
      <w:proofErr w:type="spellStart"/>
      <w:r>
        <w:rPr>
          <w:sz w:val="28"/>
          <w:szCs w:val="28"/>
        </w:rPr>
        <w:t>годов»в</w:t>
      </w:r>
      <w:proofErr w:type="spellEnd"/>
      <w:r>
        <w:rPr>
          <w:sz w:val="28"/>
          <w:szCs w:val="28"/>
        </w:rPr>
        <w:t xml:space="preserve"> сумме 101,8 тыс. рублей.</w:t>
      </w:r>
      <w:r w:rsidRPr="004850F9">
        <w:rPr>
          <w:sz w:val="28"/>
          <w:szCs w:val="28"/>
        </w:rPr>
        <w:t xml:space="preserve"> </w:t>
      </w:r>
      <w:r>
        <w:rPr>
          <w:sz w:val="28"/>
          <w:szCs w:val="28"/>
        </w:rPr>
        <w:t>Софинансирование субсидии из бюджета поселения составило 33,9 тыс. рублей.</w:t>
      </w:r>
    </w:p>
    <w:p w:rsidR="00E633CC" w:rsidRDefault="00734787" w:rsidP="00E24F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54C67">
        <w:rPr>
          <w:b/>
          <w:sz w:val="28"/>
          <w:szCs w:val="28"/>
        </w:rPr>
        <w:t>По разделу «Образование»</w:t>
      </w:r>
    </w:p>
    <w:p w:rsidR="00473DC1" w:rsidRPr="00E22634" w:rsidRDefault="00473DC1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001B9" w:rsidRDefault="00734787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634">
        <w:rPr>
          <w:sz w:val="28"/>
          <w:szCs w:val="28"/>
        </w:rPr>
        <w:t xml:space="preserve">Предусмотрены расходы по </w:t>
      </w:r>
      <w:r w:rsidRPr="00E22634">
        <w:rPr>
          <w:i/>
          <w:sz w:val="28"/>
          <w:szCs w:val="28"/>
        </w:rPr>
        <w:t>п</w:t>
      </w:r>
      <w:r w:rsidR="007D6237" w:rsidRPr="00E22634">
        <w:rPr>
          <w:i/>
          <w:sz w:val="28"/>
          <w:szCs w:val="28"/>
        </w:rPr>
        <w:t xml:space="preserve">одразделу «Молодежная политика </w:t>
      </w:r>
      <w:r w:rsidRPr="00E22634">
        <w:rPr>
          <w:i/>
          <w:sz w:val="28"/>
          <w:szCs w:val="28"/>
        </w:rPr>
        <w:t>»</w:t>
      </w:r>
      <w:r w:rsidR="003272C2">
        <w:rPr>
          <w:sz w:val="28"/>
          <w:szCs w:val="28"/>
        </w:rPr>
        <w:t xml:space="preserve"> на 201</w:t>
      </w:r>
      <w:r w:rsidR="00F061F3">
        <w:rPr>
          <w:sz w:val="28"/>
          <w:szCs w:val="28"/>
        </w:rPr>
        <w:t>9</w:t>
      </w:r>
      <w:r w:rsidR="00E24FAD">
        <w:rPr>
          <w:sz w:val="28"/>
          <w:szCs w:val="28"/>
        </w:rPr>
        <w:t xml:space="preserve"> </w:t>
      </w:r>
      <w:r w:rsidR="0098220D">
        <w:rPr>
          <w:sz w:val="28"/>
          <w:szCs w:val="28"/>
        </w:rPr>
        <w:t xml:space="preserve">год </w:t>
      </w:r>
      <w:r w:rsidRPr="00E633CC">
        <w:rPr>
          <w:sz w:val="28"/>
          <w:szCs w:val="28"/>
        </w:rPr>
        <w:t>в сумме</w:t>
      </w:r>
      <w:r w:rsidR="00E24FAD">
        <w:rPr>
          <w:sz w:val="28"/>
          <w:szCs w:val="28"/>
        </w:rPr>
        <w:t xml:space="preserve"> </w:t>
      </w:r>
      <w:r w:rsidR="00F061F3">
        <w:rPr>
          <w:sz w:val="28"/>
          <w:szCs w:val="28"/>
        </w:rPr>
        <w:t>2</w:t>
      </w:r>
      <w:r w:rsidR="003C5D62">
        <w:rPr>
          <w:sz w:val="28"/>
          <w:szCs w:val="28"/>
        </w:rPr>
        <w:t xml:space="preserve">0,0 </w:t>
      </w:r>
      <w:r w:rsidR="00DB2E55" w:rsidRPr="00E633CC">
        <w:rPr>
          <w:sz w:val="28"/>
          <w:szCs w:val="28"/>
        </w:rPr>
        <w:t>тыс. рубле</w:t>
      </w:r>
      <w:r w:rsidR="00A72BD4">
        <w:rPr>
          <w:sz w:val="28"/>
          <w:szCs w:val="28"/>
        </w:rPr>
        <w:t>й</w:t>
      </w:r>
      <w:r w:rsidR="00F061F3">
        <w:rPr>
          <w:sz w:val="28"/>
          <w:szCs w:val="28"/>
        </w:rPr>
        <w:t xml:space="preserve"> на уровне 2018 года. </w:t>
      </w:r>
      <w:r w:rsidR="00DB2E55" w:rsidRPr="00E633CC">
        <w:rPr>
          <w:sz w:val="28"/>
          <w:szCs w:val="28"/>
        </w:rPr>
        <w:t>Удельный вес  указанных расходов  в объеме расходов бюджета поселения в</w:t>
      </w:r>
      <w:r w:rsidR="00A72BD4">
        <w:rPr>
          <w:sz w:val="28"/>
          <w:szCs w:val="28"/>
        </w:rPr>
        <w:t xml:space="preserve"> 201</w:t>
      </w:r>
      <w:r w:rsidR="00F061F3">
        <w:rPr>
          <w:sz w:val="28"/>
          <w:szCs w:val="28"/>
        </w:rPr>
        <w:t>9</w:t>
      </w:r>
      <w:r w:rsidR="00DB2E55" w:rsidRPr="00E633CC">
        <w:rPr>
          <w:sz w:val="28"/>
          <w:szCs w:val="28"/>
        </w:rPr>
        <w:t xml:space="preserve"> году составит </w:t>
      </w:r>
      <w:r w:rsidR="00F061F3">
        <w:rPr>
          <w:sz w:val="28"/>
          <w:szCs w:val="28"/>
        </w:rPr>
        <w:t>0,2</w:t>
      </w:r>
      <w:r w:rsidR="003C5D62">
        <w:rPr>
          <w:sz w:val="28"/>
          <w:szCs w:val="28"/>
        </w:rPr>
        <w:t xml:space="preserve"> %</w:t>
      </w:r>
      <w:r w:rsidR="00DB2E55" w:rsidRPr="00E633CC">
        <w:rPr>
          <w:sz w:val="28"/>
          <w:szCs w:val="28"/>
        </w:rPr>
        <w:t>.</w:t>
      </w:r>
      <w:r w:rsidR="00473DC1">
        <w:rPr>
          <w:sz w:val="28"/>
          <w:szCs w:val="28"/>
        </w:rPr>
        <w:t xml:space="preserve"> Средства планируются на проведение мероприятий для детей и молодежи.</w:t>
      </w:r>
    </w:p>
    <w:p w:rsidR="007D0DAD" w:rsidRDefault="007D0DAD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061F3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3C5D62">
        <w:rPr>
          <w:sz w:val="28"/>
          <w:szCs w:val="28"/>
        </w:rPr>
        <w:t>2</w:t>
      </w:r>
      <w:r w:rsidR="00F061F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061F3">
        <w:rPr>
          <w:sz w:val="28"/>
          <w:szCs w:val="28"/>
        </w:rPr>
        <w:t>ы</w:t>
      </w:r>
      <w:r>
        <w:rPr>
          <w:sz w:val="28"/>
          <w:szCs w:val="28"/>
        </w:rPr>
        <w:t xml:space="preserve"> расходы прогнозируются </w:t>
      </w:r>
      <w:r w:rsidR="003C5D62">
        <w:rPr>
          <w:sz w:val="28"/>
          <w:szCs w:val="28"/>
        </w:rPr>
        <w:t xml:space="preserve">в сумме </w:t>
      </w:r>
      <w:r w:rsidR="00F061F3">
        <w:rPr>
          <w:sz w:val="28"/>
          <w:szCs w:val="28"/>
        </w:rPr>
        <w:t>2</w:t>
      </w:r>
      <w:r w:rsidR="003C5D62">
        <w:rPr>
          <w:sz w:val="28"/>
          <w:szCs w:val="28"/>
        </w:rPr>
        <w:t>0,0 тыс. рублей ежегодно</w:t>
      </w:r>
      <w:r>
        <w:rPr>
          <w:sz w:val="28"/>
          <w:szCs w:val="28"/>
        </w:rPr>
        <w:t>.</w:t>
      </w:r>
    </w:p>
    <w:p w:rsidR="006145CA" w:rsidRPr="000C6D6E" w:rsidRDefault="006145CA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E3BCD" w:rsidRDefault="001001B9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633CC">
        <w:rPr>
          <w:b/>
          <w:sz w:val="28"/>
          <w:szCs w:val="28"/>
        </w:rPr>
        <w:t>Раздел «Культура и кинематография»</w:t>
      </w:r>
    </w:p>
    <w:p w:rsidR="00E22634" w:rsidRPr="00E633CC" w:rsidRDefault="00E22634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5313" w:rsidRPr="0036472C" w:rsidRDefault="00E24FAD" w:rsidP="000E5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5313" w:rsidRPr="00CF6DF5">
        <w:rPr>
          <w:sz w:val="28"/>
          <w:szCs w:val="28"/>
        </w:rPr>
        <w:t>По данному раздел</w:t>
      </w:r>
      <w:r w:rsidR="000E5313">
        <w:rPr>
          <w:sz w:val="28"/>
          <w:szCs w:val="28"/>
        </w:rPr>
        <w:t>у бюджетной классификации  расходы на  201</w:t>
      </w:r>
      <w:r w:rsidR="00F061F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E53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5313">
        <w:rPr>
          <w:sz w:val="28"/>
          <w:szCs w:val="28"/>
        </w:rPr>
        <w:t>202</w:t>
      </w:r>
      <w:r w:rsidR="00F061F3">
        <w:rPr>
          <w:sz w:val="28"/>
          <w:szCs w:val="28"/>
        </w:rPr>
        <w:t>1</w:t>
      </w:r>
      <w:r w:rsidR="000E5313">
        <w:rPr>
          <w:sz w:val="28"/>
          <w:szCs w:val="28"/>
        </w:rPr>
        <w:t xml:space="preserve"> годы не прогнозируются.</w:t>
      </w:r>
    </w:p>
    <w:p w:rsidR="000E5313" w:rsidRPr="009C3BC9" w:rsidRDefault="00F061F3" w:rsidP="000E53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5313">
        <w:rPr>
          <w:sz w:val="28"/>
          <w:szCs w:val="28"/>
        </w:rPr>
        <w:t xml:space="preserve">олномочия </w:t>
      </w:r>
      <w:r w:rsidR="000E5313" w:rsidRPr="009C3BC9">
        <w:rPr>
          <w:sz w:val="28"/>
          <w:szCs w:val="28"/>
        </w:rPr>
        <w:t xml:space="preserve"> по организации культурно - досуговой деятельности с 01.01.2018 года переданы с уровн</w:t>
      </w:r>
      <w:r w:rsidR="000E5313">
        <w:rPr>
          <w:sz w:val="28"/>
          <w:szCs w:val="28"/>
        </w:rPr>
        <w:t>я</w:t>
      </w:r>
      <w:r w:rsidR="000E5313" w:rsidRPr="009C3BC9">
        <w:rPr>
          <w:sz w:val="28"/>
          <w:szCs w:val="28"/>
        </w:rPr>
        <w:t xml:space="preserve"> поселени</w:t>
      </w:r>
      <w:r w:rsidR="000E5313">
        <w:rPr>
          <w:sz w:val="28"/>
          <w:szCs w:val="28"/>
        </w:rPr>
        <w:t>я Сухонское</w:t>
      </w:r>
      <w:r w:rsidR="000E5313" w:rsidRPr="009C3BC9">
        <w:rPr>
          <w:sz w:val="28"/>
          <w:szCs w:val="28"/>
        </w:rPr>
        <w:t xml:space="preserve">  на уровень Междуреченского муниципального района</w:t>
      </w:r>
      <w:r w:rsidR="000E5313">
        <w:rPr>
          <w:sz w:val="28"/>
          <w:szCs w:val="28"/>
        </w:rPr>
        <w:t>, где создано новое</w:t>
      </w:r>
      <w:r>
        <w:rPr>
          <w:sz w:val="28"/>
          <w:szCs w:val="28"/>
        </w:rPr>
        <w:t xml:space="preserve"> учреждение</w:t>
      </w:r>
      <w:r w:rsidR="000E5313" w:rsidRPr="009C3BC9">
        <w:rPr>
          <w:sz w:val="28"/>
          <w:szCs w:val="28"/>
        </w:rPr>
        <w:t xml:space="preserve"> МБУК «Центр культурного развития». </w:t>
      </w:r>
    </w:p>
    <w:p w:rsidR="008714C0" w:rsidRPr="000C6D6E" w:rsidRDefault="008714C0" w:rsidP="008714C0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927193" w:rsidRDefault="008714C0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E7506">
        <w:rPr>
          <w:b/>
          <w:sz w:val="28"/>
          <w:szCs w:val="28"/>
        </w:rPr>
        <w:t>По разделу «Социальная политика»</w:t>
      </w:r>
    </w:p>
    <w:p w:rsidR="00F061F3" w:rsidRPr="00EE7506" w:rsidRDefault="00F061F3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27117" w:rsidRDefault="008714C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Расходы по данно</w:t>
      </w:r>
      <w:r w:rsidR="009B02A8">
        <w:rPr>
          <w:sz w:val="28"/>
          <w:szCs w:val="28"/>
        </w:rPr>
        <w:t>му разделу предусмотрены на 201</w:t>
      </w:r>
      <w:r w:rsidR="00F061F3">
        <w:rPr>
          <w:sz w:val="28"/>
          <w:szCs w:val="28"/>
        </w:rPr>
        <w:t>9</w:t>
      </w:r>
      <w:r w:rsidRPr="00EE7506">
        <w:rPr>
          <w:sz w:val="28"/>
          <w:szCs w:val="28"/>
        </w:rPr>
        <w:t xml:space="preserve"> год в сумме </w:t>
      </w:r>
      <w:r w:rsidR="00F061F3">
        <w:rPr>
          <w:sz w:val="28"/>
          <w:szCs w:val="28"/>
        </w:rPr>
        <w:t>69,6</w:t>
      </w:r>
      <w:r w:rsidR="00D82370">
        <w:rPr>
          <w:sz w:val="28"/>
          <w:szCs w:val="28"/>
        </w:rPr>
        <w:t xml:space="preserve"> тыс. рублей, </w:t>
      </w:r>
      <w:r w:rsidR="00C27117">
        <w:rPr>
          <w:sz w:val="28"/>
          <w:szCs w:val="28"/>
        </w:rPr>
        <w:t xml:space="preserve"> что </w:t>
      </w:r>
      <w:r w:rsidR="00F061F3">
        <w:rPr>
          <w:sz w:val="28"/>
          <w:szCs w:val="28"/>
        </w:rPr>
        <w:t>выше</w:t>
      </w:r>
      <w:r w:rsidR="00C27117">
        <w:rPr>
          <w:sz w:val="28"/>
          <w:szCs w:val="28"/>
        </w:rPr>
        <w:t xml:space="preserve"> </w:t>
      </w:r>
      <w:r w:rsidR="00D82370">
        <w:rPr>
          <w:sz w:val="28"/>
          <w:szCs w:val="28"/>
        </w:rPr>
        <w:t xml:space="preserve"> утвержденных назначений </w:t>
      </w:r>
      <w:r w:rsidRPr="00EE7506">
        <w:rPr>
          <w:sz w:val="28"/>
          <w:szCs w:val="28"/>
        </w:rPr>
        <w:t xml:space="preserve"> 201</w:t>
      </w:r>
      <w:r w:rsidR="00F061F3">
        <w:rPr>
          <w:sz w:val="28"/>
          <w:szCs w:val="28"/>
        </w:rPr>
        <w:t>8</w:t>
      </w:r>
      <w:r w:rsidR="00C27117">
        <w:rPr>
          <w:sz w:val="28"/>
          <w:szCs w:val="28"/>
        </w:rPr>
        <w:t xml:space="preserve"> </w:t>
      </w:r>
      <w:r w:rsidRPr="00EE7506">
        <w:rPr>
          <w:sz w:val="28"/>
          <w:szCs w:val="28"/>
        </w:rPr>
        <w:t>года</w:t>
      </w:r>
      <w:r w:rsidR="00C27117">
        <w:rPr>
          <w:sz w:val="28"/>
          <w:szCs w:val="28"/>
        </w:rPr>
        <w:t xml:space="preserve"> на </w:t>
      </w:r>
      <w:r w:rsidR="00F061F3">
        <w:rPr>
          <w:sz w:val="28"/>
          <w:szCs w:val="28"/>
        </w:rPr>
        <w:t>5,8</w:t>
      </w:r>
      <w:r w:rsidR="00C27117">
        <w:rPr>
          <w:sz w:val="28"/>
          <w:szCs w:val="28"/>
        </w:rPr>
        <w:t xml:space="preserve"> тыс. рублей, данное </w:t>
      </w:r>
      <w:r w:rsidR="00F061F3">
        <w:rPr>
          <w:sz w:val="28"/>
          <w:szCs w:val="28"/>
        </w:rPr>
        <w:t>увеличение</w:t>
      </w:r>
      <w:r w:rsidR="00C27117">
        <w:rPr>
          <w:sz w:val="28"/>
          <w:szCs w:val="28"/>
        </w:rPr>
        <w:t xml:space="preserve"> связано </w:t>
      </w:r>
      <w:r w:rsidR="00F061F3">
        <w:rPr>
          <w:sz w:val="28"/>
          <w:szCs w:val="28"/>
        </w:rPr>
        <w:t>с увеличением количества получателей доплаты к пенсии за выслугу лет.</w:t>
      </w:r>
    </w:p>
    <w:p w:rsidR="008714C0" w:rsidRPr="00EE7506" w:rsidRDefault="008714C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Удельный вес  указанных расходов  в объеме р</w:t>
      </w:r>
      <w:r w:rsidR="007E0FCF">
        <w:rPr>
          <w:sz w:val="28"/>
          <w:szCs w:val="28"/>
        </w:rPr>
        <w:t>асходов бюджета поселения в 201</w:t>
      </w:r>
      <w:r w:rsidR="00F061F3">
        <w:rPr>
          <w:sz w:val="28"/>
          <w:szCs w:val="28"/>
        </w:rPr>
        <w:t>9</w:t>
      </w:r>
      <w:r w:rsidRPr="00EE7506">
        <w:rPr>
          <w:sz w:val="28"/>
          <w:szCs w:val="28"/>
        </w:rPr>
        <w:t xml:space="preserve"> году составит </w:t>
      </w:r>
      <w:r w:rsidR="00F061F3">
        <w:rPr>
          <w:sz w:val="28"/>
          <w:szCs w:val="28"/>
        </w:rPr>
        <w:t>0,6</w:t>
      </w:r>
      <w:r w:rsidRPr="00EE7506">
        <w:rPr>
          <w:sz w:val="28"/>
          <w:szCs w:val="28"/>
        </w:rPr>
        <w:t xml:space="preserve"> процента.</w:t>
      </w:r>
    </w:p>
    <w:p w:rsidR="001A2738" w:rsidRDefault="008714C0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В данном разделе предус</w:t>
      </w:r>
      <w:r w:rsidR="007159AF" w:rsidRPr="00EE7506">
        <w:rPr>
          <w:sz w:val="28"/>
          <w:szCs w:val="28"/>
        </w:rPr>
        <w:t>м</w:t>
      </w:r>
      <w:r w:rsidRPr="00EE7506">
        <w:rPr>
          <w:sz w:val="28"/>
          <w:szCs w:val="28"/>
        </w:rPr>
        <w:t>отрены расходы на выплату пенсий за выслугу лет ранее работавшим и вышедшим на пенсию лицам, замещающим муниципальные должности</w:t>
      </w:r>
      <w:r w:rsidR="009B02A8">
        <w:rPr>
          <w:sz w:val="28"/>
          <w:szCs w:val="28"/>
        </w:rPr>
        <w:t>,</w:t>
      </w:r>
      <w:r w:rsidR="00D82370">
        <w:rPr>
          <w:sz w:val="28"/>
          <w:szCs w:val="28"/>
        </w:rPr>
        <w:t xml:space="preserve"> предусмотренные Уставом поселения Сухонское</w:t>
      </w:r>
      <w:r w:rsidRPr="00EE7506">
        <w:rPr>
          <w:sz w:val="28"/>
          <w:szCs w:val="28"/>
        </w:rPr>
        <w:t xml:space="preserve"> в сумме </w:t>
      </w:r>
      <w:r w:rsidR="00F061F3">
        <w:rPr>
          <w:sz w:val="28"/>
          <w:szCs w:val="28"/>
        </w:rPr>
        <w:t>69,6</w:t>
      </w:r>
      <w:r w:rsidR="007159AF" w:rsidRPr="00EE7506">
        <w:rPr>
          <w:sz w:val="28"/>
          <w:szCs w:val="28"/>
        </w:rPr>
        <w:t xml:space="preserve"> тыс. рублей</w:t>
      </w:r>
      <w:r w:rsidR="001A2738">
        <w:rPr>
          <w:sz w:val="28"/>
          <w:szCs w:val="28"/>
        </w:rPr>
        <w:t xml:space="preserve">, что выше </w:t>
      </w:r>
      <w:r w:rsidR="00CE4C5B">
        <w:rPr>
          <w:sz w:val="28"/>
          <w:szCs w:val="28"/>
        </w:rPr>
        <w:t xml:space="preserve"> уровн</w:t>
      </w:r>
      <w:r w:rsidR="001A2738">
        <w:rPr>
          <w:sz w:val="28"/>
          <w:szCs w:val="28"/>
        </w:rPr>
        <w:t>я</w:t>
      </w:r>
      <w:r w:rsidR="00E24FAD">
        <w:rPr>
          <w:sz w:val="28"/>
          <w:szCs w:val="28"/>
        </w:rPr>
        <w:t xml:space="preserve"> </w:t>
      </w:r>
      <w:r w:rsidR="007E0FCF">
        <w:rPr>
          <w:sz w:val="28"/>
          <w:szCs w:val="28"/>
        </w:rPr>
        <w:t>201</w:t>
      </w:r>
      <w:r w:rsidR="00F061F3">
        <w:rPr>
          <w:sz w:val="28"/>
          <w:szCs w:val="28"/>
        </w:rPr>
        <w:t>8</w:t>
      </w:r>
      <w:r w:rsidR="00E24FAD">
        <w:rPr>
          <w:sz w:val="28"/>
          <w:szCs w:val="28"/>
        </w:rPr>
        <w:t xml:space="preserve"> </w:t>
      </w:r>
      <w:r w:rsidR="00CE4C5B">
        <w:rPr>
          <w:sz w:val="28"/>
          <w:szCs w:val="28"/>
        </w:rPr>
        <w:t>года</w:t>
      </w:r>
      <w:r w:rsidR="001A2738">
        <w:rPr>
          <w:sz w:val="28"/>
          <w:szCs w:val="28"/>
        </w:rPr>
        <w:t xml:space="preserve"> на </w:t>
      </w:r>
      <w:r w:rsidR="00F061F3">
        <w:rPr>
          <w:sz w:val="28"/>
          <w:szCs w:val="28"/>
        </w:rPr>
        <w:t>5,8</w:t>
      </w:r>
      <w:r w:rsidR="001A2738">
        <w:rPr>
          <w:sz w:val="28"/>
          <w:szCs w:val="28"/>
        </w:rPr>
        <w:t xml:space="preserve"> тыс. рублей, или на </w:t>
      </w:r>
      <w:r w:rsidR="00F061F3">
        <w:rPr>
          <w:sz w:val="28"/>
          <w:szCs w:val="28"/>
        </w:rPr>
        <w:t>9,1</w:t>
      </w:r>
      <w:r w:rsidR="001A2738">
        <w:rPr>
          <w:sz w:val="28"/>
          <w:szCs w:val="28"/>
        </w:rPr>
        <w:t>%</w:t>
      </w:r>
      <w:r w:rsidR="00CE4C5B">
        <w:rPr>
          <w:sz w:val="28"/>
          <w:szCs w:val="28"/>
        </w:rPr>
        <w:t>.</w:t>
      </w:r>
    </w:p>
    <w:p w:rsidR="00CE06D3" w:rsidRDefault="00D82370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061F3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1A2738">
        <w:rPr>
          <w:sz w:val="28"/>
          <w:szCs w:val="28"/>
        </w:rPr>
        <w:t>2</w:t>
      </w:r>
      <w:r w:rsidR="00F061F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061F3">
        <w:rPr>
          <w:sz w:val="28"/>
          <w:szCs w:val="28"/>
        </w:rPr>
        <w:t>ы</w:t>
      </w:r>
      <w:r>
        <w:rPr>
          <w:sz w:val="28"/>
          <w:szCs w:val="28"/>
        </w:rPr>
        <w:t xml:space="preserve"> прогнозируются бюджетные ассигнования </w:t>
      </w:r>
      <w:r w:rsidR="001A2738">
        <w:rPr>
          <w:sz w:val="28"/>
          <w:szCs w:val="28"/>
        </w:rPr>
        <w:t xml:space="preserve">в сумме </w:t>
      </w:r>
      <w:r w:rsidR="00F061F3">
        <w:rPr>
          <w:sz w:val="28"/>
          <w:szCs w:val="28"/>
        </w:rPr>
        <w:t>289,2</w:t>
      </w:r>
      <w:r w:rsidR="001A2738">
        <w:rPr>
          <w:sz w:val="28"/>
          <w:szCs w:val="28"/>
        </w:rPr>
        <w:t xml:space="preserve"> тыс. рублей </w:t>
      </w:r>
      <w:r w:rsidR="00F061F3">
        <w:rPr>
          <w:sz w:val="28"/>
          <w:szCs w:val="28"/>
        </w:rPr>
        <w:t>ежегодно</w:t>
      </w:r>
      <w:r w:rsidR="001A2738">
        <w:rPr>
          <w:sz w:val="28"/>
          <w:szCs w:val="28"/>
        </w:rPr>
        <w:t>, что связано с</w:t>
      </w:r>
      <w:r w:rsidR="00E24FAD">
        <w:rPr>
          <w:sz w:val="28"/>
          <w:szCs w:val="28"/>
        </w:rPr>
        <w:t xml:space="preserve"> ожидаемым </w:t>
      </w:r>
      <w:r w:rsidR="001A2738">
        <w:rPr>
          <w:sz w:val="28"/>
          <w:szCs w:val="28"/>
        </w:rPr>
        <w:t xml:space="preserve"> </w:t>
      </w:r>
      <w:r w:rsidR="00F061F3">
        <w:rPr>
          <w:sz w:val="28"/>
          <w:szCs w:val="28"/>
        </w:rPr>
        <w:t>выходом на пенсию бывшего Главы поселения.</w:t>
      </w:r>
    </w:p>
    <w:p w:rsidR="00734787" w:rsidRPr="00EE7506" w:rsidRDefault="00734787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00C7" w:rsidRDefault="00734787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</w:rPr>
        <w:t>По разделу «Физическая культура и спорт»</w:t>
      </w:r>
    </w:p>
    <w:p w:rsidR="00F061F3" w:rsidRPr="00D710B0" w:rsidRDefault="00F061F3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514CB" w:rsidRDefault="007E0FCF" w:rsidP="00CA70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на 201</w:t>
      </w:r>
      <w:r w:rsidR="00F061F3">
        <w:rPr>
          <w:sz w:val="28"/>
          <w:szCs w:val="28"/>
        </w:rPr>
        <w:t>9</w:t>
      </w:r>
      <w:r w:rsidR="00271242" w:rsidRPr="00D710B0">
        <w:rPr>
          <w:sz w:val="28"/>
          <w:szCs w:val="28"/>
        </w:rPr>
        <w:t xml:space="preserve"> год предусматривает бюджетные ассигнования по данному разделу </w:t>
      </w:r>
      <w:r w:rsidR="00D710B0" w:rsidRPr="00D710B0">
        <w:rPr>
          <w:sz w:val="28"/>
          <w:szCs w:val="28"/>
        </w:rPr>
        <w:t xml:space="preserve">– </w:t>
      </w:r>
      <w:r w:rsidR="00F061F3">
        <w:rPr>
          <w:sz w:val="28"/>
          <w:szCs w:val="28"/>
        </w:rPr>
        <w:t>80,0</w:t>
      </w:r>
      <w:r w:rsidR="0087371F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 xml:space="preserve">тыс. </w:t>
      </w:r>
      <w:proofErr w:type="spellStart"/>
      <w:r w:rsidR="00271242" w:rsidRPr="00D710B0">
        <w:rPr>
          <w:sz w:val="28"/>
          <w:szCs w:val="28"/>
        </w:rPr>
        <w:t>рублей,</w:t>
      </w:r>
      <w:r w:rsidR="00F061F3">
        <w:rPr>
          <w:sz w:val="28"/>
          <w:szCs w:val="28"/>
        </w:rPr>
        <w:t>на</w:t>
      </w:r>
      <w:proofErr w:type="spellEnd"/>
      <w:r w:rsidR="0087371F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 xml:space="preserve"> уровн</w:t>
      </w:r>
      <w:r w:rsidR="00F061F3">
        <w:rPr>
          <w:sz w:val="28"/>
          <w:szCs w:val="28"/>
        </w:rPr>
        <w:t>е</w:t>
      </w:r>
      <w:r w:rsidR="00CA7048">
        <w:rPr>
          <w:sz w:val="28"/>
          <w:szCs w:val="28"/>
        </w:rPr>
        <w:t xml:space="preserve"> утвержденных назначений  201</w:t>
      </w:r>
      <w:r w:rsidR="00F061F3">
        <w:rPr>
          <w:sz w:val="28"/>
          <w:szCs w:val="28"/>
        </w:rPr>
        <w:t xml:space="preserve">8 </w:t>
      </w:r>
      <w:r w:rsidR="00CA7048">
        <w:rPr>
          <w:sz w:val="28"/>
          <w:szCs w:val="28"/>
        </w:rPr>
        <w:t>года</w:t>
      </w:r>
      <w:r w:rsidR="00F061F3">
        <w:rPr>
          <w:sz w:val="28"/>
          <w:szCs w:val="28"/>
        </w:rPr>
        <w:t xml:space="preserve">. </w:t>
      </w:r>
      <w:r w:rsidR="00271242" w:rsidRPr="00D710B0">
        <w:rPr>
          <w:sz w:val="28"/>
          <w:szCs w:val="28"/>
        </w:rPr>
        <w:t>Удельный вес  указанных расходов  в объеме расходов бюджета поселения в 201</w:t>
      </w:r>
      <w:r w:rsidR="00F061F3">
        <w:rPr>
          <w:sz w:val="28"/>
          <w:szCs w:val="28"/>
        </w:rPr>
        <w:t>9</w:t>
      </w:r>
      <w:r w:rsidR="00E24FAD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 xml:space="preserve">году составит </w:t>
      </w:r>
      <w:r w:rsidR="00F061F3">
        <w:rPr>
          <w:sz w:val="28"/>
          <w:szCs w:val="28"/>
        </w:rPr>
        <w:t>0,7</w:t>
      </w:r>
      <w:r w:rsidR="00E62790">
        <w:rPr>
          <w:sz w:val="28"/>
          <w:szCs w:val="28"/>
        </w:rPr>
        <w:t>%</w:t>
      </w:r>
      <w:r w:rsidR="00D710B0" w:rsidRPr="00D710B0">
        <w:rPr>
          <w:sz w:val="28"/>
          <w:szCs w:val="28"/>
        </w:rPr>
        <w:t>. П</w:t>
      </w:r>
      <w:r w:rsidR="000A00C7">
        <w:rPr>
          <w:sz w:val="28"/>
          <w:szCs w:val="28"/>
        </w:rPr>
        <w:t xml:space="preserve">о  данному разделу предусмотрены расходы </w:t>
      </w:r>
      <w:r w:rsidR="00C71441">
        <w:rPr>
          <w:sz w:val="28"/>
          <w:szCs w:val="28"/>
        </w:rPr>
        <w:t>на</w:t>
      </w:r>
      <w:r w:rsidR="00271242" w:rsidRPr="00D710B0">
        <w:rPr>
          <w:sz w:val="28"/>
          <w:szCs w:val="28"/>
        </w:rPr>
        <w:t xml:space="preserve"> обеспечение  условий </w:t>
      </w:r>
      <w:r w:rsidR="00CA7048">
        <w:rPr>
          <w:sz w:val="28"/>
          <w:szCs w:val="28"/>
        </w:rPr>
        <w:t>для развития на территории поселения физической культуры и спорта, организаци</w:t>
      </w:r>
      <w:r w:rsidR="006145CA">
        <w:rPr>
          <w:sz w:val="28"/>
          <w:szCs w:val="28"/>
        </w:rPr>
        <w:t xml:space="preserve">и </w:t>
      </w:r>
      <w:r w:rsidR="00CA7048">
        <w:rPr>
          <w:sz w:val="28"/>
          <w:szCs w:val="28"/>
        </w:rPr>
        <w:t>и</w:t>
      </w:r>
      <w:r w:rsidR="006145CA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>проведения</w:t>
      </w:r>
      <w:r w:rsidR="006145CA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>официальных физкультурно-оздоровительных мероприятий</w:t>
      </w:r>
      <w:r w:rsidR="00271242" w:rsidRPr="00D710B0">
        <w:rPr>
          <w:sz w:val="28"/>
          <w:szCs w:val="28"/>
        </w:rPr>
        <w:t>.</w:t>
      </w:r>
    </w:p>
    <w:p w:rsidR="005555D0" w:rsidRDefault="0087371F" w:rsidP="008737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CE5F22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CE5F2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CE5F22">
        <w:rPr>
          <w:sz w:val="28"/>
          <w:szCs w:val="28"/>
        </w:rPr>
        <w:t>ы</w:t>
      </w:r>
      <w:r>
        <w:rPr>
          <w:sz w:val="28"/>
          <w:szCs w:val="28"/>
        </w:rPr>
        <w:t xml:space="preserve"> прогнозируются бюджетные ассигнования в сумме </w:t>
      </w:r>
      <w:r w:rsidR="00CE5F22">
        <w:rPr>
          <w:sz w:val="28"/>
          <w:szCs w:val="28"/>
        </w:rPr>
        <w:t>80,0</w:t>
      </w:r>
      <w:r>
        <w:rPr>
          <w:sz w:val="28"/>
          <w:szCs w:val="28"/>
        </w:rPr>
        <w:t xml:space="preserve"> тыс. рублей </w:t>
      </w:r>
      <w:r w:rsidR="00CE5F22">
        <w:rPr>
          <w:sz w:val="28"/>
          <w:szCs w:val="28"/>
        </w:rPr>
        <w:t>ежегодно.</w:t>
      </w:r>
    </w:p>
    <w:p w:rsidR="00964268" w:rsidRDefault="00964268" w:rsidP="00CE06D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C3E52" w:rsidRDefault="00D40B79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  <w:lang w:val="en-US"/>
        </w:rPr>
        <w:t>Y</w:t>
      </w:r>
      <w:r w:rsidR="002930AF" w:rsidRPr="00D710B0">
        <w:rPr>
          <w:b/>
          <w:sz w:val="28"/>
          <w:szCs w:val="28"/>
        </w:rPr>
        <w:t>. М</w:t>
      </w:r>
      <w:r w:rsidR="0092595C" w:rsidRPr="00D710B0">
        <w:rPr>
          <w:b/>
          <w:sz w:val="28"/>
          <w:szCs w:val="28"/>
        </w:rPr>
        <w:t>униципальный долг</w:t>
      </w:r>
    </w:p>
    <w:p w:rsidR="00F42FD8" w:rsidRPr="00D710B0" w:rsidRDefault="00F42FD8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B4492" w:rsidRPr="009D5BE5" w:rsidRDefault="00EB7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D404DC" w:rsidRPr="009D5BE5">
        <w:rPr>
          <w:sz w:val="28"/>
          <w:szCs w:val="28"/>
        </w:rPr>
        <w:t xml:space="preserve"> муниципального долга </w:t>
      </w:r>
      <w:r w:rsidR="00D96B67" w:rsidRPr="009D5BE5">
        <w:rPr>
          <w:sz w:val="28"/>
          <w:szCs w:val="28"/>
        </w:rPr>
        <w:t xml:space="preserve">поселения предоставлена </w:t>
      </w:r>
      <w:r w:rsidR="00D404DC" w:rsidRPr="009D5BE5">
        <w:rPr>
          <w:sz w:val="28"/>
          <w:szCs w:val="28"/>
        </w:rPr>
        <w:t xml:space="preserve"> муниципальн</w:t>
      </w:r>
      <w:r w:rsidR="00D96B67" w:rsidRPr="009D5BE5">
        <w:rPr>
          <w:sz w:val="28"/>
          <w:szCs w:val="28"/>
        </w:rPr>
        <w:t>ой</w:t>
      </w:r>
      <w:r w:rsidR="00D404DC" w:rsidRPr="009D5BE5">
        <w:rPr>
          <w:sz w:val="28"/>
          <w:szCs w:val="28"/>
        </w:rPr>
        <w:t xml:space="preserve"> гаранти</w:t>
      </w:r>
      <w:r w:rsidR="00D96B67" w:rsidRPr="009D5BE5">
        <w:rPr>
          <w:sz w:val="28"/>
          <w:szCs w:val="28"/>
        </w:rPr>
        <w:t>ей</w:t>
      </w:r>
      <w:r w:rsidR="00D404DC" w:rsidRPr="009D5BE5">
        <w:rPr>
          <w:sz w:val="28"/>
          <w:szCs w:val="28"/>
        </w:rPr>
        <w:t xml:space="preserve">. </w:t>
      </w:r>
      <w:r w:rsidR="00CB4492">
        <w:rPr>
          <w:sz w:val="28"/>
          <w:szCs w:val="28"/>
        </w:rPr>
        <w:t xml:space="preserve"> В проекте решения предусмотрено, что в 201</w:t>
      </w:r>
      <w:r w:rsidR="00CE5F22">
        <w:rPr>
          <w:sz w:val="28"/>
          <w:szCs w:val="28"/>
        </w:rPr>
        <w:t>9</w:t>
      </w:r>
      <w:r w:rsidR="00CB4492">
        <w:rPr>
          <w:sz w:val="28"/>
          <w:szCs w:val="28"/>
        </w:rPr>
        <w:t xml:space="preserve"> году муниципальные гарантии поселением не предоставляются.</w:t>
      </w:r>
      <w:r w:rsidR="00964268">
        <w:rPr>
          <w:sz w:val="28"/>
          <w:szCs w:val="28"/>
        </w:rPr>
        <w:t xml:space="preserve"> </w:t>
      </w:r>
      <w:r w:rsidR="004F4AF6">
        <w:rPr>
          <w:sz w:val="28"/>
          <w:szCs w:val="28"/>
        </w:rPr>
        <w:t>Согласно приложению 8 к решению за поселением Сухонское числится муниципальная гарантия, выданная ООО «</w:t>
      </w:r>
      <w:r w:rsidR="00112488">
        <w:rPr>
          <w:sz w:val="28"/>
          <w:szCs w:val="28"/>
        </w:rPr>
        <w:t>Газпром м</w:t>
      </w:r>
      <w:r w:rsidR="004F4AF6">
        <w:rPr>
          <w:sz w:val="28"/>
          <w:szCs w:val="28"/>
        </w:rPr>
        <w:t>ежрегионгаз В</w:t>
      </w:r>
      <w:r w:rsidR="00112488">
        <w:rPr>
          <w:sz w:val="28"/>
          <w:szCs w:val="28"/>
        </w:rPr>
        <w:t>ологда»</w:t>
      </w:r>
      <w:r w:rsidR="00844898">
        <w:rPr>
          <w:sz w:val="28"/>
          <w:szCs w:val="28"/>
        </w:rPr>
        <w:t xml:space="preserve"> </w:t>
      </w:r>
      <w:r w:rsidR="00112488">
        <w:rPr>
          <w:sz w:val="28"/>
          <w:szCs w:val="28"/>
        </w:rPr>
        <w:t>за поставленный газ</w:t>
      </w:r>
      <w:r w:rsidR="00844898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 xml:space="preserve"> ООО «Приток плюс»</w:t>
      </w:r>
      <w:r w:rsidR="00112488">
        <w:rPr>
          <w:sz w:val="28"/>
          <w:szCs w:val="28"/>
        </w:rPr>
        <w:t xml:space="preserve"> для отопления социальной сферы поселения в сумме 6638,9 тыс. рублей. Погашени</w:t>
      </w:r>
      <w:r w:rsidR="00CE5F22">
        <w:rPr>
          <w:sz w:val="28"/>
          <w:szCs w:val="28"/>
        </w:rPr>
        <w:t>е</w:t>
      </w:r>
      <w:r w:rsidR="00112488">
        <w:rPr>
          <w:sz w:val="28"/>
          <w:szCs w:val="28"/>
        </w:rPr>
        <w:t xml:space="preserve"> муниципальной гарантии  на 201</w:t>
      </w:r>
      <w:r w:rsidR="00CE5F22">
        <w:rPr>
          <w:sz w:val="28"/>
          <w:szCs w:val="28"/>
        </w:rPr>
        <w:t>9</w:t>
      </w:r>
      <w:r w:rsidR="00112488">
        <w:rPr>
          <w:sz w:val="28"/>
          <w:szCs w:val="28"/>
        </w:rPr>
        <w:t xml:space="preserve"> год планируется</w:t>
      </w:r>
      <w:r w:rsidR="00AB1302">
        <w:rPr>
          <w:sz w:val="28"/>
          <w:szCs w:val="28"/>
        </w:rPr>
        <w:t xml:space="preserve"> </w:t>
      </w:r>
      <w:r w:rsidR="00CE5F22">
        <w:rPr>
          <w:sz w:val="28"/>
          <w:szCs w:val="28"/>
        </w:rPr>
        <w:t>согласно графика осуществления платежей в сумме 1440,0 тыс. рублей, или по 120,0 тыс. рублей ежемесячно.</w:t>
      </w:r>
    </w:p>
    <w:p w:rsidR="007E70E6" w:rsidRPr="007E70E6" w:rsidRDefault="007A2C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0E6">
        <w:rPr>
          <w:sz w:val="28"/>
          <w:szCs w:val="28"/>
        </w:rPr>
        <w:t>Верхний предел муниципальн</w:t>
      </w:r>
      <w:r w:rsidR="00D96B67" w:rsidRPr="007E70E6">
        <w:rPr>
          <w:sz w:val="28"/>
          <w:szCs w:val="28"/>
        </w:rPr>
        <w:t>ого внутреннего долга  по состоянию на</w:t>
      </w:r>
      <w:r w:rsidR="007E0FCF" w:rsidRPr="007E70E6">
        <w:rPr>
          <w:sz w:val="28"/>
          <w:szCs w:val="28"/>
        </w:rPr>
        <w:t xml:space="preserve"> 01.01.</w:t>
      </w:r>
      <w:r w:rsidR="00AB1302">
        <w:rPr>
          <w:sz w:val="28"/>
          <w:szCs w:val="28"/>
        </w:rPr>
        <w:t>2</w:t>
      </w:r>
      <w:r w:rsidR="007E0FCF" w:rsidRPr="007E70E6">
        <w:rPr>
          <w:sz w:val="28"/>
          <w:szCs w:val="28"/>
        </w:rPr>
        <w:t>0</w:t>
      </w:r>
      <w:r w:rsidR="00CE5F22">
        <w:rPr>
          <w:sz w:val="28"/>
          <w:szCs w:val="28"/>
        </w:rPr>
        <w:t>20</w:t>
      </w:r>
      <w:r w:rsidR="00844898">
        <w:rPr>
          <w:sz w:val="28"/>
          <w:szCs w:val="28"/>
        </w:rPr>
        <w:t xml:space="preserve"> </w:t>
      </w:r>
      <w:r w:rsidR="00D96B67" w:rsidRPr="007E70E6">
        <w:rPr>
          <w:sz w:val="28"/>
          <w:szCs w:val="28"/>
        </w:rPr>
        <w:t>год</w:t>
      </w:r>
      <w:r w:rsidR="00CB4492" w:rsidRPr="007E70E6">
        <w:rPr>
          <w:sz w:val="28"/>
          <w:szCs w:val="28"/>
        </w:rPr>
        <w:t>а</w:t>
      </w:r>
      <w:r w:rsidR="00D96B67" w:rsidRPr="007E70E6">
        <w:rPr>
          <w:sz w:val="28"/>
          <w:szCs w:val="28"/>
        </w:rPr>
        <w:t xml:space="preserve">  планируется в сумме </w:t>
      </w:r>
      <w:r w:rsidR="00CE5F22">
        <w:rPr>
          <w:sz w:val="28"/>
          <w:szCs w:val="28"/>
        </w:rPr>
        <w:t>1901,0</w:t>
      </w:r>
      <w:r w:rsidR="00844898">
        <w:rPr>
          <w:sz w:val="28"/>
          <w:szCs w:val="28"/>
        </w:rPr>
        <w:t xml:space="preserve"> </w:t>
      </w:r>
      <w:proofErr w:type="spellStart"/>
      <w:r w:rsidRPr="007E70E6">
        <w:rPr>
          <w:sz w:val="28"/>
          <w:szCs w:val="28"/>
        </w:rPr>
        <w:t>тыс.руб</w:t>
      </w:r>
      <w:r w:rsidR="00B6147E" w:rsidRPr="007E70E6">
        <w:rPr>
          <w:sz w:val="28"/>
          <w:szCs w:val="28"/>
        </w:rPr>
        <w:t>лей</w:t>
      </w:r>
      <w:proofErr w:type="spellEnd"/>
      <w:r w:rsidR="007E70E6" w:rsidRPr="007E70E6">
        <w:rPr>
          <w:sz w:val="28"/>
          <w:szCs w:val="28"/>
        </w:rPr>
        <w:t xml:space="preserve">, </w:t>
      </w:r>
      <w:r w:rsidR="007E70E6">
        <w:rPr>
          <w:sz w:val="28"/>
          <w:szCs w:val="28"/>
        </w:rPr>
        <w:t xml:space="preserve">на </w:t>
      </w:r>
      <w:r w:rsidR="00CE5F22">
        <w:rPr>
          <w:sz w:val="28"/>
          <w:szCs w:val="28"/>
        </w:rPr>
        <w:t>01.01.</w:t>
      </w:r>
      <w:r w:rsidR="007E70E6">
        <w:rPr>
          <w:sz w:val="28"/>
          <w:szCs w:val="28"/>
        </w:rPr>
        <w:t>202</w:t>
      </w:r>
      <w:r w:rsidR="00CE5F22">
        <w:rPr>
          <w:sz w:val="28"/>
          <w:szCs w:val="28"/>
        </w:rPr>
        <w:t>1 года</w:t>
      </w:r>
      <w:r w:rsidR="007E70E6">
        <w:rPr>
          <w:sz w:val="28"/>
          <w:szCs w:val="28"/>
        </w:rPr>
        <w:t xml:space="preserve">– </w:t>
      </w:r>
      <w:r w:rsidR="00CE5F22">
        <w:rPr>
          <w:sz w:val="28"/>
          <w:szCs w:val="28"/>
        </w:rPr>
        <w:t>1950,0</w:t>
      </w:r>
      <w:r w:rsidR="007E70E6">
        <w:rPr>
          <w:sz w:val="28"/>
          <w:szCs w:val="28"/>
        </w:rPr>
        <w:t xml:space="preserve"> тыс. рублей, на</w:t>
      </w:r>
      <w:r w:rsidR="00CE5F22">
        <w:rPr>
          <w:sz w:val="28"/>
          <w:szCs w:val="28"/>
        </w:rPr>
        <w:t xml:space="preserve"> 01.01.</w:t>
      </w:r>
      <w:r w:rsidR="007E70E6">
        <w:rPr>
          <w:sz w:val="28"/>
          <w:szCs w:val="28"/>
        </w:rPr>
        <w:t>202</w:t>
      </w:r>
      <w:r w:rsidR="00CE5F22">
        <w:rPr>
          <w:sz w:val="28"/>
          <w:szCs w:val="28"/>
        </w:rPr>
        <w:t>2 года</w:t>
      </w:r>
      <w:r w:rsidR="007E70E6">
        <w:rPr>
          <w:sz w:val="28"/>
          <w:szCs w:val="28"/>
        </w:rPr>
        <w:t xml:space="preserve"> – </w:t>
      </w:r>
      <w:r w:rsidR="00CE5F22">
        <w:rPr>
          <w:sz w:val="28"/>
          <w:szCs w:val="28"/>
        </w:rPr>
        <w:t>2214,5</w:t>
      </w:r>
      <w:r w:rsidR="007E70E6">
        <w:rPr>
          <w:sz w:val="28"/>
          <w:szCs w:val="28"/>
        </w:rPr>
        <w:t xml:space="preserve"> тыс. рублей </w:t>
      </w:r>
      <w:r w:rsidR="00B6147E" w:rsidRPr="007E70E6">
        <w:rPr>
          <w:sz w:val="28"/>
          <w:szCs w:val="28"/>
        </w:rPr>
        <w:t xml:space="preserve"> и составит </w:t>
      </w:r>
      <w:r w:rsidR="00671442" w:rsidRPr="007E70E6">
        <w:rPr>
          <w:sz w:val="28"/>
          <w:szCs w:val="28"/>
        </w:rPr>
        <w:t>без учета  утвержденного объема безвозмездных поступлений и поступлений налоговых доходов  по дополни</w:t>
      </w:r>
      <w:r w:rsidR="007E70E6" w:rsidRPr="007E70E6">
        <w:rPr>
          <w:sz w:val="28"/>
          <w:szCs w:val="28"/>
        </w:rPr>
        <w:t>тельным норматив</w:t>
      </w:r>
      <w:r w:rsidR="006145CA">
        <w:rPr>
          <w:sz w:val="28"/>
          <w:szCs w:val="28"/>
        </w:rPr>
        <w:t>ам</w:t>
      </w:r>
      <w:r w:rsidR="007E70E6" w:rsidRPr="007E70E6">
        <w:rPr>
          <w:sz w:val="28"/>
          <w:szCs w:val="28"/>
        </w:rPr>
        <w:t xml:space="preserve"> отчислени</w:t>
      </w:r>
      <w:r w:rsidR="006145CA">
        <w:rPr>
          <w:sz w:val="28"/>
          <w:szCs w:val="28"/>
        </w:rPr>
        <w:t xml:space="preserve">й </w:t>
      </w:r>
      <w:r w:rsidR="007E70E6" w:rsidRPr="007E70E6">
        <w:rPr>
          <w:sz w:val="28"/>
          <w:szCs w:val="28"/>
        </w:rPr>
        <w:t xml:space="preserve"> </w:t>
      </w:r>
      <w:r w:rsidR="00CE5F22">
        <w:rPr>
          <w:sz w:val="28"/>
          <w:szCs w:val="28"/>
        </w:rPr>
        <w:t>50,0</w:t>
      </w:r>
      <w:r w:rsidR="007E70E6" w:rsidRPr="007E70E6">
        <w:rPr>
          <w:sz w:val="28"/>
          <w:szCs w:val="28"/>
        </w:rPr>
        <w:t>%,</w:t>
      </w:r>
      <w:r w:rsidR="007E70E6">
        <w:rPr>
          <w:sz w:val="28"/>
          <w:szCs w:val="28"/>
        </w:rPr>
        <w:t xml:space="preserve"> 50,0% и 50,0% соответственно</w:t>
      </w:r>
      <w:r w:rsidR="006145CA">
        <w:rPr>
          <w:sz w:val="28"/>
          <w:szCs w:val="28"/>
        </w:rPr>
        <w:t>,</w:t>
      </w:r>
      <w:r w:rsidR="00671442" w:rsidRPr="007E70E6">
        <w:rPr>
          <w:sz w:val="28"/>
          <w:szCs w:val="28"/>
        </w:rPr>
        <w:t xml:space="preserve"> что соответствует </w:t>
      </w:r>
      <w:r w:rsidR="0062320D" w:rsidRPr="007E70E6">
        <w:rPr>
          <w:sz w:val="28"/>
          <w:szCs w:val="28"/>
        </w:rPr>
        <w:t xml:space="preserve">пункту 3 </w:t>
      </w:r>
      <w:r w:rsidR="00671442" w:rsidRPr="007E70E6">
        <w:rPr>
          <w:sz w:val="28"/>
          <w:szCs w:val="28"/>
        </w:rPr>
        <w:t>стать</w:t>
      </w:r>
      <w:r w:rsidR="0062320D" w:rsidRPr="007E70E6">
        <w:rPr>
          <w:sz w:val="28"/>
          <w:szCs w:val="28"/>
        </w:rPr>
        <w:t>и</w:t>
      </w:r>
      <w:r w:rsidR="00671442" w:rsidRPr="007E70E6">
        <w:rPr>
          <w:sz w:val="28"/>
          <w:szCs w:val="28"/>
        </w:rPr>
        <w:t xml:space="preserve"> 1</w:t>
      </w:r>
      <w:r w:rsidR="0062320D" w:rsidRPr="007E70E6">
        <w:rPr>
          <w:sz w:val="28"/>
          <w:szCs w:val="28"/>
        </w:rPr>
        <w:t>0</w:t>
      </w:r>
      <w:r w:rsidR="00671442" w:rsidRPr="007E70E6">
        <w:rPr>
          <w:sz w:val="28"/>
          <w:szCs w:val="28"/>
        </w:rPr>
        <w:t>7 БК РФ</w:t>
      </w:r>
      <w:r w:rsidRPr="007E70E6">
        <w:rPr>
          <w:sz w:val="28"/>
          <w:szCs w:val="28"/>
        </w:rPr>
        <w:t>.</w:t>
      </w:r>
    </w:p>
    <w:p w:rsidR="00B66F02" w:rsidRPr="00B66F02" w:rsidRDefault="00B95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F02">
        <w:rPr>
          <w:sz w:val="28"/>
          <w:szCs w:val="28"/>
        </w:rPr>
        <w:t xml:space="preserve">Предельный объем муниципального долга </w:t>
      </w:r>
      <w:r w:rsidR="007E70E6" w:rsidRPr="00B66F02">
        <w:rPr>
          <w:sz w:val="28"/>
          <w:szCs w:val="28"/>
        </w:rPr>
        <w:t xml:space="preserve"> на 201</w:t>
      </w:r>
      <w:r w:rsidR="00CE5F22">
        <w:rPr>
          <w:sz w:val="28"/>
          <w:szCs w:val="28"/>
        </w:rPr>
        <w:t>9</w:t>
      </w:r>
      <w:r w:rsidR="007E70E6" w:rsidRPr="00B66F02">
        <w:rPr>
          <w:sz w:val="28"/>
          <w:szCs w:val="28"/>
        </w:rPr>
        <w:t>-202</w:t>
      </w:r>
      <w:r w:rsidR="00CE5F22">
        <w:rPr>
          <w:sz w:val="28"/>
          <w:szCs w:val="28"/>
        </w:rPr>
        <w:t>1</w:t>
      </w:r>
      <w:r w:rsidR="007E70E6" w:rsidRPr="00B66F02">
        <w:rPr>
          <w:sz w:val="28"/>
          <w:szCs w:val="28"/>
        </w:rPr>
        <w:t xml:space="preserve"> годы  планируется  </w:t>
      </w:r>
      <w:r w:rsidR="00B66F02" w:rsidRPr="00B66F02">
        <w:rPr>
          <w:sz w:val="28"/>
          <w:szCs w:val="28"/>
        </w:rPr>
        <w:t xml:space="preserve">в сумме  </w:t>
      </w:r>
      <w:r w:rsidR="00CE5F22">
        <w:rPr>
          <w:sz w:val="28"/>
          <w:szCs w:val="28"/>
        </w:rPr>
        <w:t xml:space="preserve">1901,0 </w:t>
      </w:r>
      <w:r w:rsidR="007E70E6" w:rsidRPr="00B66F02">
        <w:rPr>
          <w:sz w:val="28"/>
          <w:szCs w:val="28"/>
        </w:rPr>
        <w:t xml:space="preserve"> тыс. рублей,</w:t>
      </w:r>
      <w:r w:rsidR="00B66F02" w:rsidRPr="00B66F02">
        <w:rPr>
          <w:sz w:val="28"/>
          <w:szCs w:val="28"/>
        </w:rPr>
        <w:t xml:space="preserve"> в сумме </w:t>
      </w:r>
      <w:r w:rsidR="00CE5F22">
        <w:rPr>
          <w:sz w:val="28"/>
          <w:szCs w:val="28"/>
        </w:rPr>
        <w:t xml:space="preserve">1950,0 </w:t>
      </w:r>
      <w:r w:rsidR="00B66F02" w:rsidRPr="00B66F02">
        <w:rPr>
          <w:sz w:val="28"/>
          <w:szCs w:val="28"/>
        </w:rPr>
        <w:t xml:space="preserve"> тыс. рублей</w:t>
      </w:r>
      <w:r w:rsidR="00CE5F22">
        <w:rPr>
          <w:sz w:val="28"/>
          <w:szCs w:val="28"/>
        </w:rPr>
        <w:t xml:space="preserve"> и </w:t>
      </w:r>
      <w:r w:rsidR="00B66F02" w:rsidRPr="00B66F02">
        <w:rPr>
          <w:sz w:val="28"/>
          <w:szCs w:val="28"/>
        </w:rPr>
        <w:t xml:space="preserve">  сумме </w:t>
      </w:r>
      <w:r w:rsidR="00CE5F22">
        <w:rPr>
          <w:sz w:val="28"/>
          <w:szCs w:val="28"/>
        </w:rPr>
        <w:t>2214,5</w:t>
      </w:r>
      <w:r w:rsidR="00B66F02" w:rsidRPr="00B66F02">
        <w:rPr>
          <w:sz w:val="28"/>
          <w:szCs w:val="28"/>
        </w:rPr>
        <w:t xml:space="preserve"> тыс. рублей</w:t>
      </w:r>
      <w:r w:rsidR="00844898">
        <w:rPr>
          <w:sz w:val="28"/>
          <w:szCs w:val="28"/>
        </w:rPr>
        <w:t xml:space="preserve"> </w:t>
      </w:r>
      <w:r w:rsidR="00B66F02" w:rsidRPr="00B66F02">
        <w:rPr>
          <w:sz w:val="28"/>
          <w:szCs w:val="28"/>
        </w:rPr>
        <w:t>соответственно,</w:t>
      </w:r>
      <w:r w:rsidR="00844898">
        <w:rPr>
          <w:sz w:val="28"/>
          <w:szCs w:val="28"/>
        </w:rPr>
        <w:t xml:space="preserve"> </w:t>
      </w:r>
      <w:r w:rsidR="00B66F02" w:rsidRPr="00B66F02">
        <w:rPr>
          <w:sz w:val="28"/>
          <w:szCs w:val="28"/>
        </w:rPr>
        <w:t xml:space="preserve">в том числе по муниципальной гарантии </w:t>
      </w:r>
      <w:r w:rsidR="00CE5F22">
        <w:rPr>
          <w:sz w:val="28"/>
          <w:szCs w:val="28"/>
        </w:rPr>
        <w:t>1440,0</w:t>
      </w:r>
      <w:r w:rsidR="00B66F02" w:rsidRPr="00B66F02">
        <w:rPr>
          <w:sz w:val="28"/>
          <w:szCs w:val="28"/>
        </w:rPr>
        <w:t xml:space="preserve"> тыс. </w:t>
      </w:r>
      <w:r w:rsidR="0065087A">
        <w:rPr>
          <w:sz w:val="28"/>
          <w:szCs w:val="28"/>
        </w:rPr>
        <w:t>рублей</w:t>
      </w:r>
      <w:r w:rsidR="00CE5F22">
        <w:rPr>
          <w:sz w:val="28"/>
          <w:szCs w:val="28"/>
        </w:rPr>
        <w:t xml:space="preserve"> в </w:t>
      </w:r>
      <w:proofErr w:type="spellStart"/>
      <w:r w:rsidR="00CE5F22">
        <w:rPr>
          <w:sz w:val="28"/>
          <w:szCs w:val="28"/>
        </w:rPr>
        <w:t>в</w:t>
      </w:r>
      <w:proofErr w:type="spellEnd"/>
      <w:r w:rsidR="00CE5F22">
        <w:rPr>
          <w:sz w:val="28"/>
          <w:szCs w:val="28"/>
        </w:rPr>
        <w:t xml:space="preserve"> 2019 году, 1240 в 2020 году и 0,0 рублей в 2021 году, </w:t>
      </w:r>
      <w:r w:rsidR="00B66F02" w:rsidRPr="00B66F02">
        <w:rPr>
          <w:sz w:val="28"/>
          <w:szCs w:val="28"/>
        </w:rPr>
        <w:t xml:space="preserve">что не </w:t>
      </w:r>
      <w:r w:rsidRPr="00B66F02">
        <w:rPr>
          <w:sz w:val="28"/>
          <w:szCs w:val="28"/>
        </w:rPr>
        <w:t xml:space="preserve">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</w:t>
      </w:r>
      <w:r w:rsidR="00B66F02" w:rsidRPr="00B66F02">
        <w:rPr>
          <w:sz w:val="28"/>
          <w:szCs w:val="28"/>
        </w:rPr>
        <w:t>нительным нормативам отчислений.</w:t>
      </w:r>
    </w:p>
    <w:p w:rsidR="00244276" w:rsidRPr="000C6D6E" w:rsidRDefault="00244276" w:rsidP="007934B1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92595C" w:rsidRPr="009D5BE5" w:rsidRDefault="00B456C8" w:rsidP="00B456C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5BE5">
        <w:rPr>
          <w:b/>
          <w:sz w:val="28"/>
          <w:szCs w:val="28"/>
          <w:lang w:val="en-US"/>
        </w:rPr>
        <w:t>YI</w:t>
      </w:r>
      <w:r w:rsidRPr="009D5BE5">
        <w:rPr>
          <w:b/>
          <w:sz w:val="28"/>
          <w:szCs w:val="28"/>
        </w:rPr>
        <w:t>. И</w:t>
      </w:r>
      <w:r w:rsidR="0092595C" w:rsidRPr="009D5BE5">
        <w:rPr>
          <w:b/>
          <w:sz w:val="28"/>
          <w:szCs w:val="28"/>
        </w:rPr>
        <w:t xml:space="preserve">сточники внутреннего финансирования дефицита бюджета </w:t>
      </w:r>
      <w:r w:rsidR="00BE1FA3">
        <w:rPr>
          <w:b/>
          <w:sz w:val="28"/>
          <w:szCs w:val="28"/>
        </w:rPr>
        <w:t>поселения</w:t>
      </w:r>
    </w:p>
    <w:p w:rsidR="00EC3E52" w:rsidRPr="000C6D6E" w:rsidRDefault="00EC3E52" w:rsidP="00B22A7E">
      <w:pPr>
        <w:autoSpaceDE w:val="0"/>
        <w:autoSpaceDN w:val="0"/>
        <w:adjustRightInd w:val="0"/>
        <w:rPr>
          <w:color w:val="993300"/>
        </w:rPr>
      </w:pPr>
    </w:p>
    <w:p w:rsidR="009326D0" w:rsidRDefault="00EB7788" w:rsidP="006C2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на 201</w:t>
      </w:r>
      <w:r w:rsidR="006C2A0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326D0">
        <w:rPr>
          <w:sz w:val="28"/>
          <w:szCs w:val="28"/>
        </w:rPr>
        <w:t xml:space="preserve"> спрогнозирован с профицитом в сумме </w:t>
      </w:r>
      <w:r w:rsidR="006C2A00">
        <w:rPr>
          <w:sz w:val="28"/>
          <w:szCs w:val="28"/>
        </w:rPr>
        <w:t>1440,0</w:t>
      </w:r>
      <w:r w:rsidR="009326D0">
        <w:rPr>
          <w:sz w:val="28"/>
          <w:szCs w:val="28"/>
        </w:rPr>
        <w:t xml:space="preserve"> тыс. </w:t>
      </w:r>
      <w:proofErr w:type="spellStart"/>
      <w:r w:rsidR="009326D0">
        <w:rPr>
          <w:sz w:val="28"/>
          <w:szCs w:val="28"/>
        </w:rPr>
        <w:t>рублей</w:t>
      </w:r>
      <w:r w:rsidR="006C2A00">
        <w:rPr>
          <w:sz w:val="28"/>
          <w:szCs w:val="28"/>
        </w:rPr>
        <w:t>,</w:t>
      </w:r>
      <w:r w:rsidR="009326D0">
        <w:rPr>
          <w:sz w:val="28"/>
          <w:szCs w:val="28"/>
        </w:rPr>
        <w:t>на</w:t>
      </w:r>
      <w:proofErr w:type="spellEnd"/>
      <w:r w:rsidR="009326D0">
        <w:rPr>
          <w:sz w:val="28"/>
          <w:szCs w:val="28"/>
        </w:rPr>
        <w:t xml:space="preserve"> </w:t>
      </w:r>
      <w:r w:rsidR="00AF21B7">
        <w:rPr>
          <w:sz w:val="28"/>
          <w:szCs w:val="28"/>
        </w:rPr>
        <w:t xml:space="preserve"> плановый период </w:t>
      </w:r>
      <w:r w:rsidR="006C2A00">
        <w:rPr>
          <w:sz w:val="28"/>
          <w:szCs w:val="28"/>
        </w:rPr>
        <w:t>2020 года и 2021 года с профицитом в сумме 1240,0 тыс. рублей и без дефицита соответственно.</w:t>
      </w:r>
      <w:r w:rsidR="00AF21B7">
        <w:rPr>
          <w:sz w:val="28"/>
          <w:szCs w:val="28"/>
        </w:rPr>
        <w:t xml:space="preserve"> </w:t>
      </w:r>
      <w:r w:rsidR="006C2A00">
        <w:rPr>
          <w:sz w:val="28"/>
          <w:szCs w:val="28"/>
        </w:rPr>
        <w:t>Главным администратором источников внутреннего финансирования дефицита бюджета в соответствии с приложением 10 определена Администрация поселения. На 2019 и 2020 годы запланировано погашение ранее выданной муниципальной гарантии в сумм</w:t>
      </w:r>
      <w:r w:rsidR="00B92410">
        <w:rPr>
          <w:sz w:val="28"/>
          <w:szCs w:val="28"/>
        </w:rPr>
        <w:t>ах</w:t>
      </w:r>
      <w:r w:rsidR="006C2A00">
        <w:rPr>
          <w:sz w:val="28"/>
          <w:szCs w:val="28"/>
        </w:rPr>
        <w:t xml:space="preserve"> 1440,0 и 1240,0 тыс. рублей  за счет превышения доходов над расходами бюджета поселения, то есть профицита бюджета поселения.</w:t>
      </w:r>
    </w:p>
    <w:p w:rsidR="008A4A83" w:rsidRPr="000C6D6E" w:rsidRDefault="00527724" w:rsidP="002157AA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</w:t>
      </w:r>
    </w:p>
    <w:p w:rsidR="00FF4040" w:rsidRPr="00B813F6" w:rsidRDefault="00A2629E" w:rsidP="00A2629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813F6">
        <w:rPr>
          <w:b/>
          <w:sz w:val="28"/>
          <w:szCs w:val="28"/>
        </w:rPr>
        <w:t>ВЫВОДЫ</w:t>
      </w:r>
    </w:p>
    <w:p w:rsidR="00C13523" w:rsidRPr="007E0040" w:rsidRDefault="00C13523" w:rsidP="00A2629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13523" w:rsidRDefault="00C13523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BE5">
        <w:rPr>
          <w:sz w:val="28"/>
          <w:szCs w:val="28"/>
        </w:rPr>
        <w:t xml:space="preserve">На основании проведенной экспертизы проекта решения «О бюджете </w:t>
      </w:r>
      <w:r w:rsidR="0062320D" w:rsidRPr="009D5BE5">
        <w:rPr>
          <w:sz w:val="28"/>
          <w:szCs w:val="28"/>
        </w:rPr>
        <w:t xml:space="preserve">поселения </w:t>
      </w:r>
      <w:r w:rsidRPr="009D5BE5">
        <w:rPr>
          <w:sz w:val="28"/>
          <w:szCs w:val="28"/>
        </w:rPr>
        <w:t xml:space="preserve"> на 201</w:t>
      </w:r>
      <w:r w:rsidR="006C2A00">
        <w:rPr>
          <w:sz w:val="28"/>
          <w:szCs w:val="28"/>
        </w:rPr>
        <w:t>9</w:t>
      </w:r>
      <w:r w:rsidR="004575F0">
        <w:rPr>
          <w:sz w:val="28"/>
          <w:szCs w:val="28"/>
        </w:rPr>
        <w:t xml:space="preserve"> </w:t>
      </w:r>
      <w:r w:rsidR="003932DB" w:rsidRPr="009D5BE5">
        <w:rPr>
          <w:sz w:val="28"/>
          <w:szCs w:val="28"/>
        </w:rPr>
        <w:t>год</w:t>
      </w:r>
      <w:r w:rsidR="00AF21B7">
        <w:rPr>
          <w:sz w:val="28"/>
          <w:szCs w:val="28"/>
        </w:rPr>
        <w:t xml:space="preserve"> и плановый период 20</w:t>
      </w:r>
      <w:r w:rsidR="006C2A00">
        <w:rPr>
          <w:sz w:val="28"/>
          <w:szCs w:val="28"/>
        </w:rPr>
        <w:t>20</w:t>
      </w:r>
      <w:r w:rsidR="00AF21B7">
        <w:rPr>
          <w:sz w:val="28"/>
          <w:szCs w:val="28"/>
        </w:rPr>
        <w:t xml:space="preserve"> и 20</w:t>
      </w:r>
      <w:r w:rsidR="006209D7">
        <w:rPr>
          <w:sz w:val="28"/>
          <w:szCs w:val="28"/>
        </w:rPr>
        <w:t>2</w:t>
      </w:r>
      <w:r w:rsidR="006C2A00">
        <w:rPr>
          <w:sz w:val="28"/>
          <w:szCs w:val="28"/>
        </w:rPr>
        <w:t>1</w:t>
      </w:r>
      <w:r w:rsidR="004575F0">
        <w:rPr>
          <w:sz w:val="28"/>
          <w:szCs w:val="28"/>
        </w:rPr>
        <w:t xml:space="preserve"> годов</w:t>
      </w:r>
      <w:r w:rsidR="003932DB" w:rsidRPr="009D5BE5">
        <w:rPr>
          <w:sz w:val="28"/>
          <w:szCs w:val="28"/>
        </w:rPr>
        <w:t>»</w:t>
      </w:r>
      <w:r w:rsidR="00F1036A">
        <w:rPr>
          <w:sz w:val="28"/>
          <w:szCs w:val="28"/>
        </w:rPr>
        <w:t xml:space="preserve"> ревизионная комиссия</w:t>
      </w:r>
      <w:r w:rsidR="004575F0">
        <w:rPr>
          <w:sz w:val="28"/>
          <w:szCs w:val="28"/>
        </w:rPr>
        <w:t xml:space="preserve"> </w:t>
      </w:r>
      <w:r w:rsidR="0062320D" w:rsidRPr="009D5BE5">
        <w:rPr>
          <w:sz w:val="28"/>
          <w:szCs w:val="28"/>
        </w:rPr>
        <w:t>отмечает следующее</w:t>
      </w:r>
      <w:r w:rsidRPr="009D5BE5">
        <w:rPr>
          <w:sz w:val="28"/>
          <w:szCs w:val="28"/>
        </w:rPr>
        <w:t>:</w:t>
      </w:r>
    </w:p>
    <w:p w:rsidR="00B02FC5" w:rsidRPr="009D5BE5" w:rsidRDefault="00B02FC5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9D5" w:rsidRPr="009D5BE5" w:rsidRDefault="004575F0" w:rsidP="001B3DD5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29D5" w:rsidRPr="009D5BE5">
        <w:rPr>
          <w:sz w:val="28"/>
          <w:szCs w:val="28"/>
        </w:rPr>
        <w:t>1. Общий объем до</w:t>
      </w:r>
      <w:r w:rsidR="00466EC0">
        <w:rPr>
          <w:sz w:val="28"/>
          <w:szCs w:val="28"/>
        </w:rPr>
        <w:t>ходов  бюджета поселения  в 201</w:t>
      </w:r>
      <w:r w:rsidR="006C2A00">
        <w:rPr>
          <w:sz w:val="28"/>
          <w:szCs w:val="28"/>
        </w:rPr>
        <w:t>9</w:t>
      </w:r>
      <w:r w:rsidR="002C29D5" w:rsidRPr="009D5BE5">
        <w:rPr>
          <w:sz w:val="28"/>
          <w:szCs w:val="28"/>
        </w:rPr>
        <w:t xml:space="preserve"> году предусмотрен в сумме </w:t>
      </w:r>
      <w:r w:rsidR="00AD5F11">
        <w:rPr>
          <w:sz w:val="28"/>
          <w:szCs w:val="28"/>
        </w:rPr>
        <w:t>13034,4</w:t>
      </w:r>
      <w:r w:rsidR="006209D7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 тыс. рублей, что </w:t>
      </w:r>
      <w:r w:rsidR="00AD5F11">
        <w:rPr>
          <w:sz w:val="28"/>
          <w:szCs w:val="28"/>
        </w:rPr>
        <w:t>ниже</w:t>
      </w:r>
      <w:r w:rsidR="002C29D5" w:rsidRPr="009D5BE5">
        <w:rPr>
          <w:sz w:val="28"/>
          <w:szCs w:val="28"/>
        </w:rPr>
        <w:t xml:space="preserve"> бюджетных назначений 201</w:t>
      </w:r>
      <w:r w:rsidR="00AD5F1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813F6">
        <w:rPr>
          <w:sz w:val="28"/>
          <w:szCs w:val="28"/>
        </w:rPr>
        <w:t xml:space="preserve">года </w:t>
      </w:r>
      <w:r w:rsidR="002C29D5" w:rsidRPr="009D5BE5">
        <w:rPr>
          <w:sz w:val="28"/>
          <w:szCs w:val="28"/>
        </w:rPr>
        <w:t xml:space="preserve"> на </w:t>
      </w:r>
      <w:r w:rsidR="00AD5F11">
        <w:rPr>
          <w:sz w:val="28"/>
          <w:szCs w:val="28"/>
        </w:rPr>
        <w:t>2000,2</w:t>
      </w:r>
      <w:r w:rsidR="00AD5FBD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тыс. рублей, или </w:t>
      </w:r>
      <w:r w:rsidR="008D5C20">
        <w:rPr>
          <w:sz w:val="28"/>
          <w:szCs w:val="28"/>
        </w:rPr>
        <w:t xml:space="preserve"> на </w:t>
      </w:r>
      <w:r w:rsidR="00AD5F11">
        <w:rPr>
          <w:sz w:val="28"/>
          <w:szCs w:val="28"/>
        </w:rPr>
        <w:t>13,3</w:t>
      </w:r>
      <w:r w:rsidR="002C29D5" w:rsidRPr="009D5BE5">
        <w:rPr>
          <w:sz w:val="28"/>
          <w:szCs w:val="28"/>
        </w:rPr>
        <w:t xml:space="preserve"> процента. </w:t>
      </w:r>
      <w:r w:rsidR="002C4EB3" w:rsidRPr="002C4EB3">
        <w:rPr>
          <w:sz w:val="28"/>
          <w:szCs w:val="28"/>
        </w:rPr>
        <w:t>На 20</w:t>
      </w:r>
      <w:r w:rsidR="00AD5F11">
        <w:rPr>
          <w:sz w:val="28"/>
          <w:szCs w:val="28"/>
        </w:rPr>
        <w:t>20</w:t>
      </w:r>
      <w:r w:rsidR="002C4EB3">
        <w:rPr>
          <w:sz w:val="28"/>
          <w:szCs w:val="28"/>
        </w:rPr>
        <w:t>-</w:t>
      </w:r>
      <w:r w:rsidR="002C4EB3" w:rsidRPr="002C4EB3">
        <w:rPr>
          <w:sz w:val="28"/>
          <w:szCs w:val="28"/>
        </w:rPr>
        <w:t>20</w:t>
      </w:r>
      <w:r w:rsidR="006209D7">
        <w:rPr>
          <w:sz w:val="28"/>
          <w:szCs w:val="28"/>
        </w:rPr>
        <w:t>2</w:t>
      </w:r>
      <w:r w:rsidR="00AD5F11">
        <w:rPr>
          <w:sz w:val="28"/>
          <w:szCs w:val="28"/>
        </w:rPr>
        <w:t>1</w:t>
      </w:r>
      <w:r w:rsidR="002C4EB3" w:rsidRPr="002C4EB3">
        <w:rPr>
          <w:sz w:val="28"/>
          <w:szCs w:val="28"/>
        </w:rPr>
        <w:t xml:space="preserve"> годы прогнозируются доходы  в размере </w:t>
      </w:r>
      <w:r w:rsidR="00AD5F11">
        <w:rPr>
          <w:sz w:val="28"/>
          <w:szCs w:val="28"/>
        </w:rPr>
        <w:t>12063,6</w:t>
      </w:r>
      <w:r w:rsidR="002C4EB3" w:rsidRPr="002C4EB3">
        <w:rPr>
          <w:sz w:val="28"/>
          <w:szCs w:val="28"/>
        </w:rPr>
        <w:t xml:space="preserve"> тыс. рублей и </w:t>
      </w:r>
      <w:r w:rsidR="00AD5F11">
        <w:rPr>
          <w:sz w:val="28"/>
          <w:szCs w:val="28"/>
        </w:rPr>
        <w:t>10043,3</w:t>
      </w:r>
      <w:r w:rsidR="002C4EB3" w:rsidRPr="002C4EB3">
        <w:rPr>
          <w:sz w:val="28"/>
          <w:szCs w:val="28"/>
        </w:rPr>
        <w:t xml:space="preserve"> тыс. рублей соответственно.</w:t>
      </w:r>
    </w:p>
    <w:p w:rsidR="002C29D5" w:rsidRPr="004B4968" w:rsidRDefault="002C29D5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4B4968">
        <w:rPr>
          <w:sz w:val="28"/>
          <w:szCs w:val="28"/>
        </w:rPr>
        <w:t>2. Проектом решения о бюджете поселения  объем налоговых и неналоговых доходов</w:t>
      </w:r>
      <w:r w:rsidR="00AD5F11">
        <w:rPr>
          <w:sz w:val="28"/>
          <w:szCs w:val="28"/>
        </w:rPr>
        <w:t xml:space="preserve"> </w:t>
      </w:r>
      <w:r w:rsidR="008D5C20">
        <w:rPr>
          <w:sz w:val="28"/>
          <w:szCs w:val="28"/>
        </w:rPr>
        <w:t>на 201</w:t>
      </w:r>
      <w:r w:rsidR="00AD5F11">
        <w:rPr>
          <w:sz w:val="28"/>
          <w:szCs w:val="28"/>
        </w:rPr>
        <w:t xml:space="preserve">9 </w:t>
      </w:r>
      <w:r w:rsidRPr="004B4968">
        <w:rPr>
          <w:sz w:val="28"/>
          <w:szCs w:val="28"/>
        </w:rPr>
        <w:t xml:space="preserve">год предусмотрен в сумме </w:t>
      </w:r>
      <w:r w:rsidR="00AD5F11">
        <w:rPr>
          <w:sz w:val="28"/>
          <w:szCs w:val="28"/>
        </w:rPr>
        <w:t>3802,0</w:t>
      </w:r>
      <w:r w:rsidR="004575F0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>тыс. рублей. По сравнени</w:t>
      </w:r>
      <w:r w:rsidR="008D5C20">
        <w:rPr>
          <w:sz w:val="28"/>
          <w:szCs w:val="28"/>
        </w:rPr>
        <w:t>ю с бюджетными назначениями 201</w:t>
      </w:r>
      <w:r w:rsidR="00AD5F11">
        <w:rPr>
          <w:sz w:val="28"/>
          <w:szCs w:val="28"/>
        </w:rPr>
        <w:t>8</w:t>
      </w:r>
      <w:r w:rsidR="004575F0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 xml:space="preserve">года налоговые и неналоговые доходы </w:t>
      </w:r>
      <w:r w:rsidR="00CD2041">
        <w:rPr>
          <w:sz w:val="28"/>
          <w:szCs w:val="28"/>
        </w:rPr>
        <w:t>у</w:t>
      </w:r>
      <w:r w:rsidR="00AD5F11">
        <w:rPr>
          <w:sz w:val="28"/>
          <w:szCs w:val="28"/>
        </w:rPr>
        <w:t xml:space="preserve">меньшатся </w:t>
      </w:r>
      <w:r w:rsidRPr="004B4968">
        <w:rPr>
          <w:sz w:val="28"/>
          <w:szCs w:val="28"/>
        </w:rPr>
        <w:t xml:space="preserve"> на </w:t>
      </w:r>
      <w:r w:rsidR="00AD5F11">
        <w:rPr>
          <w:sz w:val="28"/>
          <w:szCs w:val="28"/>
        </w:rPr>
        <w:t>351,0</w:t>
      </w:r>
      <w:r w:rsidRPr="004B4968">
        <w:rPr>
          <w:sz w:val="28"/>
          <w:szCs w:val="28"/>
        </w:rPr>
        <w:t xml:space="preserve"> тыс. рублей, или </w:t>
      </w:r>
      <w:r w:rsidR="008D5C20">
        <w:rPr>
          <w:sz w:val="28"/>
          <w:szCs w:val="28"/>
        </w:rPr>
        <w:t xml:space="preserve">на </w:t>
      </w:r>
      <w:r w:rsidR="00AD5F11">
        <w:rPr>
          <w:sz w:val="28"/>
          <w:szCs w:val="28"/>
        </w:rPr>
        <w:t>8,4</w:t>
      </w:r>
      <w:r w:rsidRPr="004B4968">
        <w:rPr>
          <w:sz w:val="28"/>
          <w:szCs w:val="28"/>
        </w:rPr>
        <w:t>%.</w:t>
      </w:r>
      <w:r w:rsidR="004575F0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</w:t>
      </w:r>
      <w:r w:rsidR="00AD5F11">
        <w:rPr>
          <w:sz w:val="28"/>
          <w:szCs w:val="28"/>
        </w:rPr>
        <w:t>20</w:t>
      </w:r>
      <w:r w:rsidR="002C4EB3" w:rsidRPr="002C4EB3">
        <w:rPr>
          <w:sz w:val="28"/>
          <w:szCs w:val="28"/>
        </w:rPr>
        <w:t>-20</w:t>
      </w:r>
      <w:r w:rsidR="008711EE">
        <w:rPr>
          <w:sz w:val="28"/>
          <w:szCs w:val="28"/>
        </w:rPr>
        <w:t>2</w:t>
      </w:r>
      <w:r w:rsidR="00AD5F11">
        <w:rPr>
          <w:sz w:val="28"/>
          <w:szCs w:val="28"/>
        </w:rPr>
        <w:t>1</w:t>
      </w:r>
      <w:r w:rsidR="002C4EB3" w:rsidRPr="002C4EB3">
        <w:rPr>
          <w:sz w:val="28"/>
          <w:szCs w:val="28"/>
        </w:rPr>
        <w:t xml:space="preserve"> годы прогнозируются доходы  в размере </w:t>
      </w:r>
      <w:r w:rsidR="00AD5F11">
        <w:rPr>
          <w:sz w:val="28"/>
          <w:szCs w:val="28"/>
        </w:rPr>
        <w:t>3900,0</w:t>
      </w:r>
      <w:r w:rsidR="002C4EB3" w:rsidRPr="002C4EB3">
        <w:rPr>
          <w:sz w:val="28"/>
          <w:szCs w:val="28"/>
        </w:rPr>
        <w:t xml:space="preserve"> тыс. рублей и </w:t>
      </w:r>
      <w:r w:rsidR="00AD5F11">
        <w:rPr>
          <w:sz w:val="28"/>
          <w:szCs w:val="28"/>
        </w:rPr>
        <w:t>4429,0</w:t>
      </w:r>
      <w:r w:rsidR="002C4EB3" w:rsidRPr="002C4EB3">
        <w:rPr>
          <w:sz w:val="28"/>
          <w:szCs w:val="28"/>
        </w:rPr>
        <w:t xml:space="preserve"> тыс. рублей соответственно.</w:t>
      </w:r>
      <w:r w:rsidRPr="004B4968">
        <w:rPr>
          <w:sz w:val="28"/>
          <w:szCs w:val="28"/>
        </w:rPr>
        <w:t xml:space="preserve"> Бюджет поселения </w:t>
      </w:r>
      <w:r w:rsidR="00AD5F11">
        <w:rPr>
          <w:sz w:val="28"/>
          <w:szCs w:val="28"/>
        </w:rPr>
        <w:t>в 2019 году</w:t>
      </w:r>
      <w:r w:rsidRPr="004B4968">
        <w:rPr>
          <w:sz w:val="28"/>
          <w:szCs w:val="28"/>
        </w:rPr>
        <w:t xml:space="preserve"> на </w:t>
      </w:r>
      <w:r w:rsidR="00AD5F11">
        <w:rPr>
          <w:sz w:val="28"/>
          <w:szCs w:val="28"/>
        </w:rPr>
        <w:t>29,2</w:t>
      </w:r>
      <w:r w:rsidRPr="004B4968">
        <w:rPr>
          <w:sz w:val="28"/>
          <w:szCs w:val="28"/>
        </w:rPr>
        <w:t xml:space="preserve">% сформирован за счет </w:t>
      </w:r>
      <w:r w:rsidR="00B813F6">
        <w:rPr>
          <w:sz w:val="28"/>
          <w:szCs w:val="28"/>
        </w:rPr>
        <w:t>собственных доходов</w:t>
      </w:r>
      <w:r w:rsidRPr="004B4968">
        <w:rPr>
          <w:sz w:val="28"/>
          <w:szCs w:val="28"/>
        </w:rPr>
        <w:t>.</w:t>
      </w:r>
      <w:r w:rsidR="004575F0">
        <w:rPr>
          <w:sz w:val="28"/>
          <w:szCs w:val="28"/>
        </w:rPr>
        <w:t xml:space="preserve">  </w:t>
      </w:r>
      <w:r w:rsidRPr="004B4968">
        <w:rPr>
          <w:sz w:val="28"/>
          <w:szCs w:val="28"/>
        </w:rPr>
        <w:t>При прогнозировании налоговых и неналоговых доходов наибольший удельный вес</w:t>
      </w:r>
      <w:r w:rsidR="00B27C67">
        <w:rPr>
          <w:sz w:val="28"/>
          <w:szCs w:val="28"/>
        </w:rPr>
        <w:t xml:space="preserve"> занима</w:t>
      </w:r>
      <w:r w:rsidR="00142909">
        <w:rPr>
          <w:sz w:val="28"/>
          <w:szCs w:val="28"/>
        </w:rPr>
        <w:t xml:space="preserve">ют: </w:t>
      </w:r>
      <w:r w:rsidR="008711EE" w:rsidRPr="004B4968">
        <w:rPr>
          <w:sz w:val="28"/>
          <w:szCs w:val="28"/>
        </w:rPr>
        <w:t xml:space="preserve">налог на </w:t>
      </w:r>
      <w:r w:rsidR="008711EE">
        <w:rPr>
          <w:sz w:val="28"/>
          <w:szCs w:val="28"/>
        </w:rPr>
        <w:t>имущество</w:t>
      </w:r>
      <w:r w:rsidR="008711EE" w:rsidRPr="004B4968">
        <w:rPr>
          <w:sz w:val="28"/>
          <w:szCs w:val="28"/>
        </w:rPr>
        <w:t xml:space="preserve"> физических лиц -</w:t>
      </w:r>
      <w:r w:rsidR="00AD5F11">
        <w:rPr>
          <w:sz w:val="28"/>
          <w:szCs w:val="28"/>
        </w:rPr>
        <w:t>49,8</w:t>
      </w:r>
      <w:r w:rsidR="008711EE">
        <w:rPr>
          <w:sz w:val="28"/>
          <w:szCs w:val="28"/>
        </w:rPr>
        <w:t>%,</w:t>
      </w:r>
      <w:r w:rsidR="004575F0">
        <w:rPr>
          <w:sz w:val="28"/>
          <w:szCs w:val="28"/>
        </w:rPr>
        <w:t xml:space="preserve"> </w:t>
      </w:r>
      <w:r w:rsidR="00142909">
        <w:rPr>
          <w:sz w:val="28"/>
          <w:szCs w:val="28"/>
        </w:rPr>
        <w:t>земельный налог -</w:t>
      </w:r>
      <w:r w:rsidR="00AD5F11">
        <w:rPr>
          <w:sz w:val="28"/>
          <w:szCs w:val="28"/>
        </w:rPr>
        <w:t>26,6</w:t>
      </w:r>
      <w:r w:rsidR="00E62790">
        <w:rPr>
          <w:sz w:val="28"/>
          <w:szCs w:val="28"/>
        </w:rPr>
        <w:t>%</w:t>
      </w:r>
      <w:r w:rsidR="00142909">
        <w:rPr>
          <w:sz w:val="28"/>
          <w:szCs w:val="28"/>
        </w:rPr>
        <w:t xml:space="preserve">, </w:t>
      </w:r>
      <w:r w:rsidR="00B02FC5">
        <w:rPr>
          <w:sz w:val="28"/>
          <w:szCs w:val="28"/>
        </w:rPr>
        <w:t>налог на доходы физических лиц</w:t>
      </w:r>
      <w:r w:rsidR="00CD2041">
        <w:rPr>
          <w:sz w:val="28"/>
          <w:szCs w:val="28"/>
        </w:rPr>
        <w:t xml:space="preserve"> -</w:t>
      </w:r>
      <w:r w:rsidR="00AD5F11">
        <w:rPr>
          <w:sz w:val="28"/>
          <w:szCs w:val="28"/>
        </w:rPr>
        <w:t>16,6</w:t>
      </w:r>
      <w:r w:rsidR="00E62790">
        <w:rPr>
          <w:sz w:val="28"/>
          <w:szCs w:val="28"/>
        </w:rPr>
        <w:t>%</w:t>
      </w:r>
      <w:r w:rsidR="00B02FC5">
        <w:rPr>
          <w:sz w:val="28"/>
          <w:szCs w:val="28"/>
        </w:rPr>
        <w:t xml:space="preserve">, </w:t>
      </w:r>
      <w:r w:rsidR="00E0389F">
        <w:rPr>
          <w:sz w:val="28"/>
          <w:szCs w:val="28"/>
        </w:rPr>
        <w:t xml:space="preserve">доходы от сдачи в аренду имущества </w:t>
      </w:r>
      <w:r w:rsidR="00AD5F11">
        <w:rPr>
          <w:sz w:val="28"/>
          <w:szCs w:val="28"/>
        </w:rPr>
        <w:t>–</w:t>
      </w:r>
      <w:r w:rsidR="008711EE">
        <w:rPr>
          <w:sz w:val="28"/>
          <w:szCs w:val="28"/>
        </w:rPr>
        <w:t xml:space="preserve"> </w:t>
      </w:r>
      <w:r w:rsidR="00AD5F11">
        <w:rPr>
          <w:sz w:val="28"/>
          <w:szCs w:val="28"/>
        </w:rPr>
        <w:t>7,0</w:t>
      </w:r>
      <w:r w:rsidR="008711EE">
        <w:rPr>
          <w:sz w:val="28"/>
          <w:szCs w:val="28"/>
        </w:rPr>
        <w:t>%</w:t>
      </w:r>
      <w:r w:rsidR="00AD5F11">
        <w:rPr>
          <w:sz w:val="28"/>
          <w:szCs w:val="28"/>
        </w:rPr>
        <w:t>.</w:t>
      </w:r>
    </w:p>
    <w:p w:rsidR="002C29D5" w:rsidRPr="007E0040" w:rsidRDefault="002C29D5" w:rsidP="002C29D5">
      <w:pPr>
        <w:ind w:firstLine="720"/>
        <w:jc w:val="both"/>
        <w:rPr>
          <w:sz w:val="28"/>
          <w:szCs w:val="28"/>
        </w:rPr>
      </w:pPr>
      <w:r w:rsidRPr="007E0040">
        <w:rPr>
          <w:bCs/>
          <w:sz w:val="28"/>
          <w:szCs w:val="28"/>
        </w:rPr>
        <w:t xml:space="preserve"> 3. Оценка безвозмездных поступлений показывает</w:t>
      </w:r>
      <w:r w:rsidR="00AD5F11">
        <w:rPr>
          <w:bCs/>
          <w:sz w:val="28"/>
          <w:szCs w:val="28"/>
        </w:rPr>
        <w:t xml:space="preserve"> </w:t>
      </w:r>
      <w:r w:rsidR="008711EE">
        <w:rPr>
          <w:bCs/>
          <w:sz w:val="28"/>
          <w:szCs w:val="28"/>
        </w:rPr>
        <w:t>у</w:t>
      </w:r>
      <w:r w:rsidR="00AD5F11">
        <w:rPr>
          <w:bCs/>
          <w:sz w:val="28"/>
          <w:szCs w:val="28"/>
        </w:rPr>
        <w:t>меньшение</w:t>
      </w:r>
      <w:r w:rsidR="008711EE">
        <w:rPr>
          <w:bCs/>
          <w:sz w:val="28"/>
          <w:szCs w:val="28"/>
        </w:rPr>
        <w:t xml:space="preserve"> </w:t>
      </w:r>
      <w:r w:rsidRPr="007E0040">
        <w:rPr>
          <w:bCs/>
          <w:sz w:val="28"/>
          <w:szCs w:val="28"/>
        </w:rPr>
        <w:t xml:space="preserve"> поступле</w:t>
      </w:r>
      <w:r w:rsidR="008D5C20">
        <w:rPr>
          <w:bCs/>
          <w:sz w:val="28"/>
          <w:szCs w:val="28"/>
        </w:rPr>
        <w:t>ний в  бюджет поселения   в 201</w:t>
      </w:r>
      <w:r w:rsidR="00AD5F11">
        <w:rPr>
          <w:bCs/>
          <w:sz w:val="28"/>
          <w:szCs w:val="28"/>
        </w:rPr>
        <w:t>9</w:t>
      </w:r>
      <w:r w:rsidR="00B360EA">
        <w:rPr>
          <w:bCs/>
          <w:sz w:val="28"/>
          <w:szCs w:val="28"/>
        </w:rPr>
        <w:t xml:space="preserve"> </w:t>
      </w:r>
      <w:r w:rsidRPr="007E0040">
        <w:rPr>
          <w:bCs/>
          <w:sz w:val="28"/>
          <w:szCs w:val="28"/>
        </w:rPr>
        <w:t>году по отно</w:t>
      </w:r>
      <w:r w:rsidR="00E0389F">
        <w:rPr>
          <w:bCs/>
          <w:sz w:val="28"/>
          <w:szCs w:val="28"/>
        </w:rPr>
        <w:t>шению к уточненному бюджету 201</w:t>
      </w:r>
      <w:r w:rsidR="00AD5F11">
        <w:rPr>
          <w:bCs/>
          <w:sz w:val="28"/>
          <w:szCs w:val="28"/>
        </w:rPr>
        <w:t>8</w:t>
      </w:r>
      <w:r w:rsidRPr="007E0040">
        <w:rPr>
          <w:bCs/>
          <w:sz w:val="28"/>
          <w:szCs w:val="28"/>
        </w:rPr>
        <w:t xml:space="preserve"> года на </w:t>
      </w:r>
      <w:r w:rsidR="00AD5F11">
        <w:rPr>
          <w:bCs/>
          <w:sz w:val="28"/>
          <w:szCs w:val="28"/>
        </w:rPr>
        <w:t>1649,2</w:t>
      </w:r>
      <w:r w:rsidRPr="007E0040">
        <w:rPr>
          <w:bCs/>
          <w:sz w:val="28"/>
          <w:szCs w:val="28"/>
        </w:rPr>
        <w:t xml:space="preserve"> тыс. рублей</w:t>
      </w:r>
      <w:r w:rsidR="004539A1">
        <w:rPr>
          <w:bCs/>
          <w:sz w:val="28"/>
          <w:szCs w:val="28"/>
        </w:rPr>
        <w:t>, или</w:t>
      </w:r>
      <w:r w:rsidR="00E0389F">
        <w:rPr>
          <w:bCs/>
          <w:sz w:val="28"/>
          <w:szCs w:val="28"/>
        </w:rPr>
        <w:t xml:space="preserve"> на </w:t>
      </w:r>
      <w:r w:rsidR="00AD5F11">
        <w:rPr>
          <w:bCs/>
          <w:sz w:val="28"/>
          <w:szCs w:val="28"/>
        </w:rPr>
        <w:t>15,1</w:t>
      </w:r>
      <w:r w:rsidR="00142909">
        <w:rPr>
          <w:bCs/>
          <w:sz w:val="28"/>
          <w:szCs w:val="28"/>
        </w:rPr>
        <w:t xml:space="preserve"> процента</w:t>
      </w:r>
      <w:r w:rsidRPr="007E0040">
        <w:rPr>
          <w:bCs/>
          <w:sz w:val="28"/>
          <w:szCs w:val="28"/>
        </w:rPr>
        <w:t>.</w:t>
      </w:r>
    </w:p>
    <w:p w:rsidR="002C29D5" w:rsidRDefault="00E0389F" w:rsidP="0049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в  201</w:t>
      </w:r>
      <w:r w:rsidR="00AD5F11">
        <w:rPr>
          <w:sz w:val="28"/>
          <w:szCs w:val="28"/>
        </w:rPr>
        <w:t xml:space="preserve">9 </w:t>
      </w:r>
      <w:r w:rsidR="002C29D5" w:rsidRPr="007E0040">
        <w:rPr>
          <w:sz w:val="28"/>
          <w:szCs w:val="28"/>
        </w:rPr>
        <w:t>году будет дотационным</w:t>
      </w:r>
      <w:r w:rsidR="00B360EA">
        <w:rPr>
          <w:sz w:val="28"/>
          <w:szCs w:val="28"/>
        </w:rPr>
        <w:t xml:space="preserve"> </w:t>
      </w:r>
      <w:r w:rsidR="008D5C20">
        <w:rPr>
          <w:sz w:val="28"/>
          <w:szCs w:val="28"/>
        </w:rPr>
        <w:t xml:space="preserve"> (</w:t>
      </w:r>
      <w:r w:rsidR="00AD5F11">
        <w:rPr>
          <w:sz w:val="28"/>
          <w:szCs w:val="28"/>
        </w:rPr>
        <w:t>56,7</w:t>
      </w:r>
      <w:r w:rsidR="008D5C20">
        <w:rPr>
          <w:sz w:val="28"/>
          <w:szCs w:val="28"/>
        </w:rPr>
        <w:t>%)</w:t>
      </w:r>
      <w:r w:rsidR="002C29D5" w:rsidRPr="007E0040">
        <w:rPr>
          <w:sz w:val="28"/>
          <w:szCs w:val="28"/>
        </w:rPr>
        <w:t xml:space="preserve">, </w:t>
      </w:r>
      <w:r w:rsidR="002C29D5" w:rsidRPr="007E0040">
        <w:rPr>
          <w:bCs/>
          <w:sz w:val="28"/>
          <w:szCs w:val="28"/>
        </w:rPr>
        <w:t xml:space="preserve">объем дотаций </w:t>
      </w:r>
      <w:r w:rsidR="00AD5F11">
        <w:rPr>
          <w:bCs/>
          <w:sz w:val="28"/>
          <w:szCs w:val="28"/>
        </w:rPr>
        <w:t>увеличится</w:t>
      </w:r>
      <w:r w:rsidR="00A35C24">
        <w:rPr>
          <w:bCs/>
          <w:sz w:val="28"/>
          <w:szCs w:val="28"/>
        </w:rPr>
        <w:t xml:space="preserve"> </w:t>
      </w:r>
      <w:r w:rsidR="007E0040" w:rsidRPr="007E0040">
        <w:rPr>
          <w:bCs/>
          <w:sz w:val="28"/>
          <w:szCs w:val="28"/>
        </w:rPr>
        <w:t>на</w:t>
      </w:r>
      <w:r w:rsidR="00D14517">
        <w:rPr>
          <w:bCs/>
          <w:sz w:val="28"/>
          <w:szCs w:val="28"/>
        </w:rPr>
        <w:t xml:space="preserve"> </w:t>
      </w:r>
      <w:r w:rsidR="00AD5F11">
        <w:rPr>
          <w:bCs/>
          <w:sz w:val="28"/>
          <w:szCs w:val="28"/>
        </w:rPr>
        <w:t>543,0</w:t>
      </w:r>
      <w:r w:rsidR="002C29D5" w:rsidRPr="007E0040">
        <w:rPr>
          <w:bCs/>
          <w:sz w:val="28"/>
          <w:szCs w:val="28"/>
        </w:rPr>
        <w:t xml:space="preserve"> тыс. рублей или </w:t>
      </w:r>
      <w:r>
        <w:rPr>
          <w:bCs/>
          <w:sz w:val="28"/>
          <w:szCs w:val="28"/>
        </w:rPr>
        <w:t xml:space="preserve">на </w:t>
      </w:r>
      <w:r w:rsidR="00AD5F11">
        <w:rPr>
          <w:bCs/>
          <w:sz w:val="28"/>
          <w:szCs w:val="28"/>
        </w:rPr>
        <w:t>11,6</w:t>
      </w:r>
      <w:r>
        <w:rPr>
          <w:bCs/>
          <w:sz w:val="28"/>
          <w:szCs w:val="28"/>
        </w:rPr>
        <w:t>% по отношению к 20</w:t>
      </w:r>
      <w:r w:rsidR="00142909">
        <w:rPr>
          <w:bCs/>
          <w:sz w:val="28"/>
          <w:szCs w:val="28"/>
        </w:rPr>
        <w:t>1</w:t>
      </w:r>
      <w:r w:rsidR="00AD5F11">
        <w:rPr>
          <w:bCs/>
          <w:sz w:val="28"/>
          <w:szCs w:val="28"/>
        </w:rPr>
        <w:t>8</w:t>
      </w:r>
      <w:r w:rsidR="002C29D5" w:rsidRPr="007E0040">
        <w:rPr>
          <w:bCs/>
          <w:sz w:val="28"/>
          <w:szCs w:val="28"/>
        </w:rPr>
        <w:t xml:space="preserve"> году.  В </w:t>
      </w:r>
      <w:r w:rsidR="002C29D5" w:rsidRPr="007E0040">
        <w:rPr>
          <w:sz w:val="28"/>
          <w:szCs w:val="28"/>
        </w:rPr>
        <w:t xml:space="preserve">бюджет поселения </w:t>
      </w:r>
      <w:r w:rsidR="001B3DD5">
        <w:rPr>
          <w:sz w:val="28"/>
          <w:szCs w:val="28"/>
        </w:rPr>
        <w:t>планируется поступление дотаций</w:t>
      </w:r>
      <w:r w:rsidR="002C29D5" w:rsidRPr="007E0040">
        <w:rPr>
          <w:sz w:val="28"/>
          <w:szCs w:val="28"/>
        </w:rPr>
        <w:t xml:space="preserve"> как на выравнивание бюджетной обеспеченности, так и на поддержку мер по обеспечению сбалансированности бюджетов.</w:t>
      </w:r>
      <w:r w:rsidR="00AD5F11">
        <w:rPr>
          <w:sz w:val="28"/>
          <w:szCs w:val="28"/>
        </w:rPr>
        <w:t xml:space="preserve"> </w:t>
      </w:r>
    </w:p>
    <w:p w:rsidR="00AD5F11" w:rsidRPr="007E0040" w:rsidRDefault="00AD5F11" w:rsidP="0049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субсидий и иных межбюджетных трансфертов в 2019 году со</w:t>
      </w:r>
      <w:r w:rsidR="00B92410">
        <w:rPr>
          <w:sz w:val="28"/>
          <w:szCs w:val="28"/>
        </w:rPr>
        <w:t>с</w:t>
      </w:r>
      <w:r>
        <w:rPr>
          <w:sz w:val="28"/>
          <w:szCs w:val="28"/>
        </w:rPr>
        <w:t>тавит 12,4% и 28,4 % от общего объема безвозмездных поступлений бюджета поселения.</w:t>
      </w:r>
    </w:p>
    <w:p w:rsidR="002C4EB3" w:rsidRPr="00A011D8" w:rsidRDefault="004971DD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color w:val="C00000"/>
          <w:sz w:val="28"/>
          <w:szCs w:val="28"/>
        </w:rPr>
      </w:pPr>
      <w:r w:rsidRPr="00742980">
        <w:rPr>
          <w:sz w:val="28"/>
          <w:szCs w:val="28"/>
        </w:rPr>
        <w:t>4</w:t>
      </w:r>
      <w:r w:rsidR="002C29D5" w:rsidRPr="00742980">
        <w:rPr>
          <w:sz w:val="28"/>
          <w:szCs w:val="28"/>
        </w:rPr>
        <w:t xml:space="preserve">. Общий объем </w:t>
      </w:r>
      <w:r w:rsidR="002C29D5" w:rsidRPr="00742980">
        <w:rPr>
          <w:bCs/>
          <w:sz w:val="28"/>
          <w:szCs w:val="28"/>
        </w:rPr>
        <w:t>расходов  бюджета поселения</w:t>
      </w:r>
      <w:r w:rsidR="008D5C20">
        <w:rPr>
          <w:sz w:val="28"/>
          <w:szCs w:val="28"/>
        </w:rPr>
        <w:t xml:space="preserve"> на 201</w:t>
      </w:r>
      <w:r w:rsidR="00B92410">
        <w:rPr>
          <w:sz w:val="28"/>
          <w:szCs w:val="28"/>
        </w:rPr>
        <w:t>9</w:t>
      </w:r>
      <w:r w:rsidR="002C29D5" w:rsidRPr="00742980">
        <w:rPr>
          <w:sz w:val="28"/>
          <w:szCs w:val="28"/>
        </w:rPr>
        <w:t xml:space="preserve"> год предусмотрен в сумме </w:t>
      </w:r>
      <w:r w:rsidR="00B92410">
        <w:rPr>
          <w:sz w:val="28"/>
          <w:szCs w:val="28"/>
        </w:rPr>
        <w:t>11594,4</w:t>
      </w:r>
      <w:r w:rsidR="00D14517"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>тыс. рублей, что ниже бюджетных назначений 201</w:t>
      </w:r>
      <w:r w:rsidR="00B92410">
        <w:rPr>
          <w:sz w:val="28"/>
          <w:szCs w:val="28"/>
        </w:rPr>
        <w:t xml:space="preserve">8 </w:t>
      </w:r>
      <w:r w:rsidR="002C29D5" w:rsidRPr="00742980">
        <w:rPr>
          <w:sz w:val="28"/>
          <w:szCs w:val="28"/>
        </w:rPr>
        <w:t xml:space="preserve">года на  </w:t>
      </w:r>
      <w:r w:rsidR="00B92410">
        <w:rPr>
          <w:sz w:val="28"/>
          <w:szCs w:val="28"/>
        </w:rPr>
        <w:t>469,7</w:t>
      </w:r>
      <w:r w:rsidR="002C29D5" w:rsidRPr="00742980">
        <w:rPr>
          <w:sz w:val="28"/>
          <w:szCs w:val="28"/>
        </w:rPr>
        <w:t xml:space="preserve"> тыс. рублей, или </w:t>
      </w:r>
      <w:r w:rsidR="00E0389F">
        <w:rPr>
          <w:sz w:val="28"/>
          <w:szCs w:val="28"/>
        </w:rPr>
        <w:t xml:space="preserve">на </w:t>
      </w:r>
      <w:r w:rsidR="00B92410">
        <w:rPr>
          <w:sz w:val="28"/>
          <w:szCs w:val="28"/>
        </w:rPr>
        <w:t>3,9</w:t>
      </w:r>
      <w:r w:rsidR="00E0389F" w:rsidRPr="00D14517">
        <w:rPr>
          <w:sz w:val="28"/>
          <w:szCs w:val="28"/>
        </w:rPr>
        <w:t>%</w:t>
      </w:r>
      <w:r w:rsidR="002C29D5" w:rsidRPr="00D14517">
        <w:rPr>
          <w:sz w:val="28"/>
          <w:szCs w:val="28"/>
        </w:rPr>
        <w:t>.</w:t>
      </w:r>
      <w:r w:rsidR="00B92410">
        <w:rPr>
          <w:sz w:val="28"/>
          <w:szCs w:val="28"/>
        </w:rPr>
        <w:t>На 2020</w:t>
      </w:r>
      <w:r w:rsidR="002C4EB3" w:rsidRPr="00D14517">
        <w:rPr>
          <w:sz w:val="28"/>
          <w:szCs w:val="28"/>
        </w:rPr>
        <w:t>-20</w:t>
      </w:r>
      <w:r w:rsidR="00D14517" w:rsidRPr="00D14517">
        <w:rPr>
          <w:sz w:val="28"/>
          <w:szCs w:val="28"/>
        </w:rPr>
        <w:t>2</w:t>
      </w:r>
      <w:r w:rsidR="00B92410">
        <w:rPr>
          <w:sz w:val="28"/>
          <w:szCs w:val="28"/>
        </w:rPr>
        <w:t>1</w:t>
      </w:r>
      <w:r w:rsidR="002C4EB3" w:rsidRPr="00D14517">
        <w:rPr>
          <w:sz w:val="28"/>
          <w:szCs w:val="28"/>
        </w:rPr>
        <w:t xml:space="preserve"> годы прогнозируются расходы в размере </w:t>
      </w:r>
      <w:r w:rsidR="00B92410">
        <w:rPr>
          <w:sz w:val="28"/>
          <w:szCs w:val="28"/>
        </w:rPr>
        <w:t>10823,6</w:t>
      </w:r>
      <w:r w:rsidR="002C4EB3" w:rsidRPr="00D14517">
        <w:rPr>
          <w:sz w:val="28"/>
          <w:szCs w:val="28"/>
        </w:rPr>
        <w:t xml:space="preserve"> тыс. рублей и </w:t>
      </w:r>
      <w:r w:rsidR="00B92410">
        <w:rPr>
          <w:sz w:val="28"/>
          <w:szCs w:val="28"/>
        </w:rPr>
        <w:t>10043,3</w:t>
      </w:r>
      <w:r w:rsidR="002C4EB3" w:rsidRPr="00D14517">
        <w:rPr>
          <w:sz w:val="28"/>
          <w:szCs w:val="28"/>
        </w:rPr>
        <w:t xml:space="preserve"> тыс. рублей соответственно.</w:t>
      </w:r>
    </w:p>
    <w:p w:rsidR="00B92410" w:rsidRDefault="0071293A" w:rsidP="00484E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11D8">
        <w:rPr>
          <w:color w:val="C00000"/>
          <w:sz w:val="28"/>
          <w:szCs w:val="28"/>
        </w:rPr>
        <w:t xml:space="preserve">  </w:t>
      </w:r>
      <w:r w:rsidRPr="00484E69">
        <w:rPr>
          <w:sz w:val="28"/>
          <w:szCs w:val="28"/>
        </w:rPr>
        <w:t>Уменьшение расходов в 201</w:t>
      </w:r>
      <w:r w:rsidR="00B92410">
        <w:rPr>
          <w:sz w:val="28"/>
          <w:szCs w:val="28"/>
        </w:rPr>
        <w:t>9</w:t>
      </w:r>
      <w:r w:rsidRPr="00484E69">
        <w:rPr>
          <w:sz w:val="28"/>
          <w:szCs w:val="28"/>
        </w:rPr>
        <w:t xml:space="preserve"> году в сравнении с 201</w:t>
      </w:r>
      <w:r w:rsidR="00B92410">
        <w:rPr>
          <w:sz w:val="28"/>
          <w:szCs w:val="28"/>
        </w:rPr>
        <w:t>8</w:t>
      </w:r>
      <w:r w:rsidRPr="00484E69">
        <w:rPr>
          <w:sz w:val="28"/>
          <w:szCs w:val="28"/>
        </w:rPr>
        <w:t xml:space="preserve"> годом обусловлено уменьшением </w:t>
      </w:r>
      <w:r w:rsidR="00B92410">
        <w:rPr>
          <w:sz w:val="28"/>
          <w:szCs w:val="28"/>
        </w:rPr>
        <w:t xml:space="preserve">объема иных </w:t>
      </w:r>
      <w:proofErr w:type="spellStart"/>
      <w:r w:rsidR="00B92410">
        <w:rPr>
          <w:sz w:val="28"/>
          <w:szCs w:val="28"/>
        </w:rPr>
        <w:t>межбюджеьтных</w:t>
      </w:r>
      <w:proofErr w:type="spellEnd"/>
      <w:r w:rsidR="00B92410">
        <w:rPr>
          <w:sz w:val="28"/>
          <w:szCs w:val="28"/>
        </w:rPr>
        <w:t xml:space="preserve"> трансфертов из бюджета района на выполнение части полномочий по решению вопросов местного значения.</w:t>
      </w:r>
    </w:p>
    <w:p w:rsidR="00484E69" w:rsidRDefault="00B92410" w:rsidP="00484E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790" w:rsidRPr="00484E69">
        <w:rPr>
          <w:sz w:val="28"/>
          <w:szCs w:val="28"/>
        </w:rPr>
        <w:t>5</w:t>
      </w:r>
      <w:r w:rsidR="002C29D5" w:rsidRPr="00484E69">
        <w:rPr>
          <w:sz w:val="28"/>
          <w:szCs w:val="28"/>
        </w:rPr>
        <w:t>.</w:t>
      </w:r>
      <w:r w:rsidR="00484E69" w:rsidRPr="00484E69"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>Проект бюджета на 201</w:t>
      </w:r>
      <w:r>
        <w:rPr>
          <w:sz w:val="28"/>
          <w:szCs w:val="28"/>
        </w:rPr>
        <w:t xml:space="preserve">9 </w:t>
      </w:r>
      <w:r w:rsidR="00484E69">
        <w:rPr>
          <w:sz w:val="28"/>
          <w:szCs w:val="28"/>
        </w:rPr>
        <w:t xml:space="preserve">год спрогнозирован с профицитом в сумме </w:t>
      </w:r>
      <w:r>
        <w:rPr>
          <w:sz w:val="28"/>
          <w:szCs w:val="28"/>
        </w:rPr>
        <w:t xml:space="preserve">1440,0 </w:t>
      </w:r>
      <w:r w:rsidR="00484E69">
        <w:rPr>
          <w:sz w:val="28"/>
          <w:szCs w:val="28"/>
        </w:rPr>
        <w:t xml:space="preserve"> тыс. рублей</w:t>
      </w:r>
      <w:r w:rsidR="009207F6">
        <w:rPr>
          <w:sz w:val="28"/>
          <w:szCs w:val="28"/>
        </w:rPr>
        <w:t>,</w:t>
      </w:r>
      <w:r w:rsidR="00484E69">
        <w:rPr>
          <w:sz w:val="28"/>
          <w:szCs w:val="28"/>
        </w:rPr>
        <w:t xml:space="preserve"> на  плановый период 20</w:t>
      </w:r>
      <w:r>
        <w:rPr>
          <w:sz w:val="28"/>
          <w:szCs w:val="28"/>
        </w:rPr>
        <w:t>20</w:t>
      </w:r>
      <w:r w:rsidR="00484E69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="00484E69">
        <w:rPr>
          <w:sz w:val="28"/>
          <w:szCs w:val="28"/>
        </w:rPr>
        <w:t xml:space="preserve"> годов </w:t>
      </w:r>
      <w:r w:rsidR="00484E69" w:rsidRPr="009D5BE5">
        <w:rPr>
          <w:sz w:val="28"/>
          <w:szCs w:val="28"/>
        </w:rPr>
        <w:t xml:space="preserve">спрогнозирован  </w:t>
      </w:r>
      <w:r>
        <w:rPr>
          <w:sz w:val="28"/>
          <w:szCs w:val="28"/>
        </w:rPr>
        <w:t>с профицитом в сумме 1240,0 тыс. рублей и без</w:t>
      </w:r>
      <w:r w:rsidR="00484E69" w:rsidRPr="009D5BE5">
        <w:rPr>
          <w:sz w:val="28"/>
          <w:szCs w:val="28"/>
        </w:rPr>
        <w:t xml:space="preserve"> дефицита</w:t>
      </w:r>
      <w:r>
        <w:rPr>
          <w:sz w:val="28"/>
          <w:szCs w:val="28"/>
        </w:rPr>
        <w:t xml:space="preserve"> соответственно.</w:t>
      </w:r>
    </w:p>
    <w:p w:rsidR="00B3121A" w:rsidRPr="00A011D8" w:rsidRDefault="00B92410" w:rsidP="00306533">
      <w:pPr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6.</w:t>
      </w:r>
      <w:r w:rsidRPr="00B92410">
        <w:rPr>
          <w:sz w:val="28"/>
          <w:szCs w:val="28"/>
        </w:rPr>
        <w:t xml:space="preserve"> </w:t>
      </w:r>
      <w:r>
        <w:rPr>
          <w:sz w:val="28"/>
          <w:szCs w:val="28"/>
        </w:rPr>
        <w:t>На 2019 и 2020 годы запланировано погашение ранее выданной муниципальной гарантии в суммах 1440,0 и 1240,0 тыс. рублей  за счет превышения доходов над расходами бюджета поселения, то есть профицита бюджета поселения.</w:t>
      </w:r>
    </w:p>
    <w:p w:rsidR="00B3121A" w:rsidRPr="00742980" w:rsidRDefault="00B3121A" w:rsidP="00B31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9F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F7B43" w:rsidRDefault="00B360EA" w:rsidP="00B92410">
      <w:pPr>
        <w:tabs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4C2C" w:rsidRDefault="00B92410" w:rsidP="00A56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4C2C" w:rsidRPr="00306533">
        <w:rPr>
          <w:sz w:val="28"/>
          <w:szCs w:val="28"/>
        </w:rPr>
        <w:t xml:space="preserve">. </w:t>
      </w:r>
      <w:r w:rsidR="00306533" w:rsidRPr="00306533">
        <w:rPr>
          <w:sz w:val="28"/>
          <w:szCs w:val="28"/>
        </w:rPr>
        <w:t>Размер условно утверждаемых расходов бюджета поселения в проекте решения  на 2020 год рассчитан  не верно, что противоречит  ч.3</w:t>
      </w:r>
      <w:r w:rsidR="00306533">
        <w:rPr>
          <w:sz w:val="28"/>
          <w:szCs w:val="28"/>
        </w:rPr>
        <w:t xml:space="preserve"> </w:t>
      </w:r>
      <w:r w:rsidR="00306533" w:rsidRPr="00306533">
        <w:rPr>
          <w:sz w:val="28"/>
          <w:szCs w:val="28"/>
        </w:rPr>
        <w:t xml:space="preserve">ст. 184.1 Бюджетного кодекса Российской </w:t>
      </w:r>
      <w:proofErr w:type="spellStart"/>
      <w:r w:rsidR="00306533" w:rsidRPr="00306533">
        <w:rPr>
          <w:sz w:val="28"/>
          <w:szCs w:val="28"/>
        </w:rPr>
        <w:t>Федерации.Таким</w:t>
      </w:r>
      <w:proofErr w:type="spellEnd"/>
      <w:r w:rsidR="00306533" w:rsidRPr="00306533">
        <w:rPr>
          <w:sz w:val="28"/>
          <w:szCs w:val="28"/>
        </w:rPr>
        <w:t xml:space="preserve"> </w:t>
      </w:r>
      <w:proofErr w:type="spellStart"/>
      <w:r w:rsidR="00306533" w:rsidRPr="00306533">
        <w:rPr>
          <w:sz w:val="28"/>
          <w:szCs w:val="28"/>
        </w:rPr>
        <w:t>образом,необходимо</w:t>
      </w:r>
      <w:proofErr w:type="spellEnd"/>
      <w:r w:rsidR="00306533" w:rsidRPr="00306533">
        <w:rPr>
          <w:sz w:val="28"/>
          <w:szCs w:val="28"/>
        </w:rPr>
        <w:t xml:space="preserve">  цифру 286,6  тыс. рублей заменить  на цифру   255,6</w:t>
      </w:r>
      <w:r w:rsidR="00306533">
        <w:rPr>
          <w:sz w:val="28"/>
          <w:szCs w:val="28"/>
        </w:rPr>
        <w:t xml:space="preserve"> </w:t>
      </w:r>
      <w:r w:rsidR="00306533" w:rsidRPr="00306533">
        <w:rPr>
          <w:sz w:val="28"/>
          <w:szCs w:val="28"/>
        </w:rPr>
        <w:t>тыс. рублей  и внести изменения в расходные обязательства</w:t>
      </w:r>
      <w:r w:rsidR="00306533">
        <w:rPr>
          <w:sz w:val="28"/>
          <w:szCs w:val="28"/>
        </w:rPr>
        <w:t xml:space="preserve"> бюджета</w:t>
      </w:r>
      <w:r w:rsidR="00306533" w:rsidRPr="00306533">
        <w:rPr>
          <w:sz w:val="28"/>
          <w:szCs w:val="28"/>
        </w:rPr>
        <w:t xml:space="preserve"> поселения на 2020 год, увеличив их на 31,0 тыс. рублей.</w:t>
      </w:r>
    </w:p>
    <w:p w:rsidR="00871C43" w:rsidRDefault="00E22634" w:rsidP="00CF7B4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0EA">
        <w:rPr>
          <w:sz w:val="28"/>
          <w:szCs w:val="28"/>
        </w:rPr>
        <w:t xml:space="preserve"> </w:t>
      </w:r>
      <w:r w:rsidR="00B92410">
        <w:rPr>
          <w:sz w:val="28"/>
          <w:szCs w:val="28"/>
        </w:rPr>
        <w:t>2</w:t>
      </w:r>
      <w:r w:rsidR="00B41621" w:rsidRPr="00CE06D3">
        <w:rPr>
          <w:sz w:val="28"/>
          <w:szCs w:val="28"/>
        </w:rPr>
        <w:t>.</w:t>
      </w:r>
      <w:r w:rsidR="00B360EA">
        <w:rPr>
          <w:sz w:val="28"/>
          <w:szCs w:val="28"/>
        </w:rPr>
        <w:t xml:space="preserve"> </w:t>
      </w:r>
      <w:r w:rsidR="00D51BF7" w:rsidRPr="00D51BF7">
        <w:rPr>
          <w:sz w:val="28"/>
          <w:szCs w:val="28"/>
        </w:rPr>
        <w:t xml:space="preserve">В </w:t>
      </w:r>
      <w:r w:rsidR="00871C43">
        <w:rPr>
          <w:sz w:val="28"/>
          <w:szCs w:val="28"/>
        </w:rPr>
        <w:t>приложения 1,</w:t>
      </w:r>
      <w:r w:rsidR="00B92410">
        <w:rPr>
          <w:sz w:val="28"/>
          <w:szCs w:val="28"/>
        </w:rPr>
        <w:t>2,</w:t>
      </w:r>
      <w:r>
        <w:rPr>
          <w:sz w:val="28"/>
          <w:szCs w:val="28"/>
        </w:rPr>
        <w:t>3,4,5,6</w:t>
      </w:r>
      <w:r w:rsidR="00871C43">
        <w:rPr>
          <w:sz w:val="28"/>
          <w:szCs w:val="28"/>
        </w:rPr>
        <w:t xml:space="preserve"> внести изменения</w:t>
      </w:r>
      <w:r w:rsidR="009207F6">
        <w:rPr>
          <w:sz w:val="28"/>
          <w:szCs w:val="28"/>
        </w:rPr>
        <w:t>,</w:t>
      </w:r>
      <w:r w:rsidR="00871C43">
        <w:rPr>
          <w:sz w:val="28"/>
          <w:szCs w:val="28"/>
        </w:rPr>
        <w:t xml:space="preserve"> указанные  в данном заключении.</w:t>
      </w:r>
    </w:p>
    <w:p w:rsidR="00E22634" w:rsidRDefault="00E22634" w:rsidP="00CF7B4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Внести изменения в распределение расходов за счет иных межбюджетных трансфертов из бюджета области по реализации инициатив о преобразовании поселений.</w:t>
      </w:r>
    </w:p>
    <w:p w:rsidR="004971DD" w:rsidRPr="00742980" w:rsidRDefault="00E22634" w:rsidP="00E226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06A4F" w:rsidRPr="00742980">
        <w:rPr>
          <w:sz w:val="28"/>
          <w:szCs w:val="28"/>
        </w:rPr>
        <w:t>.Учитывая вышеизложенное, ревизионная комиссия полагает, что предложенный проект решения</w:t>
      </w:r>
      <w:r w:rsidR="008D5C20">
        <w:rPr>
          <w:sz w:val="28"/>
          <w:szCs w:val="28"/>
        </w:rPr>
        <w:t xml:space="preserve"> Совета</w:t>
      </w:r>
      <w:r w:rsidR="00006A4F" w:rsidRPr="00742980">
        <w:rPr>
          <w:sz w:val="28"/>
          <w:szCs w:val="28"/>
        </w:rPr>
        <w:t xml:space="preserve"> поселения </w:t>
      </w:r>
      <w:r w:rsidR="00473504">
        <w:rPr>
          <w:sz w:val="28"/>
          <w:szCs w:val="28"/>
        </w:rPr>
        <w:t>Сухонское</w:t>
      </w:r>
      <w:r w:rsidR="00006A4F" w:rsidRPr="00742980">
        <w:rPr>
          <w:sz w:val="28"/>
          <w:szCs w:val="28"/>
        </w:rPr>
        <w:t xml:space="preserve"> «О бюдже</w:t>
      </w:r>
      <w:r w:rsidR="008D5C20">
        <w:rPr>
          <w:sz w:val="28"/>
          <w:szCs w:val="28"/>
        </w:rPr>
        <w:t>те поселения на 201</w:t>
      </w:r>
      <w:r w:rsidR="00471339">
        <w:rPr>
          <w:sz w:val="28"/>
          <w:szCs w:val="28"/>
        </w:rPr>
        <w:t>8</w:t>
      </w:r>
      <w:r w:rsidR="00006A4F" w:rsidRPr="00742980">
        <w:rPr>
          <w:sz w:val="28"/>
          <w:szCs w:val="28"/>
        </w:rPr>
        <w:t xml:space="preserve"> год</w:t>
      </w:r>
      <w:r w:rsidR="00A56340">
        <w:rPr>
          <w:sz w:val="28"/>
          <w:szCs w:val="28"/>
        </w:rPr>
        <w:t xml:space="preserve"> и плановый период 201</w:t>
      </w:r>
      <w:r w:rsidR="00471339">
        <w:rPr>
          <w:sz w:val="28"/>
          <w:szCs w:val="28"/>
        </w:rPr>
        <w:t>9</w:t>
      </w:r>
      <w:r w:rsidR="00A56340">
        <w:rPr>
          <w:sz w:val="28"/>
          <w:szCs w:val="28"/>
        </w:rPr>
        <w:t xml:space="preserve"> и 20</w:t>
      </w:r>
      <w:r w:rsidR="00471339">
        <w:rPr>
          <w:sz w:val="28"/>
          <w:szCs w:val="28"/>
        </w:rPr>
        <w:t>20</w:t>
      </w:r>
      <w:r w:rsidR="00A56340">
        <w:rPr>
          <w:sz w:val="28"/>
          <w:szCs w:val="28"/>
        </w:rPr>
        <w:t xml:space="preserve"> годов</w:t>
      </w:r>
      <w:r w:rsidR="00006A4F" w:rsidRPr="00742980">
        <w:rPr>
          <w:sz w:val="28"/>
          <w:szCs w:val="28"/>
        </w:rPr>
        <w:t>»</w:t>
      </w:r>
      <w:r w:rsidR="00F22143">
        <w:rPr>
          <w:sz w:val="28"/>
          <w:szCs w:val="28"/>
        </w:rPr>
        <w:t>,</w:t>
      </w:r>
      <w:r w:rsidR="00006A4F" w:rsidRPr="00742980">
        <w:rPr>
          <w:sz w:val="28"/>
          <w:szCs w:val="28"/>
        </w:rPr>
        <w:t xml:space="preserve"> внесенный администрацией поселения </w:t>
      </w:r>
      <w:r w:rsidR="00473504">
        <w:rPr>
          <w:sz w:val="28"/>
          <w:szCs w:val="28"/>
        </w:rPr>
        <w:t>Сухонское</w:t>
      </w:r>
      <w:r w:rsidR="00006A4F" w:rsidRPr="00742980">
        <w:rPr>
          <w:sz w:val="28"/>
          <w:szCs w:val="28"/>
        </w:rPr>
        <w:t>,</w:t>
      </w:r>
      <w:r w:rsidR="00B92410">
        <w:rPr>
          <w:sz w:val="28"/>
          <w:szCs w:val="28"/>
        </w:rPr>
        <w:t xml:space="preserve">  с учетом вносимых изменений</w:t>
      </w:r>
      <w:r w:rsidR="00006A4F" w:rsidRPr="00742980">
        <w:rPr>
          <w:sz w:val="28"/>
          <w:szCs w:val="28"/>
        </w:rPr>
        <w:t xml:space="preserve"> в целом соответствует нормам и положениям бюджетного законодательства РФ.</w:t>
      </w:r>
    </w:p>
    <w:p w:rsidR="0062320D" w:rsidRPr="00742980" w:rsidRDefault="0062320D" w:rsidP="004971DD">
      <w:pPr>
        <w:autoSpaceDE w:val="0"/>
        <w:autoSpaceDN w:val="0"/>
        <w:adjustRightInd w:val="0"/>
      </w:pPr>
    </w:p>
    <w:p w:rsidR="00981D63" w:rsidRPr="0068042A" w:rsidRDefault="00981D63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DC0" w:rsidRDefault="008C1DC0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Старший и</w:t>
      </w:r>
      <w:r w:rsidR="0068042A" w:rsidRPr="0068042A">
        <w:rPr>
          <w:sz w:val="28"/>
          <w:szCs w:val="28"/>
        </w:rPr>
        <w:t>нспектор</w:t>
      </w:r>
    </w:p>
    <w:p w:rsidR="00CD2301" w:rsidRDefault="0068042A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042A">
        <w:rPr>
          <w:sz w:val="28"/>
          <w:szCs w:val="28"/>
        </w:rPr>
        <w:t xml:space="preserve"> ревизионной комиссии                                                       М.И.</w:t>
      </w:r>
      <w:r w:rsidR="008C1DC0">
        <w:rPr>
          <w:sz w:val="28"/>
          <w:szCs w:val="28"/>
        </w:rPr>
        <w:t xml:space="preserve"> </w:t>
      </w:r>
      <w:r w:rsidRPr="0068042A">
        <w:rPr>
          <w:sz w:val="28"/>
          <w:szCs w:val="28"/>
        </w:rPr>
        <w:t>Шестакова</w:t>
      </w:r>
    </w:p>
    <w:p w:rsidR="00CD2301" w:rsidRPr="00CD2301" w:rsidRDefault="00CD2301" w:rsidP="00CD2301">
      <w:pPr>
        <w:rPr>
          <w:sz w:val="28"/>
          <w:szCs w:val="28"/>
        </w:rPr>
      </w:pPr>
    </w:p>
    <w:p w:rsidR="00CD2301" w:rsidRDefault="00CD2301" w:rsidP="00CD2301">
      <w:pPr>
        <w:rPr>
          <w:sz w:val="28"/>
          <w:szCs w:val="28"/>
        </w:rPr>
      </w:pPr>
    </w:p>
    <w:p w:rsidR="00981D63" w:rsidRPr="00CD2301" w:rsidRDefault="00981D63" w:rsidP="00CD2301">
      <w:pPr>
        <w:jc w:val="center"/>
        <w:rPr>
          <w:sz w:val="28"/>
          <w:szCs w:val="28"/>
        </w:rPr>
      </w:pPr>
    </w:p>
    <w:sectPr w:rsidR="00981D63" w:rsidRPr="00CD2301" w:rsidSect="000F50A5">
      <w:headerReference w:type="even" r:id="rId10"/>
      <w:headerReference w:type="default" r:id="rId11"/>
      <w:pgSz w:w="11905" w:h="16838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22" w:rsidRDefault="000C3822">
      <w:r>
        <w:separator/>
      </w:r>
    </w:p>
  </w:endnote>
  <w:endnote w:type="continuationSeparator" w:id="0">
    <w:p w:rsidR="000C3822" w:rsidRDefault="000C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22" w:rsidRDefault="000C3822">
      <w:r>
        <w:separator/>
      </w:r>
    </w:p>
  </w:footnote>
  <w:footnote w:type="continuationSeparator" w:id="0">
    <w:p w:rsidR="000C3822" w:rsidRDefault="000C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02" w:rsidRDefault="00AB1302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1302" w:rsidRDefault="00AB13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02" w:rsidRDefault="00AB1302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437B">
      <w:rPr>
        <w:rStyle w:val="a7"/>
        <w:noProof/>
      </w:rPr>
      <w:t>2</w:t>
    </w:r>
    <w:r>
      <w:rPr>
        <w:rStyle w:val="a7"/>
      </w:rPr>
      <w:fldChar w:fldCharType="end"/>
    </w:r>
  </w:p>
  <w:p w:rsidR="00AB1302" w:rsidRDefault="00AB13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BB6"/>
    <w:multiLevelType w:val="multilevel"/>
    <w:tmpl w:val="BB68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5636F"/>
    <w:multiLevelType w:val="hybridMultilevel"/>
    <w:tmpl w:val="02E699E0"/>
    <w:lvl w:ilvl="0" w:tplc="2BEC7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F9678A"/>
    <w:multiLevelType w:val="hybridMultilevel"/>
    <w:tmpl w:val="4A12E2E2"/>
    <w:lvl w:ilvl="0" w:tplc="4BCC2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5353A58"/>
    <w:multiLevelType w:val="hybridMultilevel"/>
    <w:tmpl w:val="1744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07EB9"/>
    <w:multiLevelType w:val="hybridMultilevel"/>
    <w:tmpl w:val="8FC6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772004"/>
    <w:multiLevelType w:val="hybridMultilevel"/>
    <w:tmpl w:val="B50AF48C"/>
    <w:lvl w:ilvl="0" w:tplc="F7AE97BC">
      <w:start w:val="201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6653F0"/>
    <w:multiLevelType w:val="hybridMultilevel"/>
    <w:tmpl w:val="BB68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F3E0E"/>
    <w:multiLevelType w:val="hybridMultilevel"/>
    <w:tmpl w:val="10920E32"/>
    <w:lvl w:ilvl="0" w:tplc="6E74EC5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40"/>
    <w:rsid w:val="000001FD"/>
    <w:rsid w:val="00003792"/>
    <w:rsid w:val="0000435C"/>
    <w:rsid w:val="00004555"/>
    <w:rsid w:val="00006A4F"/>
    <w:rsid w:val="000075E5"/>
    <w:rsid w:val="00007DED"/>
    <w:rsid w:val="00010B07"/>
    <w:rsid w:val="000138B0"/>
    <w:rsid w:val="00013E71"/>
    <w:rsid w:val="0001598D"/>
    <w:rsid w:val="00015FDC"/>
    <w:rsid w:val="000179A2"/>
    <w:rsid w:val="00021A69"/>
    <w:rsid w:val="00030385"/>
    <w:rsid w:val="000303D2"/>
    <w:rsid w:val="00033E91"/>
    <w:rsid w:val="00034443"/>
    <w:rsid w:val="00034708"/>
    <w:rsid w:val="000359DB"/>
    <w:rsid w:val="00035E61"/>
    <w:rsid w:val="000436B0"/>
    <w:rsid w:val="000461B3"/>
    <w:rsid w:val="000467B5"/>
    <w:rsid w:val="0004705C"/>
    <w:rsid w:val="000503AA"/>
    <w:rsid w:val="000514A7"/>
    <w:rsid w:val="00051713"/>
    <w:rsid w:val="00052510"/>
    <w:rsid w:val="00052ABF"/>
    <w:rsid w:val="00053004"/>
    <w:rsid w:val="000534B7"/>
    <w:rsid w:val="00053AE8"/>
    <w:rsid w:val="00054274"/>
    <w:rsid w:val="000555E1"/>
    <w:rsid w:val="00056D96"/>
    <w:rsid w:val="00057066"/>
    <w:rsid w:val="000618F6"/>
    <w:rsid w:val="00062D05"/>
    <w:rsid w:val="00062DBE"/>
    <w:rsid w:val="00064872"/>
    <w:rsid w:val="00064EC3"/>
    <w:rsid w:val="000657ED"/>
    <w:rsid w:val="00066FBA"/>
    <w:rsid w:val="00071B64"/>
    <w:rsid w:val="00072999"/>
    <w:rsid w:val="00074E9E"/>
    <w:rsid w:val="00075D5A"/>
    <w:rsid w:val="000767F7"/>
    <w:rsid w:val="00082BD2"/>
    <w:rsid w:val="000835CA"/>
    <w:rsid w:val="000839B9"/>
    <w:rsid w:val="000849EC"/>
    <w:rsid w:val="00085016"/>
    <w:rsid w:val="000855B9"/>
    <w:rsid w:val="0008631F"/>
    <w:rsid w:val="00087A6A"/>
    <w:rsid w:val="00087ED8"/>
    <w:rsid w:val="000956DC"/>
    <w:rsid w:val="00096300"/>
    <w:rsid w:val="00097C33"/>
    <w:rsid w:val="000A00C7"/>
    <w:rsid w:val="000A0428"/>
    <w:rsid w:val="000A07A3"/>
    <w:rsid w:val="000A0E8E"/>
    <w:rsid w:val="000A2655"/>
    <w:rsid w:val="000A3081"/>
    <w:rsid w:val="000A4C68"/>
    <w:rsid w:val="000A4D21"/>
    <w:rsid w:val="000A6220"/>
    <w:rsid w:val="000A68A1"/>
    <w:rsid w:val="000A77D4"/>
    <w:rsid w:val="000B0690"/>
    <w:rsid w:val="000B17A1"/>
    <w:rsid w:val="000B357A"/>
    <w:rsid w:val="000B53BA"/>
    <w:rsid w:val="000B55D5"/>
    <w:rsid w:val="000B73C2"/>
    <w:rsid w:val="000B7ACF"/>
    <w:rsid w:val="000C1C4E"/>
    <w:rsid w:val="000C3822"/>
    <w:rsid w:val="000C5C39"/>
    <w:rsid w:val="000C5CB3"/>
    <w:rsid w:val="000C5E6F"/>
    <w:rsid w:val="000C6D6E"/>
    <w:rsid w:val="000D005E"/>
    <w:rsid w:val="000D28BA"/>
    <w:rsid w:val="000D42ED"/>
    <w:rsid w:val="000D6FF2"/>
    <w:rsid w:val="000D7336"/>
    <w:rsid w:val="000E01A9"/>
    <w:rsid w:val="000E05CB"/>
    <w:rsid w:val="000E1C63"/>
    <w:rsid w:val="000E28C9"/>
    <w:rsid w:val="000E3315"/>
    <w:rsid w:val="000E3A2A"/>
    <w:rsid w:val="000E5313"/>
    <w:rsid w:val="000E5D7E"/>
    <w:rsid w:val="000F03C9"/>
    <w:rsid w:val="000F24AA"/>
    <w:rsid w:val="000F2730"/>
    <w:rsid w:val="000F4440"/>
    <w:rsid w:val="000F50A5"/>
    <w:rsid w:val="000F552A"/>
    <w:rsid w:val="001001B9"/>
    <w:rsid w:val="0010054E"/>
    <w:rsid w:val="001017ED"/>
    <w:rsid w:val="00104E50"/>
    <w:rsid w:val="00105777"/>
    <w:rsid w:val="00106587"/>
    <w:rsid w:val="00107C8F"/>
    <w:rsid w:val="00107DF2"/>
    <w:rsid w:val="0011074D"/>
    <w:rsid w:val="0011133D"/>
    <w:rsid w:val="00112488"/>
    <w:rsid w:val="001126D3"/>
    <w:rsid w:val="001140BE"/>
    <w:rsid w:val="00115703"/>
    <w:rsid w:val="0011579A"/>
    <w:rsid w:val="001163AC"/>
    <w:rsid w:val="0012507C"/>
    <w:rsid w:val="00132191"/>
    <w:rsid w:val="0013410F"/>
    <w:rsid w:val="00135A81"/>
    <w:rsid w:val="00136AA0"/>
    <w:rsid w:val="00140614"/>
    <w:rsid w:val="00142909"/>
    <w:rsid w:val="00142ACF"/>
    <w:rsid w:val="0014390D"/>
    <w:rsid w:val="00143DA8"/>
    <w:rsid w:val="00144528"/>
    <w:rsid w:val="00147052"/>
    <w:rsid w:val="00150499"/>
    <w:rsid w:val="00150F06"/>
    <w:rsid w:val="0015267C"/>
    <w:rsid w:val="00152A10"/>
    <w:rsid w:val="00152F81"/>
    <w:rsid w:val="0015325C"/>
    <w:rsid w:val="00153E9E"/>
    <w:rsid w:val="00155660"/>
    <w:rsid w:val="00155D80"/>
    <w:rsid w:val="00156704"/>
    <w:rsid w:val="00157F73"/>
    <w:rsid w:val="0016398D"/>
    <w:rsid w:val="001670A8"/>
    <w:rsid w:val="00167FC1"/>
    <w:rsid w:val="0017096B"/>
    <w:rsid w:val="00170C61"/>
    <w:rsid w:val="00173AFC"/>
    <w:rsid w:val="0017576E"/>
    <w:rsid w:val="00175790"/>
    <w:rsid w:val="00175C69"/>
    <w:rsid w:val="00180385"/>
    <w:rsid w:val="0018134E"/>
    <w:rsid w:val="00181B57"/>
    <w:rsid w:val="00182F0F"/>
    <w:rsid w:val="00182FBB"/>
    <w:rsid w:val="00185BD8"/>
    <w:rsid w:val="001903F4"/>
    <w:rsid w:val="00190A91"/>
    <w:rsid w:val="00193176"/>
    <w:rsid w:val="00195CB1"/>
    <w:rsid w:val="00196266"/>
    <w:rsid w:val="00197B57"/>
    <w:rsid w:val="001A03C0"/>
    <w:rsid w:val="001A046B"/>
    <w:rsid w:val="001A09CA"/>
    <w:rsid w:val="001A2738"/>
    <w:rsid w:val="001A354C"/>
    <w:rsid w:val="001A6F43"/>
    <w:rsid w:val="001B0BAE"/>
    <w:rsid w:val="001B2D45"/>
    <w:rsid w:val="001B306E"/>
    <w:rsid w:val="001B3DD5"/>
    <w:rsid w:val="001B6D96"/>
    <w:rsid w:val="001B745D"/>
    <w:rsid w:val="001B7630"/>
    <w:rsid w:val="001C1043"/>
    <w:rsid w:val="001C1190"/>
    <w:rsid w:val="001C35DA"/>
    <w:rsid w:val="001C41DB"/>
    <w:rsid w:val="001C478B"/>
    <w:rsid w:val="001C4AEF"/>
    <w:rsid w:val="001C715E"/>
    <w:rsid w:val="001C725C"/>
    <w:rsid w:val="001D017A"/>
    <w:rsid w:val="001D0686"/>
    <w:rsid w:val="001D120D"/>
    <w:rsid w:val="001D1339"/>
    <w:rsid w:val="001D3533"/>
    <w:rsid w:val="001D42E9"/>
    <w:rsid w:val="001D53CF"/>
    <w:rsid w:val="001D78B4"/>
    <w:rsid w:val="001E022D"/>
    <w:rsid w:val="001E0410"/>
    <w:rsid w:val="001E4DCF"/>
    <w:rsid w:val="001E63CF"/>
    <w:rsid w:val="001E6EBD"/>
    <w:rsid w:val="001E7159"/>
    <w:rsid w:val="001F18AE"/>
    <w:rsid w:val="001F3A7B"/>
    <w:rsid w:val="001F5F5F"/>
    <w:rsid w:val="001F65CA"/>
    <w:rsid w:val="001F6D96"/>
    <w:rsid w:val="00202173"/>
    <w:rsid w:val="00202BF0"/>
    <w:rsid w:val="0020343E"/>
    <w:rsid w:val="002107CC"/>
    <w:rsid w:val="002109AB"/>
    <w:rsid w:val="00211E84"/>
    <w:rsid w:val="00212E85"/>
    <w:rsid w:val="002147A9"/>
    <w:rsid w:val="002157AA"/>
    <w:rsid w:val="00215EAB"/>
    <w:rsid w:val="0022111D"/>
    <w:rsid w:val="00221626"/>
    <w:rsid w:val="00221EA3"/>
    <w:rsid w:val="00222751"/>
    <w:rsid w:val="002254F8"/>
    <w:rsid w:val="00225F77"/>
    <w:rsid w:val="002301FE"/>
    <w:rsid w:val="0023153D"/>
    <w:rsid w:val="00233350"/>
    <w:rsid w:val="0023358C"/>
    <w:rsid w:val="00234AB7"/>
    <w:rsid w:val="00240738"/>
    <w:rsid w:val="00242744"/>
    <w:rsid w:val="00243A23"/>
    <w:rsid w:val="00244276"/>
    <w:rsid w:val="002450A4"/>
    <w:rsid w:val="0024519C"/>
    <w:rsid w:val="00245500"/>
    <w:rsid w:val="002471C4"/>
    <w:rsid w:val="002511FA"/>
    <w:rsid w:val="00252EB7"/>
    <w:rsid w:val="0026024D"/>
    <w:rsid w:val="00260492"/>
    <w:rsid w:val="002612BA"/>
    <w:rsid w:val="00261584"/>
    <w:rsid w:val="002617F4"/>
    <w:rsid w:val="00261AA0"/>
    <w:rsid w:val="0026464F"/>
    <w:rsid w:val="00264DF0"/>
    <w:rsid w:val="00266973"/>
    <w:rsid w:val="002669AE"/>
    <w:rsid w:val="0027099D"/>
    <w:rsid w:val="00271242"/>
    <w:rsid w:val="00271480"/>
    <w:rsid w:val="00271CAB"/>
    <w:rsid w:val="002732B5"/>
    <w:rsid w:val="0027351F"/>
    <w:rsid w:val="00274765"/>
    <w:rsid w:val="0027577F"/>
    <w:rsid w:val="00276C8A"/>
    <w:rsid w:val="00280840"/>
    <w:rsid w:val="00281E6A"/>
    <w:rsid w:val="0028361F"/>
    <w:rsid w:val="002851E3"/>
    <w:rsid w:val="002862D5"/>
    <w:rsid w:val="00290538"/>
    <w:rsid w:val="00290F5F"/>
    <w:rsid w:val="00291EB7"/>
    <w:rsid w:val="0029269C"/>
    <w:rsid w:val="002930AF"/>
    <w:rsid w:val="002952EE"/>
    <w:rsid w:val="0029563C"/>
    <w:rsid w:val="00295975"/>
    <w:rsid w:val="0029675D"/>
    <w:rsid w:val="00297952"/>
    <w:rsid w:val="00297A40"/>
    <w:rsid w:val="002A033B"/>
    <w:rsid w:val="002A1626"/>
    <w:rsid w:val="002A2290"/>
    <w:rsid w:val="002A3588"/>
    <w:rsid w:val="002A4C7B"/>
    <w:rsid w:val="002A690F"/>
    <w:rsid w:val="002A756F"/>
    <w:rsid w:val="002A7FD5"/>
    <w:rsid w:val="002B2BC1"/>
    <w:rsid w:val="002B4CC2"/>
    <w:rsid w:val="002B4DC4"/>
    <w:rsid w:val="002B4E32"/>
    <w:rsid w:val="002B4ECB"/>
    <w:rsid w:val="002B571C"/>
    <w:rsid w:val="002B7646"/>
    <w:rsid w:val="002B764F"/>
    <w:rsid w:val="002C03BB"/>
    <w:rsid w:val="002C0567"/>
    <w:rsid w:val="002C080A"/>
    <w:rsid w:val="002C214D"/>
    <w:rsid w:val="002C29D5"/>
    <w:rsid w:val="002C44B1"/>
    <w:rsid w:val="002C4B32"/>
    <w:rsid w:val="002C4EB3"/>
    <w:rsid w:val="002C5E5C"/>
    <w:rsid w:val="002C6771"/>
    <w:rsid w:val="002C777A"/>
    <w:rsid w:val="002C7A6B"/>
    <w:rsid w:val="002C7F58"/>
    <w:rsid w:val="002D323E"/>
    <w:rsid w:val="002D400B"/>
    <w:rsid w:val="002D4DF4"/>
    <w:rsid w:val="002D4EFD"/>
    <w:rsid w:val="002D5ECB"/>
    <w:rsid w:val="002E1365"/>
    <w:rsid w:val="002E19EC"/>
    <w:rsid w:val="002E2608"/>
    <w:rsid w:val="002E42FF"/>
    <w:rsid w:val="002E4375"/>
    <w:rsid w:val="002F0B65"/>
    <w:rsid w:val="002F24B9"/>
    <w:rsid w:val="002F39D4"/>
    <w:rsid w:val="002F6E32"/>
    <w:rsid w:val="00300599"/>
    <w:rsid w:val="003015A9"/>
    <w:rsid w:val="00301796"/>
    <w:rsid w:val="00302C88"/>
    <w:rsid w:val="00302FC0"/>
    <w:rsid w:val="003041FD"/>
    <w:rsid w:val="003048A3"/>
    <w:rsid w:val="003053E2"/>
    <w:rsid w:val="00305B50"/>
    <w:rsid w:val="00306533"/>
    <w:rsid w:val="00311162"/>
    <w:rsid w:val="00311277"/>
    <w:rsid w:val="00312418"/>
    <w:rsid w:val="003136B4"/>
    <w:rsid w:val="00313805"/>
    <w:rsid w:val="00314BDE"/>
    <w:rsid w:val="00315617"/>
    <w:rsid w:val="00320881"/>
    <w:rsid w:val="0032369C"/>
    <w:rsid w:val="003246C0"/>
    <w:rsid w:val="003254F3"/>
    <w:rsid w:val="003272C2"/>
    <w:rsid w:val="00327AA9"/>
    <w:rsid w:val="00330F4E"/>
    <w:rsid w:val="00332B1B"/>
    <w:rsid w:val="00335912"/>
    <w:rsid w:val="00336D87"/>
    <w:rsid w:val="00342CCF"/>
    <w:rsid w:val="0034313F"/>
    <w:rsid w:val="00347681"/>
    <w:rsid w:val="00347E99"/>
    <w:rsid w:val="00351C7B"/>
    <w:rsid w:val="003527B9"/>
    <w:rsid w:val="00353F3E"/>
    <w:rsid w:val="00354E3E"/>
    <w:rsid w:val="003554B0"/>
    <w:rsid w:val="00355E63"/>
    <w:rsid w:val="003576CE"/>
    <w:rsid w:val="00360836"/>
    <w:rsid w:val="00361713"/>
    <w:rsid w:val="003633A4"/>
    <w:rsid w:val="0036472C"/>
    <w:rsid w:val="00364D46"/>
    <w:rsid w:val="00364F69"/>
    <w:rsid w:val="00367664"/>
    <w:rsid w:val="00370FEE"/>
    <w:rsid w:val="003714CA"/>
    <w:rsid w:val="00374632"/>
    <w:rsid w:val="0038181C"/>
    <w:rsid w:val="00382BF2"/>
    <w:rsid w:val="0038485F"/>
    <w:rsid w:val="00384EE6"/>
    <w:rsid w:val="00385538"/>
    <w:rsid w:val="0038686C"/>
    <w:rsid w:val="00387875"/>
    <w:rsid w:val="003908CE"/>
    <w:rsid w:val="00391B14"/>
    <w:rsid w:val="003925D2"/>
    <w:rsid w:val="0039327E"/>
    <w:rsid w:val="003932DB"/>
    <w:rsid w:val="003933BA"/>
    <w:rsid w:val="003954C8"/>
    <w:rsid w:val="00395D86"/>
    <w:rsid w:val="0039642F"/>
    <w:rsid w:val="003A1089"/>
    <w:rsid w:val="003A2FA5"/>
    <w:rsid w:val="003A44DE"/>
    <w:rsid w:val="003A64F8"/>
    <w:rsid w:val="003A6640"/>
    <w:rsid w:val="003B00CB"/>
    <w:rsid w:val="003B020E"/>
    <w:rsid w:val="003B02E4"/>
    <w:rsid w:val="003B0D41"/>
    <w:rsid w:val="003C04BA"/>
    <w:rsid w:val="003C1456"/>
    <w:rsid w:val="003C3947"/>
    <w:rsid w:val="003C5D62"/>
    <w:rsid w:val="003C612C"/>
    <w:rsid w:val="003C6BCF"/>
    <w:rsid w:val="003C6C40"/>
    <w:rsid w:val="003D0D1F"/>
    <w:rsid w:val="003D312F"/>
    <w:rsid w:val="003D3716"/>
    <w:rsid w:val="003D41DD"/>
    <w:rsid w:val="003D58EA"/>
    <w:rsid w:val="003E2C82"/>
    <w:rsid w:val="003E378C"/>
    <w:rsid w:val="003E3F76"/>
    <w:rsid w:val="003E6BBC"/>
    <w:rsid w:val="003E6E17"/>
    <w:rsid w:val="003F0DB2"/>
    <w:rsid w:val="003F168E"/>
    <w:rsid w:val="003F26A1"/>
    <w:rsid w:val="003F2C89"/>
    <w:rsid w:val="003F60A8"/>
    <w:rsid w:val="003F724C"/>
    <w:rsid w:val="004002A8"/>
    <w:rsid w:val="0040251A"/>
    <w:rsid w:val="00403AC2"/>
    <w:rsid w:val="00405CCB"/>
    <w:rsid w:val="00407891"/>
    <w:rsid w:val="00407B93"/>
    <w:rsid w:val="004107BD"/>
    <w:rsid w:val="00413E64"/>
    <w:rsid w:val="00414CC3"/>
    <w:rsid w:val="0041507E"/>
    <w:rsid w:val="0041550F"/>
    <w:rsid w:val="004167A3"/>
    <w:rsid w:val="0041697D"/>
    <w:rsid w:val="00416DDB"/>
    <w:rsid w:val="00416E0D"/>
    <w:rsid w:val="0041737D"/>
    <w:rsid w:val="00420AF6"/>
    <w:rsid w:val="00423E4A"/>
    <w:rsid w:val="00424893"/>
    <w:rsid w:val="00430005"/>
    <w:rsid w:val="00430080"/>
    <w:rsid w:val="0043042B"/>
    <w:rsid w:val="0043350D"/>
    <w:rsid w:val="00435ABE"/>
    <w:rsid w:val="00436B2A"/>
    <w:rsid w:val="0043746C"/>
    <w:rsid w:val="00437871"/>
    <w:rsid w:val="004412B2"/>
    <w:rsid w:val="00442FBD"/>
    <w:rsid w:val="0044308B"/>
    <w:rsid w:val="004430A2"/>
    <w:rsid w:val="004431D1"/>
    <w:rsid w:val="0044332D"/>
    <w:rsid w:val="0044384E"/>
    <w:rsid w:val="00443F08"/>
    <w:rsid w:val="0044537D"/>
    <w:rsid w:val="0044636F"/>
    <w:rsid w:val="00446F5D"/>
    <w:rsid w:val="00447F83"/>
    <w:rsid w:val="004513FD"/>
    <w:rsid w:val="00451E3E"/>
    <w:rsid w:val="004539A1"/>
    <w:rsid w:val="00453A71"/>
    <w:rsid w:val="004547BC"/>
    <w:rsid w:val="00455B74"/>
    <w:rsid w:val="004569BD"/>
    <w:rsid w:val="004575F0"/>
    <w:rsid w:val="004604BD"/>
    <w:rsid w:val="00462F5F"/>
    <w:rsid w:val="00464E05"/>
    <w:rsid w:val="00464E92"/>
    <w:rsid w:val="004662BC"/>
    <w:rsid w:val="00466EC0"/>
    <w:rsid w:val="00467AF4"/>
    <w:rsid w:val="00467DAC"/>
    <w:rsid w:val="00471339"/>
    <w:rsid w:val="00472593"/>
    <w:rsid w:val="00473504"/>
    <w:rsid w:val="00473DC1"/>
    <w:rsid w:val="004747AA"/>
    <w:rsid w:val="00476C37"/>
    <w:rsid w:val="0048036F"/>
    <w:rsid w:val="00480FC3"/>
    <w:rsid w:val="004817EC"/>
    <w:rsid w:val="00481868"/>
    <w:rsid w:val="004835BE"/>
    <w:rsid w:val="0048465F"/>
    <w:rsid w:val="004849C9"/>
    <w:rsid w:val="00484E69"/>
    <w:rsid w:val="004850F9"/>
    <w:rsid w:val="00485CF8"/>
    <w:rsid w:val="00485D0E"/>
    <w:rsid w:val="00486257"/>
    <w:rsid w:val="004904F6"/>
    <w:rsid w:val="004909DA"/>
    <w:rsid w:val="00490DB3"/>
    <w:rsid w:val="00491F78"/>
    <w:rsid w:val="0049274D"/>
    <w:rsid w:val="00492CC6"/>
    <w:rsid w:val="0049346C"/>
    <w:rsid w:val="004971DD"/>
    <w:rsid w:val="0049782A"/>
    <w:rsid w:val="004A1BAB"/>
    <w:rsid w:val="004A1F6D"/>
    <w:rsid w:val="004A2F96"/>
    <w:rsid w:val="004A38C2"/>
    <w:rsid w:val="004A3CD0"/>
    <w:rsid w:val="004A3FE5"/>
    <w:rsid w:val="004A6096"/>
    <w:rsid w:val="004A63F7"/>
    <w:rsid w:val="004A6D42"/>
    <w:rsid w:val="004A6E09"/>
    <w:rsid w:val="004B084E"/>
    <w:rsid w:val="004B255E"/>
    <w:rsid w:val="004B37EB"/>
    <w:rsid w:val="004B4813"/>
    <w:rsid w:val="004B4968"/>
    <w:rsid w:val="004B7128"/>
    <w:rsid w:val="004C01CF"/>
    <w:rsid w:val="004C1292"/>
    <w:rsid w:val="004C25BD"/>
    <w:rsid w:val="004C2B7F"/>
    <w:rsid w:val="004C3AC0"/>
    <w:rsid w:val="004C4B91"/>
    <w:rsid w:val="004C7C54"/>
    <w:rsid w:val="004D1909"/>
    <w:rsid w:val="004D37AC"/>
    <w:rsid w:val="004D65AE"/>
    <w:rsid w:val="004D7BB8"/>
    <w:rsid w:val="004E0DFE"/>
    <w:rsid w:val="004E25CC"/>
    <w:rsid w:val="004E2B01"/>
    <w:rsid w:val="004E36FE"/>
    <w:rsid w:val="004E43C9"/>
    <w:rsid w:val="004E53F9"/>
    <w:rsid w:val="004E5BC5"/>
    <w:rsid w:val="004E7752"/>
    <w:rsid w:val="004F2BEE"/>
    <w:rsid w:val="004F354A"/>
    <w:rsid w:val="004F3F26"/>
    <w:rsid w:val="004F4A55"/>
    <w:rsid w:val="004F4AF6"/>
    <w:rsid w:val="004F516B"/>
    <w:rsid w:val="004F525B"/>
    <w:rsid w:val="004F54FE"/>
    <w:rsid w:val="004F63A4"/>
    <w:rsid w:val="004F6C7D"/>
    <w:rsid w:val="004F6D7F"/>
    <w:rsid w:val="005008AB"/>
    <w:rsid w:val="0050108E"/>
    <w:rsid w:val="005013D3"/>
    <w:rsid w:val="00503298"/>
    <w:rsid w:val="00503C72"/>
    <w:rsid w:val="00504D88"/>
    <w:rsid w:val="00507A69"/>
    <w:rsid w:val="00510C80"/>
    <w:rsid w:val="00510FC4"/>
    <w:rsid w:val="00512A00"/>
    <w:rsid w:val="0051533A"/>
    <w:rsid w:val="00517917"/>
    <w:rsid w:val="0052006A"/>
    <w:rsid w:val="00522AF7"/>
    <w:rsid w:val="00523942"/>
    <w:rsid w:val="005270C8"/>
    <w:rsid w:val="0052757E"/>
    <w:rsid w:val="005275D6"/>
    <w:rsid w:val="00527724"/>
    <w:rsid w:val="005279EF"/>
    <w:rsid w:val="00527B42"/>
    <w:rsid w:val="005313DE"/>
    <w:rsid w:val="00531F55"/>
    <w:rsid w:val="00532503"/>
    <w:rsid w:val="005333D7"/>
    <w:rsid w:val="005410F8"/>
    <w:rsid w:val="00541C86"/>
    <w:rsid w:val="0054649E"/>
    <w:rsid w:val="00547EA8"/>
    <w:rsid w:val="00550A78"/>
    <w:rsid w:val="00551034"/>
    <w:rsid w:val="0055127C"/>
    <w:rsid w:val="0055165C"/>
    <w:rsid w:val="00551D68"/>
    <w:rsid w:val="00551F16"/>
    <w:rsid w:val="0055237C"/>
    <w:rsid w:val="00552BB7"/>
    <w:rsid w:val="00553030"/>
    <w:rsid w:val="00553619"/>
    <w:rsid w:val="005555D0"/>
    <w:rsid w:val="0056028A"/>
    <w:rsid w:val="00562357"/>
    <w:rsid w:val="00564872"/>
    <w:rsid w:val="00565D1A"/>
    <w:rsid w:val="00566993"/>
    <w:rsid w:val="00567ACA"/>
    <w:rsid w:val="0057046C"/>
    <w:rsid w:val="00570CE9"/>
    <w:rsid w:val="005731A3"/>
    <w:rsid w:val="00576B9F"/>
    <w:rsid w:val="00576D38"/>
    <w:rsid w:val="00582A27"/>
    <w:rsid w:val="00583EFC"/>
    <w:rsid w:val="005843A3"/>
    <w:rsid w:val="00585348"/>
    <w:rsid w:val="00585C31"/>
    <w:rsid w:val="005864E5"/>
    <w:rsid w:val="00587B2F"/>
    <w:rsid w:val="005907A5"/>
    <w:rsid w:val="00592A20"/>
    <w:rsid w:val="00594CBF"/>
    <w:rsid w:val="005950E4"/>
    <w:rsid w:val="00595A75"/>
    <w:rsid w:val="005A0033"/>
    <w:rsid w:val="005A1007"/>
    <w:rsid w:val="005A1676"/>
    <w:rsid w:val="005A2659"/>
    <w:rsid w:val="005A2C9F"/>
    <w:rsid w:val="005A3E94"/>
    <w:rsid w:val="005A4E06"/>
    <w:rsid w:val="005A523F"/>
    <w:rsid w:val="005A5B1A"/>
    <w:rsid w:val="005A729B"/>
    <w:rsid w:val="005B120B"/>
    <w:rsid w:val="005B23D5"/>
    <w:rsid w:val="005C1090"/>
    <w:rsid w:val="005C4313"/>
    <w:rsid w:val="005C496E"/>
    <w:rsid w:val="005C6615"/>
    <w:rsid w:val="005D026D"/>
    <w:rsid w:val="005D4F8C"/>
    <w:rsid w:val="005D512E"/>
    <w:rsid w:val="005D53F2"/>
    <w:rsid w:val="005D5A9A"/>
    <w:rsid w:val="005D6722"/>
    <w:rsid w:val="005D752B"/>
    <w:rsid w:val="005E232F"/>
    <w:rsid w:val="005F01DA"/>
    <w:rsid w:val="005F1C04"/>
    <w:rsid w:val="005F3BCA"/>
    <w:rsid w:val="005F52F6"/>
    <w:rsid w:val="005F75A2"/>
    <w:rsid w:val="00602FC5"/>
    <w:rsid w:val="006032AE"/>
    <w:rsid w:val="00606F6F"/>
    <w:rsid w:val="006074DD"/>
    <w:rsid w:val="00611873"/>
    <w:rsid w:val="00612151"/>
    <w:rsid w:val="00612A7B"/>
    <w:rsid w:val="006130B2"/>
    <w:rsid w:val="006145CA"/>
    <w:rsid w:val="006205E0"/>
    <w:rsid w:val="006209D7"/>
    <w:rsid w:val="00621002"/>
    <w:rsid w:val="00622D14"/>
    <w:rsid w:val="0062320D"/>
    <w:rsid w:val="00623753"/>
    <w:rsid w:val="00623AB7"/>
    <w:rsid w:val="00624C4A"/>
    <w:rsid w:val="00624DC2"/>
    <w:rsid w:val="0062525A"/>
    <w:rsid w:val="00625465"/>
    <w:rsid w:val="006254CB"/>
    <w:rsid w:val="0062614B"/>
    <w:rsid w:val="00630030"/>
    <w:rsid w:val="006301DB"/>
    <w:rsid w:val="006311C8"/>
    <w:rsid w:val="00631927"/>
    <w:rsid w:val="00632FC8"/>
    <w:rsid w:val="00633A5A"/>
    <w:rsid w:val="00634E7B"/>
    <w:rsid w:val="00634EAF"/>
    <w:rsid w:val="006372A8"/>
    <w:rsid w:val="0063735B"/>
    <w:rsid w:val="00640237"/>
    <w:rsid w:val="0064147F"/>
    <w:rsid w:val="00644C2C"/>
    <w:rsid w:val="006478F9"/>
    <w:rsid w:val="00647B44"/>
    <w:rsid w:val="0065087A"/>
    <w:rsid w:val="00652D33"/>
    <w:rsid w:val="00652F11"/>
    <w:rsid w:val="00652F3A"/>
    <w:rsid w:val="00656212"/>
    <w:rsid w:val="0065708F"/>
    <w:rsid w:val="00660450"/>
    <w:rsid w:val="00660B07"/>
    <w:rsid w:val="00661556"/>
    <w:rsid w:val="006629ED"/>
    <w:rsid w:val="00663656"/>
    <w:rsid w:val="0066431A"/>
    <w:rsid w:val="00664A5A"/>
    <w:rsid w:val="00665DA9"/>
    <w:rsid w:val="0066650C"/>
    <w:rsid w:val="0066745B"/>
    <w:rsid w:val="006701CB"/>
    <w:rsid w:val="0067083E"/>
    <w:rsid w:val="0067083F"/>
    <w:rsid w:val="00671442"/>
    <w:rsid w:val="00673AA9"/>
    <w:rsid w:val="00673E43"/>
    <w:rsid w:val="00674CD8"/>
    <w:rsid w:val="006763BD"/>
    <w:rsid w:val="006766A3"/>
    <w:rsid w:val="00676AC2"/>
    <w:rsid w:val="0068042A"/>
    <w:rsid w:val="00682C16"/>
    <w:rsid w:val="0068366A"/>
    <w:rsid w:val="00684A3E"/>
    <w:rsid w:val="006854F9"/>
    <w:rsid w:val="00685712"/>
    <w:rsid w:val="006865AB"/>
    <w:rsid w:val="00687288"/>
    <w:rsid w:val="00690329"/>
    <w:rsid w:val="00690E1E"/>
    <w:rsid w:val="00693749"/>
    <w:rsid w:val="0069381C"/>
    <w:rsid w:val="00695242"/>
    <w:rsid w:val="00695F66"/>
    <w:rsid w:val="006A23E0"/>
    <w:rsid w:val="006A2BD2"/>
    <w:rsid w:val="006A6FD8"/>
    <w:rsid w:val="006B05EB"/>
    <w:rsid w:val="006B0E0E"/>
    <w:rsid w:val="006B215F"/>
    <w:rsid w:val="006B260F"/>
    <w:rsid w:val="006B296C"/>
    <w:rsid w:val="006B4813"/>
    <w:rsid w:val="006B6277"/>
    <w:rsid w:val="006C02F5"/>
    <w:rsid w:val="006C0355"/>
    <w:rsid w:val="006C0BD0"/>
    <w:rsid w:val="006C2A00"/>
    <w:rsid w:val="006C45CC"/>
    <w:rsid w:val="006C47E4"/>
    <w:rsid w:val="006C499E"/>
    <w:rsid w:val="006C4F84"/>
    <w:rsid w:val="006C56CC"/>
    <w:rsid w:val="006C77B7"/>
    <w:rsid w:val="006D2F7C"/>
    <w:rsid w:val="006D7D32"/>
    <w:rsid w:val="006E5119"/>
    <w:rsid w:val="006E6065"/>
    <w:rsid w:val="006F2265"/>
    <w:rsid w:val="006F412E"/>
    <w:rsid w:val="006F4661"/>
    <w:rsid w:val="006F5412"/>
    <w:rsid w:val="006F5581"/>
    <w:rsid w:val="006F772D"/>
    <w:rsid w:val="0070162C"/>
    <w:rsid w:val="00706A87"/>
    <w:rsid w:val="00710B9E"/>
    <w:rsid w:val="0071293A"/>
    <w:rsid w:val="00713824"/>
    <w:rsid w:val="00713D9A"/>
    <w:rsid w:val="0071516E"/>
    <w:rsid w:val="007159AF"/>
    <w:rsid w:val="00715E8B"/>
    <w:rsid w:val="007161B1"/>
    <w:rsid w:val="00721396"/>
    <w:rsid w:val="0072248C"/>
    <w:rsid w:val="007243CB"/>
    <w:rsid w:val="00724AFB"/>
    <w:rsid w:val="00725275"/>
    <w:rsid w:val="007252BA"/>
    <w:rsid w:val="0072548A"/>
    <w:rsid w:val="00726D35"/>
    <w:rsid w:val="0072720D"/>
    <w:rsid w:val="00732CF7"/>
    <w:rsid w:val="00734787"/>
    <w:rsid w:val="007349F1"/>
    <w:rsid w:val="007351F5"/>
    <w:rsid w:val="0073767D"/>
    <w:rsid w:val="007406CE"/>
    <w:rsid w:val="00741851"/>
    <w:rsid w:val="0074274C"/>
    <w:rsid w:val="0074279F"/>
    <w:rsid w:val="00742980"/>
    <w:rsid w:val="0074533B"/>
    <w:rsid w:val="0074565C"/>
    <w:rsid w:val="00745B9A"/>
    <w:rsid w:val="00746A48"/>
    <w:rsid w:val="007470AE"/>
    <w:rsid w:val="00747FCD"/>
    <w:rsid w:val="007503E3"/>
    <w:rsid w:val="00754722"/>
    <w:rsid w:val="007552B0"/>
    <w:rsid w:val="0075538D"/>
    <w:rsid w:val="0075719D"/>
    <w:rsid w:val="00765164"/>
    <w:rsid w:val="007657E6"/>
    <w:rsid w:val="00765A8B"/>
    <w:rsid w:val="00766B83"/>
    <w:rsid w:val="007702C2"/>
    <w:rsid w:val="00770580"/>
    <w:rsid w:val="00772736"/>
    <w:rsid w:val="00772CAD"/>
    <w:rsid w:val="007733B4"/>
    <w:rsid w:val="00773E9F"/>
    <w:rsid w:val="00773EAE"/>
    <w:rsid w:val="007763C3"/>
    <w:rsid w:val="007772E3"/>
    <w:rsid w:val="00781641"/>
    <w:rsid w:val="007839CC"/>
    <w:rsid w:val="00785AC0"/>
    <w:rsid w:val="007903E9"/>
    <w:rsid w:val="0079056A"/>
    <w:rsid w:val="007928EC"/>
    <w:rsid w:val="007934B1"/>
    <w:rsid w:val="00794914"/>
    <w:rsid w:val="00796734"/>
    <w:rsid w:val="00797892"/>
    <w:rsid w:val="00797AEC"/>
    <w:rsid w:val="007A0257"/>
    <w:rsid w:val="007A1739"/>
    <w:rsid w:val="007A2CCE"/>
    <w:rsid w:val="007A5670"/>
    <w:rsid w:val="007A6330"/>
    <w:rsid w:val="007A64D8"/>
    <w:rsid w:val="007A68F7"/>
    <w:rsid w:val="007A7093"/>
    <w:rsid w:val="007A7289"/>
    <w:rsid w:val="007A7858"/>
    <w:rsid w:val="007B1804"/>
    <w:rsid w:val="007B2D12"/>
    <w:rsid w:val="007B325B"/>
    <w:rsid w:val="007B4274"/>
    <w:rsid w:val="007B5B55"/>
    <w:rsid w:val="007B7266"/>
    <w:rsid w:val="007C0546"/>
    <w:rsid w:val="007C0923"/>
    <w:rsid w:val="007C11A9"/>
    <w:rsid w:val="007C19FC"/>
    <w:rsid w:val="007C3522"/>
    <w:rsid w:val="007C37AE"/>
    <w:rsid w:val="007C7C96"/>
    <w:rsid w:val="007D0DAD"/>
    <w:rsid w:val="007D328D"/>
    <w:rsid w:val="007D3376"/>
    <w:rsid w:val="007D339C"/>
    <w:rsid w:val="007D50A1"/>
    <w:rsid w:val="007D61DB"/>
    <w:rsid w:val="007D6237"/>
    <w:rsid w:val="007E0040"/>
    <w:rsid w:val="007E0B49"/>
    <w:rsid w:val="007E0D08"/>
    <w:rsid w:val="007E0FCF"/>
    <w:rsid w:val="007E23D4"/>
    <w:rsid w:val="007E2A12"/>
    <w:rsid w:val="007E4092"/>
    <w:rsid w:val="007E70E6"/>
    <w:rsid w:val="007E7194"/>
    <w:rsid w:val="007E7E06"/>
    <w:rsid w:val="007F2DFC"/>
    <w:rsid w:val="007F4299"/>
    <w:rsid w:val="007F4F42"/>
    <w:rsid w:val="007F5406"/>
    <w:rsid w:val="007F6101"/>
    <w:rsid w:val="0080024F"/>
    <w:rsid w:val="0080091A"/>
    <w:rsid w:val="00800BA5"/>
    <w:rsid w:val="0080108B"/>
    <w:rsid w:val="008018E0"/>
    <w:rsid w:val="00802061"/>
    <w:rsid w:val="008026F7"/>
    <w:rsid w:val="00802F8F"/>
    <w:rsid w:val="0080328A"/>
    <w:rsid w:val="008034FD"/>
    <w:rsid w:val="00803E29"/>
    <w:rsid w:val="00804DB5"/>
    <w:rsid w:val="00805574"/>
    <w:rsid w:val="00807CCB"/>
    <w:rsid w:val="008102BD"/>
    <w:rsid w:val="008109C7"/>
    <w:rsid w:val="00810C68"/>
    <w:rsid w:val="00811AF9"/>
    <w:rsid w:val="00813DEB"/>
    <w:rsid w:val="008145F3"/>
    <w:rsid w:val="008147C5"/>
    <w:rsid w:val="008150E6"/>
    <w:rsid w:val="00817050"/>
    <w:rsid w:val="00823248"/>
    <w:rsid w:val="00824F10"/>
    <w:rsid w:val="0082572C"/>
    <w:rsid w:val="00825E21"/>
    <w:rsid w:val="0082701A"/>
    <w:rsid w:val="00827374"/>
    <w:rsid w:val="008322B8"/>
    <w:rsid w:val="008331D0"/>
    <w:rsid w:val="008333F2"/>
    <w:rsid w:val="008338CF"/>
    <w:rsid w:val="0083549E"/>
    <w:rsid w:val="00835C59"/>
    <w:rsid w:val="00836D18"/>
    <w:rsid w:val="008375BE"/>
    <w:rsid w:val="00840CFB"/>
    <w:rsid w:val="0084379B"/>
    <w:rsid w:val="00844898"/>
    <w:rsid w:val="00844FD4"/>
    <w:rsid w:val="00845CE3"/>
    <w:rsid w:val="00847EB0"/>
    <w:rsid w:val="00847FD4"/>
    <w:rsid w:val="00850E96"/>
    <w:rsid w:val="00851722"/>
    <w:rsid w:val="00852942"/>
    <w:rsid w:val="0085389C"/>
    <w:rsid w:val="00854D4D"/>
    <w:rsid w:val="00856C41"/>
    <w:rsid w:val="00857003"/>
    <w:rsid w:val="00857740"/>
    <w:rsid w:val="008579D6"/>
    <w:rsid w:val="0086016F"/>
    <w:rsid w:val="008629F4"/>
    <w:rsid w:val="00862A08"/>
    <w:rsid w:val="008647DB"/>
    <w:rsid w:val="0086529F"/>
    <w:rsid w:val="00865BAD"/>
    <w:rsid w:val="00865E1E"/>
    <w:rsid w:val="008669A8"/>
    <w:rsid w:val="00867600"/>
    <w:rsid w:val="0087008B"/>
    <w:rsid w:val="008711EE"/>
    <w:rsid w:val="008714C0"/>
    <w:rsid w:val="00871C43"/>
    <w:rsid w:val="0087371F"/>
    <w:rsid w:val="00874D03"/>
    <w:rsid w:val="00874D6D"/>
    <w:rsid w:val="00877A3E"/>
    <w:rsid w:val="00877CAB"/>
    <w:rsid w:val="00880932"/>
    <w:rsid w:val="00880B79"/>
    <w:rsid w:val="008811DD"/>
    <w:rsid w:val="00882E3F"/>
    <w:rsid w:val="0088441C"/>
    <w:rsid w:val="0088491E"/>
    <w:rsid w:val="0088662C"/>
    <w:rsid w:val="00886682"/>
    <w:rsid w:val="00887B23"/>
    <w:rsid w:val="00887DE6"/>
    <w:rsid w:val="00890250"/>
    <w:rsid w:val="00890EB6"/>
    <w:rsid w:val="00892795"/>
    <w:rsid w:val="00892A91"/>
    <w:rsid w:val="00893FB4"/>
    <w:rsid w:val="00894012"/>
    <w:rsid w:val="00894200"/>
    <w:rsid w:val="00894F99"/>
    <w:rsid w:val="00895686"/>
    <w:rsid w:val="008957FF"/>
    <w:rsid w:val="008969BF"/>
    <w:rsid w:val="00897E94"/>
    <w:rsid w:val="008A4A83"/>
    <w:rsid w:val="008A4F99"/>
    <w:rsid w:val="008A5E9F"/>
    <w:rsid w:val="008A6498"/>
    <w:rsid w:val="008A64DB"/>
    <w:rsid w:val="008A7CBC"/>
    <w:rsid w:val="008A7E09"/>
    <w:rsid w:val="008B14DB"/>
    <w:rsid w:val="008B27F3"/>
    <w:rsid w:val="008B3AD3"/>
    <w:rsid w:val="008B696F"/>
    <w:rsid w:val="008B7496"/>
    <w:rsid w:val="008C0D45"/>
    <w:rsid w:val="008C1785"/>
    <w:rsid w:val="008C18A2"/>
    <w:rsid w:val="008C1DC0"/>
    <w:rsid w:val="008C4B18"/>
    <w:rsid w:val="008C4D12"/>
    <w:rsid w:val="008C6BDF"/>
    <w:rsid w:val="008C6C30"/>
    <w:rsid w:val="008C7555"/>
    <w:rsid w:val="008C7D24"/>
    <w:rsid w:val="008C7EE1"/>
    <w:rsid w:val="008D0875"/>
    <w:rsid w:val="008D1DD6"/>
    <w:rsid w:val="008D443A"/>
    <w:rsid w:val="008D5C20"/>
    <w:rsid w:val="008E0573"/>
    <w:rsid w:val="008E1071"/>
    <w:rsid w:val="008E1189"/>
    <w:rsid w:val="008E1211"/>
    <w:rsid w:val="008E1CAD"/>
    <w:rsid w:val="008E515C"/>
    <w:rsid w:val="008E60BB"/>
    <w:rsid w:val="008E6EFA"/>
    <w:rsid w:val="008F070E"/>
    <w:rsid w:val="008F09F2"/>
    <w:rsid w:val="008F1258"/>
    <w:rsid w:val="008F3295"/>
    <w:rsid w:val="00900535"/>
    <w:rsid w:val="00901476"/>
    <w:rsid w:val="00901965"/>
    <w:rsid w:val="0090448F"/>
    <w:rsid w:val="00904DCE"/>
    <w:rsid w:val="00906674"/>
    <w:rsid w:val="00911CFF"/>
    <w:rsid w:val="00915167"/>
    <w:rsid w:val="0091658D"/>
    <w:rsid w:val="00916ABB"/>
    <w:rsid w:val="00916B90"/>
    <w:rsid w:val="009207F6"/>
    <w:rsid w:val="00921DBA"/>
    <w:rsid w:val="00924498"/>
    <w:rsid w:val="00924D6E"/>
    <w:rsid w:val="0092595C"/>
    <w:rsid w:val="009259EF"/>
    <w:rsid w:val="00927193"/>
    <w:rsid w:val="00927A8C"/>
    <w:rsid w:val="00930577"/>
    <w:rsid w:val="009305BA"/>
    <w:rsid w:val="0093130D"/>
    <w:rsid w:val="00931ECD"/>
    <w:rsid w:val="009326D0"/>
    <w:rsid w:val="009352BE"/>
    <w:rsid w:val="009360B9"/>
    <w:rsid w:val="0093649C"/>
    <w:rsid w:val="0093693C"/>
    <w:rsid w:val="009407A5"/>
    <w:rsid w:val="009417B8"/>
    <w:rsid w:val="00941D29"/>
    <w:rsid w:val="009420F0"/>
    <w:rsid w:val="009434EE"/>
    <w:rsid w:val="00945D31"/>
    <w:rsid w:val="00946708"/>
    <w:rsid w:val="00951E06"/>
    <w:rsid w:val="0095590B"/>
    <w:rsid w:val="00955EF1"/>
    <w:rsid w:val="009600F3"/>
    <w:rsid w:val="00961BA5"/>
    <w:rsid w:val="00964268"/>
    <w:rsid w:val="009656D8"/>
    <w:rsid w:val="00967E03"/>
    <w:rsid w:val="00970B2C"/>
    <w:rsid w:val="00971E70"/>
    <w:rsid w:val="00972BC8"/>
    <w:rsid w:val="0097402B"/>
    <w:rsid w:val="009748CD"/>
    <w:rsid w:val="00974A94"/>
    <w:rsid w:val="00974B10"/>
    <w:rsid w:val="00974F77"/>
    <w:rsid w:val="0097556F"/>
    <w:rsid w:val="00975AAC"/>
    <w:rsid w:val="00975C66"/>
    <w:rsid w:val="0097632D"/>
    <w:rsid w:val="00977D37"/>
    <w:rsid w:val="00980697"/>
    <w:rsid w:val="00980B07"/>
    <w:rsid w:val="00981D63"/>
    <w:rsid w:val="00982072"/>
    <w:rsid w:val="0098220D"/>
    <w:rsid w:val="00987CF8"/>
    <w:rsid w:val="00987DEC"/>
    <w:rsid w:val="00993A6D"/>
    <w:rsid w:val="00995FDF"/>
    <w:rsid w:val="00997949"/>
    <w:rsid w:val="009A0D4D"/>
    <w:rsid w:val="009A17A0"/>
    <w:rsid w:val="009A28A9"/>
    <w:rsid w:val="009A3848"/>
    <w:rsid w:val="009A42C1"/>
    <w:rsid w:val="009A560F"/>
    <w:rsid w:val="009A7A33"/>
    <w:rsid w:val="009B02A8"/>
    <w:rsid w:val="009B07AA"/>
    <w:rsid w:val="009B1DCA"/>
    <w:rsid w:val="009B1E8E"/>
    <w:rsid w:val="009B20F6"/>
    <w:rsid w:val="009B5A73"/>
    <w:rsid w:val="009B72EC"/>
    <w:rsid w:val="009B7C1A"/>
    <w:rsid w:val="009C3BC9"/>
    <w:rsid w:val="009C486E"/>
    <w:rsid w:val="009C510C"/>
    <w:rsid w:val="009C5710"/>
    <w:rsid w:val="009C659B"/>
    <w:rsid w:val="009C71A4"/>
    <w:rsid w:val="009C73D4"/>
    <w:rsid w:val="009C7E15"/>
    <w:rsid w:val="009D069F"/>
    <w:rsid w:val="009D44F3"/>
    <w:rsid w:val="009D5BE5"/>
    <w:rsid w:val="009E062F"/>
    <w:rsid w:val="009E09C9"/>
    <w:rsid w:val="009E1028"/>
    <w:rsid w:val="009E133D"/>
    <w:rsid w:val="009E148F"/>
    <w:rsid w:val="009E2AEC"/>
    <w:rsid w:val="009E3D5F"/>
    <w:rsid w:val="009E772F"/>
    <w:rsid w:val="009F0BDD"/>
    <w:rsid w:val="009F3A1E"/>
    <w:rsid w:val="009F6C0F"/>
    <w:rsid w:val="009F6ED5"/>
    <w:rsid w:val="009F70EF"/>
    <w:rsid w:val="009F7374"/>
    <w:rsid w:val="00A00C94"/>
    <w:rsid w:val="00A010DB"/>
    <w:rsid w:val="00A011D8"/>
    <w:rsid w:val="00A0156A"/>
    <w:rsid w:val="00A01FA7"/>
    <w:rsid w:val="00A02290"/>
    <w:rsid w:val="00A03A8A"/>
    <w:rsid w:val="00A04BDE"/>
    <w:rsid w:val="00A10C81"/>
    <w:rsid w:val="00A10E64"/>
    <w:rsid w:val="00A114AF"/>
    <w:rsid w:val="00A13882"/>
    <w:rsid w:val="00A13942"/>
    <w:rsid w:val="00A1440A"/>
    <w:rsid w:val="00A14B1A"/>
    <w:rsid w:val="00A164AC"/>
    <w:rsid w:val="00A165DD"/>
    <w:rsid w:val="00A173AF"/>
    <w:rsid w:val="00A20CAA"/>
    <w:rsid w:val="00A2204B"/>
    <w:rsid w:val="00A2204E"/>
    <w:rsid w:val="00A220D9"/>
    <w:rsid w:val="00A22E12"/>
    <w:rsid w:val="00A22EB4"/>
    <w:rsid w:val="00A25415"/>
    <w:rsid w:val="00A2629E"/>
    <w:rsid w:val="00A27B15"/>
    <w:rsid w:val="00A3034B"/>
    <w:rsid w:val="00A306A6"/>
    <w:rsid w:val="00A33EB7"/>
    <w:rsid w:val="00A351F2"/>
    <w:rsid w:val="00A3539E"/>
    <w:rsid w:val="00A35C24"/>
    <w:rsid w:val="00A365C8"/>
    <w:rsid w:val="00A403E6"/>
    <w:rsid w:val="00A41413"/>
    <w:rsid w:val="00A43CFB"/>
    <w:rsid w:val="00A460A4"/>
    <w:rsid w:val="00A46980"/>
    <w:rsid w:val="00A505C1"/>
    <w:rsid w:val="00A53574"/>
    <w:rsid w:val="00A54AF8"/>
    <w:rsid w:val="00A56340"/>
    <w:rsid w:val="00A570C5"/>
    <w:rsid w:val="00A60ED3"/>
    <w:rsid w:val="00A61537"/>
    <w:rsid w:val="00A61625"/>
    <w:rsid w:val="00A61909"/>
    <w:rsid w:val="00A61ECE"/>
    <w:rsid w:val="00A62A12"/>
    <w:rsid w:val="00A633AB"/>
    <w:rsid w:val="00A667EB"/>
    <w:rsid w:val="00A66BDD"/>
    <w:rsid w:val="00A66DAF"/>
    <w:rsid w:val="00A679C7"/>
    <w:rsid w:val="00A71741"/>
    <w:rsid w:val="00A72BD4"/>
    <w:rsid w:val="00A73164"/>
    <w:rsid w:val="00A769F9"/>
    <w:rsid w:val="00A80440"/>
    <w:rsid w:val="00A81B6C"/>
    <w:rsid w:val="00A8231D"/>
    <w:rsid w:val="00A82E2D"/>
    <w:rsid w:val="00A844AE"/>
    <w:rsid w:val="00A85156"/>
    <w:rsid w:val="00A8601D"/>
    <w:rsid w:val="00A87CCF"/>
    <w:rsid w:val="00A90663"/>
    <w:rsid w:val="00A926E2"/>
    <w:rsid w:val="00A93F7E"/>
    <w:rsid w:val="00A9678D"/>
    <w:rsid w:val="00A967B3"/>
    <w:rsid w:val="00AA0DCE"/>
    <w:rsid w:val="00AA18DA"/>
    <w:rsid w:val="00AA2ADB"/>
    <w:rsid w:val="00AA2EBC"/>
    <w:rsid w:val="00AA499F"/>
    <w:rsid w:val="00AA78A6"/>
    <w:rsid w:val="00AB051B"/>
    <w:rsid w:val="00AB1302"/>
    <w:rsid w:val="00AB1334"/>
    <w:rsid w:val="00AB35CA"/>
    <w:rsid w:val="00AB3D6C"/>
    <w:rsid w:val="00AB50C8"/>
    <w:rsid w:val="00AC0C4A"/>
    <w:rsid w:val="00AC2FAF"/>
    <w:rsid w:val="00AC3727"/>
    <w:rsid w:val="00AC691B"/>
    <w:rsid w:val="00AC6B12"/>
    <w:rsid w:val="00AD04D2"/>
    <w:rsid w:val="00AD27E2"/>
    <w:rsid w:val="00AD2D7E"/>
    <w:rsid w:val="00AD3410"/>
    <w:rsid w:val="00AD3824"/>
    <w:rsid w:val="00AD4372"/>
    <w:rsid w:val="00AD5F11"/>
    <w:rsid w:val="00AD5FBD"/>
    <w:rsid w:val="00AD69D9"/>
    <w:rsid w:val="00AD7275"/>
    <w:rsid w:val="00AD7B2F"/>
    <w:rsid w:val="00AE045A"/>
    <w:rsid w:val="00AE4479"/>
    <w:rsid w:val="00AE45D7"/>
    <w:rsid w:val="00AE5D33"/>
    <w:rsid w:val="00AE7599"/>
    <w:rsid w:val="00AE7C02"/>
    <w:rsid w:val="00AF1831"/>
    <w:rsid w:val="00AF21B7"/>
    <w:rsid w:val="00AF32A8"/>
    <w:rsid w:val="00AF4B94"/>
    <w:rsid w:val="00B00094"/>
    <w:rsid w:val="00B00E59"/>
    <w:rsid w:val="00B012C7"/>
    <w:rsid w:val="00B02FC5"/>
    <w:rsid w:val="00B031FE"/>
    <w:rsid w:val="00B03A60"/>
    <w:rsid w:val="00B03CE0"/>
    <w:rsid w:val="00B04860"/>
    <w:rsid w:val="00B07DDD"/>
    <w:rsid w:val="00B103D5"/>
    <w:rsid w:val="00B119F1"/>
    <w:rsid w:val="00B12C4E"/>
    <w:rsid w:val="00B132AF"/>
    <w:rsid w:val="00B13915"/>
    <w:rsid w:val="00B143A2"/>
    <w:rsid w:val="00B145B0"/>
    <w:rsid w:val="00B173B0"/>
    <w:rsid w:val="00B208AC"/>
    <w:rsid w:val="00B217A2"/>
    <w:rsid w:val="00B22A7E"/>
    <w:rsid w:val="00B2507D"/>
    <w:rsid w:val="00B256AA"/>
    <w:rsid w:val="00B25E9E"/>
    <w:rsid w:val="00B2656C"/>
    <w:rsid w:val="00B2668F"/>
    <w:rsid w:val="00B2673C"/>
    <w:rsid w:val="00B26D6F"/>
    <w:rsid w:val="00B27523"/>
    <w:rsid w:val="00B27C67"/>
    <w:rsid w:val="00B27E93"/>
    <w:rsid w:val="00B3121A"/>
    <w:rsid w:val="00B31FBB"/>
    <w:rsid w:val="00B32619"/>
    <w:rsid w:val="00B32694"/>
    <w:rsid w:val="00B33600"/>
    <w:rsid w:val="00B33738"/>
    <w:rsid w:val="00B360EA"/>
    <w:rsid w:val="00B363D0"/>
    <w:rsid w:val="00B37754"/>
    <w:rsid w:val="00B40742"/>
    <w:rsid w:val="00B41621"/>
    <w:rsid w:val="00B41E1B"/>
    <w:rsid w:val="00B4359E"/>
    <w:rsid w:val="00B43F0B"/>
    <w:rsid w:val="00B4534D"/>
    <w:rsid w:val="00B456C8"/>
    <w:rsid w:val="00B519B7"/>
    <w:rsid w:val="00B51BD1"/>
    <w:rsid w:val="00B52EF9"/>
    <w:rsid w:val="00B55360"/>
    <w:rsid w:val="00B56106"/>
    <w:rsid w:val="00B561BD"/>
    <w:rsid w:val="00B5664D"/>
    <w:rsid w:val="00B60935"/>
    <w:rsid w:val="00B6147E"/>
    <w:rsid w:val="00B6183E"/>
    <w:rsid w:val="00B61864"/>
    <w:rsid w:val="00B61A63"/>
    <w:rsid w:val="00B6251B"/>
    <w:rsid w:val="00B6446A"/>
    <w:rsid w:val="00B6602C"/>
    <w:rsid w:val="00B66073"/>
    <w:rsid w:val="00B66F02"/>
    <w:rsid w:val="00B673A3"/>
    <w:rsid w:val="00B6751C"/>
    <w:rsid w:val="00B67533"/>
    <w:rsid w:val="00B72057"/>
    <w:rsid w:val="00B72515"/>
    <w:rsid w:val="00B727D8"/>
    <w:rsid w:val="00B7311C"/>
    <w:rsid w:val="00B77280"/>
    <w:rsid w:val="00B8108D"/>
    <w:rsid w:val="00B813F6"/>
    <w:rsid w:val="00B82B7A"/>
    <w:rsid w:val="00B82F5B"/>
    <w:rsid w:val="00B84804"/>
    <w:rsid w:val="00B853C7"/>
    <w:rsid w:val="00B857B8"/>
    <w:rsid w:val="00B92410"/>
    <w:rsid w:val="00B92DAD"/>
    <w:rsid w:val="00B92FDB"/>
    <w:rsid w:val="00B9311A"/>
    <w:rsid w:val="00B93686"/>
    <w:rsid w:val="00B9374E"/>
    <w:rsid w:val="00B94904"/>
    <w:rsid w:val="00B95E8F"/>
    <w:rsid w:val="00B96552"/>
    <w:rsid w:val="00B96CD1"/>
    <w:rsid w:val="00B97FE7"/>
    <w:rsid w:val="00BA230D"/>
    <w:rsid w:val="00BA3C89"/>
    <w:rsid w:val="00BA4526"/>
    <w:rsid w:val="00BA5BC7"/>
    <w:rsid w:val="00BA5F84"/>
    <w:rsid w:val="00BA65FA"/>
    <w:rsid w:val="00BB06CD"/>
    <w:rsid w:val="00BB1DD2"/>
    <w:rsid w:val="00BB46AC"/>
    <w:rsid w:val="00BB4DCE"/>
    <w:rsid w:val="00BB55AF"/>
    <w:rsid w:val="00BB57C7"/>
    <w:rsid w:val="00BB67D8"/>
    <w:rsid w:val="00BB6CCB"/>
    <w:rsid w:val="00BB7003"/>
    <w:rsid w:val="00BB7027"/>
    <w:rsid w:val="00BC3087"/>
    <w:rsid w:val="00BC3F2B"/>
    <w:rsid w:val="00BC4416"/>
    <w:rsid w:val="00BC4AB6"/>
    <w:rsid w:val="00BC6996"/>
    <w:rsid w:val="00BD0BDF"/>
    <w:rsid w:val="00BD21AB"/>
    <w:rsid w:val="00BD39D0"/>
    <w:rsid w:val="00BD4FE7"/>
    <w:rsid w:val="00BD5FA1"/>
    <w:rsid w:val="00BE0300"/>
    <w:rsid w:val="00BE1FA3"/>
    <w:rsid w:val="00BE4FFF"/>
    <w:rsid w:val="00BE5F70"/>
    <w:rsid w:val="00BF05DD"/>
    <w:rsid w:val="00BF06A0"/>
    <w:rsid w:val="00BF06BE"/>
    <w:rsid w:val="00BF07BD"/>
    <w:rsid w:val="00BF3271"/>
    <w:rsid w:val="00BF3688"/>
    <w:rsid w:val="00BF3B14"/>
    <w:rsid w:val="00BF3B99"/>
    <w:rsid w:val="00BF3E9C"/>
    <w:rsid w:val="00BF5945"/>
    <w:rsid w:val="00C00574"/>
    <w:rsid w:val="00C04B76"/>
    <w:rsid w:val="00C05315"/>
    <w:rsid w:val="00C063E0"/>
    <w:rsid w:val="00C066D2"/>
    <w:rsid w:val="00C07AA8"/>
    <w:rsid w:val="00C1042C"/>
    <w:rsid w:val="00C11A0D"/>
    <w:rsid w:val="00C120A9"/>
    <w:rsid w:val="00C13523"/>
    <w:rsid w:val="00C137DE"/>
    <w:rsid w:val="00C14F88"/>
    <w:rsid w:val="00C15381"/>
    <w:rsid w:val="00C15B52"/>
    <w:rsid w:val="00C15BDC"/>
    <w:rsid w:val="00C15C3B"/>
    <w:rsid w:val="00C16FF7"/>
    <w:rsid w:val="00C17C4E"/>
    <w:rsid w:val="00C17F80"/>
    <w:rsid w:val="00C207A3"/>
    <w:rsid w:val="00C2104D"/>
    <w:rsid w:val="00C22E21"/>
    <w:rsid w:val="00C23304"/>
    <w:rsid w:val="00C236D2"/>
    <w:rsid w:val="00C26229"/>
    <w:rsid w:val="00C2681B"/>
    <w:rsid w:val="00C26826"/>
    <w:rsid w:val="00C27117"/>
    <w:rsid w:val="00C2769B"/>
    <w:rsid w:val="00C27E3F"/>
    <w:rsid w:val="00C30AEC"/>
    <w:rsid w:val="00C3321C"/>
    <w:rsid w:val="00C3600E"/>
    <w:rsid w:val="00C3604D"/>
    <w:rsid w:val="00C36484"/>
    <w:rsid w:val="00C40290"/>
    <w:rsid w:val="00C40ED1"/>
    <w:rsid w:val="00C41E7A"/>
    <w:rsid w:val="00C42464"/>
    <w:rsid w:val="00C42F32"/>
    <w:rsid w:val="00C4350E"/>
    <w:rsid w:val="00C45626"/>
    <w:rsid w:val="00C46C1E"/>
    <w:rsid w:val="00C46CDE"/>
    <w:rsid w:val="00C47B0C"/>
    <w:rsid w:val="00C50110"/>
    <w:rsid w:val="00C51468"/>
    <w:rsid w:val="00C52ABD"/>
    <w:rsid w:val="00C536A3"/>
    <w:rsid w:val="00C54419"/>
    <w:rsid w:val="00C5488D"/>
    <w:rsid w:val="00C558B0"/>
    <w:rsid w:val="00C55D14"/>
    <w:rsid w:val="00C5625A"/>
    <w:rsid w:val="00C56B04"/>
    <w:rsid w:val="00C61356"/>
    <w:rsid w:val="00C62921"/>
    <w:rsid w:val="00C632E0"/>
    <w:rsid w:val="00C649FB"/>
    <w:rsid w:val="00C6538B"/>
    <w:rsid w:val="00C66E24"/>
    <w:rsid w:val="00C67C65"/>
    <w:rsid w:val="00C71441"/>
    <w:rsid w:val="00C715F3"/>
    <w:rsid w:val="00C7175D"/>
    <w:rsid w:val="00C769DB"/>
    <w:rsid w:val="00C808C4"/>
    <w:rsid w:val="00C80D05"/>
    <w:rsid w:val="00C81FA9"/>
    <w:rsid w:val="00C82C51"/>
    <w:rsid w:val="00C8504F"/>
    <w:rsid w:val="00C853BC"/>
    <w:rsid w:val="00C90DFF"/>
    <w:rsid w:val="00C92BC1"/>
    <w:rsid w:val="00C93D7E"/>
    <w:rsid w:val="00C97A33"/>
    <w:rsid w:val="00CA0309"/>
    <w:rsid w:val="00CA0AD1"/>
    <w:rsid w:val="00CA3A3D"/>
    <w:rsid w:val="00CA5539"/>
    <w:rsid w:val="00CA672C"/>
    <w:rsid w:val="00CA67A3"/>
    <w:rsid w:val="00CA7048"/>
    <w:rsid w:val="00CB056E"/>
    <w:rsid w:val="00CB0A09"/>
    <w:rsid w:val="00CB161B"/>
    <w:rsid w:val="00CB4492"/>
    <w:rsid w:val="00CB4804"/>
    <w:rsid w:val="00CB6660"/>
    <w:rsid w:val="00CC06BA"/>
    <w:rsid w:val="00CC2007"/>
    <w:rsid w:val="00CC249D"/>
    <w:rsid w:val="00CC3B85"/>
    <w:rsid w:val="00CC4637"/>
    <w:rsid w:val="00CD0398"/>
    <w:rsid w:val="00CD0BBE"/>
    <w:rsid w:val="00CD2041"/>
    <w:rsid w:val="00CD221E"/>
    <w:rsid w:val="00CD2301"/>
    <w:rsid w:val="00CD28C6"/>
    <w:rsid w:val="00CD333A"/>
    <w:rsid w:val="00CD3838"/>
    <w:rsid w:val="00CD7097"/>
    <w:rsid w:val="00CD78FC"/>
    <w:rsid w:val="00CE06D3"/>
    <w:rsid w:val="00CE14D5"/>
    <w:rsid w:val="00CE1E8C"/>
    <w:rsid w:val="00CE2055"/>
    <w:rsid w:val="00CE4C5B"/>
    <w:rsid w:val="00CE4CEA"/>
    <w:rsid w:val="00CE5489"/>
    <w:rsid w:val="00CE5F22"/>
    <w:rsid w:val="00CE6E3B"/>
    <w:rsid w:val="00CF0EEC"/>
    <w:rsid w:val="00CF1A89"/>
    <w:rsid w:val="00CF1CF8"/>
    <w:rsid w:val="00CF20F1"/>
    <w:rsid w:val="00CF2B43"/>
    <w:rsid w:val="00CF4089"/>
    <w:rsid w:val="00CF486E"/>
    <w:rsid w:val="00CF54AD"/>
    <w:rsid w:val="00CF5F07"/>
    <w:rsid w:val="00CF60AF"/>
    <w:rsid w:val="00CF646B"/>
    <w:rsid w:val="00CF6DF5"/>
    <w:rsid w:val="00CF6F3E"/>
    <w:rsid w:val="00CF7B43"/>
    <w:rsid w:val="00D004AC"/>
    <w:rsid w:val="00D03032"/>
    <w:rsid w:val="00D0597D"/>
    <w:rsid w:val="00D05DC7"/>
    <w:rsid w:val="00D119AB"/>
    <w:rsid w:val="00D13553"/>
    <w:rsid w:val="00D13560"/>
    <w:rsid w:val="00D14517"/>
    <w:rsid w:val="00D1503C"/>
    <w:rsid w:val="00D156F3"/>
    <w:rsid w:val="00D16285"/>
    <w:rsid w:val="00D1662F"/>
    <w:rsid w:val="00D16756"/>
    <w:rsid w:val="00D20F87"/>
    <w:rsid w:val="00D21059"/>
    <w:rsid w:val="00D21B9B"/>
    <w:rsid w:val="00D226AD"/>
    <w:rsid w:val="00D22E00"/>
    <w:rsid w:val="00D2521E"/>
    <w:rsid w:val="00D262DB"/>
    <w:rsid w:val="00D266D1"/>
    <w:rsid w:val="00D26B61"/>
    <w:rsid w:val="00D32DBC"/>
    <w:rsid w:val="00D33FFC"/>
    <w:rsid w:val="00D35E17"/>
    <w:rsid w:val="00D3729C"/>
    <w:rsid w:val="00D377E6"/>
    <w:rsid w:val="00D404DC"/>
    <w:rsid w:val="00D40B79"/>
    <w:rsid w:val="00D427E7"/>
    <w:rsid w:val="00D42B6D"/>
    <w:rsid w:val="00D439E8"/>
    <w:rsid w:val="00D46D62"/>
    <w:rsid w:val="00D47925"/>
    <w:rsid w:val="00D5035C"/>
    <w:rsid w:val="00D50C95"/>
    <w:rsid w:val="00D514CB"/>
    <w:rsid w:val="00D517EE"/>
    <w:rsid w:val="00D519E6"/>
    <w:rsid w:val="00D51BF7"/>
    <w:rsid w:val="00D51D5B"/>
    <w:rsid w:val="00D51F5D"/>
    <w:rsid w:val="00D5216B"/>
    <w:rsid w:val="00D54154"/>
    <w:rsid w:val="00D546DA"/>
    <w:rsid w:val="00D56535"/>
    <w:rsid w:val="00D56C51"/>
    <w:rsid w:val="00D60AD3"/>
    <w:rsid w:val="00D63A08"/>
    <w:rsid w:val="00D64F36"/>
    <w:rsid w:val="00D67D29"/>
    <w:rsid w:val="00D67FC0"/>
    <w:rsid w:val="00D710B0"/>
    <w:rsid w:val="00D727C7"/>
    <w:rsid w:val="00D73018"/>
    <w:rsid w:val="00D760B7"/>
    <w:rsid w:val="00D76506"/>
    <w:rsid w:val="00D8000B"/>
    <w:rsid w:val="00D80395"/>
    <w:rsid w:val="00D817C4"/>
    <w:rsid w:val="00D82131"/>
    <w:rsid w:val="00D82370"/>
    <w:rsid w:val="00D863C9"/>
    <w:rsid w:val="00D90E22"/>
    <w:rsid w:val="00D92D98"/>
    <w:rsid w:val="00D9519E"/>
    <w:rsid w:val="00D951AC"/>
    <w:rsid w:val="00D964EC"/>
    <w:rsid w:val="00D96B67"/>
    <w:rsid w:val="00DA0FE4"/>
    <w:rsid w:val="00DA21EE"/>
    <w:rsid w:val="00DA3DED"/>
    <w:rsid w:val="00DA4089"/>
    <w:rsid w:val="00DA4865"/>
    <w:rsid w:val="00DA4E25"/>
    <w:rsid w:val="00DA519A"/>
    <w:rsid w:val="00DA5541"/>
    <w:rsid w:val="00DA6030"/>
    <w:rsid w:val="00DA6107"/>
    <w:rsid w:val="00DA6110"/>
    <w:rsid w:val="00DA6B13"/>
    <w:rsid w:val="00DB13D1"/>
    <w:rsid w:val="00DB1797"/>
    <w:rsid w:val="00DB2449"/>
    <w:rsid w:val="00DB2E55"/>
    <w:rsid w:val="00DB3637"/>
    <w:rsid w:val="00DB3A4A"/>
    <w:rsid w:val="00DB45C7"/>
    <w:rsid w:val="00DB654C"/>
    <w:rsid w:val="00DB65B1"/>
    <w:rsid w:val="00DB7CCE"/>
    <w:rsid w:val="00DC0085"/>
    <w:rsid w:val="00DC0619"/>
    <w:rsid w:val="00DC12A6"/>
    <w:rsid w:val="00DC1948"/>
    <w:rsid w:val="00DC4BD0"/>
    <w:rsid w:val="00DC7DBD"/>
    <w:rsid w:val="00DD3B01"/>
    <w:rsid w:val="00DD617A"/>
    <w:rsid w:val="00DD693D"/>
    <w:rsid w:val="00DD7656"/>
    <w:rsid w:val="00DE154B"/>
    <w:rsid w:val="00DE17D7"/>
    <w:rsid w:val="00DE4832"/>
    <w:rsid w:val="00DE5129"/>
    <w:rsid w:val="00DE67D4"/>
    <w:rsid w:val="00DE6FED"/>
    <w:rsid w:val="00DF0B42"/>
    <w:rsid w:val="00DF0F2D"/>
    <w:rsid w:val="00DF4EAE"/>
    <w:rsid w:val="00DF617E"/>
    <w:rsid w:val="00DF7639"/>
    <w:rsid w:val="00DF76F3"/>
    <w:rsid w:val="00E006F5"/>
    <w:rsid w:val="00E01720"/>
    <w:rsid w:val="00E028FD"/>
    <w:rsid w:val="00E03784"/>
    <w:rsid w:val="00E037C8"/>
    <w:rsid w:val="00E0389F"/>
    <w:rsid w:val="00E04BF7"/>
    <w:rsid w:val="00E07C72"/>
    <w:rsid w:val="00E10098"/>
    <w:rsid w:val="00E10946"/>
    <w:rsid w:val="00E10BCB"/>
    <w:rsid w:val="00E12054"/>
    <w:rsid w:val="00E121DB"/>
    <w:rsid w:val="00E12467"/>
    <w:rsid w:val="00E14E23"/>
    <w:rsid w:val="00E200D0"/>
    <w:rsid w:val="00E22634"/>
    <w:rsid w:val="00E23BFD"/>
    <w:rsid w:val="00E24363"/>
    <w:rsid w:val="00E244D4"/>
    <w:rsid w:val="00E24FAD"/>
    <w:rsid w:val="00E25497"/>
    <w:rsid w:val="00E255F3"/>
    <w:rsid w:val="00E25CE5"/>
    <w:rsid w:val="00E261A5"/>
    <w:rsid w:val="00E27104"/>
    <w:rsid w:val="00E3168B"/>
    <w:rsid w:val="00E32BEE"/>
    <w:rsid w:val="00E3378D"/>
    <w:rsid w:val="00E35665"/>
    <w:rsid w:val="00E35B9B"/>
    <w:rsid w:val="00E40071"/>
    <w:rsid w:val="00E40150"/>
    <w:rsid w:val="00E4040F"/>
    <w:rsid w:val="00E41EF2"/>
    <w:rsid w:val="00E42521"/>
    <w:rsid w:val="00E45CEC"/>
    <w:rsid w:val="00E4678E"/>
    <w:rsid w:val="00E468F5"/>
    <w:rsid w:val="00E50C83"/>
    <w:rsid w:val="00E53EE7"/>
    <w:rsid w:val="00E5483E"/>
    <w:rsid w:val="00E54C67"/>
    <w:rsid w:val="00E555D6"/>
    <w:rsid w:val="00E55BB9"/>
    <w:rsid w:val="00E5678C"/>
    <w:rsid w:val="00E57F7F"/>
    <w:rsid w:val="00E60189"/>
    <w:rsid w:val="00E60F2E"/>
    <w:rsid w:val="00E61D7D"/>
    <w:rsid w:val="00E62790"/>
    <w:rsid w:val="00E62CA1"/>
    <w:rsid w:val="00E633CC"/>
    <w:rsid w:val="00E637C2"/>
    <w:rsid w:val="00E64C8D"/>
    <w:rsid w:val="00E665E0"/>
    <w:rsid w:val="00E67A03"/>
    <w:rsid w:val="00E700BD"/>
    <w:rsid w:val="00E705BE"/>
    <w:rsid w:val="00E708DE"/>
    <w:rsid w:val="00E70EAA"/>
    <w:rsid w:val="00E71356"/>
    <w:rsid w:val="00E71CF2"/>
    <w:rsid w:val="00E723C7"/>
    <w:rsid w:val="00E727BB"/>
    <w:rsid w:val="00E80CB8"/>
    <w:rsid w:val="00E81913"/>
    <w:rsid w:val="00E8437B"/>
    <w:rsid w:val="00E84490"/>
    <w:rsid w:val="00E874FE"/>
    <w:rsid w:val="00E90020"/>
    <w:rsid w:val="00E90858"/>
    <w:rsid w:val="00E913EA"/>
    <w:rsid w:val="00E91D6F"/>
    <w:rsid w:val="00E91F59"/>
    <w:rsid w:val="00E9230A"/>
    <w:rsid w:val="00E93DF4"/>
    <w:rsid w:val="00E94169"/>
    <w:rsid w:val="00E95800"/>
    <w:rsid w:val="00EA0AAB"/>
    <w:rsid w:val="00EA1089"/>
    <w:rsid w:val="00EA366A"/>
    <w:rsid w:val="00EA3B67"/>
    <w:rsid w:val="00EA4A10"/>
    <w:rsid w:val="00EA4FAF"/>
    <w:rsid w:val="00EA4FF1"/>
    <w:rsid w:val="00EA53E8"/>
    <w:rsid w:val="00EB0D98"/>
    <w:rsid w:val="00EB1834"/>
    <w:rsid w:val="00EB3A94"/>
    <w:rsid w:val="00EB43E9"/>
    <w:rsid w:val="00EB6720"/>
    <w:rsid w:val="00EB6A8E"/>
    <w:rsid w:val="00EB7788"/>
    <w:rsid w:val="00EC02B2"/>
    <w:rsid w:val="00EC0EE7"/>
    <w:rsid w:val="00EC3E52"/>
    <w:rsid w:val="00EC3FA7"/>
    <w:rsid w:val="00EC50DE"/>
    <w:rsid w:val="00EC6150"/>
    <w:rsid w:val="00EC76D0"/>
    <w:rsid w:val="00ED0556"/>
    <w:rsid w:val="00ED182C"/>
    <w:rsid w:val="00ED29EB"/>
    <w:rsid w:val="00ED35B9"/>
    <w:rsid w:val="00ED3A86"/>
    <w:rsid w:val="00ED5D64"/>
    <w:rsid w:val="00ED733E"/>
    <w:rsid w:val="00ED75E3"/>
    <w:rsid w:val="00EE167D"/>
    <w:rsid w:val="00EE1947"/>
    <w:rsid w:val="00EE3BCD"/>
    <w:rsid w:val="00EE4BFD"/>
    <w:rsid w:val="00EE7506"/>
    <w:rsid w:val="00EF526B"/>
    <w:rsid w:val="00EF73CD"/>
    <w:rsid w:val="00EF748A"/>
    <w:rsid w:val="00F00568"/>
    <w:rsid w:val="00F02147"/>
    <w:rsid w:val="00F061F3"/>
    <w:rsid w:val="00F1036A"/>
    <w:rsid w:val="00F115FA"/>
    <w:rsid w:val="00F13DA7"/>
    <w:rsid w:val="00F13E62"/>
    <w:rsid w:val="00F162F6"/>
    <w:rsid w:val="00F17F23"/>
    <w:rsid w:val="00F20DD1"/>
    <w:rsid w:val="00F20E50"/>
    <w:rsid w:val="00F22118"/>
    <w:rsid w:val="00F22143"/>
    <w:rsid w:val="00F22177"/>
    <w:rsid w:val="00F22DA0"/>
    <w:rsid w:val="00F2481C"/>
    <w:rsid w:val="00F26C7E"/>
    <w:rsid w:val="00F278F2"/>
    <w:rsid w:val="00F31390"/>
    <w:rsid w:val="00F33C70"/>
    <w:rsid w:val="00F34179"/>
    <w:rsid w:val="00F35CF0"/>
    <w:rsid w:val="00F35FA4"/>
    <w:rsid w:val="00F40AE4"/>
    <w:rsid w:val="00F42FD8"/>
    <w:rsid w:val="00F44597"/>
    <w:rsid w:val="00F4507C"/>
    <w:rsid w:val="00F553D8"/>
    <w:rsid w:val="00F5597E"/>
    <w:rsid w:val="00F60F9B"/>
    <w:rsid w:val="00F613E1"/>
    <w:rsid w:val="00F61B6E"/>
    <w:rsid w:val="00F61FD2"/>
    <w:rsid w:val="00F67A55"/>
    <w:rsid w:val="00F70B10"/>
    <w:rsid w:val="00F71732"/>
    <w:rsid w:val="00F741C2"/>
    <w:rsid w:val="00F751C9"/>
    <w:rsid w:val="00F75761"/>
    <w:rsid w:val="00F80685"/>
    <w:rsid w:val="00F80BC2"/>
    <w:rsid w:val="00F80F65"/>
    <w:rsid w:val="00F81F4C"/>
    <w:rsid w:val="00F82184"/>
    <w:rsid w:val="00F82EC5"/>
    <w:rsid w:val="00F83CE3"/>
    <w:rsid w:val="00F84C09"/>
    <w:rsid w:val="00F8578A"/>
    <w:rsid w:val="00F85AD3"/>
    <w:rsid w:val="00F872DF"/>
    <w:rsid w:val="00F87433"/>
    <w:rsid w:val="00F916F4"/>
    <w:rsid w:val="00F91BD6"/>
    <w:rsid w:val="00F92444"/>
    <w:rsid w:val="00F95521"/>
    <w:rsid w:val="00F95755"/>
    <w:rsid w:val="00F96E89"/>
    <w:rsid w:val="00FA19D1"/>
    <w:rsid w:val="00FA29E5"/>
    <w:rsid w:val="00FA315A"/>
    <w:rsid w:val="00FA6033"/>
    <w:rsid w:val="00FA69AE"/>
    <w:rsid w:val="00FA722D"/>
    <w:rsid w:val="00FA7721"/>
    <w:rsid w:val="00FB0040"/>
    <w:rsid w:val="00FB05ED"/>
    <w:rsid w:val="00FB0EB6"/>
    <w:rsid w:val="00FB1B7E"/>
    <w:rsid w:val="00FB1D4C"/>
    <w:rsid w:val="00FB3B3B"/>
    <w:rsid w:val="00FB4D8D"/>
    <w:rsid w:val="00FB4F55"/>
    <w:rsid w:val="00FB5AAC"/>
    <w:rsid w:val="00FC242B"/>
    <w:rsid w:val="00FC29E9"/>
    <w:rsid w:val="00FC3063"/>
    <w:rsid w:val="00FC38B3"/>
    <w:rsid w:val="00FC4066"/>
    <w:rsid w:val="00FC4D25"/>
    <w:rsid w:val="00FC5C2D"/>
    <w:rsid w:val="00FC71C7"/>
    <w:rsid w:val="00FD0235"/>
    <w:rsid w:val="00FD6671"/>
    <w:rsid w:val="00FE1B92"/>
    <w:rsid w:val="00FE365B"/>
    <w:rsid w:val="00FE5046"/>
    <w:rsid w:val="00FE5271"/>
    <w:rsid w:val="00FE6C95"/>
    <w:rsid w:val="00FE7E69"/>
    <w:rsid w:val="00FF1CF8"/>
    <w:rsid w:val="00FF2D1C"/>
    <w:rsid w:val="00FF317B"/>
    <w:rsid w:val="00FF33D1"/>
    <w:rsid w:val="00FF3D21"/>
    <w:rsid w:val="00FF4040"/>
    <w:rsid w:val="00FF6486"/>
    <w:rsid w:val="00FF696E"/>
    <w:rsid w:val="00FF6AE4"/>
    <w:rsid w:val="00FF6DE8"/>
    <w:rsid w:val="00FF7AF4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89900-7A5A-4C28-8DF5-E4ABEA04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7954</Words>
  <Characters>45343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SPecialiST RePack</Company>
  <LinksUpToDate>false</LinksUpToDate>
  <CharactersWithSpaces>53191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1</dc:creator>
  <cp:lastModifiedBy>1</cp:lastModifiedBy>
  <cp:revision>2</cp:revision>
  <cp:lastPrinted>2018-11-19T06:36:00Z</cp:lastPrinted>
  <dcterms:created xsi:type="dcterms:W3CDTF">2018-12-28T12:27:00Z</dcterms:created>
  <dcterms:modified xsi:type="dcterms:W3CDTF">2018-12-28T12:27:00Z</dcterms:modified>
</cp:coreProperties>
</file>