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5D" w:rsidRDefault="006E505D" w:rsidP="006E505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12E4C33" wp14:editId="382DED0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5D" w:rsidRDefault="006E505D" w:rsidP="006E505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6E505D" w:rsidRDefault="006E505D" w:rsidP="006E505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6E505D" w:rsidRDefault="006E505D" w:rsidP="006E505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6E505D" w:rsidRDefault="006E505D" w:rsidP="006E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5D" w:rsidRDefault="006E505D" w:rsidP="006E5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22.12.2017 г. № 358»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B1C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0C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B1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2018  года   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2018 год, проведена экспертиза проекта решения Совета поселения Ботановское «О внесении изменений  в решение от 22.12.2017 г. № 358».</w:t>
      </w:r>
      <w:proofErr w:type="gramEnd"/>
    </w:p>
    <w:p w:rsidR="006E505D" w:rsidRDefault="006E505D" w:rsidP="006E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22.12.2017 года № 358 «О бюджете поселения на 2018 год и плановый период 2019 и 2020 годов», пояснительная записка к проекту решению Совета поселения  «О внесении изменений в решение от 22.12.2017 года № 358 «О бюджете поселения на 2018 год и плановый период 2019 и 2020 годов».</w:t>
      </w:r>
    </w:p>
    <w:p w:rsidR="006E505D" w:rsidRDefault="006E505D" w:rsidP="006E5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6E505D" w:rsidRDefault="006E505D" w:rsidP="006E5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  изменением объема</w:t>
      </w:r>
      <w:r w:rsidR="00DA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доходов,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бюджета поселения 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корректировкой  объема расходных обязательств по раздел</w:t>
      </w:r>
      <w:r w:rsidR="00DA7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вопросы»</w:t>
      </w:r>
      <w:r w:rsidR="00DA7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«Национальная оборона», «Национальная экономика» и «Жилищно-коммунальное хозяйство»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7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и дополнения вносятся седьмой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6E505D" w:rsidRPr="00487262" w:rsidRDefault="006E505D" w:rsidP="006E505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предлагаемых поправок объем доходов бюджета поселения на 2018 год увеличится на </w:t>
      </w:r>
      <w:r w:rsidR="00DA7346">
        <w:rPr>
          <w:rFonts w:ascii="Times New Roman" w:eastAsia="Times New Roman" w:hAnsi="Times New Roman" w:cs="Times New Roman"/>
          <w:sz w:val="28"/>
          <w:szCs w:val="28"/>
          <w:lang w:eastAsia="ru-RU"/>
        </w:rPr>
        <w:t>96,8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DA7346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%, и составит </w:t>
      </w:r>
      <w:r w:rsidR="00DA7346">
        <w:rPr>
          <w:rFonts w:ascii="Times New Roman" w:eastAsia="Times New Roman" w:hAnsi="Times New Roman" w:cs="Times New Roman"/>
          <w:sz w:val="28"/>
          <w:szCs w:val="28"/>
          <w:lang w:eastAsia="ru-RU"/>
        </w:rPr>
        <w:t>3865,5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также увеличится на </w:t>
      </w:r>
      <w:r w:rsidR="00DA7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96,8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A7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2,6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DA7346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3883,5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E505D" w:rsidRPr="00487262" w:rsidRDefault="006E505D" w:rsidP="006E505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сформирован с   дефицитом бюджета поселения в размере 18,0 тыс. рублей, или 1,</w:t>
      </w:r>
      <w:r w:rsidR="00DA73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 и поступлений налоговых доходов по дополнительным нормативам отчислений.</w:t>
      </w:r>
    </w:p>
    <w:p w:rsidR="006E505D" w:rsidRPr="00D9210F" w:rsidRDefault="006E505D" w:rsidP="006E5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21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01.01.2018 года составил   18,0 тыс. рублей.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E505D" w:rsidRDefault="006E505D" w:rsidP="006E505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2018 год с учетом предлагаемых поправок приведена в следующей таблице:</w:t>
      </w:r>
    </w:p>
    <w:p w:rsidR="006E505D" w:rsidRDefault="006E505D" w:rsidP="006E505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505D" w:rsidRDefault="006E505D" w:rsidP="006E505D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850"/>
        <w:gridCol w:w="851"/>
        <w:gridCol w:w="850"/>
        <w:gridCol w:w="993"/>
        <w:gridCol w:w="992"/>
        <w:gridCol w:w="992"/>
        <w:gridCol w:w="851"/>
        <w:gridCol w:w="951"/>
      </w:tblGrid>
      <w:tr w:rsidR="008B1C7A" w:rsidTr="008B1C7A">
        <w:trPr>
          <w:trHeight w:val="205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447F2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марте 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мае 2018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октябре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8B1C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ноябре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8B1C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C7A" w:rsidTr="008B1C7A">
        <w:trPr>
          <w:trHeight w:val="147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7A" w:rsidRPr="008B1C7A" w:rsidRDefault="008B1C7A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7A" w:rsidRPr="008B1C7A" w:rsidRDefault="008B1C7A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7A" w:rsidRPr="008B1C7A" w:rsidRDefault="008B1C7A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7A" w:rsidRPr="008B1C7A" w:rsidRDefault="008B1C7A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7A" w:rsidRPr="008B1C7A" w:rsidRDefault="008B1C7A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7A" w:rsidRPr="008B1C7A" w:rsidRDefault="008B1C7A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7A" w:rsidRPr="008B1C7A" w:rsidRDefault="008B1C7A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7A" w:rsidRPr="008B1C7A" w:rsidRDefault="008B1C7A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8B1C7A" w:rsidTr="008B1C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8B1C7A">
            <w:pPr>
              <w:widowControl w:val="0"/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8B1C7A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8B1C7A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8B1C7A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DA7346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DA7346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945,5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C004A9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8B1C7A" w:rsidTr="008B1C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8B1C7A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8B1C7A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8B1C7A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8B1C7A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DA7346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C004A9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C004A9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8B1C7A" w:rsidTr="008B1C7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 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8B1C7A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8B1C7A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-18,0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8B1C7A" w:rsidRDefault="008B1C7A" w:rsidP="008B1C7A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8B1C7A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440C98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8B1C7A" w:rsidRDefault="008B1C7A" w:rsidP="00374958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1C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E505D" w:rsidRDefault="006E505D" w:rsidP="00C004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505D" w:rsidRDefault="006E505D" w:rsidP="006E505D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увеличится на </w:t>
      </w:r>
      <w:r w:rsidR="00107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107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3865,5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107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945,5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07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уточненного бюджета на </w:t>
      </w:r>
      <w:r w:rsidR="00107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7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поправок  предусмотрен в сумме </w:t>
      </w:r>
      <w:r w:rsidR="00107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3883,5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107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963,5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07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уточненного бюджета на </w:t>
      </w:r>
      <w:r w:rsidR="00107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1075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18,0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1,</w:t>
      </w:r>
      <w:r w:rsid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безвозмездных поступлений и поступлений налоговых доходов по дополнительному нормативу отчислений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18,0   тыс. рублей.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6E505D" w:rsidRDefault="006E505D" w:rsidP="00440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958" w:rsidRDefault="00374958" w:rsidP="00374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решения    вносит  изменения в объем налоговых и неналоговых доходов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Ботановское</w:t>
      </w:r>
      <w:r w:rsidRPr="00BF0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F3">
        <w:rPr>
          <w:rFonts w:ascii="Times New Roman" w:hAnsi="Times New Roman" w:cs="Times New Roman"/>
          <w:sz w:val="28"/>
          <w:szCs w:val="28"/>
        </w:rPr>
        <w:t>Проектом решения предусматривается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в целом </w:t>
      </w:r>
      <w:r w:rsidRPr="00827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827AF3"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0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 в сумме 53,6 тыс. рублей, или на 5,6%, из них, уменьшение на сумму 24,1 тыс. рублей и увеличение на 77,7 тыс. рублей по следующим источникам собственных доходов бюджета поселения:</w:t>
      </w:r>
    </w:p>
    <w:p w:rsidR="00374958" w:rsidRDefault="00374958" w:rsidP="00374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DEB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DEB">
        <w:rPr>
          <w:rFonts w:ascii="Times New Roman" w:hAnsi="Times New Roman" w:cs="Times New Roman"/>
          <w:sz w:val="28"/>
          <w:szCs w:val="28"/>
          <w:u w:val="single"/>
        </w:rPr>
        <w:t xml:space="preserve">по налогу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на 4,0 тыс. рублей, или на 3,7 %, объем доходов планируется в сумме 105,0 тыс. рублей;</w:t>
      </w:r>
    </w:p>
    <w:p w:rsidR="00374958" w:rsidRPr="00374958" w:rsidRDefault="00374958" w:rsidP="00374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58">
        <w:rPr>
          <w:rFonts w:ascii="Times New Roman" w:hAnsi="Times New Roman" w:cs="Times New Roman"/>
          <w:i/>
          <w:sz w:val="28"/>
          <w:szCs w:val="28"/>
        </w:rPr>
        <w:t xml:space="preserve">уменьшение </w:t>
      </w:r>
      <w:r w:rsidRPr="00374958">
        <w:rPr>
          <w:rFonts w:ascii="Times New Roman" w:hAnsi="Times New Roman" w:cs="Times New Roman"/>
          <w:sz w:val="28"/>
          <w:szCs w:val="28"/>
          <w:u w:val="single"/>
        </w:rPr>
        <w:t>доходов  от государственной</w:t>
      </w:r>
      <w:r w:rsidRPr="00374958">
        <w:rPr>
          <w:rFonts w:ascii="Times New Roman" w:hAnsi="Times New Roman" w:cs="Times New Roman"/>
          <w:sz w:val="28"/>
          <w:szCs w:val="28"/>
        </w:rPr>
        <w:t xml:space="preserve"> пошлины  на сумму 4,0 тыс. рублей, или на 26,7 %, доходов планируется в сумме 11,0 тыс. рублей; </w:t>
      </w:r>
    </w:p>
    <w:p w:rsidR="00DE5D31" w:rsidRPr="00DE5D31" w:rsidRDefault="00DE5D31" w:rsidP="00DE5D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D31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DE5D31">
        <w:rPr>
          <w:rFonts w:ascii="Times New Roman" w:hAnsi="Times New Roman" w:cs="Times New Roman"/>
          <w:sz w:val="28"/>
          <w:szCs w:val="28"/>
        </w:rPr>
        <w:t xml:space="preserve"> </w:t>
      </w:r>
      <w:r w:rsidRPr="00DE5D31">
        <w:rPr>
          <w:rFonts w:ascii="Times New Roman" w:hAnsi="Times New Roman" w:cs="Times New Roman"/>
          <w:sz w:val="28"/>
          <w:szCs w:val="28"/>
          <w:u w:val="single"/>
        </w:rPr>
        <w:t>доходов  от сдачи в аренду муниципального имущества</w:t>
      </w:r>
      <w:r w:rsidRPr="00DE5D31">
        <w:rPr>
          <w:rFonts w:ascii="Times New Roman" w:hAnsi="Times New Roman" w:cs="Times New Roman"/>
          <w:sz w:val="28"/>
          <w:szCs w:val="28"/>
        </w:rPr>
        <w:t xml:space="preserve"> в сумме 16,1 тыс. рублей, или на 20,9 процента, доходов планируется в сумме 60,9 тыс. рублей;  </w:t>
      </w:r>
    </w:p>
    <w:p w:rsidR="00374958" w:rsidRPr="00374958" w:rsidRDefault="00374958" w:rsidP="00374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958">
        <w:rPr>
          <w:rFonts w:ascii="Times New Roman" w:hAnsi="Times New Roman" w:cs="Times New Roman"/>
          <w:sz w:val="28"/>
          <w:szCs w:val="28"/>
        </w:rPr>
        <w:t xml:space="preserve">- </w:t>
      </w:r>
      <w:r w:rsidRPr="00374958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величение</w:t>
      </w:r>
      <w:r w:rsidRPr="00374958">
        <w:rPr>
          <w:rFonts w:ascii="Times New Roman" w:hAnsi="Times New Roman" w:cs="Times New Roman"/>
          <w:sz w:val="28"/>
          <w:szCs w:val="28"/>
        </w:rPr>
        <w:t xml:space="preserve">  </w:t>
      </w:r>
      <w:r w:rsidRPr="00374958">
        <w:rPr>
          <w:rFonts w:ascii="Times New Roman" w:hAnsi="Times New Roman" w:cs="Times New Roman"/>
          <w:sz w:val="28"/>
          <w:szCs w:val="28"/>
          <w:u w:val="single"/>
        </w:rPr>
        <w:t>налога на имущество физических лиц</w:t>
      </w:r>
      <w:r w:rsidRPr="00374958">
        <w:rPr>
          <w:rFonts w:ascii="Times New Roman" w:hAnsi="Times New Roman" w:cs="Times New Roman"/>
          <w:sz w:val="28"/>
          <w:szCs w:val="28"/>
        </w:rPr>
        <w:t xml:space="preserve"> на 12,0 тыс. рублей, или на 13,6%, объем доходов планируется в сумме 100,0 тыс. рублей; </w:t>
      </w:r>
    </w:p>
    <w:p w:rsidR="00374958" w:rsidRPr="00EA3E7B" w:rsidRDefault="00374958" w:rsidP="00374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E7B">
        <w:rPr>
          <w:rFonts w:ascii="Times New Roman" w:hAnsi="Times New Roman" w:cs="Times New Roman"/>
          <w:sz w:val="28"/>
          <w:szCs w:val="28"/>
        </w:rPr>
        <w:t xml:space="preserve">-  </w:t>
      </w:r>
      <w:r w:rsidRPr="00EA3E7B">
        <w:rPr>
          <w:rFonts w:ascii="Times New Roman" w:hAnsi="Times New Roman" w:cs="Times New Roman"/>
          <w:i/>
          <w:sz w:val="28"/>
          <w:szCs w:val="28"/>
        </w:rPr>
        <w:t xml:space="preserve">увеличение </w:t>
      </w:r>
      <w:r w:rsidRPr="00EA3E7B">
        <w:rPr>
          <w:rFonts w:ascii="Times New Roman" w:hAnsi="Times New Roman" w:cs="Times New Roman"/>
          <w:sz w:val="28"/>
          <w:szCs w:val="28"/>
          <w:u w:val="single"/>
        </w:rPr>
        <w:t>земельного налога</w:t>
      </w:r>
      <w:r w:rsidRPr="00EA3E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65,7</w:t>
      </w:r>
      <w:r w:rsidRPr="00EA3E7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E5D31">
        <w:rPr>
          <w:rFonts w:ascii="Times New Roman" w:hAnsi="Times New Roman" w:cs="Times New Roman"/>
          <w:sz w:val="28"/>
          <w:szCs w:val="28"/>
        </w:rPr>
        <w:t>17,6</w:t>
      </w:r>
      <w:r w:rsidRPr="00EA3E7B">
        <w:rPr>
          <w:rFonts w:ascii="Times New Roman" w:hAnsi="Times New Roman" w:cs="Times New Roman"/>
          <w:sz w:val="28"/>
          <w:szCs w:val="28"/>
        </w:rPr>
        <w:t xml:space="preserve">%, объем доходов планируется в сумме </w:t>
      </w:r>
      <w:r w:rsidR="00DE5D31">
        <w:rPr>
          <w:rFonts w:ascii="Times New Roman" w:hAnsi="Times New Roman" w:cs="Times New Roman"/>
          <w:sz w:val="28"/>
          <w:szCs w:val="28"/>
        </w:rPr>
        <w:t>439,7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74958" w:rsidRPr="003A7F1F" w:rsidRDefault="00374958" w:rsidP="00374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F1F">
        <w:rPr>
          <w:rFonts w:ascii="Times New Roman" w:hAnsi="Times New Roman" w:cs="Times New Roman"/>
          <w:i/>
          <w:sz w:val="28"/>
          <w:szCs w:val="28"/>
        </w:rPr>
        <w:t xml:space="preserve">Расчет поступлений собственных доходов по планируемым поправкам в </w:t>
      </w:r>
      <w:r>
        <w:rPr>
          <w:rFonts w:ascii="Times New Roman" w:hAnsi="Times New Roman" w:cs="Times New Roman"/>
          <w:i/>
          <w:sz w:val="28"/>
          <w:szCs w:val="28"/>
        </w:rPr>
        <w:t xml:space="preserve">бюджет поселения в </w:t>
      </w:r>
      <w:r w:rsidRPr="003A7F1F">
        <w:rPr>
          <w:rFonts w:ascii="Times New Roman" w:hAnsi="Times New Roman" w:cs="Times New Roman"/>
          <w:i/>
          <w:sz w:val="28"/>
          <w:szCs w:val="28"/>
        </w:rPr>
        <w:t>ревизионную комиссию не предоставлен.</w:t>
      </w:r>
    </w:p>
    <w:p w:rsidR="00374958" w:rsidRPr="00896CDA" w:rsidRDefault="00374958" w:rsidP="003749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>объем собстве</w:t>
      </w:r>
      <w:r>
        <w:rPr>
          <w:rFonts w:ascii="Times New Roman" w:hAnsi="Times New Roman" w:cs="Times New Roman"/>
          <w:sz w:val="28"/>
          <w:szCs w:val="28"/>
        </w:rPr>
        <w:t xml:space="preserve">нных доходов бюджета </w:t>
      </w:r>
      <w:r w:rsidR="00DE5D3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D31">
        <w:rPr>
          <w:rFonts w:ascii="Times New Roman" w:hAnsi="Times New Roman" w:cs="Times New Roman"/>
          <w:sz w:val="28"/>
          <w:szCs w:val="28"/>
        </w:rPr>
        <w:t>увеличится</w:t>
      </w:r>
      <w:r w:rsidRPr="00707987">
        <w:rPr>
          <w:rFonts w:ascii="Times New Roman" w:hAnsi="Times New Roman" w:cs="Times New Roman"/>
          <w:sz w:val="28"/>
          <w:szCs w:val="28"/>
        </w:rPr>
        <w:t xml:space="preserve"> на </w:t>
      </w:r>
      <w:r w:rsidR="00DE5D31">
        <w:rPr>
          <w:rFonts w:ascii="Times New Roman" w:hAnsi="Times New Roman" w:cs="Times New Roman"/>
          <w:sz w:val="28"/>
          <w:szCs w:val="28"/>
        </w:rPr>
        <w:t>53,6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E5D31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707987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DE5D31">
        <w:rPr>
          <w:rFonts w:ascii="Times New Roman" w:hAnsi="Times New Roman" w:cs="Times New Roman"/>
          <w:sz w:val="28"/>
          <w:szCs w:val="28"/>
        </w:rPr>
        <w:t>1005,0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района </w:t>
      </w:r>
      <w:r w:rsidR="00DE5D31">
        <w:rPr>
          <w:rFonts w:ascii="Times New Roman" w:hAnsi="Times New Roman" w:cs="Times New Roman"/>
          <w:sz w:val="28"/>
          <w:szCs w:val="28"/>
        </w:rPr>
        <w:t>увеличится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DE5D31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и составит </w:t>
      </w:r>
      <w:r w:rsidR="00DE5D31">
        <w:rPr>
          <w:rFonts w:ascii="Times New Roman" w:hAnsi="Times New Roman" w:cs="Times New Roman"/>
          <w:sz w:val="28"/>
          <w:szCs w:val="28"/>
        </w:rPr>
        <w:t>26,0</w:t>
      </w:r>
      <w:r>
        <w:rPr>
          <w:rFonts w:ascii="Times New Roman" w:hAnsi="Times New Roman" w:cs="Times New Roman"/>
          <w:sz w:val="28"/>
          <w:szCs w:val="28"/>
        </w:rPr>
        <w:t xml:space="preserve">  процент</w:t>
      </w:r>
      <w:r w:rsidR="00DE5D31">
        <w:rPr>
          <w:rFonts w:ascii="Times New Roman" w:hAnsi="Times New Roman" w:cs="Times New Roman"/>
          <w:sz w:val="28"/>
          <w:szCs w:val="28"/>
        </w:rPr>
        <w:t>ов</w:t>
      </w:r>
      <w:r w:rsidRPr="00707987">
        <w:rPr>
          <w:rFonts w:ascii="Times New Roman" w:hAnsi="Times New Roman" w:cs="Times New Roman"/>
          <w:sz w:val="28"/>
          <w:szCs w:val="28"/>
        </w:rPr>
        <w:t>.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налоговых и неналоговых доходов бюджета поселения после внесения поправок в бюджет  отражен в следующей таблице: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5D" w:rsidRPr="005B7FE2" w:rsidRDefault="006E505D" w:rsidP="006E5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58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 </w:t>
      </w: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851"/>
        <w:gridCol w:w="709"/>
        <w:gridCol w:w="708"/>
        <w:gridCol w:w="851"/>
        <w:gridCol w:w="850"/>
        <w:gridCol w:w="709"/>
        <w:gridCol w:w="709"/>
      </w:tblGrid>
      <w:tr w:rsidR="006E505D" w:rsidRPr="005B7FE2" w:rsidTr="00042586">
        <w:trPr>
          <w:trHeight w:val="43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05D" w:rsidRPr="005B7FE2" w:rsidRDefault="006E505D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5D" w:rsidRPr="005B7FE2" w:rsidRDefault="006E505D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5D" w:rsidRPr="005B7FE2" w:rsidRDefault="006E505D" w:rsidP="00374958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8B1C7A" w:rsidRPr="005B7FE2" w:rsidTr="00042586">
        <w:trPr>
          <w:trHeight w:val="322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1C7A" w:rsidRPr="005B7FE2" w:rsidRDefault="008B1C7A" w:rsidP="00374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</w:t>
            </w:r>
            <w:proofErr w:type="gramEnd"/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марте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</w:t>
            </w:r>
            <w:proofErr w:type="gramEnd"/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ноябре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7A" w:rsidRPr="005B7FE2" w:rsidRDefault="008A0200" w:rsidP="008A02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декабре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7A" w:rsidRPr="005B7FE2" w:rsidRDefault="008B1C7A" w:rsidP="00374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C7A" w:rsidRPr="005B7FE2" w:rsidTr="00042586">
        <w:trPr>
          <w:trHeight w:val="72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7A" w:rsidRPr="005B7FE2" w:rsidRDefault="008B1C7A" w:rsidP="003749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8B1C7A" w:rsidTr="000425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Default="008B1C7A" w:rsidP="00374958">
            <w:pPr>
              <w:ind w:right="-1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Налог на доходы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5B7FE2" w:rsidRDefault="008B1C7A" w:rsidP="008B1C7A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</w:t>
            </w:r>
          </w:p>
        </w:tc>
      </w:tr>
      <w:tr w:rsidR="008B1C7A" w:rsidTr="000425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Default="008B1C7A" w:rsidP="00374958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</w:t>
            </w:r>
          </w:p>
          <w:p w:rsidR="008B1C7A" w:rsidRDefault="008B1C7A" w:rsidP="00374958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 объектам налогообложения, расположенным в границах  </w:t>
            </w:r>
          </w:p>
          <w:p w:rsidR="008B1C7A" w:rsidRDefault="008B1C7A" w:rsidP="00374958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сельских 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5B7FE2" w:rsidRDefault="008B1C7A" w:rsidP="00374958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1C7A" w:rsidRPr="005B7FE2" w:rsidRDefault="008B1C7A" w:rsidP="008B1C7A">
            <w:pPr>
              <w:ind w:left="-250" w:hanging="75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D31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8B1C7A" w:rsidTr="000425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Default="008B1C7A" w:rsidP="00374958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5B7FE2" w:rsidRDefault="008B1C7A" w:rsidP="00374958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8B1C7A" w:rsidTr="000425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Default="008B1C7A" w:rsidP="00374958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5B7FE2" w:rsidRDefault="008B1C7A" w:rsidP="00374958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B1C7A" w:rsidTr="000425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Default="008B1C7A" w:rsidP="00374958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7A" w:rsidRPr="005B7FE2" w:rsidRDefault="008B1C7A" w:rsidP="008B1C7A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D31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D31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DE5D31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</w:t>
            </w:r>
          </w:p>
        </w:tc>
      </w:tr>
      <w:tr w:rsidR="008B1C7A" w:rsidTr="000425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7A" w:rsidRPr="005B7FE2" w:rsidRDefault="008B1C7A" w:rsidP="009D0A77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5BD" w:rsidRDefault="006915BD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5BD" w:rsidRPr="005B7FE2" w:rsidRDefault="006915BD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5BD" w:rsidRDefault="006915BD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Default="006915BD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  <w:p w:rsidR="006915BD" w:rsidRPr="005B7FE2" w:rsidRDefault="006915BD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5BD" w:rsidRDefault="006915BD" w:rsidP="006915BD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6915BD" w:rsidP="006915BD">
            <w:pPr>
              <w:autoSpaceDE w:val="0"/>
              <w:autoSpaceDN w:val="0"/>
              <w:adjustRightInd w:val="0"/>
              <w:ind w:right="-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-16,1</w:t>
            </w:r>
          </w:p>
        </w:tc>
      </w:tr>
      <w:tr w:rsidR="008B1C7A" w:rsidTr="000425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Default="008B1C7A" w:rsidP="00374958">
            <w:pPr>
              <w:pStyle w:val="Web"/>
              <w:spacing w:before="0" w:after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7A" w:rsidRPr="005B7FE2" w:rsidRDefault="008B1C7A" w:rsidP="00374958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B1C7A" w:rsidRPr="005B7FE2" w:rsidRDefault="008B1C7A" w:rsidP="00374958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5BD" w:rsidRPr="005B7FE2" w:rsidRDefault="006915BD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1C7A" w:rsidTr="000425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7A" w:rsidRPr="005C620C" w:rsidRDefault="008B1C7A" w:rsidP="00374958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2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Pr="005C620C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C620C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5BD" w:rsidRPr="005B7FE2" w:rsidRDefault="006915BD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1C7A" w:rsidRPr="005B7FE2" w:rsidRDefault="008B1C7A" w:rsidP="0037495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B1C7A" w:rsidTr="0004258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Default="008B1C7A" w:rsidP="0037495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ИТОГО налоговых и неналоговых доходов: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7A" w:rsidRPr="001B4B1E" w:rsidRDefault="008B1C7A" w:rsidP="00374958">
            <w:pPr>
              <w:ind w:right="-18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B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C7A" w:rsidRPr="001B4B1E" w:rsidRDefault="008B1C7A" w:rsidP="003749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C7A" w:rsidRPr="001B4B1E" w:rsidRDefault="008B1C7A" w:rsidP="006915B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C7A" w:rsidRPr="001B4B1E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C7A" w:rsidRPr="001B4B1E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5BD" w:rsidRPr="001B4B1E" w:rsidRDefault="006915BD" w:rsidP="006915B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7A" w:rsidRDefault="008B1C7A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C7A" w:rsidRPr="001B4B1E" w:rsidRDefault="006915BD" w:rsidP="006915B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7A" w:rsidRDefault="008B1C7A" w:rsidP="00374958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C7A" w:rsidRPr="001B4B1E" w:rsidRDefault="006915BD" w:rsidP="00374958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53,6</w:t>
            </w:r>
          </w:p>
        </w:tc>
      </w:tr>
    </w:tbl>
    <w:p w:rsidR="006E505D" w:rsidRDefault="006E505D" w:rsidP="006E50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5D" w:rsidRDefault="006E505D" w:rsidP="006E50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6E505D" w:rsidRDefault="006E505D" w:rsidP="006E50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05D" w:rsidRDefault="006E505D" w:rsidP="006E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</w:t>
      </w:r>
      <w:r w:rsidR="009D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43,2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2E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E505D" w:rsidRDefault="006E505D" w:rsidP="006E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оступлений составит </w:t>
      </w:r>
      <w:r w:rsidR="002E6CC0">
        <w:rPr>
          <w:rFonts w:ascii="Times New Roman" w:eastAsia="Times New Roman" w:hAnsi="Times New Roman" w:cs="Times New Roman"/>
          <w:sz w:val="28"/>
          <w:szCs w:val="28"/>
          <w:lang w:eastAsia="ru-RU"/>
        </w:rPr>
        <w:t>2860,5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6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E6CC0">
        <w:rPr>
          <w:rFonts w:ascii="Times New Roman" w:eastAsia="Times New Roman" w:hAnsi="Times New Roman" w:cs="Times New Roman"/>
          <w:sz w:val="28"/>
          <w:szCs w:val="28"/>
          <w:lang w:eastAsia="ru-RU"/>
        </w:rPr>
        <w:t>74,8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2E6CC0">
        <w:rPr>
          <w:rFonts w:ascii="Times New Roman" w:eastAsia="Times New Roman" w:hAnsi="Times New Roman" w:cs="Times New Roman"/>
          <w:sz w:val="28"/>
          <w:szCs w:val="28"/>
          <w:lang w:eastAsia="ru-RU"/>
        </w:rPr>
        <w:t>74,0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2E6CC0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</w:t>
      </w:r>
    </w:p>
    <w:p w:rsidR="002E6CC0" w:rsidRDefault="002E6CC0" w:rsidP="006E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бюджетам сельских поселений на поддержку мер по обеспечению сбалансированности бюджета поселения на 41,6 тыс. рублей (Основание - уведомление управления финансов района от 30.11.2018 года б/н), </w:t>
      </w:r>
      <w:r w:rsidRPr="008C1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на осуществление  полномочий по первичному воинскому учету на территориях, где отсутствуют военные комиссариаты 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C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является </w:t>
      </w:r>
      <w:r w:rsidR="00FB17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области  о бюджете на 2018 год и плановый период</w:t>
      </w:r>
      <w:proofErr w:type="gramEnd"/>
      <w:r w:rsidR="00FB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7A1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и 2020 годов</w:t>
      </w:r>
      <w:r w:rsidRPr="00FB17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5822C9" w:rsidRDefault="005822C9" w:rsidP="006E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2C9" w:rsidRDefault="005822C9" w:rsidP="005822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7DB">
        <w:rPr>
          <w:rFonts w:ascii="Times New Roman" w:eastAsia="Times New Roman" w:hAnsi="Times New Roman" w:cs="Times New Roman"/>
          <w:sz w:val="28"/>
          <w:szCs w:val="28"/>
        </w:rPr>
        <w:t>Структура безвозмездных поступлений  в бюджет поселения на 2018 год в разрезе видов  (подвидов) доходов за 2018 год характеризуется следующими данными:</w:t>
      </w:r>
    </w:p>
    <w:p w:rsidR="00042586" w:rsidRPr="00BF07DB" w:rsidRDefault="00042586" w:rsidP="005822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05D" w:rsidRPr="005822C9" w:rsidRDefault="005822C9" w:rsidP="006E50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7D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F07DB">
        <w:rPr>
          <w:rFonts w:ascii="Times New Roman" w:hAnsi="Times New Roman" w:cs="Times New Roman"/>
          <w:sz w:val="24"/>
          <w:szCs w:val="24"/>
        </w:rPr>
        <w:t>3</w:t>
      </w:r>
      <w:r w:rsidRPr="00BF07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тыс. рублей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993"/>
        <w:gridCol w:w="1110"/>
        <w:gridCol w:w="874"/>
        <w:gridCol w:w="709"/>
      </w:tblGrid>
      <w:tr w:rsidR="006E505D" w:rsidTr="00042586">
        <w:trPr>
          <w:trHeight w:val="43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5D" w:rsidRPr="00CB3F0D" w:rsidRDefault="006E505D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5D" w:rsidRPr="00CB3F0D" w:rsidRDefault="006E505D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5D" w:rsidRPr="00CB3F0D" w:rsidRDefault="006E505D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Изменения(+,-)</w:t>
            </w:r>
          </w:p>
        </w:tc>
      </w:tr>
      <w:tr w:rsidR="008A0200" w:rsidTr="00042586">
        <w:trPr>
          <w:trHeight w:val="525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00" w:rsidRDefault="008A0200" w:rsidP="00374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00" w:rsidRPr="00CB3F0D" w:rsidRDefault="008A0200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00" w:rsidRPr="00CB3F0D" w:rsidRDefault="008A0200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 поправок в мае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CB3F0D" w:rsidRDefault="008A0200" w:rsidP="003749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октябре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CB3F0D" w:rsidRDefault="008A0200" w:rsidP="008A02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ноябре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CB3F0D" w:rsidRDefault="008A0200" w:rsidP="008A02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предлагаемых поправок в декабре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00" w:rsidRDefault="008A0200" w:rsidP="003749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0200" w:rsidTr="0004258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00" w:rsidRPr="00BE205A" w:rsidRDefault="008A0200" w:rsidP="00374958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бюджетов в </w:t>
            </w:r>
            <w:proofErr w:type="spellStart"/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00" w:rsidRPr="00BE205A" w:rsidRDefault="008A0200" w:rsidP="00374958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1</w:t>
            </w: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977,4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8A0200" w:rsidTr="00042586">
        <w:trPr>
          <w:trHeight w:val="3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00" w:rsidRPr="00BE205A" w:rsidRDefault="008A0200" w:rsidP="00374958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-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00" w:rsidRPr="00BE205A" w:rsidRDefault="008A0200" w:rsidP="00374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16</w:t>
            </w: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0200" w:rsidTr="00042586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00" w:rsidRPr="00BE205A" w:rsidRDefault="008A0200" w:rsidP="003749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- на сбалансированность сельских 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00" w:rsidRPr="00BE205A" w:rsidRDefault="008A0200" w:rsidP="00374958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364,9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8A0200" w:rsidTr="00042586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00" w:rsidRPr="00BE205A" w:rsidRDefault="008A0200" w:rsidP="00374958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0200" w:rsidTr="00042586">
        <w:trPr>
          <w:trHeight w:val="4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E205A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00" w:rsidRPr="00BE205A" w:rsidRDefault="008A0200" w:rsidP="00374958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8A0200" w:rsidTr="0004258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BE205A" w:rsidRDefault="008A0200" w:rsidP="00374958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E205A">
              <w:rPr>
                <w:rFonts w:ascii="Times New Roman" w:eastAsia="Times New Roman" w:hAnsi="Times New Roman"/>
                <w:lang w:eastAsia="ru-RU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00" w:rsidRPr="00BE205A" w:rsidRDefault="008A0200" w:rsidP="00374958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256,9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Default="008A0200" w:rsidP="003749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2C9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2C9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2C9" w:rsidRPr="00BE205A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2C9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2C9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2C9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200" w:rsidTr="0004258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00" w:rsidRPr="00BE205A" w:rsidRDefault="008A0200" w:rsidP="00374958">
            <w:pPr>
              <w:pStyle w:val="Web"/>
              <w:spacing w:before="0" w:after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C5457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00" w:rsidRPr="00BE205A" w:rsidRDefault="008A0200" w:rsidP="00374958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A0200" w:rsidRPr="00BE205A" w:rsidRDefault="008A0200" w:rsidP="00374958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2C9" w:rsidRPr="00BE205A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200" w:rsidRPr="00BE205A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A0200" w:rsidTr="0004258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00" w:rsidRPr="00BE205A" w:rsidRDefault="008A0200" w:rsidP="0037495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BE205A">
              <w:rPr>
                <w:rFonts w:ascii="Times New Roman" w:hAnsi="Times New Roman"/>
                <w:b/>
              </w:rPr>
              <w:t xml:space="preserve">ИТОГО </w:t>
            </w:r>
            <w:r>
              <w:rPr>
                <w:rFonts w:ascii="Times New Roman" w:hAnsi="Times New Roman"/>
                <w:b/>
              </w:rPr>
              <w:t>безвозмездных поступлений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00" w:rsidRDefault="008A0200" w:rsidP="00374958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A0200" w:rsidRPr="00261682" w:rsidRDefault="008A0200" w:rsidP="00374958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61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200" w:rsidRPr="00261682" w:rsidRDefault="008A0200" w:rsidP="003749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200" w:rsidRPr="00261682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261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647,3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200" w:rsidRPr="00261682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2817,3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Default="008A0200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22C9" w:rsidRPr="00261682" w:rsidRDefault="005822C9" w:rsidP="003749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00" w:rsidRPr="00261682" w:rsidRDefault="008A0200" w:rsidP="008A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5822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43,2</w:t>
            </w:r>
          </w:p>
        </w:tc>
      </w:tr>
    </w:tbl>
    <w:p w:rsidR="006E505D" w:rsidRDefault="006E505D" w:rsidP="006E5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E505D" w:rsidRPr="00CB6D6D" w:rsidRDefault="006E505D" w:rsidP="006E50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6E505D" w:rsidRPr="002071B6" w:rsidRDefault="006E505D" w:rsidP="006E50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E505D" w:rsidRPr="00CB6D6D" w:rsidRDefault="006E505D" w:rsidP="006E505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2018 год предусматриваются в объеме </w:t>
      </w:r>
      <w:r w:rsidR="00582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3883,5</w:t>
      </w:r>
      <w:r w:rsidRPr="00CB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E505D" w:rsidRPr="003A23B1" w:rsidRDefault="006E505D" w:rsidP="006E505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1B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B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 увеличиваются по сравнению с утвержденными 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бюджетными  назначениями 2018 года на </w:t>
      </w:r>
      <w:r w:rsidR="00582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96,8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82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2,6 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процентных пункта.</w:t>
      </w:r>
    </w:p>
    <w:p w:rsidR="006E505D" w:rsidRPr="003A23B1" w:rsidRDefault="006E505D" w:rsidP="006E505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582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582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582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133,2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5822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532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уменьшить </w:t>
      </w:r>
      <w:r w:rsidR="005822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одному разделу бюджетной классификации на сумму 36,4 тыс. рублей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остальным разделам изменения объема бюджетных ассигнований не планируется.</w:t>
      </w:r>
    </w:p>
    <w:p w:rsidR="006E505D" w:rsidRPr="003A23B1" w:rsidRDefault="006E505D" w:rsidP="006E505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2018 год характеризуется следующими данными:</w:t>
      </w:r>
    </w:p>
    <w:p w:rsidR="00042586" w:rsidRDefault="00042586" w:rsidP="006E505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505D" w:rsidRDefault="006E505D" w:rsidP="0004258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</w:t>
      </w:r>
      <w:r w:rsidR="005822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0425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851"/>
        <w:gridCol w:w="850"/>
        <w:gridCol w:w="851"/>
        <w:gridCol w:w="850"/>
        <w:gridCol w:w="851"/>
        <w:gridCol w:w="709"/>
        <w:gridCol w:w="850"/>
        <w:gridCol w:w="709"/>
      </w:tblGrid>
      <w:tr w:rsidR="00713B82" w:rsidTr="00042586">
        <w:trPr>
          <w:trHeight w:val="9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2018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с  учетом поправок в  феврале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марте 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мае 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октябре 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713B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ноябре 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713B8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предлагаемых поправок в  декабре 2018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</w:tc>
      </w:tr>
      <w:tr w:rsidR="00713B82" w:rsidTr="00042586">
        <w:trPr>
          <w:trHeight w:val="100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2" w:rsidRDefault="00713B82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2" w:rsidRDefault="00713B82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2" w:rsidRDefault="00713B82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B82" w:rsidRDefault="00713B82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2" w:rsidRDefault="00713B82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2" w:rsidRDefault="00713B82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2" w:rsidRDefault="00713B82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82" w:rsidRDefault="00713B82" w:rsidP="0037495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713B82" w:rsidTr="000425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2F49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131,5</w:t>
            </w:r>
          </w:p>
        </w:tc>
      </w:tr>
      <w:tr w:rsidR="00713B82" w:rsidTr="000425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Национальная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13B82" w:rsidTr="00042586">
        <w:trPr>
          <w:trHeight w:val="7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3B82" w:rsidTr="00042586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2F499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2F49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</w:t>
            </w:r>
            <w:r w:rsidR="002F49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13B82" w:rsidTr="000425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2F499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-36,4</w:t>
            </w:r>
          </w:p>
        </w:tc>
      </w:tr>
      <w:tr w:rsidR="00713B82" w:rsidTr="000425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2F499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3B82" w:rsidTr="000425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3B82" w:rsidTr="000425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2F499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3B82" w:rsidTr="00042586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13B82" w:rsidTr="000425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82" w:rsidRDefault="00713B82" w:rsidP="003749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3616,7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713B82" w:rsidP="00374958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2F4995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3883,5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82" w:rsidRDefault="002F4995" w:rsidP="0037495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96,8</w:t>
            </w:r>
          </w:p>
        </w:tc>
      </w:tr>
    </w:tbl>
    <w:p w:rsidR="006E505D" w:rsidRDefault="006E505D" w:rsidP="006E505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505D" w:rsidRDefault="006E505D" w:rsidP="006E505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на </w:t>
      </w:r>
      <w:r w:rsidR="00572C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131,5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E505D" w:rsidRDefault="006E505D" w:rsidP="006E505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подразделу </w:t>
      </w:r>
      <w:r w:rsidRPr="00995F7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0102 «</w:t>
      </w:r>
      <w:r w:rsidRPr="00995F7A">
        <w:rPr>
          <w:rFonts w:ascii="Times New Roman" w:hAnsi="Times New Roman" w:cs="Times New Roman"/>
          <w:b/>
          <w:i/>
          <w:sz w:val="28"/>
          <w:szCs w:val="28"/>
        </w:rPr>
        <w:t>Функционирование высшего должностного лица субъекта РФ и муниципального образования</w:t>
      </w:r>
      <w:r w:rsidRPr="00995F7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995F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заработную плату Главе поселения на </w:t>
      </w:r>
      <w:r w:rsidR="00572C5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Согласно предоставленному расчету фонда оплаты труда на 2018 год по штатному расписанию администрации поселения  расчетная потребность на заработную плату Главе поселения составляет на год 561,9 тыс. рублей, в бюджете заложено </w:t>
      </w:r>
      <w:r w:rsidR="00D21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590,2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D21F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больше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1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Таким образом, предлагается увеличение расходов по данному подразделу на </w:t>
      </w:r>
      <w:r w:rsidR="00D21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28,3</w:t>
      </w:r>
      <w:r w:rsidR="00447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21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переносом сроков</w:t>
      </w:r>
      <w:r w:rsidR="00447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выплаты </w:t>
      </w:r>
      <w:r w:rsidR="00D21F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заработной платы с января 2019 года (за декабрь) на 30 декабря 2018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81562" w:rsidRDefault="006E505D" w:rsidP="006E505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Российской Федерации, высших исполнительных органов власти субъектов РФ, местных администраций»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F014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лимиты бюджетных обязательств на  </w:t>
      </w:r>
      <w:r w:rsidR="00D21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D21FF2">
        <w:rPr>
          <w:rFonts w:ascii="Times New Roman" w:eastAsia="Times New Roman" w:hAnsi="Times New Roman" w:cs="Times New Roman"/>
          <w:sz w:val="28"/>
          <w:szCs w:val="28"/>
          <w:lang w:eastAsia="ru-RU"/>
        </w:rPr>
        <w:t>75,5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планируется направить на заработную плату аппарата управления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Согласно  ранее предоставленному расчету фонда оплаты труда на 2018 год расчетная потребность на заработную плату работникам администрации поселения составляет 1353,1 тыс. рублей, однако  в бюджете предусмотрено </w:t>
      </w:r>
      <w:r w:rsidR="00B815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1285,7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недостаток средств -</w:t>
      </w:r>
      <w:r w:rsidR="00B81562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8156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кроме того</w:t>
      </w:r>
      <w:r w:rsidR="00B81562" w:rsidRPr="00B815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15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перенесен  срок заработной платы с января 2019 года (за декабрь) на 30 декабря 2018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B815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проектом решения предлагается увеличение </w:t>
      </w:r>
      <w:r w:rsidR="00B815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ассигновани</w:t>
      </w:r>
      <w:r w:rsidR="00447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</w:t>
      </w:r>
      <w:r w:rsidR="00B815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выплаты по заработной плате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B81562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6E505D" w:rsidRDefault="006E505D" w:rsidP="006E50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81562">
        <w:rPr>
          <w:rFonts w:ascii="Times New Roman" w:hAnsi="Times New Roman" w:cs="Times New Roman"/>
          <w:sz w:val="28"/>
          <w:szCs w:val="28"/>
        </w:rPr>
        <w:t>29,0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планируется направить на закупки для обеспечения муниципальных нужд, из них:</w:t>
      </w:r>
    </w:p>
    <w:p w:rsidR="006E505D" w:rsidRDefault="006E505D" w:rsidP="006E50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оплату за отопление администрации поселения согласно заключенному договору  за </w:t>
      </w:r>
      <w:r w:rsidR="00B81562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2018 года -</w:t>
      </w:r>
      <w:r w:rsidR="00B81562">
        <w:rPr>
          <w:rFonts w:ascii="Times New Roman" w:hAnsi="Times New Roman" w:cs="Times New Roman"/>
          <w:sz w:val="28"/>
          <w:szCs w:val="28"/>
        </w:rPr>
        <w:t>12,0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81562" w:rsidRDefault="00B81562" w:rsidP="006E50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оплату нормативно-правовых актов – 4,0 тыс. рублей;</w:t>
      </w:r>
    </w:p>
    <w:p w:rsidR="006E505D" w:rsidRDefault="006E505D" w:rsidP="006E50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B81562">
        <w:rPr>
          <w:rFonts w:ascii="Times New Roman" w:hAnsi="Times New Roman" w:cs="Times New Roman"/>
          <w:sz w:val="28"/>
          <w:szCs w:val="28"/>
        </w:rPr>
        <w:t>обеспечение  программного продукта 1С Предприяти</w:t>
      </w:r>
      <w:r w:rsidR="009A29AD">
        <w:rPr>
          <w:rFonts w:ascii="Times New Roman" w:hAnsi="Times New Roman" w:cs="Times New Roman"/>
          <w:sz w:val="28"/>
          <w:szCs w:val="28"/>
        </w:rPr>
        <w:t>е</w:t>
      </w:r>
      <w:r w:rsidR="00B81562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B81562">
        <w:rPr>
          <w:rFonts w:ascii="Times New Roman" w:hAnsi="Times New Roman" w:cs="Times New Roman"/>
          <w:sz w:val="28"/>
          <w:szCs w:val="28"/>
        </w:rPr>
        <w:t>Логософт</w:t>
      </w:r>
      <w:proofErr w:type="spellEnd"/>
      <w:r w:rsidR="00B8156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81562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81562" w:rsidRDefault="006E505D" w:rsidP="006E50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562">
        <w:rPr>
          <w:rFonts w:ascii="Times New Roman" w:hAnsi="Times New Roman" w:cs="Times New Roman"/>
          <w:sz w:val="28"/>
          <w:szCs w:val="28"/>
        </w:rPr>
        <w:t xml:space="preserve"> на командировочные расходы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81562">
        <w:rPr>
          <w:rFonts w:ascii="Times New Roman" w:hAnsi="Times New Roman" w:cs="Times New Roman"/>
          <w:sz w:val="28"/>
          <w:szCs w:val="28"/>
        </w:rPr>
        <w:t xml:space="preserve"> 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81562">
        <w:rPr>
          <w:rFonts w:ascii="Times New Roman" w:hAnsi="Times New Roman" w:cs="Times New Roman"/>
          <w:sz w:val="28"/>
          <w:szCs w:val="28"/>
        </w:rPr>
        <w:t>;</w:t>
      </w:r>
    </w:p>
    <w:p w:rsidR="001E496E" w:rsidRPr="009F0145" w:rsidRDefault="00B81562" w:rsidP="009F01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ГСМ, канцелярские и хозяйственные расходы -10,0 тыс. рублей</w:t>
      </w:r>
      <w:r w:rsidR="006E505D">
        <w:rPr>
          <w:rFonts w:ascii="Times New Roman" w:hAnsi="Times New Roman" w:cs="Times New Roman"/>
          <w:sz w:val="28"/>
          <w:szCs w:val="28"/>
        </w:rPr>
        <w:t>.</w:t>
      </w:r>
    </w:p>
    <w:p w:rsidR="00B81562" w:rsidRPr="009F0145" w:rsidRDefault="001E496E" w:rsidP="009F014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 w:rsidRPr="00FE5CB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0111 «Резервные фонды»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9F014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лимиты бюджетных обязательств на 5,0 тыс. рублей с расходов  на чрезвычайные  ситуации в 2018 году  в связи с</w:t>
      </w:r>
      <w:r w:rsidR="009A29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</w:t>
      </w:r>
      <w:r w:rsidR="003B6F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востребованностью;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E505D" w:rsidRPr="00E1586F" w:rsidRDefault="006E505D" w:rsidP="00E1586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A9B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DC2A9B">
        <w:rPr>
          <w:rFonts w:ascii="Times New Roman" w:hAnsi="Times New Roman" w:cs="Times New Roman"/>
          <w:b/>
          <w:i/>
          <w:sz w:val="28"/>
          <w:szCs w:val="28"/>
        </w:rPr>
        <w:t xml:space="preserve">0113 «Другие общегосударственные вопросы» </w:t>
      </w:r>
      <w:r w:rsidRPr="009F0145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DC2A9B"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</w:t>
      </w:r>
      <w:r w:rsidR="00E1586F">
        <w:rPr>
          <w:rFonts w:ascii="Times New Roman" w:hAnsi="Times New Roman" w:cs="Times New Roman"/>
          <w:sz w:val="28"/>
          <w:szCs w:val="28"/>
        </w:rPr>
        <w:t xml:space="preserve"> на 0,7 тыс. рублей, </w:t>
      </w:r>
      <w:r w:rsidR="00453236">
        <w:rPr>
          <w:rFonts w:ascii="Times New Roman" w:hAnsi="Times New Roman" w:cs="Times New Roman"/>
          <w:sz w:val="28"/>
          <w:szCs w:val="28"/>
        </w:rPr>
        <w:t xml:space="preserve">по целевой статье </w:t>
      </w:r>
      <w:r w:rsidRPr="00DC2A9B">
        <w:rPr>
          <w:rFonts w:ascii="Times New Roman" w:hAnsi="Times New Roman" w:cs="Times New Roman"/>
          <w:sz w:val="28"/>
          <w:szCs w:val="28"/>
        </w:rPr>
        <w:t>Членски</w:t>
      </w:r>
      <w:r w:rsidR="00453236">
        <w:rPr>
          <w:rFonts w:ascii="Times New Roman" w:hAnsi="Times New Roman" w:cs="Times New Roman"/>
          <w:sz w:val="28"/>
          <w:szCs w:val="28"/>
        </w:rPr>
        <w:t>е</w:t>
      </w:r>
      <w:r w:rsidRPr="00DC2A9B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453236">
        <w:rPr>
          <w:rFonts w:ascii="Times New Roman" w:hAnsi="Times New Roman" w:cs="Times New Roman"/>
          <w:sz w:val="28"/>
          <w:szCs w:val="28"/>
        </w:rPr>
        <w:t>ы</w:t>
      </w:r>
      <w:r w:rsidRPr="00DC2A9B">
        <w:rPr>
          <w:rFonts w:ascii="Times New Roman" w:hAnsi="Times New Roman" w:cs="Times New Roman"/>
          <w:sz w:val="28"/>
          <w:szCs w:val="28"/>
        </w:rPr>
        <w:t xml:space="preserve">  в Ассоциацию «Совет муниципальных образований области»</w:t>
      </w:r>
      <w:r w:rsidR="003B6F23" w:rsidRPr="00DC2A9B">
        <w:rPr>
          <w:rFonts w:ascii="Times New Roman" w:hAnsi="Times New Roman" w:cs="Times New Roman"/>
          <w:sz w:val="28"/>
          <w:szCs w:val="28"/>
        </w:rPr>
        <w:t>.</w:t>
      </w:r>
      <w:r w:rsidRPr="00DC2A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F0145" w:rsidRDefault="009F0145" w:rsidP="006E505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33B" w:rsidRDefault="0055033B" w:rsidP="006E505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В проекте решения расходы бюджета поселения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0200 «Национальная оборона»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</w:t>
      </w:r>
      <w:r w:rsidRPr="009F014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величиваются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1,6 тыс. рублей, или на  1,9 %  в том числе:</w:t>
      </w:r>
    </w:p>
    <w:p w:rsidR="009A29AD" w:rsidRDefault="0055033B" w:rsidP="006E50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по подразделу </w:t>
      </w:r>
      <w:r w:rsidRPr="0055033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0203 «Мобилизационная и вневойсковая подготовка»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8C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 полномочий по первичному воинскому учету на территориях, где отсутствуют военные комиссариаты</w:t>
      </w:r>
    </w:p>
    <w:p w:rsidR="009F0145" w:rsidRPr="009A29AD" w:rsidRDefault="0055033B" w:rsidP="009A29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C1AFB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F0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A9B" w:rsidRDefault="0055033B" w:rsidP="006E505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Предлагается </w:t>
      </w:r>
      <w:r w:rsidRPr="009F014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0400 «Национа</w:t>
      </w:r>
      <w:r w:rsidR="00E158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льная оборона»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5503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подразделу </w:t>
      </w:r>
      <w:r w:rsidRPr="0055033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0412 «Другие вопросы в области национальной экономики»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сумме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0,1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оформление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земельных участков из земель сельскохозяйственного назначения, находящихся в общей долевой собственности.</w:t>
      </w:r>
    </w:p>
    <w:p w:rsidR="009F0145" w:rsidRDefault="009F0145" w:rsidP="006E505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0145" w:rsidRPr="009F0145" w:rsidRDefault="009F0145" w:rsidP="009F014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0500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«Жилищно-коммунальное хозяйство»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05 03 «Благоустройство»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уменьшаются лимиты бюджетных обязательств в сумме  36,4 тыс. рублей  на </w:t>
      </w:r>
      <w:r w:rsidR="00E15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улично</w:t>
      </w:r>
      <w:r w:rsidR="00E158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освещени</w:t>
      </w:r>
      <w:r w:rsidR="00E158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E278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Экономическое обоснование на 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36,4</w:t>
      </w:r>
      <w:r w:rsidRPr="00EE278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тыс. 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рублей  отсутствует.</w:t>
      </w:r>
    </w:p>
    <w:p w:rsidR="009F0145" w:rsidRPr="00DC2A9B" w:rsidRDefault="009F0145" w:rsidP="006E50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05D" w:rsidRDefault="006E505D" w:rsidP="006E505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увеличится на 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3865,5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945,5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уточненного бюджета на 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156D6" w:rsidRPr="004F4CEF" w:rsidRDefault="007156D6" w:rsidP="007156D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налоговых и неналоговых доходов 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Pr="004F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53,6</w:t>
      </w:r>
      <w:r w:rsidRPr="004F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4F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1005,0</w:t>
      </w:r>
      <w:r w:rsidRPr="004F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26,0</w:t>
      </w:r>
      <w:r w:rsidRPr="004F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</w:t>
      </w:r>
      <w:r w:rsidR="00515B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увеличение по налогу  на имущество физических лиц на 12,0 тыс. рублей, по  земельному налогу на 65,7 тыс. рублей</w:t>
      </w:r>
      <w:r w:rsidRPr="004F4C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 уменьшение по НДФЛ на 4,0 тыс. рублей, по государственной пошлине на 4,0 тыс. рублей, по  аренде </w:t>
      </w:r>
      <w:r w:rsidR="00515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имущества на 16,1 тыс. рублей.</w:t>
      </w:r>
    </w:p>
    <w:p w:rsidR="007156D6" w:rsidRPr="00695088" w:rsidRDefault="007156D6" w:rsidP="007156D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безвозмездных поступлений  бюджета поселения увеличится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43,2 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1,5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и</w:t>
      </w:r>
      <w:r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2860,5</w:t>
      </w:r>
      <w:r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74,0</w:t>
      </w:r>
      <w:r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</w:t>
      </w:r>
      <w:r w:rsidR="0051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A65A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по</w:t>
      </w:r>
      <w:r w:rsidR="0051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</w:t>
      </w:r>
      <w:r w:rsidR="00A65A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по обеспечению сбалансированности бюджетов </w:t>
      </w:r>
      <w:r w:rsidR="00A65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41,6 тыс. рублей, по субсидии на осуществление первичного воинского учета  на территориях, где отсутствуют военные комиссариаты в сумме 1,6 тыс</w:t>
      </w:r>
      <w:proofErr w:type="gramEnd"/>
      <w:r w:rsidR="00A65A5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05D" w:rsidRDefault="007156D6" w:rsidP="006E50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E50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расходов бюджета поселения  на 2018 год  с учетом поправок  предусмотрен в сумме 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3883,5</w:t>
      </w:r>
      <w:r w:rsidR="006E50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963,5</w:t>
      </w:r>
      <w:r w:rsidR="006E50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33,0</w:t>
      </w:r>
      <w:r w:rsidR="006E50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уточненного бюджета на 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96,8</w:t>
      </w:r>
      <w:r w:rsidR="006E50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9F01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="006E50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156D6" w:rsidRDefault="007156D6" w:rsidP="007156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Планируется увеличить расходы в 2018 году по сравнению с утвержденными бюджетными назначениями по трем разделам бюджетной классификации: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расходы» на 131,5 тыс. рублей, или на 5,6%, «Национальная оборона» на 1,6 тыс. рублей, или на 1,9%, «Национальная экономика» на 0,1 тыс. рублей, или на 0,02%. Также планируется уменьшение  по сравнению с утвержденными бюджетными назначениями по одному разделу бюджетной классификации «Жилищно-коммунальное хозяйство» на </w:t>
      </w:r>
      <w:r w:rsidR="00515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15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proofErr w:type="gramEnd"/>
    </w:p>
    <w:p w:rsidR="007156D6" w:rsidRDefault="007156D6" w:rsidP="00515B9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515B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остальным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6E505D" w:rsidRDefault="00515B9C" w:rsidP="006E50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5</w:t>
      </w:r>
      <w:r w:rsidR="006E5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Проект решения предусматривает дефицит бюджета поселения в сумме 18,0 тыс. рублей,</w:t>
      </w:r>
      <w:r w:rsidR="006E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E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дополнительному нормативу отчислений</w:t>
      </w:r>
      <w:r w:rsidR="006E50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515B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Остаток денежных средств на счетах бюджета  поселения по состоянию на 01.01.2018 года составил  18,0   тыс. рублей.</w:t>
      </w:r>
    </w:p>
    <w:p w:rsidR="00E1586F" w:rsidRDefault="00E1586F" w:rsidP="006E5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6E505D" w:rsidRDefault="006E505D" w:rsidP="006E50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505D" w:rsidRDefault="00A65A52" w:rsidP="006E505D">
      <w:pPr>
        <w:pStyle w:val="a5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505D">
        <w:rPr>
          <w:rFonts w:ascii="Times New Roman" w:hAnsi="Times New Roman" w:cs="Times New Roman"/>
          <w:sz w:val="28"/>
          <w:szCs w:val="28"/>
        </w:rPr>
        <w:t>1.</w:t>
      </w:r>
      <w:r w:rsidR="006E505D">
        <w:rPr>
          <w:rFonts w:ascii="Times New Roman" w:eastAsia="Times New Roman" w:hAnsi="Times New Roman" w:cs="Times New Roman"/>
          <w:sz w:val="28"/>
          <w:szCs w:val="28"/>
        </w:rPr>
        <w:t xml:space="preserve"> 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22.12.2017 г. №358»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A52" w:rsidRPr="00E1586F" w:rsidRDefault="00E1586F" w:rsidP="00E1586F">
      <w:pPr>
        <w:tabs>
          <w:tab w:val="left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65A52" w:rsidRPr="00E1586F"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экономические обоснования,  отмеченные в  данном заключении.</w:t>
      </w:r>
    </w:p>
    <w:p w:rsidR="006E505D" w:rsidRDefault="006E505D" w:rsidP="006E505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05D" w:rsidRDefault="006E505D" w:rsidP="006E505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05D" w:rsidRDefault="006E505D" w:rsidP="006E505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05D" w:rsidRDefault="006E505D" w:rsidP="006E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5D" w:rsidRDefault="006E505D" w:rsidP="006E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6E505D" w:rsidRDefault="006E505D" w:rsidP="006E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3418" w:rsidRPr="00A22750" w:rsidRDefault="006E505D" w:rsidP="00A2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sectPr w:rsidR="00BB3418" w:rsidRPr="00A2275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90" w:rsidRDefault="00823690">
      <w:pPr>
        <w:spacing w:after="0" w:line="240" w:lineRule="auto"/>
      </w:pPr>
      <w:r>
        <w:separator/>
      </w:r>
    </w:p>
  </w:endnote>
  <w:endnote w:type="continuationSeparator" w:id="0">
    <w:p w:rsidR="00823690" w:rsidRDefault="0082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9F0145" w:rsidRDefault="009F01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10D">
          <w:rPr>
            <w:noProof/>
          </w:rPr>
          <w:t>1</w:t>
        </w:r>
        <w:r>
          <w:fldChar w:fldCharType="end"/>
        </w:r>
      </w:p>
    </w:sdtContent>
  </w:sdt>
  <w:p w:rsidR="009F0145" w:rsidRDefault="009F01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90" w:rsidRDefault="00823690">
      <w:pPr>
        <w:spacing w:after="0" w:line="240" w:lineRule="auto"/>
      </w:pPr>
      <w:r>
        <w:separator/>
      </w:r>
    </w:p>
  </w:footnote>
  <w:footnote w:type="continuationSeparator" w:id="0">
    <w:p w:rsidR="00823690" w:rsidRDefault="00823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58A4"/>
    <w:multiLevelType w:val="hybridMultilevel"/>
    <w:tmpl w:val="539263DA"/>
    <w:lvl w:ilvl="0" w:tplc="FCFA88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A037D7F"/>
    <w:multiLevelType w:val="hybridMultilevel"/>
    <w:tmpl w:val="7556FEC0"/>
    <w:lvl w:ilvl="0" w:tplc="AC3E646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5F"/>
    <w:rsid w:val="00042586"/>
    <w:rsid w:val="00100074"/>
    <w:rsid w:val="001075CC"/>
    <w:rsid w:val="001E496E"/>
    <w:rsid w:val="002E6CC0"/>
    <w:rsid w:val="002F4995"/>
    <w:rsid w:val="00374958"/>
    <w:rsid w:val="003B6F23"/>
    <w:rsid w:val="00440C98"/>
    <w:rsid w:val="00447F23"/>
    <w:rsid w:val="00453236"/>
    <w:rsid w:val="004B527F"/>
    <w:rsid w:val="00515B9C"/>
    <w:rsid w:val="0055033B"/>
    <w:rsid w:val="00572C5D"/>
    <w:rsid w:val="005822C9"/>
    <w:rsid w:val="00610FAA"/>
    <w:rsid w:val="006915BD"/>
    <w:rsid w:val="006E505D"/>
    <w:rsid w:val="00713B82"/>
    <w:rsid w:val="007156D6"/>
    <w:rsid w:val="00823690"/>
    <w:rsid w:val="008A0200"/>
    <w:rsid w:val="008B1C7A"/>
    <w:rsid w:val="0098619C"/>
    <w:rsid w:val="009A29AD"/>
    <w:rsid w:val="009D0A77"/>
    <w:rsid w:val="009F0145"/>
    <w:rsid w:val="00A22750"/>
    <w:rsid w:val="00A65A52"/>
    <w:rsid w:val="00AB110D"/>
    <w:rsid w:val="00B20B5F"/>
    <w:rsid w:val="00B81562"/>
    <w:rsid w:val="00BB3418"/>
    <w:rsid w:val="00C004A9"/>
    <w:rsid w:val="00D21FF2"/>
    <w:rsid w:val="00DA7346"/>
    <w:rsid w:val="00DC2A9B"/>
    <w:rsid w:val="00DE5D31"/>
    <w:rsid w:val="00E01F70"/>
    <w:rsid w:val="00E1586F"/>
    <w:rsid w:val="00E83C4D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505D"/>
  </w:style>
  <w:style w:type="paragraph" w:styleId="a5">
    <w:name w:val="List Paragraph"/>
    <w:basedOn w:val="a"/>
    <w:uiPriority w:val="34"/>
    <w:qFormat/>
    <w:rsid w:val="006E505D"/>
    <w:pPr>
      <w:ind w:left="720"/>
      <w:contextualSpacing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6E505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6">
    <w:name w:val="Table Grid"/>
    <w:basedOn w:val="a1"/>
    <w:uiPriority w:val="59"/>
    <w:rsid w:val="006E5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505D"/>
  </w:style>
  <w:style w:type="paragraph" w:styleId="a5">
    <w:name w:val="List Paragraph"/>
    <w:basedOn w:val="a"/>
    <w:uiPriority w:val="34"/>
    <w:qFormat/>
    <w:rsid w:val="006E505D"/>
    <w:pPr>
      <w:ind w:left="720"/>
      <w:contextualSpacing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6E505D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6">
    <w:name w:val="Table Grid"/>
    <w:basedOn w:val="a1"/>
    <w:uiPriority w:val="59"/>
    <w:rsid w:val="006E5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5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2018-12-20T11:36:00Z</cp:lastPrinted>
  <dcterms:created xsi:type="dcterms:W3CDTF">2018-12-28T12:41:00Z</dcterms:created>
  <dcterms:modified xsi:type="dcterms:W3CDTF">2018-12-28T12:41:00Z</dcterms:modified>
</cp:coreProperties>
</file>