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60F9D2D" wp14:editId="000DAAEE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DC7E4E" w:rsidRDefault="00DC7E4E" w:rsidP="00DC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DC7E4E" w:rsidRPr="003F61E5" w:rsidRDefault="00DC7E4E" w:rsidP="00DC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E4E" w:rsidRPr="003F61E5" w:rsidRDefault="00DC7E4E" w:rsidP="00DC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Совета поселения Туровецкое «О внесении изменений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7E4E" w:rsidRPr="003F61E5" w:rsidRDefault="00DC7E4E" w:rsidP="00DC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4E" w:rsidRDefault="00DC7E4E" w:rsidP="00DC7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C7E4E" w:rsidRPr="003F61E5" w:rsidRDefault="00DC7E4E" w:rsidP="00DC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4E" w:rsidRPr="003F61E5" w:rsidRDefault="00DC7E4E" w:rsidP="00DC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пунктом 11 раздела «Экспертно-аналитические мероприятия» плана работы ревизионной комиссии Представительного Собрания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ревизионной комиссией проведена экспертиза проекта решения «О внесении изменений и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7E4E" w:rsidRPr="003F61E5" w:rsidRDefault="00DC7E4E" w:rsidP="00DC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DC7E4E" w:rsidRPr="00176996" w:rsidRDefault="00DC7E4E" w:rsidP="00DC7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Туровецкое 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A97A69">
        <w:rPr>
          <w:rFonts w:ascii="Times New Roman" w:hAnsi="Times New Roman" w:cs="Times New Roman"/>
          <w:sz w:val="28"/>
          <w:szCs w:val="28"/>
        </w:rPr>
        <w:t xml:space="preserve"> </w:t>
      </w:r>
      <w:r w:rsidR="005D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с  изменением объема налоговых и неналоговых доходов и безвозмездных поступлений  бюджета поселения  и </w:t>
      </w:r>
      <w:r w:rsidR="005D13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корректировкой  объема расходных обязательств по разделу «Общегосударственные вопросы», «Национальная экономика» и «Физическая культура и спорт».</w:t>
      </w:r>
      <w:r w:rsidR="005D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 и дополнения вносятся во второй  раз.</w:t>
      </w:r>
    </w:p>
    <w:p w:rsidR="00DC7E4E" w:rsidRPr="00815B51" w:rsidRDefault="00DC7E4E" w:rsidP="00DC7E4E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815B51">
        <w:rPr>
          <w:sz w:val="28"/>
          <w:szCs w:val="28"/>
        </w:rPr>
        <w:t>С учетом предлагаемых поправок объем доходов бюджета поселения на 201</w:t>
      </w:r>
      <w:r>
        <w:rPr>
          <w:sz w:val="28"/>
          <w:szCs w:val="28"/>
        </w:rPr>
        <w:t>8</w:t>
      </w:r>
      <w:r w:rsidRPr="00815B51">
        <w:rPr>
          <w:sz w:val="28"/>
          <w:szCs w:val="28"/>
        </w:rPr>
        <w:t xml:space="preserve"> год </w:t>
      </w:r>
      <w:r w:rsidR="0024486A">
        <w:rPr>
          <w:sz w:val="28"/>
          <w:szCs w:val="28"/>
        </w:rPr>
        <w:t xml:space="preserve">увеличится на 1115,4 тыс. рублей, или на 30,4% </w:t>
      </w:r>
      <w:r>
        <w:rPr>
          <w:sz w:val="28"/>
          <w:szCs w:val="28"/>
        </w:rPr>
        <w:t xml:space="preserve"> и составит</w:t>
      </w:r>
      <w:r w:rsidRPr="00815B51">
        <w:rPr>
          <w:sz w:val="28"/>
          <w:szCs w:val="28"/>
        </w:rPr>
        <w:t xml:space="preserve"> </w:t>
      </w:r>
      <w:r w:rsidR="0024486A">
        <w:rPr>
          <w:sz w:val="28"/>
          <w:szCs w:val="28"/>
        </w:rPr>
        <w:t>4785,2</w:t>
      </w:r>
      <w:r w:rsidRPr="00815B51">
        <w:rPr>
          <w:sz w:val="28"/>
          <w:szCs w:val="28"/>
        </w:rPr>
        <w:t xml:space="preserve"> тыс. рублей, объем расходов</w:t>
      </w:r>
      <w:r w:rsidR="0024486A">
        <w:rPr>
          <w:sz w:val="28"/>
          <w:szCs w:val="28"/>
        </w:rPr>
        <w:t xml:space="preserve"> также </w:t>
      </w:r>
      <w:r w:rsidRPr="00815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увеличится на </w:t>
      </w:r>
      <w:r w:rsidR="0024486A">
        <w:rPr>
          <w:sz w:val="28"/>
          <w:szCs w:val="28"/>
        </w:rPr>
        <w:t xml:space="preserve">1138,5 </w:t>
      </w:r>
      <w:r>
        <w:rPr>
          <w:sz w:val="28"/>
          <w:szCs w:val="28"/>
        </w:rPr>
        <w:t xml:space="preserve"> тыс. рублей, или на </w:t>
      </w:r>
      <w:r w:rsidR="0024486A">
        <w:rPr>
          <w:sz w:val="28"/>
          <w:szCs w:val="28"/>
        </w:rPr>
        <w:t>31,0</w:t>
      </w:r>
      <w:r>
        <w:rPr>
          <w:sz w:val="28"/>
          <w:szCs w:val="28"/>
        </w:rPr>
        <w:t xml:space="preserve">% </w:t>
      </w:r>
      <w:r w:rsidRPr="00815B51">
        <w:rPr>
          <w:sz w:val="28"/>
          <w:szCs w:val="28"/>
        </w:rPr>
        <w:t xml:space="preserve"> и составит </w:t>
      </w:r>
      <w:r w:rsidR="0024486A">
        <w:rPr>
          <w:sz w:val="28"/>
          <w:szCs w:val="28"/>
        </w:rPr>
        <w:t>4810,2</w:t>
      </w:r>
      <w:r w:rsidRPr="00815B51">
        <w:rPr>
          <w:sz w:val="28"/>
          <w:szCs w:val="28"/>
        </w:rPr>
        <w:t xml:space="preserve"> тыс. рублей.</w:t>
      </w:r>
    </w:p>
    <w:p w:rsidR="00DC7E4E" w:rsidRDefault="00DC7E4E" w:rsidP="00DC7E4E">
      <w:pPr>
        <w:pStyle w:val="rvps698610"/>
        <w:widowControl w:val="0"/>
        <w:tabs>
          <w:tab w:val="left" w:pos="9355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с дефицитом бюджета поселения в сумме </w:t>
      </w:r>
      <w:r w:rsidR="003227E8">
        <w:rPr>
          <w:sz w:val="28"/>
          <w:szCs w:val="28"/>
        </w:rPr>
        <w:t>25,0</w:t>
      </w:r>
      <w:r>
        <w:rPr>
          <w:sz w:val="28"/>
          <w:szCs w:val="28"/>
        </w:rPr>
        <w:t xml:space="preserve">  тыс. рублей</w:t>
      </w:r>
      <w:r w:rsidRPr="00352A59">
        <w:rPr>
          <w:sz w:val="28"/>
          <w:szCs w:val="28"/>
        </w:rPr>
        <w:t xml:space="preserve">, или  </w:t>
      </w:r>
      <w:r w:rsidR="003227E8">
        <w:rPr>
          <w:sz w:val="28"/>
          <w:szCs w:val="28"/>
        </w:rPr>
        <w:t>7,0</w:t>
      </w:r>
      <w:r>
        <w:rPr>
          <w:sz w:val="28"/>
          <w:szCs w:val="28"/>
        </w:rPr>
        <w:t xml:space="preserve"> % от объема доходов </w:t>
      </w:r>
      <w:r w:rsidRPr="00352A59">
        <w:rPr>
          <w:sz w:val="28"/>
          <w:szCs w:val="28"/>
        </w:rPr>
        <w:t xml:space="preserve">без учета  безвозмездных  поступлений и поступлений налоговых доходов по дополнительным нормативам отчислений».                 </w:t>
      </w:r>
    </w:p>
    <w:p w:rsidR="00DC7E4E" w:rsidRDefault="00DC7E4E" w:rsidP="00DC7E4E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</w:p>
    <w:p w:rsidR="00DC7E4E" w:rsidRPr="003F61E5" w:rsidRDefault="00DC7E4E" w:rsidP="00DC7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DC7E4E" w:rsidRPr="003F61E5" w:rsidRDefault="00DC7E4E" w:rsidP="00DC7E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тыс. рублей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276"/>
        <w:gridCol w:w="1140"/>
        <w:gridCol w:w="1269"/>
        <w:gridCol w:w="1276"/>
        <w:gridCol w:w="1276"/>
      </w:tblGrid>
      <w:tr w:rsidR="00DC7E4E" w:rsidRPr="00CF5ECC" w:rsidTr="00DC7E4E">
        <w:trPr>
          <w:trHeight w:val="720"/>
        </w:trPr>
        <w:tc>
          <w:tcPr>
            <w:tcW w:w="3828" w:type="dxa"/>
            <w:vMerge w:val="restart"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40" w:type="dxa"/>
            <w:vMerge w:val="restart"/>
          </w:tcPr>
          <w:p w:rsidR="00DC7E4E" w:rsidRPr="00EC09C4" w:rsidRDefault="00DC7E4E" w:rsidP="00DC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апреле 2018 года</w:t>
            </w:r>
          </w:p>
        </w:tc>
        <w:tc>
          <w:tcPr>
            <w:tcW w:w="1269" w:type="dxa"/>
            <w:vMerge w:val="restart"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предполагаемых поправок</w:t>
            </w:r>
          </w:p>
        </w:tc>
        <w:tc>
          <w:tcPr>
            <w:tcW w:w="2552" w:type="dxa"/>
            <w:gridSpan w:val="2"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DC7E4E" w:rsidRPr="00EC09C4" w:rsidRDefault="00DC7E4E" w:rsidP="00C4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E4E" w:rsidRPr="00CF5ECC" w:rsidTr="00DC7E4E">
        <w:trPr>
          <w:trHeight w:val="2025"/>
        </w:trPr>
        <w:tc>
          <w:tcPr>
            <w:tcW w:w="3828" w:type="dxa"/>
            <w:vMerge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vMerge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vMerge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276" w:type="dxa"/>
          </w:tcPr>
          <w:p w:rsidR="00DC7E4E" w:rsidRPr="00EC09C4" w:rsidRDefault="00DC7E4E" w:rsidP="00C424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DC7E4E" w:rsidRPr="00CF5ECC" w:rsidTr="00DC7E4E">
        <w:trPr>
          <w:trHeight w:val="303"/>
        </w:trPr>
        <w:tc>
          <w:tcPr>
            <w:tcW w:w="3828" w:type="dxa"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276" w:type="dxa"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3669,8</w:t>
            </w:r>
          </w:p>
        </w:tc>
        <w:tc>
          <w:tcPr>
            <w:tcW w:w="1140" w:type="dxa"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3669,8</w:t>
            </w:r>
          </w:p>
        </w:tc>
        <w:tc>
          <w:tcPr>
            <w:tcW w:w="1269" w:type="dxa"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4785,2</w:t>
            </w:r>
          </w:p>
        </w:tc>
        <w:tc>
          <w:tcPr>
            <w:tcW w:w="1276" w:type="dxa"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1115,4</w:t>
            </w:r>
          </w:p>
        </w:tc>
        <w:tc>
          <w:tcPr>
            <w:tcW w:w="1276" w:type="dxa"/>
          </w:tcPr>
          <w:p w:rsidR="00DC7E4E" w:rsidRPr="00EC09C4" w:rsidRDefault="00DC7E4E" w:rsidP="00C4242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1115,4</w:t>
            </w:r>
          </w:p>
        </w:tc>
      </w:tr>
      <w:tr w:rsidR="00DC7E4E" w:rsidRPr="00CF5ECC" w:rsidTr="00DC7E4E">
        <w:tc>
          <w:tcPr>
            <w:tcW w:w="3828" w:type="dxa"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276" w:type="dxa"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3669,8</w:t>
            </w:r>
          </w:p>
        </w:tc>
        <w:tc>
          <w:tcPr>
            <w:tcW w:w="1140" w:type="dxa"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3671,7</w:t>
            </w:r>
          </w:p>
        </w:tc>
        <w:tc>
          <w:tcPr>
            <w:tcW w:w="1269" w:type="dxa"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4810,2</w:t>
            </w:r>
          </w:p>
        </w:tc>
        <w:tc>
          <w:tcPr>
            <w:tcW w:w="1276" w:type="dxa"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1140,4</w:t>
            </w:r>
          </w:p>
        </w:tc>
        <w:tc>
          <w:tcPr>
            <w:tcW w:w="1276" w:type="dxa"/>
          </w:tcPr>
          <w:p w:rsidR="00DC7E4E" w:rsidRPr="00EC09C4" w:rsidRDefault="00DC7E4E" w:rsidP="00C4242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1138,5</w:t>
            </w:r>
          </w:p>
        </w:tc>
      </w:tr>
      <w:tr w:rsidR="00DC7E4E" w:rsidRPr="00CF5ECC" w:rsidTr="00DC7E4E">
        <w:tc>
          <w:tcPr>
            <w:tcW w:w="3828" w:type="dxa"/>
          </w:tcPr>
          <w:p w:rsidR="00DC7E4E" w:rsidRPr="00EC09C4" w:rsidRDefault="00DC7E4E" w:rsidP="00C4242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(-), профицит  (+)</w:t>
            </w:r>
          </w:p>
        </w:tc>
        <w:tc>
          <w:tcPr>
            <w:tcW w:w="1276" w:type="dxa"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40" w:type="dxa"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-1,9</w:t>
            </w:r>
          </w:p>
        </w:tc>
        <w:tc>
          <w:tcPr>
            <w:tcW w:w="1269" w:type="dxa"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-25,0</w:t>
            </w:r>
          </w:p>
        </w:tc>
        <w:tc>
          <w:tcPr>
            <w:tcW w:w="1276" w:type="dxa"/>
          </w:tcPr>
          <w:p w:rsidR="00DC7E4E" w:rsidRPr="00EC09C4" w:rsidRDefault="00DC7E4E" w:rsidP="00C4242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-25,0</w:t>
            </w:r>
          </w:p>
        </w:tc>
        <w:tc>
          <w:tcPr>
            <w:tcW w:w="1276" w:type="dxa"/>
          </w:tcPr>
          <w:p w:rsidR="00DC7E4E" w:rsidRPr="00EC09C4" w:rsidRDefault="00DC7E4E" w:rsidP="00DC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-23,1</w:t>
            </w:r>
          </w:p>
        </w:tc>
      </w:tr>
    </w:tbl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3227E8" w:rsidRDefault="00DC7E4E" w:rsidP="003227E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2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2018 год  с учетом поправок увеличится на </w:t>
      </w:r>
      <w:r w:rsidR="00D4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1115,4</w:t>
      </w:r>
      <w:r w:rsidR="00322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составит </w:t>
      </w:r>
      <w:r w:rsidR="00D4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4785,2</w:t>
      </w:r>
      <w:r w:rsidR="00322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и уточненного бюджета на </w:t>
      </w:r>
      <w:r w:rsidR="00D4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1115,4</w:t>
      </w:r>
      <w:r w:rsidR="00322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4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30,4</w:t>
      </w:r>
      <w:r w:rsidR="00322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227E8" w:rsidRDefault="003227E8" w:rsidP="003227E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2018 год  с учетом поправок  предусмотрен в сумме </w:t>
      </w:r>
      <w:r w:rsidR="00D4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4810,2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D4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1140,4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4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уточненного бюджета на </w:t>
      </w:r>
      <w:r w:rsidR="00D4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1138,5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4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C7E4E" w:rsidRPr="00D47152" w:rsidRDefault="003227E8" w:rsidP="003227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дефицит бюджета поселения в сумме </w:t>
      </w:r>
      <w:r w:rsidR="00D4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47152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дополнительному нормативу отчислений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C7E4E" w:rsidRPr="006714B9" w:rsidRDefault="00DC7E4E" w:rsidP="00DC7E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01.01.2018 года составил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25,2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DC7E4E" w:rsidRDefault="00DC7E4E" w:rsidP="00DC7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D47152" w:rsidRPr="003F61E5" w:rsidRDefault="00D47152" w:rsidP="00DC7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DC7E4E" w:rsidRDefault="00DC7E4E" w:rsidP="00DC7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BE6170" w:rsidRPr="00537D06" w:rsidRDefault="00BE6170" w:rsidP="00DC7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152" w:rsidRDefault="00DC7E4E" w:rsidP="00D47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37D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="00D47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 в объем и структуру налоговых и неналоговых доходов бюджета поселения.</w:t>
      </w:r>
    </w:p>
    <w:p w:rsidR="00D47152" w:rsidRDefault="00D47152" w:rsidP="00D47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 дополнить перечень налоговых и неналоговых доходов бюджета поселения кодом «Прочие доходы от компенсации затрат бюджетов сельских поселений» в сумме 73,0 тыс. рублей в связи с возвратом денежных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на проведение повторных выборов Главы поселения Туровецкое в 2017 году  от ЛДПР в сумме 73,0 тыс. рублей.</w:t>
      </w:r>
    </w:p>
    <w:p w:rsidR="00D47152" w:rsidRDefault="00D47152" w:rsidP="00D47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налоговых и неналоговых доходов бюджета поселения после внесения поправок в бюджет  отражен в следующей таблице:</w:t>
      </w:r>
    </w:p>
    <w:p w:rsidR="00BE6170" w:rsidRDefault="00BE6170" w:rsidP="00D47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4E" w:rsidRPr="001015EF" w:rsidRDefault="00DC7E4E" w:rsidP="00D47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5EF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015EF">
        <w:rPr>
          <w:rFonts w:ascii="Times New Roman" w:hAnsi="Times New Roman" w:cs="Times New Roman"/>
          <w:sz w:val="28"/>
          <w:szCs w:val="28"/>
        </w:rPr>
        <w:t>2</w:t>
      </w:r>
      <w:r w:rsidRPr="001015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1064"/>
        <w:gridCol w:w="1170"/>
        <w:gridCol w:w="1098"/>
        <w:gridCol w:w="1417"/>
        <w:gridCol w:w="1276"/>
      </w:tblGrid>
      <w:tr w:rsidR="00D47152" w:rsidRPr="00376152" w:rsidTr="00D47152">
        <w:trPr>
          <w:trHeight w:val="648"/>
        </w:trPr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52" w:rsidRPr="000664AC" w:rsidRDefault="00D47152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52" w:rsidRPr="000664AC" w:rsidRDefault="00D47152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hAnsi="Times New Roman" w:cs="Times New Roman"/>
              </w:rPr>
              <w:t xml:space="preserve">Первоначальный 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бюджет 2018 года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152" w:rsidRPr="000664AC" w:rsidRDefault="00D47152" w:rsidP="00D471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  поправок </w:t>
            </w:r>
            <w:r>
              <w:rPr>
                <w:rFonts w:ascii="Times New Roman" w:eastAsia="Times New Roman" w:hAnsi="Times New Roman" w:cs="Times New Roman"/>
              </w:rPr>
              <w:t xml:space="preserve"> в апреле 2018 года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D471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с учетом предлагаемых поправок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D47152" w:rsidRPr="00376152" w:rsidTr="00D47152">
        <w:trPr>
          <w:trHeight w:val="985"/>
        </w:trPr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D47152" w:rsidRPr="00376152" w:rsidTr="00D47152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47152" w:rsidRPr="00376152" w:rsidTr="00D47152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Default="00D47152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47152" w:rsidRPr="00376152" w:rsidTr="00D47152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47152" w:rsidRPr="00376152" w:rsidTr="00D47152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47152" w:rsidRPr="00376152" w:rsidTr="00D47152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Default="00D47152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 доходы от компенсации затрат бюджетов сельских поселений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73,0</w:t>
            </w:r>
          </w:p>
        </w:tc>
      </w:tr>
      <w:tr w:rsidR="00D47152" w:rsidRPr="00376152" w:rsidTr="00D47152">
        <w:trPr>
          <w:trHeight w:val="48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285,0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D47152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BE6170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52" w:rsidRPr="000664AC" w:rsidRDefault="00BE6170" w:rsidP="00C424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73,0</w:t>
            </w:r>
          </w:p>
        </w:tc>
      </w:tr>
    </w:tbl>
    <w:p w:rsidR="00DC7E4E" w:rsidRDefault="00DC7E4E" w:rsidP="00DC7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152" w:rsidRPr="00537D06" w:rsidRDefault="00D47152" w:rsidP="00DC7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E4E" w:rsidRDefault="00DC7E4E" w:rsidP="00DC7E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BE6170" w:rsidRPr="00537D06" w:rsidRDefault="00BE6170" w:rsidP="00DC7E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E4E" w:rsidRDefault="00D47152" w:rsidP="00DC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Проект решения вносит изменения  в объем и структуру </w:t>
      </w:r>
      <w:r w:rsidR="00DC7E4E">
        <w:rPr>
          <w:rFonts w:ascii="Times New Roman" w:hAnsi="Times New Roman" w:cs="Times New Roman"/>
          <w:sz w:val="28"/>
          <w:szCs w:val="28"/>
        </w:rPr>
        <w:t>безвозмездны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C7E4E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C7E4E">
        <w:rPr>
          <w:rFonts w:ascii="Times New Roman" w:hAnsi="Times New Roman" w:cs="Times New Roman"/>
          <w:sz w:val="28"/>
          <w:szCs w:val="28"/>
        </w:rPr>
        <w:t xml:space="preserve"> </w:t>
      </w:r>
      <w:r w:rsidR="00DC7E4E" w:rsidRPr="00537D06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DC7E4E">
        <w:rPr>
          <w:rFonts w:ascii="Times New Roman" w:hAnsi="Times New Roman" w:cs="Times New Roman"/>
          <w:sz w:val="28"/>
          <w:szCs w:val="28"/>
        </w:rPr>
        <w:t xml:space="preserve"> Туровецкое.</w:t>
      </w:r>
    </w:p>
    <w:p w:rsidR="00D47152" w:rsidRDefault="00D47152" w:rsidP="00DC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52" w:rsidRDefault="00D47152" w:rsidP="00D47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  бюджета поселения после внесения поправок в бюджет  отражен в следующей таблице:</w:t>
      </w:r>
    </w:p>
    <w:p w:rsidR="00D47152" w:rsidRDefault="00D47152" w:rsidP="00DC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E4E" w:rsidRPr="00BD2948" w:rsidRDefault="00DC7E4E" w:rsidP="00DC7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94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D2948">
        <w:rPr>
          <w:rFonts w:ascii="Times New Roman" w:hAnsi="Times New Roman" w:cs="Times New Roman"/>
          <w:sz w:val="24"/>
          <w:szCs w:val="24"/>
        </w:rPr>
        <w:t>3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1205"/>
        <w:gridCol w:w="1125"/>
        <w:gridCol w:w="1427"/>
        <w:gridCol w:w="1134"/>
        <w:gridCol w:w="1134"/>
      </w:tblGrid>
      <w:tr w:rsidR="00093715" w:rsidRPr="00BD2948" w:rsidTr="00093715">
        <w:trPr>
          <w:trHeight w:val="1305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15" w:rsidRPr="00BD2948" w:rsidRDefault="00093715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15" w:rsidRPr="00BD2948" w:rsidRDefault="00093715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2018 года 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15" w:rsidRPr="00BD2948" w:rsidRDefault="00093715" w:rsidP="000937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апреле 2018 года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093715" w:rsidRPr="00BD2948" w:rsidTr="00093715">
        <w:trPr>
          <w:trHeight w:val="1627"/>
        </w:trPr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093715" w:rsidRPr="00BD2948" w:rsidTr="000937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15" w:rsidRPr="00BD2948" w:rsidRDefault="00093715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D27AA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2995,0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192,4</w:t>
            </w:r>
          </w:p>
        </w:tc>
      </w:tr>
      <w:tr w:rsidR="00093715" w:rsidRPr="00BD2948" w:rsidTr="000937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D27AA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3715" w:rsidRPr="00BD2948" w:rsidTr="000937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15" w:rsidRPr="00BD2948" w:rsidRDefault="00093715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субъектов РФ и муниципальных образований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D27AA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3715" w:rsidRPr="00BD2948" w:rsidTr="000937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передаваемые  бюджетам 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D27AA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093715" w:rsidRPr="00BD2948" w:rsidTr="00093715">
        <w:trPr>
          <w:trHeight w:val="48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15" w:rsidRPr="00BD2948" w:rsidRDefault="00093715" w:rsidP="00C424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3384,8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D27AA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3384,8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715" w:rsidRPr="00BD2948" w:rsidRDefault="00093715" w:rsidP="00C4242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1042,4</w:t>
            </w:r>
          </w:p>
        </w:tc>
      </w:tr>
    </w:tbl>
    <w:p w:rsidR="00B26E4D" w:rsidRPr="00BB70DA" w:rsidRDefault="00B26E4D" w:rsidP="00B2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увеличить 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бюджетам сельских поселений на поддержку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сбалансированности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192,4 тыс. рублей и направить на повышение  с 01.05.2018 года заработной платы до  минимального размера оплаты с учетом решения Конституционного Суда (+15% районный коэффициент).</w:t>
      </w:r>
    </w:p>
    <w:p w:rsidR="00B26E4D" w:rsidRDefault="00B26E4D" w:rsidP="00B2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предлагается  увеличить  межбюджетные трансферты на 850,0 тыс. рублей на приобретение автомашины для сельского поселения Туровецкое </w:t>
      </w:r>
      <w:r w:rsidRP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 – решения Представительного Собрания района «О бюджете района на 2018 год и плановый период 2019-2020 годы»).</w:t>
      </w:r>
    </w:p>
    <w:p w:rsidR="00DC7E4E" w:rsidRPr="003F61E5" w:rsidRDefault="00DC7E4E" w:rsidP="00DC7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170" w:rsidRPr="003F61E5" w:rsidRDefault="00DC7E4E" w:rsidP="00732CF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Расходы бюджета поселения</w:t>
      </w:r>
    </w:p>
    <w:p w:rsidR="00DC7E4E" w:rsidRPr="006714B9" w:rsidRDefault="00DC7E4E" w:rsidP="00DC7E4E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2018 год предусматриваются в объеме </w:t>
      </w:r>
      <w:r w:rsidR="00A15F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4810,2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C7E4E" w:rsidRPr="006714B9" w:rsidRDefault="00DC7E4E" w:rsidP="00DC7E4E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2018 года на </w:t>
      </w:r>
      <w:r w:rsidR="00A15F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1138,5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15F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31,0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процентных пункта.</w:t>
      </w:r>
    </w:p>
    <w:p w:rsidR="00DC7E4E" w:rsidRDefault="00DC7E4E" w:rsidP="00DC7E4E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A15F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</w:t>
      </w:r>
      <w:r w:rsidR="00A15F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A15F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1140,4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A15F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 одному разделу уменьшит расходы на 1,9 тыс. рублей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остальным разделам изменения объема бюджетных ассигнований не планируется.</w:t>
      </w:r>
    </w:p>
    <w:p w:rsidR="00DC7E4E" w:rsidRPr="006714B9" w:rsidRDefault="00DC7E4E" w:rsidP="00DC7E4E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7E4E" w:rsidRPr="003F61E5" w:rsidRDefault="00DC7E4E" w:rsidP="00DC7E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4E" w:rsidRDefault="00DC7E4E" w:rsidP="00DC7E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</w:t>
      </w:r>
      <w:r w:rsidR="00A15F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характеризуется следующими данными:</w:t>
      </w:r>
    </w:p>
    <w:p w:rsidR="00732CF3" w:rsidRPr="003F61E5" w:rsidRDefault="00732CF3" w:rsidP="0073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4E" w:rsidRPr="003F61E5" w:rsidRDefault="00DC7E4E" w:rsidP="00DC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B7A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17"/>
        <w:gridCol w:w="1050"/>
        <w:gridCol w:w="1360"/>
        <w:gridCol w:w="1134"/>
        <w:gridCol w:w="1276"/>
      </w:tblGrid>
      <w:tr w:rsidR="00CB7A6C" w:rsidRPr="003F61E5" w:rsidTr="00732CF3">
        <w:trPr>
          <w:trHeight w:val="840"/>
        </w:trPr>
        <w:tc>
          <w:tcPr>
            <w:tcW w:w="3119" w:type="dxa"/>
            <w:vMerge w:val="restart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417" w:type="dxa"/>
            <w:vMerge w:val="restart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</w:t>
            </w:r>
          </w:p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от 18.12.2017 г № 20</w:t>
            </w:r>
          </w:p>
          <w:p w:rsidR="00CB7A6C" w:rsidRPr="007312B9" w:rsidRDefault="00CB7A6C" w:rsidP="007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vMerge w:val="restart"/>
          </w:tcPr>
          <w:p w:rsidR="00CB7A6C" w:rsidRPr="007312B9" w:rsidRDefault="00CB7A6C" w:rsidP="00CB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поправок в апреле 2018 года</w:t>
            </w:r>
          </w:p>
        </w:tc>
        <w:tc>
          <w:tcPr>
            <w:tcW w:w="1360" w:type="dxa"/>
            <w:vMerge w:val="restart"/>
          </w:tcPr>
          <w:p w:rsidR="00CB7A6C" w:rsidRPr="007312B9" w:rsidRDefault="00CB7A6C" w:rsidP="00C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предполагаемых поправок</w:t>
            </w:r>
          </w:p>
        </w:tc>
        <w:tc>
          <w:tcPr>
            <w:tcW w:w="2410" w:type="dxa"/>
            <w:gridSpan w:val="2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Отклонения показателей </w:t>
            </w:r>
          </w:p>
          <w:p w:rsidR="00CB7A6C" w:rsidRPr="007312B9" w:rsidRDefault="00CB7A6C" w:rsidP="00C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поправок</w:t>
            </w:r>
          </w:p>
        </w:tc>
      </w:tr>
      <w:tr w:rsidR="00CB7A6C" w:rsidRPr="003F61E5" w:rsidTr="00732CF3">
        <w:trPr>
          <w:trHeight w:val="1987"/>
        </w:trPr>
        <w:tc>
          <w:tcPr>
            <w:tcW w:w="3119" w:type="dxa"/>
            <w:vMerge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vMerge/>
          </w:tcPr>
          <w:p w:rsidR="00CB7A6C" w:rsidRPr="007312B9" w:rsidRDefault="00CB7A6C" w:rsidP="00C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vMerge/>
          </w:tcPr>
          <w:p w:rsidR="00CB7A6C" w:rsidRPr="007312B9" w:rsidRDefault="00CB7A6C" w:rsidP="00C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  <w:p w:rsidR="00CB7A6C" w:rsidRPr="007312B9" w:rsidRDefault="00CB7A6C" w:rsidP="00C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первоначального бюджета</w:t>
            </w:r>
          </w:p>
        </w:tc>
        <w:tc>
          <w:tcPr>
            <w:tcW w:w="1276" w:type="dxa"/>
          </w:tcPr>
          <w:p w:rsidR="00CB7A6C" w:rsidRPr="007312B9" w:rsidRDefault="00CB7A6C" w:rsidP="00C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CB7A6C" w:rsidRPr="003F61E5" w:rsidTr="00CB7A6C">
        <w:tc>
          <w:tcPr>
            <w:tcW w:w="3119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Общегосударственные вопросы </w:t>
            </w:r>
          </w:p>
        </w:tc>
        <w:tc>
          <w:tcPr>
            <w:tcW w:w="1417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1877,8</w:t>
            </w:r>
          </w:p>
        </w:tc>
        <w:tc>
          <w:tcPr>
            <w:tcW w:w="1050" w:type="dxa"/>
          </w:tcPr>
          <w:p w:rsidR="00CB7A6C" w:rsidRPr="007312B9" w:rsidRDefault="00CB7A6C" w:rsidP="00D27A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1877,8</w:t>
            </w:r>
          </w:p>
        </w:tc>
        <w:tc>
          <w:tcPr>
            <w:tcW w:w="1360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2877,8</w:t>
            </w:r>
          </w:p>
        </w:tc>
        <w:tc>
          <w:tcPr>
            <w:tcW w:w="1134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  <w:tc>
          <w:tcPr>
            <w:tcW w:w="1276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CB7A6C" w:rsidRPr="003F61E5" w:rsidTr="00CB7A6C">
        <w:tc>
          <w:tcPr>
            <w:tcW w:w="3119" w:type="dxa"/>
          </w:tcPr>
          <w:p w:rsidR="00CB7A6C" w:rsidRPr="007312B9" w:rsidRDefault="00CB7A6C" w:rsidP="00C4242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417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1050" w:type="dxa"/>
          </w:tcPr>
          <w:p w:rsidR="00CB7A6C" w:rsidRPr="007312B9" w:rsidRDefault="00CB7A6C" w:rsidP="00D27A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1360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1134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B7A6C" w:rsidRPr="003F61E5" w:rsidTr="00CB7A6C">
        <w:tc>
          <w:tcPr>
            <w:tcW w:w="3119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CB7A6C" w:rsidRPr="007312B9" w:rsidRDefault="00CB7A6C" w:rsidP="00C42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050" w:type="dxa"/>
          </w:tcPr>
          <w:p w:rsidR="00CB7A6C" w:rsidRPr="007312B9" w:rsidRDefault="00CB7A6C" w:rsidP="00D27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360" w:type="dxa"/>
          </w:tcPr>
          <w:p w:rsidR="00CB7A6C" w:rsidRPr="007312B9" w:rsidRDefault="00CB7A6C" w:rsidP="00C42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134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B7A6C" w:rsidRPr="003F61E5" w:rsidTr="00CB7A6C">
        <w:tc>
          <w:tcPr>
            <w:tcW w:w="3119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259,3</w:t>
            </w:r>
          </w:p>
        </w:tc>
        <w:tc>
          <w:tcPr>
            <w:tcW w:w="1050" w:type="dxa"/>
          </w:tcPr>
          <w:p w:rsidR="00CB7A6C" w:rsidRPr="007312B9" w:rsidRDefault="00CB7A6C" w:rsidP="00D27A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261,2</w:t>
            </w:r>
          </w:p>
        </w:tc>
        <w:tc>
          <w:tcPr>
            <w:tcW w:w="1360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259,3</w:t>
            </w:r>
          </w:p>
        </w:tc>
        <w:tc>
          <w:tcPr>
            <w:tcW w:w="1134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-1,9</w:t>
            </w:r>
          </w:p>
        </w:tc>
      </w:tr>
      <w:tr w:rsidR="00CB7A6C" w:rsidRPr="003F61E5" w:rsidTr="00CB7A6C">
        <w:tc>
          <w:tcPr>
            <w:tcW w:w="3119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280,5</w:t>
            </w:r>
          </w:p>
        </w:tc>
        <w:tc>
          <w:tcPr>
            <w:tcW w:w="1050" w:type="dxa"/>
          </w:tcPr>
          <w:p w:rsidR="00CB7A6C" w:rsidRPr="007312B9" w:rsidRDefault="00CB7A6C" w:rsidP="00D27A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280,5</w:t>
            </w:r>
          </w:p>
        </w:tc>
        <w:tc>
          <w:tcPr>
            <w:tcW w:w="1360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280,5</w:t>
            </w:r>
          </w:p>
        </w:tc>
        <w:tc>
          <w:tcPr>
            <w:tcW w:w="1134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B7A6C" w:rsidRPr="003F61E5" w:rsidTr="00CB7A6C">
        <w:tc>
          <w:tcPr>
            <w:tcW w:w="3119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417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050" w:type="dxa"/>
          </w:tcPr>
          <w:p w:rsidR="00CB7A6C" w:rsidRPr="007312B9" w:rsidRDefault="00CB7A6C" w:rsidP="00D27A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360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134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B7A6C" w:rsidRPr="003F61E5" w:rsidTr="00CB7A6C">
        <w:tc>
          <w:tcPr>
            <w:tcW w:w="3119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417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203,8</w:t>
            </w:r>
          </w:p>
        </w:tc>
        <w:tc>
          <w:tcPr>
            <w:tcW w:w="1050" w:type="dxa"/>
          </w:tcPr>
          <w:p w:rsidR="00CB7A6C" w:rsidRPr="007312B9" w:rsidRDefault="00CB7A6C" w:rsidP="00D27A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203,8</w:t>
            </w:r>
          </w:p>
        </w:tc>
        <w:tc>
          <w:tcPr>
            <w:tcW w:w="1360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203,8</w:t>
            </w:r>
          </w:p>
        </w:tc>
        <w:tc>
          <w:tcPr>
            <w:tcW w:w="1134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B7A6C" w:rsidRPr="003F61E5" w:rsidTr="00CB7A6C">
        <w:tc>
          <w:tcPr>
            <w:tcW w:w="3119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050" w:type="dxa"/>
          </w:tcPr>
          <w:p w:rsidR="00CB7A6C" w:rsidRPr="007312B9" w:rsidRDefault="00CB7A6C" w:rsidP="00D27A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360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1070,4</w:t>
            </w:r>
          </w:p>
        </w:tc>
        <w:tc>
          <w:tcPr>
            <w:tcW w:w="1134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140,4</w:t>
            </w:r>
          </w:p>
        </w:tc>
        <w:tc>
          <w:tcPr>
            <w:tcW w:w="1276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140,4</w:t>
            </w:r>
          </w:p>
        </w:tc>
      </w:tr>
      <w:tr w:rsidR="00CB7A6C" w:rsidRPr="003F61E5" w:rsidTr="00CB7A6C">
        <w:tc>
          <w:tcPr>
            <w:tcW w:w="3119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417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3669,8</w:t>
            </w:r>
          </w:p>
        </w:tc>
        <w:tc>
          <w:tcPr>
            <w:tcW w:w="1050" w:type="dxa"/>
          </w:tcPr>
          <w:p w:rsidR="00CB7A6C" w:rsidRPr="007312B9" w:rsidRDefault="00CB7A6C" w:rsidP="00D27A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3671,7</w:t>
            </w:r>
          </w:p>
        </w:tc>
        <w:tc>
          <w:tcPr>
            <w:tcW w:w="1360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3671,7</w:t>
            </w:r>
          </w:p>
        </w:tc>
        <w:tc>
          <w:tcPr>
            <w:tcW w:w="1134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1140,4</w:t>
            </w:r>
          </w:p>
        </w:tc>
        <w:tc>
          <w:tcPr>
            <w:tcW w:w="1276" w:type="dxa"/>
          </w:tcPr>
          <w:p w:rsidR="00CB7A6C" w:rsidRPr="007312B9" w:rsidRDefault="00CB7A6C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1138,5</w:t>
            </w:r>
          </w:p>
        </w:tc>
      </w:tr>
    </w:tbl>
    <w:p w:rsidR="00157EEA" w:rsidRDefault="00157EEA" w:rsidP="00157EE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7EEA" w:rsidRDefault="00DC7E4E" w:rsidP="00157EE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157E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</w:t>
      </w:r>
      <w:r w:rsidR="00157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 w:rsidR="00157E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увеличиваются на 1000,0 тыс. рублей, в том числе:</w:t>
      </w:r>
    </w:p>
    <w:p w:rsidR="00917A32" w:rsidRDefault="00157EEA" w:rsidP="00157EE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подразделу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0102 «Функционирование высшего должностного лица субъекта РФ  и муниципального образования»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1E8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лимиты бюджетных обязательств на заработную плату Главе поселения на </w:t>
      </w:r>
      <w:r w:rsidR="00917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  <w:r w:rsidR="006D6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оплаты труда Главе поселения</w:t>
      </w:r>
      <w:r w:rsidR="00917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17A32" w:rsidRPr="00917A32" w:rsidRDefault="00917A32" w:rsidP="00157EE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17A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Экономически обоснованный   расчет потребности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32,0 тыс. рублей</w:t>
      </w:r>
      <w:r w:rsidRPr="00917A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на заработную плату Главе поселения отсутствует.</w:t>
      </w:r>
    </w:p>
    <w:p w:rsidR="00BC3229" w:rsidRDefault="00157EEA" w:rsidP="00BC322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подразделу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0104 «Функционирование Правительства Российской Федерации, высших исполнительных органов власти субъектов РФ, местных администраций»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3229" w:rsidRPr="00431E8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увеличиваются</w:t>
      </w:r>
      <w:r w:rsidR="00BC32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лимиты бюджетных обязательств в сумме 968,0  тыс. рублей, из них:</w:t>
      </w:r>
    </w:p>
    <w:p w:rsidR="00BC3229" w:rsidRDefault="00BC3229" w:rsidP="00BC322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52,4 тыс. рублей</w:t>
      </w:r>
      <w:r w:rsidRPr="009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 с 01.05.2018 года заработной платы до  минимального размера оплаты с учетом решения Конституционного Суда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(Основание – решения Представительного Собрания района «О бюджете района на 2018 год и плановый период 2019-2020 годы»);</w:t>
      </w:r>
    </w:p>
    <w:p w:rsidR="00DC7E4E" w:rsidRDefault="00BC3229" w:rsidP="00732CF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850,0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иные межбюджетные трансферты на приобретение автомашины</w:t>
      </w:r>
      <w:r w:rsidRP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 – решения Представительного Собрания района «О бюджете района на 2018 год и плановый период 2019-2020 годы»)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E8D" w:rsidRDefault="00BC3229" w:rsidP="00DC7E4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</w:t>
      </w:r>
      <w:r w:rsidR="00DC7E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разделу </w:t>
      </w:r>
      <w:r w:rsidR="00DC7E4E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7E4E"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04 00 «Национальная экономика»</w:t>
      </w:r>
      <w:r w:rsidR="00732C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</w:t>
      </w:r>
      <w:r w:rsidR="00DC7E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732C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732CF3" w:rsidRPr="00732C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DC7E4E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подраздел</w:t>
      </w:r>
      <w:r w:rsidR="00732C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DC7E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7E4E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7E4E" w:rsidRPr="00522D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04 12 «Другие вопросы в</w:t>
      </w:r>
      <w:r w:rsidR="00DC7E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области национальной экономики»</w:t>
      </w:r>
      <w:r w:rsidR="00DC7E4E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7E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планируются </w:t>
      </w:r>
      <w:r w:rsidR="00DC7E4E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1E8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уменьшить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7E4E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лимиты бюджетных обязательств </w:t>
      </w:r>
      <w:r w:rsidR="00DC7E4E" w:rsidRPr="00B954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сумме</w:t>
      </w:r>
      <w:r w:rsidR="00DC7E4E" w:rsidRPr="00B954A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DC7E4E" w:rsidRPr="00BC32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1,9 тыс. рублей</w:t>
      </w:r>
      <w:r w:rsidR="00DC7E4E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DC7E4E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7E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целевую статью 77 4 00 81250  «Иные межбюджетные трансферты на развитие мобильной торговли в малонаселенных и труднодоступных </w:t>
      </w:r>
      <w:r w:rsidR="00DC7E4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населенных пунктах»  (на возмещение затрат (ГСМ) по доставке продуктов питания и предметов первой необходимости). </w:t>
      </w:r>
    </w:p>
    <w:p w:rsidR="00431E8D" w:rsidRDefault="00431E8D" w:rsidP="00DC7E4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 разделу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11</w:t>
      </w: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00 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Физическая культура и спорт</w:t>
      </w: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B954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11</w:t>
      </w:r>
      <w:r w:rsidRPr="00522D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02</w:t>
      </w:r>
      <w:r w:rsidRPr="00522D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Массовый спорт»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1E8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лимиты бюджетных обязательств в сумме 140,4 тыс. рублей </w:t>
      </w:r>
      <w:r w:rsidR="00702C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 w:rsidR="00702C4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физической подготовленности и спортивных навыков спортсменов, из них на повышение  с 01.05.2018 года заработной платы до  минимального размера оплаты с учетом решения Конституционного Суда  в сумме 140,4 тыс. рублей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 – решения Представительного Собрания района «О бюджете района на 2018 год и плановый период 2019-2020 годы»).</w:t>
      </w:r>
    </w:p>
    <w:p w:rsidR="00BC3229" w:rsidRPr="006714B9" w:rsidRDefault="00BC3229" w:rsidP="00DC7E4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7E4E" w:rsidRPr="004C62E6" w:rsidRDefault="00DC7E4E" w:rsidP="00DC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DC7E4E" w:rsidRDefault="00DC7E4E" w:rsidP="00DC7E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сельского поселения  в сумме </w:t>
      </w:r>
      <w:r w:rsidR="00431E8D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DC7E4E" w:rsidRPr="00D923A0" w:rsidRDefault="00DC7E4E" w:rsidP="00DC7E4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DC7E4E" w:rsidRPr="00D923A0" w:rsidRDefault="00DC7E4E" w:rsidP="00DC7E4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276"/>
        <w:gridCol w:w="1095"/>
        <w:gridCol w:w="1173"/>
        <w:gridCol w:w="1134"/>
      </w:tblGrid>
      <w:tr w:rsidR="00DC7E4E" w:rsidRPr="00D923A0" w:rsidTr="0043790A">
        <w:trPr>
          <w:trHeight w:val="552"/>
          <w:tblHeader/>
        </w:trPr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4E" w:rsidRPr="00D923A0" w:rsidRDefault="00DC7E4E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4E" w:rsidRPr="00D923A0" w:rsidRDefault="00DC7E4E" w:rsidP="0043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437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3790A" w:rsidRPr="00D923A0" w:rsidTr="0043790A">
        <w:trPr>
          <w:trHeight w:val="830"/>
          <w:tblHeader/>
        </w:trPr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0A" w:rsidRPr="00D923A0" w:rsidRDefault="0043790A" w:rsidP="00C42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№20</w:t>
            </w:r>
          </w:p>
          <w:p w:rsidR="0043790A" w:rsidRPr="00D923A0" w:rsidRDefault="0043790A" w:rsidP="00C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43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поправок в апреле 2018 года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43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решения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90A" w:rsidRPr="00D923A0" w:rsidRDefault="0043790A" w:rsidP="00C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43790A" w:rsidRPr="00D923A0" w:rsidRDefault="0043790A" w:rsidP="00C42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43790A" w:rsidRPr="00D923A0" w:rsidTr="0043790A">
        <w:trPr>
          <w:trHeight w:val="24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,+ профицит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90A" w:rsidRPr="00D923A0" w:rsidRDefault="0043790A" w:rsidP="0043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-23,1</w:t>
            </w:r>
          </w:p>
        </w:tc>
      </w:tr>
      <w:tr w:rsidR="0043790A" w:rsidRPr="00D923A0" w:rsidTr="0043790A">
        <w:trPr>
          <w:trHeight w:val="24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90A" w:rsidRPr="00D923A0" w:rsidRDefault="00BF424B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6,93</w:t>
            </w:r>
          </w:p>
        </w:tc>
      </w:tr>
      <w:tr w:rsidR="0043790A" w:rsidRPr="00D923A0" w:rsidTr="0043790A">
        <w:trPr>
          <w:trHeight w:val="39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90A" w:rsidRPr="00D923A0" w:rsidRDefault="00BF424B" w:rsidP="00BF4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-23,1</w:t>
            </w:r>
          </w:p>
        </w:tc>
      </w:tr>
      <w:tr w:rsidR="0043790A" w:rsidRPr="00D923A0" w:rsidTr="0043790A">
        <w:trPr>
          <w:trHeight w:val="39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3669,8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3669,8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4785,2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90A" w:rsidRPr="00D923A0" w:rsidRDefault="00BF424B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1115,4</w:t>
            </w:r>
          </w:p>
        </w:tc>
      </w:tr>
      <w:tr w:rsidR="0043790A" w:rsidRPr="00D923A0" w:rsidTr="0043790A">
        <w:trPr>
          <w:trHeight w:val="39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3669,8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3671,7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A" w:rsidRPr="00D923A0" w:rsidRDefault="0043790A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-4810,2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90A" w:rsidRPr="00D923A0" w:rsidRDefault="00BF424B" w:rsidP="00C4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1138,5</w:t>
            </w:r>
          </w:p>
        </w:tc>
      </w:tr>
    </w:tbl>
    <w:p w:rsidR="00DC7E4E" w:rsidRPr="00D923A0" w:rsidRDefault="00DC7E4E" w:rsidP="00DC7E4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4E" w:rsidRDefault="00DC7E4E" w:rsidP="00DC7E4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принят без дефицита (профицита).   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вержденными решением о бюджете поселения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вносимых поправок и предлагаемых  поправок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 дефицит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B617D6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C7E4E" w:rsidRDefault="00DC7E4E" w:rsidP="00DC7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Из-за множества ошибок в </w:t>
      </w:r>
      <w:r w:rsidRPr="00E921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тексте проекта решение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следует проект решения изложить в новой форме приложением №1 к проекту решения.</w:t>
      </w:r>
    </w:p>
    <w:p w:rsidR="00DC7E4E" w:rsidRPr="00917567" w:rsidRDefault="00DC7E4E" w:rsidP="00DC7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7E4E" w:rsidRDefault="00DC7E4E" w:rsidP="00DC7E4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Выводы:</w:t>
      </w:r>
    </w:p>
    <w:p w:rsidR="00DC7E4E" w:rsidRPr="00E76F21" w:rsidRDefault="00DC7E4E" w:rsidP="00DC7E4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7E4E" w:rsidRDefault="00DC7E4E" w:rsidP="00DC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222C5" w:rsidRPr="007222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22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Общий объем доходов бюджета поселения  на 2018 год  с учетом поправок увеличится на 1115,4 тыс. рублей и  составит 4785,2 тыс. рублей, что выше бюджетных назначений первоначального  и уточненного бюджета на 1115,4 тыс. рублей, или на 30,4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E4E" w:rsidRPr="00C84618" w:rsidRDefault="00DC7E4E" w:rsidP="00DC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sz w:val="28"/>
          <w:szCs w:val="28"/>
        </w:rPr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Объем собственных доходов 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73,0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>358,0 тыс.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C7E4E" w:rsidRDefault="00DC7E4E" w:rsidP="00DC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Объем безвозмездных поступлений бюджета поселения также 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 1042,4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>4427,2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C7E4E" w:rsidRPr="00C84618" w:rsidRDefault="00DC7E4E" w:rsidP="00DC7E4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объем расходов бюджета поселения 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 учетом поправок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>1138,5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>31,0%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составит -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>4810,2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>1140,4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>31,1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FCC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2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E4E" w:rsidRDefault="00DC7E4E" w:rsidP="00DC7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Корректировка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>ам «Общегосударственные вопросы»,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экономика»  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«Физическая культура и 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увеличения 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1140,4 тыс. рублей и уменьшения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1,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>9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E4E" w:rsidRPr="00EC09C4" w:rsidRDefault="00DC7E4E" w:rsidP="00DC7E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461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поселения  в размере </w:t>
      </w:r>
      <w:r w:rsidR="007222C5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Pr="00EC09C4">
        <w:rPr>
          <w:rFonts w:ascii="Times New Roman" w:hAnsi="Times New Roman" w:cs="Times New Roman"/>
          <w:sz w:val="28"/>
          <w:szCs w:val="28"/>
        </w:rPr>
        <w:t xml:space="preserve">или  </w:t>
      </w:r>
      <w:r w:rsidR="007222C5">
        <w:rPr>
          <w:rFonts w:ascii="Times New Roman" w:hAnsi="Times New Roman" w:cs="Times New Roman"/>
          <w:sz w:val="28"/>
          <w:szCs w:val="28"/>
        </w:rPr>
        <w:t>7,0</w:t>
      </w:r>
      <w:r w:rsidRPr="00EC09C4">
        <w:rPr>
          <w:rFonts w:ascii="Times New Roman" w:hAnsi="Times New Roman" w:cs="Times New Roman"/>
          <w:sz w:val="28"/>
          <w:szCs w:val="28"/>
        </w:rPr>
        <w:t xml:space="preserve"> % от объема доходов без учета  безвозмездных  поступлений и поступлений налоговых доходов по дополнительным нормативам отчислений».</w:t>
      </w:r>
    </w:p>
    <w:p w:rsidR="00DC7E4E" w:rsidRPr="006714B9" w:rsidRDefault="00DC7E4E" w:rsidP="00DC7E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6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Остаток денежных средств на счетах бюджета  поселения по состоянию на 01.01.2018 года составил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25,2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DC7E4E" w:rsidRPr="00C84618" w:rsidRDefault="00DC7E4E" w:rsidP="00DC7E4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E4E" w:rsidRPr="007A1A3E" w:rsidRDefault="00DC7E4E" w:rsidP="00DC7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DC7E4E" w:rsidRDefault="00DC7E4E" w:rsidP="00DC7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Рекомендации: </w:t>
      </w:r>
    </w:p>
    <w:p w:rsidR="00DC7E4E" w:rsidRPr="00E76F21" w:rsidRDefault="00DC7E4E" w:rsidP="00DC7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7E4E" w:rsidRPr="00E17773" w:rsidRDefault="00DC7E4E" w:rsidP="00DC7E4E">
      <w:pPr>
        <w:pStyle w:val="a6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777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Проекта решение </w:t>
      </w:r>
      <w:r w:rsidRPr="00E17773">
        <w:rPr>
          <w:rFonts w:ascii="Times New Roman" w:eastAsia="Times New Roman" w:hAnsi="Times New Roman" w:cs="Times New Roman"/>
          <w:sz w:val="28"/>
          <w:szCs w:val="28"/>
        </w:rPr>
        <w:t>следует изложить в новой форме, согласно  приложению №1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E4E" w:rsidRPr="000345E6" w:rsidRDefault="00DC7E4E" w:rsidP="00DC7E4E">
      <w:pPr>
        <w:pStyle w:val="a6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345E6">
        <w:rPr>
          <w:rFonts w:ascii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5E6">
        <w:rPr>
          <w:rFonts w:ascii="Times New Roman" w:hAnsi="Times New Roman" w:cs="Times New Roman"/>
          <w:sz w:val="28"/>
          <w:szCs w:val="28"/>
        </w:rPr>
        <w:t xml:space="preserve">Ревизионная комиссия района предлагает Совету поселения Туровецкое  рассмотреть и принять проект решения  «О внесении изменений в решение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345E6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0345E6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345E6">
        <w:rPr>
          <w:rFonts w:ascii="Times New Roman" w:hAnsi="Times New Roman" w:cs="Times New Roman"/>
          <w:sz w:val="28"/>
          <w:szCs w:val="28"/>
        </w:rPr>
        <w:t>» с учетом устранения замечания, указанного в тексте заключения.</w:t>
      </w:r>
    </w:p>
    <w:p w:rsidR="00DC7E4E" w:rsidRPr="000345E6" w:rsidRDefault="00DC7E4E" w:rsidP="00DC7E4E">
      <w:pPr>
        <w:pStyle w:val="a6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5E6">
        <w:rPr>
          <w:rFonts w:ascii="Times New Roman" w:hAnsi="Times New Roman" w:cs="Times New Roman"/>
          <w:sz w:val="28"/>
          <w:szCs w:val="28"/>
        </w:rPr>
        <w:t>Предоставить в ревизионную комиссию обоснования на увеличение расходов</w:t>
      </w:r>
      <w:r w:rsidR="007222C5">
        <w:rPr>
          <w:rFonts w:ascii="Times New Roman" w:hAnsi="Times New Roman" w:cs="Times New Roman"/>
          <w:sz w:val="28"/>
          <w:szCs w:val="28"/>
        </w:rPr>
        <w:t xml:space="preserve"> </w:t>
      </w:r>
      <w:r w:rsidR="00702C42">
        <w:rPr>
          <w:rFonts w:ascii="Times New Roman" w:hAnsi="Times New Roman" w:cs="Times New Roman"/>
          <w:sz w:val="28"/>
          <w:szCs w:val="28"/>
        </w:rPr>
        <w:t xml:space="preserve">по оплате труда </w:t>
      </w:r>
      <w:r w:rsidR="007222C5">
        <w:rPr>
          <w:rFonts w:ascii="Times New Roman" w:hAnsi="Times New Roman" w:cs="Times New Roman"/>
          <w:sz w:val="28"/>
          <w:szCs w:val="28"/>
        </w:rPr>
        <w:t>Главе поселения</w:t>
      </w:r>
      <w:r w:rsidRPr="000345E6">
        <w:rPr>
          <w:rFonts w:ascii="Times New Roman" w:hAnsi="Times New Roman" w:cs="Times New Roman"/>
          <w:sz w:val="28"/>
          <w:szCs w:val="28"/>
        </w:rPr>
        <w:t>.</w:t>
      </w:r>
    </w:p>
    <w:p w:rsidR="00DC7E4E" w:rsidRPr="00C7783C" w:rsidRDefault="00DC7E4E" w:rsidP="00DC7E4E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C7E4E" w:rsidRPr="00C7783C" w:rsidRDefault="00DC7E4E" w:rsidP="00DC7E4E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4E" w:rsidRDefault="00DC7E4E" w:rsidP="00DC7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нспектор </w:t>
      </w: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М.И. Шестакова</w:t>
      </w:r>
    </w:p>
    <w:p w:rsidR="00DC7E4E" w:rsidRDefault="00DC7E4E" w:rsidP="00DC7E4E"/>
    <w:p w:rsidR="00DC7E4E" w:rsidRPr="00352A59" w:rsidRDefault="00DC7E4E" w:rsidP="00DC7E4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</w:t>
      </w:r>
      <w:r w:rsidRPr="00352A5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 №</w:t>
      </w:r>
      <w:r w:rsidRPr="00352A59">
        <w:rPr>
          <w:rFonts w:ascii="Times New Roman" w:hAnsi="Times New Roman" w:cs="Times New Roman"/>
        </w:rPr>
        <w:t xml:space="preserve"> 1 к проекту     </w:t>
      </w:r>
    </w:p>
    <w:p w:rsidR="00DC7E4E" w:rsidRPr="00352A59" w:rsidRDefault="00DC7E4E" w:rsidP="00DC7E4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52A5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352A59">
        <w:rPr>
          <w:rFonts w:ascii="Times New Roman" w:hAnsi="Times New Roman" w:cs="Times New Roman"/>
        </w:rPr>
        <w:t>решения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ПОСЕЛЕНИЯ ТУРОВЕЦКОЕ   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МЕЖДУРЕЧЕНСКОГО МУНИЦИПАЛЬНОГО РАЙОНА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ВОЛОГОДСКОЙ ОБЛАСТИ        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РЕШЕНИЕ                         Проект                                                                               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от                         №                                                          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п. Туровец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внесение изменений в решение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18.12.2017г. № 20 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Совет поселения Туровецкое РЕШИЛ: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</w:t>
      </w: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поселения 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18.12.2017 </w:t>
      </w: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№20</w:t>
      </w: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поселения на 2018 год и плановый период на 2019–2020 годов следующие изменения и дополнения: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1).  Пункт 1 решения изложить в следующей редакции: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1.Утвердить основные характеристики бюджета поселения на 2018 год: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 общий объем доходов в сумме  4785,2 тыс. рублей;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 общий объем расходов в сумме 4810,2 тыс. рублей»;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 «д</w:t>
      </w:r>
      <w:r w:rsidR="00FA1C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 бюджета в сумме 25,0 тыс.</w:t>
      </w:r>
      <w:r w:rsidR="00FA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или </w:t>
      </w:r>
      <w:r w:rsidR="00FA1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7,0 </w:t>
      </w: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доходов без учета безвозмездных поступлений и поступлений налоговых доходов по дополнительным нормативам отчислений».</w:t>
      </w:r>
    </w:p>
    <w:p w:rsidR="000F37EE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2.В приложении 1 к решению: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 строке «Налоговые и неналоговые доходы» цифру «285,0» заменить цифрами «358,0»;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добавить строку «Прочие доходы от компенсации затрат бюджетов сельских поселений» «113 02995 10 0000 130» «73,0»;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 строке «Безвозмездные поступления» цифру «3384,8» заменить цифрами «4427,2»;</w:t>
      </w:r>
    </w:p>
    <w:p w:rsidR="00FA1CBE" w:rsidRPr="00FA1CBE" w:rsidRDefault="003F543B" w:rsidP="00FA1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1C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FA1CBE" w:rsidRPr="00FA1C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по строке  «2 02 10000 00 0000 151 «Дотация бюджетам субъектов  РФ и муниципальных образований  цифру «2995,0» заменить цифрами «3187,4»;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строке  «2 02 15002 10 0000 151 «Дотация бюджетам сельских поселений на поддержку мер по обеспечению сбалансированности бюджетов  цифру «689,4» заменить цифрами «881,8»;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по строке «202 40014 10 0000 151 «Межбюджетные трансферты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соглашениями» цифру «269,6» заменить цифрами «1119,6»; 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 строке «Всего доходов» цифру «3669,8» заменить цифрой «4785,2»;         </w:t>
      </w:r>
    </w:p>
    <w:p w:rsidR="000F37EE" w:rsidRDefault="000F37EE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приложении 4 к решению: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по строке «Общегосударственные вопросы «01 00» цифры «1877,8» заменить цифрами «2877,8»;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по строке «Функционирование высшего должностного лица субъекта РФ и муниципального образования 0102» цифру «390,0» заменить цифрами «422»;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-по строке «Функционирование Правительства РФ,</w:t>
      </w:r>
      <w:r w:rsidR="005A2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высших исполнительных органов государственной власти </w:t>
      </w:r>
      <w:r w:rsidR="005A2480"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субъектов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РФ,</w:t>
      </w:r>
      <w:r w:rsidR="005A2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местных администраций «0104» цифры «1425,6» заменить цифрами «2393,6»;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 строке «Национальная экономика 04 00» цифры «261,2» заменить цифрами «259,3»; </w:t>
      </w:r>
    </w:p>
    <w:p w:rsidR="005A2480" w:rsidRPr="005A2480" w:rsidRDefault="005A2480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A248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- исключить строку «04 12 Другие вопросы  в области национальной  экономики 1,9»;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строке «Физическая культура и спорт 1102» цифру «930,0» заменить цифрами «1070,4»;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строке «Массовый спорт» цифру «890,0» заменить цифрами «1030,4»;   </w:t>
      </w:r>
    </w:p>
    <w:p w:rsidR="003F543B" w:rsidRPr="003F543B" w:rsidRDefault="003F543B" w:rsidP="000F37E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по строке «Итого расходов» цифры «3671,7» заменить цифрой «4810,2»; </w:t>
      </w:r>
    </w:p>
    <w:p w:rsidR="000F37EE" w:rsidRDefault="000F37EE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4</w:t>
      </w: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 5 к решению: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по строке «Общегосударственные вопросы «0100» цифры «1877,8» заменить цифрами «2877,8»;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строкам «Функционирование высшего должностного лица субъекта РФ и муниципального образования 0102»,</w:t>
      </w:r>
      <w:r w:rsidR="00A07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органов местного самоуправления 0102 91 0 00 00000»,</w:t>
      </w:r>
      <w:r w:rsidR="00A07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 01 02 91 1 00 00190»,</w:t>
      </w:r>
      <w:r w:rsidR="00A07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на выплаты персоналу государственных (муниципальных) органов 01 02 91 1 00 00190120» цифры «390,0» заменить цифрами «422»;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-по строкам «Функционирование Правительства РФ,</w:t>
      </w:r>
      <w:r w:rsidR="009F0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высших исполнительных органов государственной власти </w:t>
      </w:r>
      <w:r w:rsidR="009F0675"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субъектов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РФ,</w:t>
      </w:r>
      <w:r w:rsidR="009F0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местных администраций «01 04», «Обеспечение деятельности органов местного самоуправления 01 04 912 00 00000» цифры «1482,8» заменить цифрами «2450,8»;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 строке «Функционирование местной администрации 01 04 912 00 00190» цифру «1414,9» заменить цифрами «2382,9»;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 строке    «Расходы на выплату персоналу государственных (муниципальных) органов 01 04 912 00 00190 120» цифру «1037,7» заменить цифрами «1090,1»;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 строке «Иные закупки това</w:t>
      </w:r>
      <w:r w:rsidR="00A07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ров, работ и услуг для обеспече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государственных  (муниципальных) органов 0104 912 00 00190 240 цифры «367,2» заменить цифрами «1282,8»;     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 строке «Национальная экономика 04 00 77 0 00 00000»  цифры «261,2» заменить цифрами «259,3»;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07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строк</w:t>
      </w:r>
      <w:r w:rsidR="009F0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«Другие вопросы в области экон</w:t>
      </w:r>
      <w:r w:rsidR="009F0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омики 04 12 77 4 00 81250 1,9», </w:t>
      </w:r>
      <w:r w:rsidR="009F0675" w:rsidRPr="00A07F5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«Обеспечение полномочий по созданию условий для  обеспечения жителей поселения услугами  торговли в части организации развития мобильной торговли в малонаселенных и труднодоступных населенных пунктах  04 12 77 4 00 81250 1,9» «Иные межбюджетные трансферты 04 12</w:t>
      </w:r>
      <w:r w:rsidR="00A07F5F" w:rsidRPr="00A07F5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77 4 00 81250 540 1,9»;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по строке «Физическая культура и спорт 1100 84 0 00 00000» цифры «930,0» заменить цифрами «1070,4»;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строкам «Массовый спорт 1102 84 2 00 05590», «Расходы по физкультуре и спорту 11 02 84 2 00 05590 цифру «890,0» заменить цифрами «1030,4»;</w:t>
      </w:r>
    </w:p>
    <w:p w:rsidR="003F543B" w:rsidRPr="003F543B" w:rsidRDefault="003F543B" w:rsidP="000F37E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строке «Итого расходов» цифры «3671,7» заменить цифрой «4810,2»; </w:t>
      </w:r>
    </w:p>
    <w:p w:rsidR="000F37EE" w:rsidRDefault="003F543B" w:rsidP="000F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F543B" w:rsidRPr="003F543B" w:rsidRDefault="000F37EE" w:rsidP="000F3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543B"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>5 .  В приложении 6</w:t>
      </w:r>
      <w:r w:rsidR="003F543B"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решению:</w:t>
      </w:r>
      <w:r w:rsidR="003F543B"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строке «Общегосударственные вопросы «0100» цифры «1877,8» заменить цифрами «2877,8»;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строкам «Функционирование высшего должностного лица субъекта РФ и му</w:t>
      </w:r>
      <w:r w:rsidR="00A07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ниципального образования 0102», «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органов местного самоуправления 0102 91 0 00 00000»,</w:t>
      </w:r>
      <w:r w:rsidR="00A07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образования 159 01 02 91 1 00 00190»,</w:t>
      </w:r>
      <w:r w:rsidR="00A07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на выплаты персоналу государственных (муниципальных) органов 01 02 91 1 00 00190120» цифры «390,0» заменить цифрами «422»;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-по строкам «Функционирование Правительства РФ,</w:t>
      </w:r>
      <w:r w:rsidR="00A07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высших исполнительных органов государственной власти </w:t>
      </w:r>
      <w:r w:rsidR="00A07F5F"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субъектов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РФ,</w:t>
      </w:r>
      <w:r w:rsidR="00A07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местных администраций «01 04», «Обеспечение деятельности органов местного самоуправления 159 01 04 912 00 00000» цифры «1482,8» заменить цифрами «2450,8»;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 строке «Функционирование местной администрации 01 04 912 00 00190» цифру «1414,9» заменить цифрами «2382,9»;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 строке    «Расходы на выплату персоналу государственных (муниципальных) органов 159 01 04 912 00 00190 120» цифру «1037,7» заменить цифрами «1090,1»;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 строке «Иные закупки това</w:t>
      </w:r>
      <w:r w:rsidR="00A07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ров, работ и услуг для обеспече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государственных  (муниципальных) органов 159 0104 912 00 00190 240 цифры «367,2» заменить цифрами «1282,8»;     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 строке «Национальная экономика 159 04 00 77 0 00 00000»  цифры «261,2» заменить цифрами «259,3»;</w:t>
      </w:r>
    </w:p>
    <w:p w:rsidR="003F543B" w:rsidRPr="003F543B" w:rsidRDefault="003F543B" w:rsidP="000F37E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07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исключить 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</w:t>
      </w:r>
      <w:r w:rsidR="00A07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«Другие вопросы в области экономики 159 04 12 77 4 00 81250 1,9»; </w:t>
      </w:r>
      <w:r w:rsidR="00A07F5F" w:rsidRPr="00A07F5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«Обеспечение полномочий по созданию условий для  обеспечения жителей поселения услугами  торговли в части организации развития мобильной торговли в малонаселенных и труднодоступных населенных пунктах  04 12 77 4 00 81250 1,9» «Иные межбюджетные трансферты 04 12 77 4 00 81250 540 1,9»;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строке «Физическая культура и спорт 159 1100 84 0 00 00000» цифры «930,0» заменить цифрами «1070,4»;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строкам «Массовый спорт 159 1102 84 2 00 05590», «Расходы по физкультуре и спорту 159 11 02 84 2 00 05590 цифру «890,0» заменить цифрами «1030,4»;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строке «Итого расходов» цифры «3671,7» заменить цифрой «4810,2».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Настоящее решение подлежит официальному опубликованию в газете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«Междуречье» и размещению  на официальном сайте поселения Туровецкое</w:t>
      </w:r>
    </w:p>
    <w:p w:rsidR="003F543B" w:rsidRPr="003F543B" w:rsidRDefault="003F543B" w:rsidP="003F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информационно-телекоммуникационной сети «Интернет».</w:t>
      </w:r>
    </w:p>
    <w:p w:rsidR="003F543B" w:rsidRPr="003F543B" w:rsidRDefault="003F543B" w:rsidP="003F5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3B" w:rsidRPr="003F543B" w:rsidRDefault="003F543B" w:rsidP="003F5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3B" w:rsidRPr="003F543B" w:rsidRDefault="003F543B" w:rsidP="003F5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поселения                                              </w:t>
      </w:r>
      <w:r w:rsidR="00A0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F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А.В.Колесова                                                                               </w:t>
      </w:r>
    </w:p>
    <w:p w:rsidR="003F543B" w:rsidRPr="003F543B" w:rsidRDefault="003F543B" w:rsidP="003F5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43B" w:rsidRPr="003F543B" w:rsidRDefault="003F543B" w:rsidP="003F5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43B" w:rsidRPr="003F543B" w:rsidRDefault="003F543B" w:rsidP="003F5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43B" w:rsidRPr="003F543B" w:rsidRDefault="003F543B" w:rsidP="003F5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2E23" w:rsidRDefault="003C2E23" w:rsidP="003F543B"/>
    <w:sectPr w:rsidR="003C2E23" w:rsidSect="003950CA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93" w:rsidRDefault="009E5A93">
      <w:pPr>
        <w:spacing w:after="0" w:line="240" w:lineRule="auto"/>
      </w:pPr>
      <w:r>
        <w:separator/>
      </w:r>
    </w:p>
  </w:endnote>
  <w:endnote w:type="continuationSeparator" w:id="0">
    <w:p w:rsidR="009E5A93" w:rsidRDefault="009E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CA" w:rsidRDefault="005F06B0" w:rsidP="003950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0CA" w:rsidRDefault="009E5A93" w:rsidP="003950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CA" w:rsidRDefault="005F06B0" w:rsidP="003950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7872">
      <w:rPr>
        <w:rStyle w:val="a5"/>
        <w:noProof/>
      </w:rPr>
      <w:t>1</w:t>
    </w:r>
    <w:r>
      <w:rPr>
        <w:rStyle w:val="a5"/>
      </w:rPr>
      <w:fldChar w:fldCharType="end"/>
    </w:r>
  </w:p>
  <w:p w:rsidR="003950CA" w:rsidRDefault="009E5A93" w:rsidP="003950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93" w:rsidRDefault="009E5A93">
      <w:pPr>
        <w:spacing w:after="0" w:line="240" w:lineRule="auto"/>
      </w:pPr>
      <w:r>
        <w:separator/>
      </w:r>
    </w:p>
  </w:footnote>
  <w:footnote w:type="continuationSeparator" w:id="0">
    <w:p w:rsidR="009E5A93" w:rsidRDefault="009E5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243B"/>
    <w:multiLevelType w:val="hybridMultilevel"/>
    <w:tmpl w:val="3D96EE38"/>
    <w:lvl w:ilvl="0" w:tplc="86108A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A6"/>
    <w:rsid w:val="00007872"/>
    <w:rsid w:val="00012E8C"/>
    <w:rsid w:val="00093715"/>
    <w:rsid w:val="000F37EE"/>
    <w:rsid w:val="00146EB1"/>
    <w:rsid w:val="00157EEA"/>
    <w:rsid w:val="0024486A"/>
    <w:rsid w:val="00312161"/>
    <w:rsid w:val="003227E8"/>
    <w:rsid w:val="003C2E23"/>
    <w:rsid w:val="003F543B"/>
    <w:rsid w:val="00431E8D"/>
    <w:rsid w:val="0043790A"/>
    <w:rsid w:val="00461F58"/>
    <w:rsid w:val="004845CD"/>
    <w:rsid w:val="00515681"/>
    <w:rsid w:val="005A2480"/>
    <w:rsid w:val="005D1368"/>
    <w:rsid w:val="005F06B0"/>
    <w:rsid w:val="006D680C"/>
    <w:rsid w:val="00702C42"/>
    <w:rsid w:val="007222C5"/>
    <w:rsid w:val="00732CF3"/>
    <w:rsid w:val="00766680"/>
    <w:rsid w:val="008E497A"/>
    <w:rsid w:val="00917A32"/>
    <w:rsid w:val="009204A6"/>
    <w:rsid w:val="009B1E0A"/>
    <w:rsid w:val="009E5A93"/>
    <w:rsid w:val="009F0675"/>
    <w:rsid w:val="00A07F5F"/>
    <w:rsid w:val="00A15F09"/>
    <w:rsid w:val="00A178C7"/>
    <w:rsid w:val="00B26E4D"/>
    <w:rsid w:val="00B617D6"/>
    <w:rsid w:val="00BC3229"/>
    <w:rsid w:val="00BE6170"/>
    <w:rsid w:val="00BF424B"/>
    <w:rsid w:val="00C00F70"/>
    <w:rsid w:val="00C53FC5"/>
    <w:rsid w:val="00CB7A6C"/>
    <w:rsid w:val="00D47152"/>
    <w:rsid w:val="00DC7E4E"/>
    <w:rsid w:val="00DF7D41"/>
    <w:rsid w:val="00FA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C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C7E4E"/>
  </w:style>
  <w:style w:type="character" w:styleId="a5">
    <w:name w:val="page number"/>
    <w:basedOn w:val="a0"/>
    <w:rsid w:val="00DC7E4E"/>
  </w:style>
  <w:style w:type="paragraph" w:styleId="a6">
    <w:name w:val="List Paragraph"/>
    <w:basedOn w:val="a"/>
    <w:uiPriority w:val="34"/>
    <w:qFormat/>
    <w:rsid w:val="00DC7E4E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DC7E4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7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C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C7E4E"/>
  </w:style>
  <w:style w:type="character" w:styleId="a5">
    <w:name w:val="page number"/>
    <w:basedOn w:val="a0"/>
    <w:rsid w:val="00DC7E4E"/>
  </w:style>
  <w:style w:type="paragraph" w:styleId="a6">
    <w:name w:val="List Paragraph"/>
    <w:basedOn w:val="a"/>
    <w:uiPriority w:val="34"/>
    <w:qFormat/>
    <w:rsid w:val="00DC7E4E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DC7E4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7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B0C1-2CC0-4ED4-BB8D-2ED82380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2018-06-18T08:07:00Z</cp:lastPrinted>
  <dcterms:created xsi:type="dcterms:W3CDTF">2018-07-25T07:30:00Z</dcterms:created>
  <dcterms:modified xsi:type="dcterms:W3CDTF">2018-07-25T07:30:00Z</dcterms:modified>
</cp:coreProperties>
</file>