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A290BA1" wp14:editId="33AFE49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431329" w:rsidRPr="00431329" w:rsidRDefault="00431329" w:rsidP="0043132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31329" w:rsidRPr="00431329" w:rsidRDefault="00431329" w:rsidP="0043132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431329" w:rsidRPr="00431329" w:rsidRDefault="00431329" w:rsidP="0043132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201</w:t>
      </w:r>
      <w:r w:rsidR="00BB1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431329" w:rsidRPr="00431329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E0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квартал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утвержден постановлением администрации Междуреченского муниципального района от 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квартал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квартал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квартал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квартал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района на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 вносились один раз  решениям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района от 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680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которое 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повлекло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параметр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района на 201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  следующими параметрами: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6D1F63" w:rsidRPr="006D1F63">
        <w:rPr>
          <w:rFonts w:ascii="Times New Roman" w:eastAsia="Times New Roman" w:hAnsi="Times New Roman" w:cs="Times New Roman"/>
          <w:sz w:val="28"/>
          <w:szCs w:val="28"/>
          <w:lang w:eastAsia="ru-RU"/>
        </w:rPr>
        <w:t>185409,6</w:t>
      </w:r>
      <w:r w:rsidR="006D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</w:t>
      </w:r>
      <w:r w:rsidRP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D1F63" w:rsidRPr="006D1F63">
        <w:rPr>
          <w:rFonts w:ascii="Times New Roman" w:eastAsia="Times New Roman" w:hAnsi="Times New Roman" w:cs="Times New Roman"/>
          <w:sz w:val="28"/>
          <w:szCs w:val="28"/>
          <w:lang w:eastAsia="ru-RU"/>
        </w:rPr>
        <w:t>192370,6</w:t>
      </w:r>
      <w:r w:rsidR="006D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31329" w:rsidRPr="00431329" w:rsidRDefault="00431329" w:rsidP="0043132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6D1F63" w:rsidRPr="006D1F63">
        <w:rPr>
          <w:rFonts w:ascii="Times New Roman" w:eastAsia="Times New Roman" w:hAnsi="Times New Roman" w:cs="Times New Roman"/>
          <w:sz w:val="28"/>
          <w:szCs w:val="28"/>
          <w:lang w:eastAsia="ru-RU"/>
        </w:rPr>
        <w:t>6961,0</w:t>
      </w:r>
      <w:r w:rsidR="006D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431329" w:rsidRPr="00431329" w:rsidRDefault="00431329" w:rsidP="00431329">
      <w:pPr>
        <w:tabs>
          <w:tab w:val="left" w:pos="540"/>
        </w:tabs>
        <w:spacing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объем доходов бюджета поселения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изменился и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185409,6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не изменился и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192370,6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района - 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6961,0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E16DBD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данным отчета об исполнении бюджета доходы   составили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29329,5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185409,6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47718,7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D1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24,8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F0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192370,6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FF0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</w:t>
      </w:r>
      <w:r w:rsidR="00FF0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27AF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1 квартала  201</w:t>
      </w:r>
      <w:r w:rsidR="00FF0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FF0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данными.</w:t>
      </w:r>
    </w:p>
    <w:p w:rsidR="00E16DBD" w:rsidRPr="00431329" w:rsidRDefault="00E16DBD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8227AF" w:rsidRPr="00431329" w:rsidTr="00680394">
        <w:trPr>
          <w:trHeight w:val="2158"/>
        </w:trPr>
        <w:tc>
          <w:tcPr>
            <w:tcW w:w="1809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31329" w:rsidRPr="00431329" w:rsidRDefault="00431329" w:rsidP="008227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431329" w:rsidRPr="00431329" w:rsidRDefault="00431329" w:rsidP="008227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201</w:t>
            </w:r>
            <w:r w:rsidR="00822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7AF" w:rsidRPr="00431329" w:rsidTr="00680394">
        <w:tc>
          <w:tcPr>
            <w:tcW w:w="1809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227AF" w:rsidRPr="00431329" w:rsidTr="00680394">
        <w:tc>
          <w:tcPr>
            <w:tcW w:w="1809" w:type="dxa"/>
          </w:tcPr>
          <w:p w:rsidR="008227AF" w:rsidRPr="00431329" w:rsidRDefault="008227AF" w:rsidP="0043132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8227AF" w:rsidRPr="00431329" w:rsidRDefault="008227AF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55723,4</w:t>
            </w:r>
          </w:p>
        </w:tc>
        <w:tc>
          <w:tcPr>
            <w:tcW w:w="1276" w:type="dxa"/>
          </w:tcPr>
          <w:p w:rsidR="008227AF" w:rsidRPr="008227AF" w:rsidRDefault="008227AF" w:rsidP="000E2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185409,6</w:t>
            </w:r>
          </w:p>
        </w:tc>
        <w:tc>
          <w:tcPr>
            <w:tcW w:w="1276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29329,5</w:t>
            </w:r>
          </w:p>
        </w:tc>
        <w:tc>
          <w:tcPr>
            <w:tcW w:w="1276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84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-26393,9</w:t>
            </w:r>
          </w:p>
        </w:tc>
        <w:tc>
          <w:tcPr>
            <w:tcW w:w="1417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227AF" w:rsidRPr="00431329" w:rsidTr="00680394">
        <w:tc>
          <w:tcPr>
            <w:tcW w:w="1809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1276" w:type="dxa"/>
          </w:tcPr>
          <w:p w:rsidR="008227AF" w:rsidRPr="00431329" w:rsidRDefault="008227AF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55239,4</w:t>
            </w:r>
          </w:p>
        </w:tc>
        <w:tc>
          <w:tcPr>
            <w:tcW w:w="1276" w:type="dxa"/>
          </w:tcPr>
          <w:p w:rsidR="008227AF" w:rsidRPr="008227AF" w:rsidRDefault="008227AF" w:rsidP="000E2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192370,6</w:t>
            </w:r>
          </w:p>
        </w:tc>
        <w:tc>
          <w:tcPr>
            <w:tcW w:w="1276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47718,7</w:t>
            </w:r>
          </w:p>
        </w:tc>
        <w:tc>
          <w:tcPr>
            <w:tcW w:w="1276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84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-7520,7</w:t>
            </w:r>
          </w:p>
        </w:tc>
        <w:tc>
          <w:tcPr>
            <w:tcW w:w="1417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8227AF" w:rsidRPr="00431329" w:rsidTr="00680394">
        <w:tc>
          <w:tcPr>
            <w:tcW w:w="1809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8227AF" w:rsidRPr="00431329" w:rsidRDefault="008227AF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+484,0</w:t>
            </w:r>
          </w:p>
        </w:tc>
        <w:tc>
          <w:tcPr>
            <w:tcW w:w="1276" w:type="dxa"/>
          </w:tcPr>
          <w:p w:rsidR="008227AF" w:rsidRPr="00431329" w:rsidRDefault="008227AF" w:rsidP="008227A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6961,0</w:t>
            </w:r>
          </w:p>
        </w:tc>
        <w:tc>
          <w:tcPr>
            <w:tcW w:w="1276" w:type="dxa"/>
          </w:tcPr>
          <w:p w:rsidR="008227AF" w:rsidRPr="00431329" w:rsidRDefault="008227AF" w:rsidP="00E16D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- 18389,</w:t>
            </w:r>
            <w:r w:rsidR="00E16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8227AF" w:rsidRPr="00431329" w:rsidRDefault="008227AF" w:rsidP="00E16D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18873,</w:t>
            </w:r>
            <w:r w:rsidR="00E16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227AF" w:rsidRPr="00431329" w:rsidRDefault="008227A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у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меньшились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26393,9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у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меньшились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7520,7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13,6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района за 1 квартал 201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</w:t>
      </w:r>
      <w:r w:rsidR="00E16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201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020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  <w:proofErr w:type="gramEnd"/>
    </w:p>
    <w:p w:rsidR="001D3A47" w:rsidRDefault="00431329" w:rsidP="0043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</w:t>
      </w:r>
      <w:r w:rsidR="001D3A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низкого </w:t>
      </w:r>
      <w:r w:rsidR="00963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исполнени</w:t>
      </w:r>
      <w:r w:rsidR="001D3A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="00963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доходн</w:t>
      </w:r>
      <w:r w:rsidR="00963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ой части бюджета является </w:t>
      </w:r>
      <w:r w:rsidR="001D3A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</w:t>
      </w:r>
      <w:r w:rsidR="00963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1D3A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что из областного бюджета поступили д</w:t>
      </w:r>
      <w:r w:rsidR="00E16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отации  только в</w:t>
      </w:r>
      <w:r w:rsidR="001D3A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размере 230,5 тыс. рублей, или 0,4 процента.</w:t>
      </w:r>
    </w:p>
    <w:p w:rsidR="00431329" w:rsidRPr="00431329" w:rsidRDefault="00FA20D6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Кроме того, на снижение 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доходов, в части налога на доходы физических лиц по</w:t>
      </w:r>
      <w:r>
        <w:rPr>
          <w:rFonts w:ascii="Times New Roman" w:eastAsia="Times New Roman" w:hAnsi="Times New Roman" w:cs="Times New Roman"/>
          <w:sz w:val="28"/>
          <w:szCs w:val="28"/>
        </w:rPr>
        <w:t>влияло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то,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прекратили свою деятельность 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   ООО</w:t>
      </w:r>
      <w:proofErr w:type="gramEnd"/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«ГЭС-Ухта» и АО «</w:t>
      </w:r>
      <w:proofErr w:type="spellStart"/>
      <w:r w:rsidRPr="00B70A78">
        <w:rPr>
          <w:rFonts w:ascii="Times New Roman" w:eastAsia="Times New Roman" w:hAnsi="Times New Roman" w:cs="Times New Roman"/>
          <w:sz w:val="28"/>
          <w:szCs w:val="28"/>
        </w:rPr>
        <w:t>Краснодаргазстрой</w:t>
      </w:r>
      <w:proofErr w:type="spellEnd"/>
      <w:r w:rsidRPr="00B70A78">
        <w:rPr>
          <w:rFonts w:ascii="Times New Roman" w:eastAsia="Times New Roman" w:hAnsi="Times New Roman" w:cs="Times New Roman"/>
          <w:sz w:val="28"/>
          <w:szCs w:val="28"/>
        </w:rPr>
        <w:t>»,  которые  осуществляют строительно-монтажные работы по замене участка газопровода и строительству новой ветки газопровода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на  201</w:t>
      </w:r>
      <w:r w:rsidR="001D3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 сравнению с первоначально утвержденными показателями </w:t>
      </w:r>
      <w:r w:rsidR="001D3A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изменилась </w:t>
      </w:r>
      <w:r w:rsidR="00363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составила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63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185409,6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1 квартал  201</w:t>
      </w:r>
      <w:r w:rsidR="00363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431329" w:rsidRPr="0036359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6359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6359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6359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6359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6359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431329" w:rsidRPr="001B7DEA" w:rsidRDefault="00431329" w:rsidP="004313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599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1B7DEA">
        <w:rPr>
          <w:rFonts w:ascii="Times New Roman" w:eastAsiaTheme="minorEastAsia" w:hAnsi="Times New Roman" w:cs="Times New Roman"/>
          <w:lang w:eastAsia="ru-RU"/>
        </w:rPr>
        <w:t xml:space="preserve">Таблица 2                         </w:t>
      </w:r>
      <w:r w:rsidRPr="001B7DEA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тыс. руб.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851"/>
        <w:gridCol w:w="850"/>
        <w:gridCol w:w="992"/>
        <w:gridCol w:w="709"/>
        <w:gridCol w:w="850"/>
        <w:gridCol w:w="708"/>
        <w:gridCol w:w="236"/>
      </w:tblGrid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431329" w:rsidRPr="001B7DEA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431329" w:rsidRPr="001B7DEA" w:rsidRDefault="00763322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2017</w:t>
            </w:r>
            <w:r w:rsidR="00431329"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31329" w:rsidRPr="001B7DEA" w:rsidRDefault="00431329" w:rsidP="0076332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201</w:t>
            </w:r>
            <w:r w:rsidR="00763322"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</w:tcPr>
          <w:p w:rsidR="00431329" w:rsidRPr="001B7DEA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31329" w:rsidRPr="001B7DEA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1329" w:rsidRPr="001B7DEA" w:rsidRDefault="00431329" w:rsidP="0076332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763322"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31329" w:rsidRPr="001B7DEA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431329" w:rsidRPr="001B7DEA" w:rsidRDefault="00431329" w:rsidP="0076332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763322"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431329" w:rsidRPr="001B7DEA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31329" w:rsidRPr="001B7DEA" w:rsidRDefault="00431329" w:rsidP="0043132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763322"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431329" w:rsidRPr="001B7DEA" w:rsidRDefault="00431329" w:rsidP="0076332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763322"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431329" w:rsidRPr="001B7DEA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431329" w:rsidRPr="001B7DEA" w:rsidRDefault="00431329" w:rsidP="00431329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763322"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B7D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31329" w:rsidRPr="001B7DEA" w:rsidRDefault="00431329" w:rsidP="00431329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51869,0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21407,3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41,3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54356,0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12169,6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22,4</w:t>
            </w:r>
          </w:p>
        </w:tc>
        <w:tc>
          <w:tcPr>
            <w:tcW w:w="850" w:type="dxa"/>
          </w:tcPr>
          <w:p w:rsidR="00763322" w:rsidRPr="001B7DEA" w:rsidRDefault="00C41111" w:rsidP="000F432A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  <w:r w:rsidR="000F432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9237,7  </w:t>
            </w:r>
          </w:p>
        </w:tc>
        <w:tc>
          <w:tcPr>
            <w:tcW w:w="708" w:type="dxa"/>
          </w:tcPr>
          <w:p w:rsidR="00763322" w:rsidRPr="001B7DEA" w:rsidRDefault="000F432A" w:rsidP="000F432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56,8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42250,0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19320,2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45,7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45202,0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10195,1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22,6</w:t>
            </w:r>
          </w:p>
        </w:tc>
        <w:tc>
          <w:tcPr>
            <w:tcW w:w="850" w:type="dxa"/>
          </w:tcPr>
          <w:p w:rsidR="00763322" w:rsidRPr="001B7DEA" w:rsidRDefault="000F432A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-9125,1</w:t>
            </w:r>
          </w:p>
        </w:tc>
        <w:tc>
          <w:tcPr>
            <w:tcW w:w="708" w:type="dxa"/>
          </w:tcPr>
          <w:p w:rsidR="00763322" w:rsidRPr="001B7DEA" w:rsidRDefault="000F432A" w:rsidP="0043132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52,8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4747,0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1192,0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25,1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5014,0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1143,6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22,8</w:t>
            </w:r>
          </w:p>
        </w:tc>
        <w:tc>
          <w:tcPr>
            <w:tcW w:w="850" w:type="dxa"/>
          </w:tcPr>
          <w:p w:rsidR="00763322" w:rsidRPr="001B7DEA" w:rsidRDefault="000F432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-48,4</w:t>
            </w:r>
          </w:p>
        </w:tc>
        <w:tc>
          <w:tcPr>
            <w:tcW w:w="708" w:type="dxa"/>
          </w:tcPr>
          <w:p w:rsidR="00763322" w:rsidRPr="001B7DEA" w:rsidRDefault="005010C3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95,9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4555,0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822,9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18,1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3811,0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678,0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17,8</w:t>
            </w:r>
          </w:p>
        </w:tc>
        <w:tc>
          <w:tcPr>
            <w:tcW w:w="850" w:type="dxa"/>
          </w:tcPr>
          <w:p w:rsidR="00763322" w:rsidRPr="001B7DEA" w:rsidRDefault="000F432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-144,9</w:t>
            </w:r>
          </w:p>
        </w:tc>
        <w:tc>
          <w:tcPr>
            <w:tcW w:w="708" w:type="dxa"/>
          </w:tcPr>
          <w:p w:rsidR="00763322" w:rsidRPr="001B7DEA" w:rsidRDefault="000F432A" w:rsidP="0043132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82,4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72,2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22,8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329,0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152,9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46,5</w:t>
            </w:r>
          </w:p>
        </w:tc>
        <w:tc>
          <w:tcPr>
            <w:tcW w:w="850" w:type="dxa"/>
          </w:tcPr>
          <w:p w:rsidR="00763322" w:rsidRPr="001B7DEA" w:rsidRDefault="000F432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80,7</w:t>
            </w:r>
          </w:p>
        </w:tc>
        <w:tc>
          <w:tcPr>
            <w:tcW w:w="708" w:type="dxa"/>
          </w:tcPr>
          <w:p w:rsidR="00763322" w:rsidRPr="001B7DEA" w:rsidRDefault="000F432A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2,1 раза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НЕНАЛОГОВЫЕ ДОХОДЫ: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3474,0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833,0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24,0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3645,0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1281,3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35,1</w:t>
            </w:r>
          </w:p>
        </w:tc>
        <w:tc>
          <w:tcPr>
            <w:tcW w:w="850" w:type="dxa"/>
          </w:tcPr>
          <w:p w:rsidR="00763322" w:rsidRPr="001B7DEA" w:rsidRDefault="007E7016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448,3</w:t>
            </w:r>
          </w:p>
        </w:tc>
        <w:tc>
          <w:tcPr>
            <w:tcW w:w="708" w:type="dxa"/>
          </w:tcPr>
          <w:p w:rsidR="00763322" w:rsidRPr="001B7DEA" w:rsidRDefault="007E7016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153,8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1894,0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14,5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1878,0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646,4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34,4</w:t>
            </w:r>
          </w:p>
        </w:tc>
        <w:tc>
          <w:tcPr>
            <w:tcW w:w="850" w:type="dxa"/>
          </w:tcPr>
          <w:p w:rsidR="00763322" w:rsidRPr="001B7DEA" w:rsidRDefault="007E7016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371,1</w:t>
            </w:r>
          </w:p>
        </w:tc>
        <w:tc>
          <w:tcPr>
            <w:tcW w:w="708" w:type="dxa"/>
          </w:tcPr>
          <w:p w:rsidR="00763322" w:rsidRPr="001B7DEA" w:rsidRDefault="007E7016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2,3 раза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98,0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188,7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192,6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371,0</w:t>
            </w:r>
          </w:p>
        </w:tc>
        <w:tc>
          <w:tcPr>
            <w:tcW w:w="992" w:type="dxa"/>
          </w:tcPr>
          <w:p w:rsidR="00763322" w:rsidRPr="001B7DEA" w:rsidRDefault="00763322" w:rsidP="0043132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153,3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-35,4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81,2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366,0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49,4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13,5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49,0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26,7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54,5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-22,7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54,0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776,0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211,6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27,3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941,0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374,3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39,8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162,7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176,9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340,0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108,0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406,0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80,6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19,9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-27,4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74,6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55343,0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22240,3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40,2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58001,0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13450,9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-8789,4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60,5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128383,6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33483,1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26,1</w:t>
            </w:r>
          </w:p>
        </w:tc>
        <w:tc>
          <w:tcPr>
            <w:tcW w:w="850" w:type="dxa"/>
          </w:tcPr>
          <w:p w:rsidR="00763322" w:rsidRPr="001B7DEA" w:rsidRDefault="00763322" w:rsidP="00C4111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127408,6</w:t>
            </w:r>
          </w:p>
        </w:tc>
        <w:tc>
          <w:tcPr>
            <w:tcW w:w="992" w:type="dxa"/>
          </w:tcPr>
          <w:p w:rsidR="00763322" w:rsidRPr="001B7DEA" w:rsidRDefault="001B7DEA" w:rsidP="00C411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15878,6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12,5</w:t>
            </w:r>
          </w:p>
        </w:tc>
        <w:tc>
          <w:tcPr>
            <w:tcW w:w="850" w:type="dxa"/>
          </w:tcPr>
          <w:p w:rsidR="00763322" w:rsidRPr="001B7DEA" w:rsidRDefault="00E05D85" w:rsidP="00E05D85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-17604,5</w:t>
            </w:r>
          </w:p>
        </w:tc>
        <w:tc>
          <w:tcPr>
            <w:tcW w:w="708" w:type="dxa"/>
          </w:tcPr>
          <w:p w:rsidR="00763322" w:rsidRPr="001B7DEA" w:rsidRDefault="00E05D85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47,4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45215,6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858,7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1,9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56079,9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230,5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</w:tcPr>
          <w:p w:rsidR="00763322" w:rsidRPr="001B7DEA" w:rsidRDefault="00E05D85" w:rsidP="00431329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-628,2</w:t>
            </w:r>
          </w:p>
        </w:tc>
        <w:tc>
          <w:tcPr>
            <w:tcW w:w="708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26,8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21354,0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18093,6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84,7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9071,9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763322" w:rsidRPr="001B7DEA" w:rsidRDefault="00FC2204" w:rsidP="00431329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-18093,6</w:t>
            </w:r>
          </w:p>
        </w:tc>
        <w:tc>
          <w:tcPr>
            <w:tcW w:w="708" w:type="dxa"/>
          </w:tcPr>
          <w:p w:rsidR="00763322" w:rsidRPr="001B7DEA" w:rsidRDefault="00FC2204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61500,8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14538,9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23,6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61828,2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15608,2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</w:tcPr>
          <w:p w:rsidR="00763322" w:rsidRPr="001B7DEA" w:rsidRDefault="00FC2204" w:rsidP="00431329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1069,3</w:t>
            </w:r>
          </w:p>
        </w:tc>
        <w:tc>
          <w:tcPr>
            <w:tcW w:w="708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107,3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313,2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56,8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18,1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428,6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10,8</w:t>
            </w:r>
          </w:p>
        </w:tc>
        <w:tc>
          <w:tcPr>
            <w:tcW w:w="850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-10,4</w:t>
            </w:r>
          </w:p>
        </w:tc>
        <w:tc>
          <w:tcPr>
            <w:tcW w:w="708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81,7</w:t>
            </w:r>
          </w:p>
        </w:tc>
      </w:tr>
      <w:tr w:rsidR="001B7DEA" w:rsidRPr="001B7DEA" w:rsidTr="000F432A">
        <w:trPr>
          <w:gridAfter w:val="1"/>
          <w:wAfter w:w="236" w:type="dxa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-64,9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63322" w:rsidRPr="001B7DEA" w:rsidRDefault="001B7DE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lang w:eastAsia="ru-RU"/>
              </w:rPr>
              <w:t>-6,5</w:t>
            </w:r>
          </w:p>
        </w:tc>
        <w:tc>
          <w:tcPr>
            <w:tcW w:w="709" w:type="dxa"/>
          </w:tcPr>
          <w:p w:rsidR="00763322" w:rsidRPr="001B7DEA" w:rsidRDefault="00D255EE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58,4</w:t>
            </w:r>
          </w:p>
        </w:tc>
        <w:tc>
          <w:tcPr>
            <w:tcW w:w="708" w:type="dxa"/>
          </w:tcPr>
          <w:p w:rsidR="00763322" w:rsidRPr="001B7DEA" w:rsidRDefault="00FC2204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9,9</w:t>
            </w:r>
          </w:p>
        </w:tc>
      </w:tr>
      <w:tr w:rsidR="001B7DEA" w:rsidRPr="001B7DEA" w:rsidTr="000F432A">
        <w:trPr>
          <w:trHeight w:val="309"/>
        </w:trPr>
        <w:tc>
          <w:tcPr>
            <w:tcW w:w="2518" w:type="dxa"/>
          </w:tcPr>
          <w:p w:rsidR="00763322" w:rsidRPr="001B7DEA" w:rsidRDefault="00763322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763322" w:rsidRPr="001B7DEA" w:rsidRDefault="00763322" w:rsidP="000E2A14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183726,6</w:t>
            </w:r>
          </w:p>
        </w:tc>
        <w:tc>
          <w:tcPr>
            <w:tcW w:w="992" w:type="dxa"/>
          </w:tcPr>
          <w:p w:rsidR="00763322" w:rsidRPr="001B7DEA" w:rsidRDefault="00763322" w:rsidP="000E2A14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55723,4</w:t>
            </w:r>
          </w:p>
        </w:tc>
        <w:tc>
          <w:tcPr>
            <w:tcW w:w="851" w:type="dxa"/>
          </w:tcPr>
          <w:p w:rsidR="00763322" w:rsidRPr="001B7DEA" w:rsidRDefault="00763322" w:rsidP="000E2A1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30,3</w:t>
            </w:r>
          </w:p>
        </w:tc>
        <w:tc>
          <w:tcPr>
            <w:tcW w:w="850" w:type="dxa"/>
          </w:tcPr>
          <w:p w:rsidR="00763322" w:rsidRPr="001B7DEA" w:rsidRDefault="00763322" w:rsidP="00763322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185409,6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763322" w:rsidRPr="001B7DEA" w:rsidRDefault="001B7DEA" w:rsidP="00431329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B7DEA">
              <w:rPr>
                <w:rFonts w:ascii="Times New Roman" w:eastAsiaTheme="minorEastAsia" w:hAnsi="Times New Roman" w:cs="Times New Roman"/>
                <w:b/>
                <w:lang w:eastAsia="ru-RU"/>
              </w:rPr>
              <w:t>29329,5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63322" w:rsidRPr="001B7DEA" w:rsidRDefault="00D255EE" w:rsidP="0043132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63322" w:rsidRPr="001B7DEA" w:rsidRDefault="00FC2204" w:rsidP="00431329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-26393,9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763322" w:rsidRPr="001B7DEA" w:rsidRDefault="00FC2204" w:rsidP="0043132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52,6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63322" w:rsidRPr="001B7DEA" w:rsidRDefault="00763322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431329" w:rsidRPr="001B7DEA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31329" w:rsidRPr="001B7DEA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B7D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района. </w:t>
      </w:r>
    </w:p>
    <w:p w:rsidR="00431329" w:rsidRPr="001B7DEA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13450,9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58001,0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201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уменьшились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8789,4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B5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района  в сравнении с 1 кварталом 201</w:t>
      </w:r>
      <w:r w:rsidR="00DB544C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44C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 </w:t>
      </w:r>
    </w:p>
    <w:p w:rsidR="00DB544C" w:rsidRDefault="00DB544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5272C9" wp14:editId="770A7BCE">
            <wp:extent cx="6067425" cy="45815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7C72CD" w:rsidRDefault="00431329" w:rsidP="002D744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="002D744A" w:rsidRPr="007C72CD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4313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329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DB544C">
        <w:rPr>
          <w:rFonts w:ascii="Times New Roman" w:hAnsi="Times New Roman" w:cs="Times New Roman"/>
          <w:sz w:val="28"/>
          <w:szCs w:val="28"/>
        </w:rPr>
        <w:t>12169,6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B544C">
        <w:rPr>
          <w:rFonts w:ascii="Times New Roman" w:hAnsi="Times New Roman" w:cs="Times New Roman"/>
          <w:sz w:val="28"/>
          <w:szCs w:val="28"/>
        </w:rPr>
        <w:t>22,4</w:t>
      </w:r>
      <w:r w:rsidRPr="00431329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DB544C">
        <w:rPr>
          <w:rFonts w:ascii="Times New Roman" w:hAnsi="Times New Roman" w:cs="Times New Roman"/>
          <w:sz w:val="28"/>
          <w:szCs w:val="28"/>
        </w:rPr>
        <w:t>54356,0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0E02A4">
        <w:rPr>
          <w:rFonts w:ascii="Times New Roman" w:hAnsi="Times New Roman" w:cs="Times New Roman"/>
          <w:sz w:val="28"/>
          <w:szCs w:val="28"/>
        </w:rPr>
        <w:t>41,5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0E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31329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431329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FC2204" w:rsidRPr="00431329" w:rsidTr="00680394">
        <w:tc>
          <w:tcPr>
            <w:tcW w:w="1862" w:type="dxa"/>
          </w:tcPr>
          <w:p w:rsidR="00431329" w:rsidRPr="00431329" w:rsidRDefault="00431329" w:rsidP="000E02A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0E02A4">
              <w:rPr>
                <w:rFonts w:eastAsiaTheme="minorEastAsia"/>
                <w:sz w:val="28"/>
                <w:szCs w:val="28"/>
              </w:rPr>
              <w:t>7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431329" w:rsidRPr="00431329" w:rsidRDefault="00431329" w:rsidP="000E02A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0E02A4">
              <w:rPr>
                <w:rFonts w:eastAsiaTheme="minorEastAsia"/>
                <w:sz w:val="28"/>
                <w:szCs w:val="28"/>
              </w:rPr>
              <w:t>7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431329" w:rsidRPr="00431329" w:rsidRDefault="00431329" w:rsidP="000E02A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0E02A4">
              <w:rPr>
                <w:rFonts w:eastAsiaTheme="minorEastAsia"/>
                <w:sz w:val="28"/>
                <w:szCs w:val="28"/>
              </w:rPr>
              <w:t>8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431329" w:rsidRPr="00431329" w:rsidRDefault="00431329" w:rsidP="000E02A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0E02A4">
              <w:rPr>
                <w:rFonts w:eastAsiaTheme="minorEastAsia"/>
                <w:sz w:val="28"/>
                <w:szCs w:val="28"/>
              </w:rPr>
              <w:t>8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431329" w:rsidRPr="00431329" w:rsidRDefault="00431329" w:rsidP="000E02A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Отклонение 1 квартала 201</w:t>
            </w:r>
            <w:r w:rsidR="000E02A4">
              <w:rPr>
                <w:rFonts w:eastAsiaTheme="minorEastAsia"/>
                <w:sz w:val="28"/>
                <w:szCs w:val="28"/>
              </w:rPr>
              <w:t>8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года от 1 квартала 201</w:t>
            </w:r>
            <w:r w:rsidR="000E02A4">
              <w:rPr>
                <w:rFonts w:eastAsiaTheme="minorEastAsia"/>
                <w:sz w:val="28"/>
                <w:szCs w:val="28"/>
              </w:rPr>
              <w:t>7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года </w:t>
            </w:r>
            <w:r w:rsidR="000E02A4">
              <w:rPr>
                <w:rFonts w:eastAsiaTheme="minorEastAsia"/>
                <w:sz w:val="28"/>
                <w:szCs w:val="28"/>
              </w:rPr>
              <w:t>тыс. руб</w:t>
            </w:r>
            <w:proofErr w:type="gramStart"/>
            <w:r w:rsidR="000E02A4">
              <w:rPr>
                <w:rFonts w:eastAsiaTheme="minorEastAsia"/>
                <w:sz w:val="28"/>
                <w:szCs w:val="28"/>
              </w:rPr>
              <w:t>. /</w:t>
            </w:r>
            <w:r w:rsidRPr="00431329">
              <w:rPr>
                <w:rFonts w:eastAsiaTheme="minorEastAsia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C2204" w:rsidRPr="00431329" w:rsidTr="00680394">
        <w:tc>
          <w:tcPr>
            <w:tcW w:w="1862" w:type="dxa"/>
          </w:tcPr>
          <w:p w:rsidR="00431329" w:rsidRPr="00431329" w:rsidRDefault="000E02A4" w:rsidP="0043132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31329">
              <w:rPr>
                <w:rFonts w:eastAsiaTheme="minorEastAsia"/>
                <w:sz w:val="28"/>
                <w:szCs w:val="28"/>
              </w:rPr>
              <w:t>19320,2</w:t>
            </w:r>
          </w:p>
        </w:tc>
        <w:tc>
          <w:tcPr>
            <w:tcW w:w="1970" w:type="dxa"/>
          </w:tcPr>
          <w:p w:rsidR="00431329" w:rsidRPr="00431329" w:rsidRDefault="000E02A4" w:rsidP="0043132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45,7</w:t>
            </w:r>
          </w:p>
        </w:tc>
        <w:tc>
          <w:tcPr>
            <w:tcW w:w="1971" w:type="dxa"/>
          </w:tcPr>
          <w:p w:rsidR="00431329" w:rsidRPr="00431329" w:rsidRDefault="000E02A4" w:rsidP="0043132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10195,1</w:t>
            </w:r>
          </w:p>
        </w:tc>
        <w:tc>
          <w:tcPr>
            <w:tcW w:w="1971" w:type="dxa"/>
          </w:tcPr>
          <w:p w:rsidR="00431329" w:rsidRPr="00431329" w:rsidRDefault="000E02A4" w:rsidP="0043132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22,6</w:t>
            </w:r>
          </w:p>
        </w:tc>
        <w:tc>
          <w:tcPr>
            <w:tcW w:w="1971" w:type="dxa"/>
          </w:tcPr>
          <w:p w:rsidR="00431329" w:rsidRPr="00431329" w:rsidRDefault="000E02A4" w:rsidP="002B686B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-9125,1</w:t>
            </w:r>
            <w:r w:rsidR="00431329" w:rsidRPr="00431329">
              <w:rPr>
                <w:rFonts w:eastAsiaTheme="minorEastAsia"/>
                <w:sz w:val="28"/>
                <w:szCs w:val="28"/>
              </w:rPr>
              <w:t xml:space="preserve"> (</w:t>
            </w:r>
            <w:r w:rsidR="002B686B">
              <w:rPr>
                <w:rFonts w:eastAsiaTheme="minorEastAsia"/>
                <w:sz w:val="28"/>
                <w:szCs w:val="28"/>
              </w:rPr>
              <w:t>47,2</w:t>
            </w:r>
            <w:r w:rsidR="00431329" w:rsidRPr="00431329">
              <w:rPr>
                <w:rFonts w:eastAsiaTheme="minorEastAsia"/>
                <w:sz w:val="28"/>
                <w:szCs w:val="28"/>
              </w:rPr>
              <w:t>)</w:t>
            </w:r>
          </w:p>
        </w:tc>
      </w:tr>
    </w:tbl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2B686B">
        <w:rPr>
          <w:rFonts w:ascii="Times New Roman" w:hAnsi="Times New Roman" w:cs="Times New Roman"/>
          <w:sz w:val="28"/>
          <w:szCs w:val="28"/>
        </w:rPr>
        <w:t>10195,1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686B">
        <w:rPr>
          <w:rFonts w:ascii="Times New Roman" w:hAnsi="Times New Roman" w:cs="Times New Roman"/>
          <w:sz w:val="28"/>
          <w:szCs w:val="28"/>
        </w:rPr>
        <w:t>22,6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</w:t>
      </w:r>
      <w:r w:rsidR="004A4B23">
        <w:rPr>
          <w:rFonts w:ascii="Times New Roman" w:hAnsi="Times New Roman" w:cs="Times New Roman"/>
          <w:sz w:val="28"/>
          <w:szCs w:val="28"/>
        </w:rPr>
        <w:t xml:space="preserve"> плановым назначениям в размере </w:t>
      </w:r>
      <w:r w:rsidR="002B686B">
        <w:rPr>
          <w:rFonts w:ascii="Times New Roman" w:hAnsi="Times New Roman" w:cs="Times New Roman"/>
          <w:sz w:val="28"/>
          <w:szCs w:val="28"/>
        </w:rPr>
        <w:t>45202,0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B686B">
        <w:rPr>
          <w:rFonts w:ascii="Times New Roman" w:hAnsi="Times New Roman" w:cs="Times New Roman"/>
          <w:sz w:val="28"/>
          <w:szCs w:val="28"/>
        </w:rPr>
        <w:t>ниже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уровня 1</w:t>
      </w:r>
      <w:r w:rsidR="002B686B">
        <w:rPr>
          <w:rFonts w:ascii="Times New Roman" w:hAnsi="Times New Roman" w:cs="Times New Roman"/>
          <w:sz w:val="28"/>
          <w:szCs w:val="28"/>
        </w:rPr>
        <w:t xml:space="preserve"> </w:t>
      </w:r>
      <w:r w:rsidRPr="00431329">
        <w:rPr>
          <w:rFonts w:ascii="Times New Roman" w:hAnsi="Times New Roman" w:cs="Times New Roman"/>
          <w:sz w:val="28"/>
          <w:szCs w:val="28"/>
        </w:rPr>
        <w:t>квартала  201</w:t>
      </w:r>
      <w:r w:rsidR="002B686B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2B686B">
        <w:rPr>
          <w:rFonts w:ascii="Times New Roman" w:hAnsi="Times New Roman" w:cs="Times New Roman"/>
          <w:sz w:val="28"/>
          <w:szCs w:val="28"/>
        </w:rPr>
        <w:t>9125,1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31329">
        <w:rPr>
          <w:rFonts w:ascii="Times New Roman" w:hAnsi="Times New Roman" w:cs="Times New Roman"/>
          <w:sz w:val="28"/>
          <w:szCs w:val="28"/>
        </w:rPr>
        <w:lastRenderedPageBreak/>
        <w:t xml:space="preserve">рублей, или на </w:t>
      </w:r>
      <w:r w:rsidR="002B686B">
        <w:rPr>
          <w:rFonts w:ascii="Times New Roman" w:hAnsi="Times New Roman" w:cs="Times New Roman"/>
          <w:sz w:val="28"/>
          <w:szCs w:val="28"/>
        </w:rPr>
        <w:t xml:space="preserve">47,2 </w:t>
      </w:r>
      <w:r w:rsidRPr="00431329">
        <w:rPr>
          <w:rFonts w:ascii="Times New Roman" w:hAnsi="Times New Roman" w:cs="Times New Roman"/>
          <w:sz w:val="28"/>
          <w:szCs w:val="28"/>
        </w:rPr>
        <w:t xml:space="preserve">%. Доля  НДФЛ в налоговых доходах бюджета </w:t>
      </w:r>
      <w:r w:rsidR="002B686B">
        <w:rPr>
          <w:rFonts w:ascii="Times New Roman" w:hAnsi="Times New Roman" w:cs="Times New Roman"/>
          <w:sz w:val="28"/>
          <w:szCs w:val="28"/>
        </w:rPr>
        <w:t>района уменьшилась</w:t>
      </w:r>
      <w:r w:rsidRPr="00431329">
        <w:rPr>
          <w:rFonts w:ascii="Times New Roman" w:hAnsi="Times New Roman" w:cs="Times New Roman"/>
          <w:sz w:val="28"/>
          <w:szCs w:val="28"/>
        </w:rPr>
        <w:t xml:space="preserve">   </w:t>
      </w:r>
      <w:r w:rsidR="002B686B">
        <w:rPr>
          <w:rFonts w:ascii="Times New Roman" w:hAnsi="Times New Roman" w:cs="Times New Roman"/>
          <w:sz w:val="28"/>
          <w:szCs w:val="28"/>
        </w:rPr>
        <w:t xml:space="preserve">на 6,4 </w:t>
      </w:r>
      <w:r w:rsidRPr="00431329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2B686B">
        <w:rPr>
          <w:rFonts w:ascii="Times New Roman" w:hAnsi="Times New Roman" w:cs="Times New Roman"/>
          <w:sz w:val="28"/>
          <w:szCs w:val="28"/>
        </w:rPr>
        <w:t>83,8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B686B" w:rsidRPr="00431329" w:rsidRDefault="002B686B" w:rsidP="002B68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31329" w:rsidRPr="00431329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фактором, повлекши</w:t>
      </w:r>
      <w:r w:rsidR="004A4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собой  снижение 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налога на доходы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то,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прекратили свою деятельность временно ведущие свою деятельность на территории района  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   ООО</w:t>
      </w:r>
      <w:proofErr w:type="gramEnd"/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«ГЭС-Ухта» и АО «</w:t>
      </w:r>
      <w:proofErr w:type="spellStart"/>
      <w:r w:rsidRPr="00B70A78">
        <w:rPr>
          <w:rFonts w:ascii="Times New Roman" w:eastAsia="Times New Roman" w:hAnsi="Times New Roman" w:cs="Times New Roman"/>
          <w:sz w:val="28"/>
          <w:szCs w:val="28"/>
        </w:rPr>
        <w:t>Краснодаргазстрой</w:t>
      </w:r>
      <w:proofErr w:type="spellEnd"/>
      <w:r w:rsidRPr="00B70A78">
        <w:rPr>
          <w:rFonts w:ascii="Times New Roman" w:eastAsia="Times New Roman" w:hAnsi="Times New Roman" w:cs="Times New Roman"/>
          <w:sz w:val="28"/>
          <w:szCs w:val="28"/>
        </w:rPr>
        <w:t>»,  которые  осуществля</w:t>
      </w:r>
      <w:r w:rsidR="005971A0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 xml:space="preserve"> строительно</w:t>
      </w:r>
      <w:r w:rsidR="004A4B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0A78">
        <w:rPr>
          <w:rFonts w:ascii="Times New Roman" w:eastAsia="Times New Roman" w:hAnsi="Times New Roman" w:cs="Times New Roman"/>
          <w:sz w:val="28"/>
          <w:szCs w:val="28"/>
        </w:rPr>
        <w:t>монтажные работы по замене участка газопровода и строительству новой ветки газопровода</w:t>
      </w:r>
      <w:r w:rsidRPr="000834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31329">
        <w:rPr>
          <w:rFonts w:ascii="Times New Roman" w:hAnsi="Times New Roman" w:cs="Times New Roman"/>
          <w:sz w:val="28"/>
          <w:szCs w:val="28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 w:rsidR="002B686B">
        <w:rPr>
          <w:rFonts w:ascii="Times New Roman" w:hAnsi="Times New Roman" w:cs="Times New Roman"/>
          <w:sz w:val="28"/>
          <w:szCs w:val="28"/>
        </w:rPr>
        <w:t>1143,6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686B">
        <w:rPr>
          <w:rFonts w:ascii="Times New Roman" w:hAnsi="Times New Roman" w:cs="Times New Roman"/>
          <w:sz w:val="28"/>
          <w:szCs w:val="28"/>
        </w:rPr>
        <w:t>22,8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2B686B">
        <w:rPr>
          <w:rFonts w:ascii="Times New Roman" w:hAnsi="Times New Roman" w:cs="Times New Roman"/>
          <w:sz w:val="28"/>
          <w:szCs w:val="28"/>
        </w:rPr>
        <w:t>5014,0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201</w:t>
      </w:r>
      <w:r w:rsidR="002B686B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 года поступление  налога у</w:t>
      </w:r>
      <w:r w:rsidR="002B686B">
        <w:rPr>
          <w:rFonts w:ascii="Times New Roman" w:hAnsi="Times New Roman" w:cs="Times New Roman"/>
          <w:sz w:val="28"/>
          <w:szCs w:val="28"/>
        </w:rPr>
        <w:t>меньшилось</w:t>
      </w:r>
      <w:r w:rsidRPr="00431329">
        <w:rPr>
          <w:rFonts w:ascii="Times New Roman" w:hAnsi="Times New Roman" w:cs="Times New Roman"/>
          <w:sz w:val="28"/>
          <w:szCs w:val="28"/>
        </w:rPr>
        <w:t xml:space="preserve"> на </w:t>
      </w:r>
      <w:r w:rsidR="002B686B">
        <w:rPr>
          <w:rFonts w:ascii="Times New Roman" w:hAnsi="Times New Roman" w:cs="Times New Roman"/>
          <w:sz w:val="28"/>
          <w:szCs w:val="28"/>
        </w:rPr>
        <w:t>48,4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686B">
        <w:rPr>
          <w:rFonts w:ascii="Times New Roman" w:hAnsi="Times New Roman" w:cs="Times New Roman"/>
          <w:sz w:val="28"/>
          <w:szCs w:val="28"/>
        </w:rPr>
        <w:t>4,1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района  составляет </w:t>
      </w:r>
      <w:r w:rsidR="00D60D86">
        <w:rPr>
          <w:rFonts w:ascii="Times New Roman" w:hAnsi="Times New Roman" w:cs="Times New Roman"/>
          <w:sz w:val="28"/>
          <w:szCs w:val="28"/>
        </w:rPr>
        <w:t>9,4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Третий  по величине налоговый доходный источник - налог на совокупный доход. Поступление указанного налога составило </w:t>
      </w:r>
      <w:r w:rsidR="00D60D86">
        <w:rPr>
          <w:rFonts w:ascii="Times New Roman" w:hAnsi="Times New Roman" w:cs="Times New Roman"/>
          <w:sz w:val="28"/>
          <w:szCs w:val="28"/>
        </w:rPr>
        <w:t>678,0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0D86">
        <w:rPr>
          <w:rFonts w:ascii="Times New Roman" w:hAnsi="Times New Roman" w:cs="Times New Roman"/>
          <w:sz w:val="28"/>
          <w:szCs w:val="28"/>
        </w:rPr>
        <w:t>17,8</w:t>
      </w:r>
      <w:r w:rsidRPr="00431329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D60D86">
        <w:rPr>
          <w:rFonts w:ascii="Times New Roman" w:hAnsi="Times New Roman" w:cs="Times New Roman"/>
          <w:sz w:val="28"/>
          <w:szCs w:val="28"/>
        </w:rPr>
        <w:t>3811,0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D60D86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 произошло </w:t>
      </w:r>
      <w:r w:rsidR="00D60D86">
        <w:rPr>
          <w:rFonts w:ascii="Times New Roman" w:hAnsi="Times New Roman" w:cs="Times New Roman"/>
          <w:sz w:val="28"/>
          <w:szCs w:val="28"/>
        </w:rPr>
        <w:t>также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снижение  поступления  налога на совокупный доход  на </w:t>
      </w:r>
      <w:r w:rsidR="00D60D86">
        <w:rPr>
          <w:rFonts w:ascii="Times New Roman" w:hAnsi="Times New Roman" w:cs="Times New Roman"/>
          <w:sz w:val="28"/>
          <w:szCs w:val="28"/>
        </w:rPr>
        <w:t>144,9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60D86">
        <w:rPr>
          <w:rFonts w:ascii="Times New Roman" w:hAnsi="Times New Roman" w:cs="Times New Roman"/>
          <w:sz w:val="28"/>
          <w:szCs w:val="28"/>
        </w:rPr>
        <w:t>17,6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у</w:t>
      </w:r>
      <w:r w:rsidR="00D60D86">
        <w:rPr>
          <w:rFonts w:ascii="Times New Roman" w:hAnsi="Times New Roman" w:cs="Times New Roman"/>
          <w:sz w:val="28"/>
          <w:szCs w:val="28"/>
        </w:rPr>
        <w:t>величилась</w:t>
      </w:r>
      <w:r w:rsidRPr="00431329">
        <w:rPr>
          <w:rFonts w:ascii="Times New Roman" w:hAnsi="Times New Roman" w:cs="Times New Roman"/>
          <w:sz w:val="28"/>
          <w:szCs w:val="28"/>
        </w:rPr>
        <w:t xml:space="preserve"> с </w:t>
      </w:r>
      <w:r w:rsidR="00D60D86">
        <w:rPr>
          <w:rFonts w:ascii="Times New Roman" w:hAnsi="Times New Roman" w:cs="Times New Roman"/>
          <w:sz w:val="28"/>
          <w:szCs w:val="28"/>
        </w:rPr>
        <w:t>3,8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до </w:t>
      </w:r>
      <w:r w:rsidR="00D60D86">
        <w:rPr>
          <w:rFonts w:ascii="Times New Roman" w:hAnsi="Times New Roman" w:cs="Times New Roman"/>
          <w:sz w:val="28"/>
          <w:szCs w:val="28"/>
        </w:rPr>
        <w:t>5,6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D60D86">
        <w:rPr>
          <w:rFonts w:ascii="Times New Roman" w:hAnsi="Times New Roman" w:cs="Times New Roman"/>
          <w:sz w:val="28"/>
          <w:szCs w:val="28"/>
        </w:rPr>
        <w:t>или</w:t>
      </w:r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3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="00D60D86">
        <w:rPr>
          <w:rFonts w:ascii="Times New Roman" w:hAnsi="Times New Roman" w:cs="Times New Roman"/>
          <w:sz w:val="28"/>
          <w:szCs w:val="28"/>
        </w:rPr>
        <w:t>1,8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Четвертое место  по величине поступлений в бюджет района  занимает государственная пошлина. Поступления  указанного доходного источника составило </w:t>
      </w:r>
      <w:r w:rsidR="00D60D86">
        <w:rPr>
          <w:rFonts w:ascii="Times New Roman" w:hAnsi="Times New Roman" w:cs="Times New Roman"/>
          <w:sz w:val="28"/>
          <w:szCs w:val="28"/>
        </w:rPr>
        <w:t>152,9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0D86">
        <w:rPr>
          <w:rFonts w:ascii="Times New Roman" w:hAnsi="Times New Roman" w:cs="Times New Roman"/>
          <w:sz w:val="28"/>
          <w:szCs w:val="28"/>
        </w:rPr>
        <w:t>46,5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D60D86">
        <w:rPr>
          <w:rFonts w:ascii="Times New Roman" w:hAnsi="Times New Roman" w:cs="Times New Roman"/>
          <w:sz w:val="28"/>
          <w:szCs w:val="28"/>
        </w:rPr>
        <w:t>329,0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 201</w:t>
      </w:r>
      <w:r w:rsidR="00D60D86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</w:t>
      </w:r>
      <w:r w:rsidR="00D60D86">
        <w:rPr>
          <w:rFonts w:ascii="Times New Roman" w:hAnsi="Times New Roman" w:cs="Times New Roman"/>
          <w:sz w:val="28"/>
          <w:szCs w:val="28"/>
        </w:rPr>
        <w:t>увеличилось на 80,7</w:t>
      </w:r>
      <w:r w:rsidRPr="00431329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60D86">
        <w:rPr>
          <w:rFonts w:ascii="Times New Roman" w:hAnsi="Times New Roman" w:cs="Times New Roman"/>
          <w:sz w:val="28"/>
          <w:szCs w:val="28"/>
        </w:rPr>
        <w:t>в 2,1 раза.</w:t>
      </w:r>
      <w:r w:rsidRPr="00431329">
        <w:rPr>
          <w:rFonts w:ascii="Times New Roman" w:hAnsi="Times New Roman" w:cs="Times New Roman"/>
          <w:sz w:val="28"/>
          <w:szCs w:val="28"/>
        </w:rPr>
        <w:t xml:space="preserve"> Доля  государственной пошлины  в налоговых доходах бюджета района  </w:t>
      </w:r>
      <w:r w:rsidR="00D60D86">
        <w:rPr>
          <w:rFonts w:ascii="Times New Roman" w:hAnsi="Times New Roman" w:cs="Times New Roman"/>
          <w:sz w:val="28"/>
          <w:szCs w:val="28"/>
        </w:rPr>
        <w:t>увеличилась</w:t>
      </w:r>
      <w:r w:rsidRPr="00431329">
        <w:rPr>
          <w:rFonts w:ascii="Times New Roman" w:hAnsi="Times New Roman" w:cs="Times New Roman"/>
          <w:sz w:val="28"/>
          <w:szCs w:val="28"/>
        </w:rPr>
        <w:t xml:space="preserve"> с </w:t>
      </w:r>
      <w:r w:rsidR="00D60D86">
        <w:rPr>
          <w:rFonts w:ascii="Times New Roman" w:hAnsi="Times New Roman" w:cs="Times New Roman"/>
          <w:sz w:val="28"/>
          <w:szCs w:val="28"/>
        </w:rPr>
        <w:t xml:space="preserve">0,3 </w:t>
      </w:r>
      <w:r w:rsidRPr="00431329">
        <w:rPr>
          <w:rFonts w:ascii="Times New Roman" w:hAnsi="Times New Roman" w:cs="Times New Roman"/>
          <w:sz w:val="28"/>
          <w:szCs w:val="28"/>
        </w:rPr>
        <w:t xml:space="preserve">до </w:t>
      </w:r>
      <w:r w:rsidR="00D60D86">
        <w:rPr>
          <w:rFonts w:ascii="Times New Roman" w:hAnsi="Times New Roman" w:cs="Times New Roman"/>
          <w:sz w:val="28"/>
          <w:szCs w:val="28"/>
        </w:rPr>
        <w:t>1,3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431329">
        <w:rPr>
          <w:rFonts w:ascii="Times New Roman" w:hAnsi="Times New Roman" w:cs="Times New Roman"/>
          <w:sz w:val="28"/>
          <w:szCs w:val="28"/>
        </w:rPr>
        <w:t>бюджета района за  1 квартал 201</w:t>
      </w:r>
      <w:r w:rsidR="00D60D86">
        <w:rPr>
          <w:rFonts w:ascii="Times New Roman" w:hAnsi="Times New Roman" w:cs="Times New Roman"/>
          <w:sz w:val="28"/>
          <w:szCs w:val="28"/>
        </w:rPr>
        <w:t>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</w:t>
      </w:r>
      <w:r w:rsidR="00D60D86">
        <w:rPr>
          <w:rFonts w:ascii="Times New Roman" w:hAnsi="Times New Roman" w:cs="Times New Roman"/>
          <w:sz w:val="28"/>
          <w:szCs w:val="28"/>
        </w:rPr>
        <w:t xml:space="preserve">НДФЛ (22,6%), акцизы (22,8%), </w:t>
      </w:r>
      <w:r w:rsidRPr="00431329">
        <w:rPr>
          <w:rFonts w:ascii="Times New Roman" w:hAnsi="Times New Roman" w:cs="Times New Roman"/>
          <w:sz w:val="28"/>
          <w:szCs w:val="28"/>
        </w:rPr>
        <w:t>налог на совокупный доход (</w:t>
      </w:r>
      <w:r w:rsidR="00D60D86">
        <w:rPr>
          <w:rFonts w:ascii="Times New Roman" w:hAnsi="Times New Roman" w:cs="Times New Roman"/>
          <w:sz w:val="28"/>
          <w:szCs w:val="28"/>
        </w:rPr>
        <w:t>17,8</w:t>
      </w:r>
      <w:r w:rsidRPr="00431329">
        <w:rPr>
          <w:rFonts w:ascii="Times New Roman" w:hAnsi="Times New Roman" w:cs="Times New Roman"/>
          <w:sz w:val="28"/>
          <w:szCs w:val="28"/>
        </w:rPr>
        <w:t xml:space="preserve">%),  данные доходы в бюджет района поступают </w:t>
      </w:r>
      <w:r w:rsidR="00D60D86">
        <w:rPr>
          <w:rFonts w:ascii="Times New Roman" w:hAnsi="Times New Roman" w:cs="Times New Roman"/>
          <w:sz w:val="28"/>
          <w:szCs w:val="28"/>
        </w:rPr>
        <w:t xml:space="preserve">НДФЛ – ежемесячно, остальные - </w:t>
      </w:r>
      <w:r w:rsidRPr="00431329">
        <w:rPr>
          <w:rFonts w:ascii="Times New Roman" w:hAnsi="Times New Roman" w:cs="Times New Roman"/>
          <w:sz w:val="28"/>
          <w:szCs w:val="28"/>
        </w:rPr>
        <w:t>ежеквартально.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C72CD" w:rsidRPr="007C72CD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="007C72CD">
        <w:rPr>
          <w:rFonts w:ascii="Times New Roman" w:hAnsi="Times New Roman" w:cs="Times New Roman"/>
          <w:i/>
          <w:sz w:val="28"/>
          <w:szCs w:val="28"/>
        </w:rPr>
        <w:t>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883D7B">
        <w:rPr>
          <w:rFonts w:ascii="Times New Roman" w:hAnsi="Times New Roman" w:cs="Times New Roman"/>
          <w:sz w:val="28"/>
          <w:szCs w:val="28"/>
        </w:rPr>
        <w:t>1281,3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3D7B">
        <w:rPr>
          <w:rFonts w:ascii="Times New Roman" w:hAnsi="Times New Roman" w:cs="Times New Roman"/>
          <w:sz w:val="28"/>
          <w:szCs w:val="28"/>
        </w:rPr>
        <w:t>35,1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883D7B">
        <w:rPr>
          <w:rFonts w:ascii="Times New Roman" w:hAnsi="Times New Roman" w:cs="Times New Roman"/>
          <w:sz w:val="28"/>
          <w:szCs w:val="28"/>
        </w:rPr>
        <w:t>3645,0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883D7B">
        <w:rPr>
          <w:rFonts w:ascii="Times New Roman" w:hAnsi="Times New Roman" w:cs="Times New Roman"/>
          <w:sz w:val="28"/>
          <w:szCs w:val="28"/>
        </w:rPr>
        <w:t>4,4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31329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201</w:t>
      </w:r>
      <w:r w:rsidR="00883D7B">
        <w:rPr>
          <w:rFonts w:ascii="Times New Roman" w:hAnsi="Times New Roman" w:cs="Times New Roman"/>
          <w:sz w:val="28"/>
          <w:szCs w:val="28"/>
        </w:rPr>
        <w:t>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31329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883D7B">
        <w:rPr>
          <w:rFonts w:ascii="Times New Roman" w:hAnsi="Times New Roman" w:cs="Times New Roman"/>
          <w:sz w:val="28"/>
          <w:szCs w:val="28"/>
        </w:rPr>
        <w:t xml:space="preserve">8 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lastRenderedPageBreak/>
        <w:t xml:space="preserve">  - доходы  от использования имущества, находящегося в государственной и муниципальной собственности – </w:t>
      </w:r>
      <w:r w:rsidR="00883D7B">
        <w:rPr>
          <w:rFonts w:ascii="Times New Roman" w:hAnsi="Times New Roman" w:cs="Times New Roman"/>
          <w:sz w:val="28"/>
          <w:szCs w:val="28"/>
        </w:rPr>
        <w:t>50,4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-   доходы от продажи материальных и нематериальных активов – </w:t>
      </w:r>
      <w:r w:rsidR="00883D7B">
        <w:rPr>
          <w:rFonts w:ascii="Times New Roman" w:hAnsi="Times New Roman" w:cs="Times New Roman"/>
          <w:sz w:val="28"/>
          <w:szCs w:val="28"/>
        </w:rPr>
        <w:t>29,2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83D7B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31329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883D7B">
        <w:rPr>
          <w:rFonts w:ascii="Times New Roman" w:hAnsi="Times New Roman" w:cs="Times New Roman"/>
          <w:sz w:val="28"/>
          <w:szCs w:val="28"/>
        </w:rPr>
        <w:t>12,0</w:t>
      </w:r>
      <w:r w:rsidRPr="00431329">
        <w:rPr>
          <w:rFonts w:ascii="Times New Roman" w:hAnsi="Times New Roman" w:cs="Times New Roman"/>
          <w:sz w:val="28"/>
          <w:szCs w:val="28"/>
        </w:rPr>
        <w:t>%;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-   поступления от штрафов, санкций, возмещения ущерба – </w:t>
      </w:r>
      <w:r w:rsidR="00883D7B">
        <w:rPr>
          <w:rFonts w:ascii="Times New Roman" w:hAnsi="Times New Roman" w:cs="Times New Roman"/>
          <w:sz w:val="28"/>
          <w:szCs w:val="28"/>
        </w:rPr>
        <w:t>6,3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-</w:t>
      </w:r>
      <w:r w:rsidRPr="00431329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431329">
        <w:rPr>
          <w:rFonts w:ascii="Times New Roman" w:hAnsi="Times New Roman" w:cs="Times New Roman"/>
          <w:sz w:val="28"/>
          <w:szCs w:val="28"/>
        </w:rPr>
        <w:t xml:space="preserve">платежи от оказания платных услуг и компенсация затрат государства  – </w:t>
      </w:r>
      <w:r w:rsidR="00883D7B">
        <w:rPr>
          <w:rFonts w:ascii="Times New Roman" w:hAnsi="Times New Roman" w:cs="Times New Roman"/>
          <w:sz w:val="28"/>
          <w:szCs w:val="28"/>
        </w:rPr>
        <w:t>2,1</w:t>
      </w:r>
      <w:r w:rsidRPr="00431329">
        <w:rPr>
          <w:rFonts w:ascii="Times New Roman" w:hAnsi="Times New Roman" w:cs="Times New Roman"/>
          <w:sz w:val="28"/>
          <w:szCs w:val="28"/>
        </w:rPr>
        <w:t>%.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В сравнении с 1</w:t>
      </w:r>
      <w:r w:rsidR="004A4B23">
        <w:rPr>
          <w:rFonts w:ascii="Times New Roman" w:hAnsi="Times New Roman" w:cs="Times New Roman"/>
          <w:sz w:val="28"/>
          <w:szCs w:val="28"/>
        </w:rPr>
        <w:t xml:space="preserve">  </w:t>
      </w:r>
      <w:r w:rsidRPr="00431329">
        <w:rPr>
          <w:rFonts w:ascii="Times New Roman" w:hAnsi="Times New Roman" w:cs="Times New Roman"/>
          <w:sz w:val="28"/>
          <w:szCs w:val="28"/>
        </w:rPr>
        <w:t>кварталом  201</w:t>
      </w:r>
      <w:r w:rsidR="00883D7B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увеличилось на </w:t>
      </w:r>
      <w:r w:rsidR="00883D7B">
        <w:rPr>
          <w:rFonts w:ascii="Times New Roman" w:hAnsi="Times New Roman" w:cs="Times New Roman"/>
          <w:sz w:val="28"/>
          <w:szCs w:val="28"/>
        </w:rPr>
        <w:t>448,3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83D7B">
        <w:rPr>
          <w:rFonts w:ascii="Times New Roman" w:hAnsi="Times New Roman" w:cs="Times New Roman"/>
          <w:sz w:val="28"/>
          <w:szCs w:val="28"/>
        </w:rPr>
        <w:t>53,8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%, в том числе:</w:t>
      </w:r>
      <w:r w:rsidRPr="004313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- доходы от использования имущества, находящегося в государственной и муниципальной собственности  на </w:t>
      </w:r>
      <w:r w:rsidR="00883D7B">
        <w:rPr>
          <w:rFonts w:ascii="Times New Roman" w:hAnsi="Times New Roman" w:cs="Times New Roman"/>
          <w:sz w:val="28"/>
          <w:szCs w:val="28"/>
        </w:rPr>
        <w:t>371,1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83D7B">
        <w:rPr>
          <w:rFonts w:ascii="Times New Roman" w:hAnsi="Times New Roman" w:cs="Times New Roman"/>
          <w:sz w:val="28"/>
          <w:szCs w:val="28"/>
        </w:rPr>
        <w:t>в 2,3 раза</w:t>
      </w:r>
      <w:r w:rsidR="00D17A7C">
        <w:rPr>
          <w:rFonts w:ascii="Times New Roman" w:hAnsi="Times New Roman" w:cs="Times New Roman"/>
          <w:sz w:val="28"/>
          <w:szCs w:val="28"/>
        </w:rPr>
        <w:t>;</w:t>
      </w:r>
    </w:p>
    <w:p w:rsidR="00431329" w:rsidRPr="007C72CD" w:rsidRDefault="004A4B23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D17A7C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17A7C" w:rsidRPr="00431329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 </w:t>
      </w:r>
      <w:r w:rsidR="00D17A7C">
        <w:rPr>
          <w:rFonts w:ascii="Times New Roman" w:hAnsi="Times New Roman" w:cs="Times New Roman"/>
          <w:sz w:val="28"/>
          <w:szCs w:val="28"/>
        </w:rPr>
        <w:t xml:space="preserve">на </w:t>
      </w:r>
      <w:r w:rsidR="00D1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162,7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1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76,9 процента</w:t>
      </w:r>
      <w:r w:rsidR="007C7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A7C" w:rsidRDefault="00431329" w:rsidP="00D17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При этом</w:t>
      </w:r>
      <w:r w:rsidR="00D17A7C">
        <w:rPr>
          <w:rFonts w:ascii="Times New Roman" w:hAnsi="Times New Roman" w:cs="Times New Roman"/>
          <w:sz w:val="28"/>
          <w:szCs w:val="28"/>
        </w:rPr>
        <w:t xml:space="preserve"> снизились</w:t>
      </w:r>
      <w:r w:rsidR="004A4B23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D17A7C">
        <w:rPr>
          <w:rFonts w:ascii="Times New Roman" w:hAnsi="Times New Roman" w:cs="Times New Roman"/>
          <w:sz w:val="28"/>
          <w:szCs w:val="28"/>
        </w:rPr>
        <w:t xml:space="preserve"> по платежам при пользовании природными ресурсами</w:t>
      </w:r>
      <w:r w:rsidR="00D17A7C" w:rsidRPr="00431329">
        <w:rPr>
          <w:rFonts w:ascii="Times New Roman" w:hAnsi="Times New Roman" w:cs="Times New Roman"/>
          <w:sz w:val="28"/>
          <w:szCs w:val="28"/>
        </w:rPr>
        <w:t xml:space="preserve"> на </w:t>
      </w:r>
      <w:r w:rsidR="00D17A7C">
        <w:rPr>
          <w:rFonts w:ascii="Times New Roman" w:hAnsi="Times New Roman" w:cs="Times New Roman"/>
          <w:sz w:val="28"/>
          <w:szCs w:val="28"/>
        </w:rPr>
        <w:t>35,4</w:t>
      </w:r>
      <w:r w:rsidR="00D17A7C" w:rsidRPr="00431329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D17A7C">
        <w:rPr>
          <w:rFonts w:ascii="Times New Roman" w:hAnsi="Times New Roman" w:cs="Times New Roman"/>
          <w:sz w:val="28"/>
          <w:szCs w:val="28"/>
        </w:rPr>
        <w:t xml:space="preserve">18,8%, </w:t>
      </w:r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="00D17A7C">
        <w:rPr>
          <w:rFonts w:ascii="Times New Roman" w:hAnsi="Times New Roman" w:cs="Times New Roman"/>
          <w:sz w:val="28"/>
          <w:szCs w:val="28"/>
        </w:rPr>
        <w:t>по штрафам</w:t>
      </w:r>
      <w:r w:rsidRPr="00431329">
        <w:rPr>
          <w:rFonts w:ascii="Times New Roman" w:hAnsi="Times New Roman" w:cs="Times New Roman"/>
          <w:sz w:val="28"/>
          <w:szCs w:val="28"/>
        </w:rPr>
        <w:t>, санкци</w:t>
      </w:r>
      <w:r w:rsidR="00D17A7C">
        <w:rPr>
          <w:rFonts w:ascii="Times New Roman" w:hAnsi="Times New Roman" w:cs="Times New Roman"/>
          <w:sz w:val="28"/>
          <w:szCs w:val="28"/>
        </w:rPr>
        <w:t>ям</w:t>
      </w:r>
      <w:r w:rsidRPr="00431329">
        <w:rPr>
          <w:rFonts w:ascii="Times New Roman" w:hAnsi="Times New Roman" w:cs="Times New Roman"/>
          <w:sz w:val="28"/>
          <w:szCs w:val="28"/>
        </w:rPr>
        <w:t xml:space="preserve">, возмещение ущерба  на  </w:t>
      </w:r>
      <w:r w:rsidR="00D17A7C">
        <w:rPr>
          <w:rFonts w:ascii="Times New Roman" w:hAnsi="Times New Roman" w:cs="Times New Roman"/>
          <w:sz w:val="28"/>
          <w:szCs w:val="28"/>
        </w:rPr>
        <w:t>27,4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17A7C">
        <w:rPr>
          <w:rFonts w:ascii="Times New Roman" w:hAnsi="Times New Roman" w:cs="Times New Roman"/>
          <w:sz w:val="28"/>
          <w:szCs w:val="28"/>
        </w:rPr>
        <w:t xml:space="preserve">25,4%, </w:t>
      </w:r>
      <w:r w:rsidR="00D17A7C" w:rsidRPr="00D17A7C">
        <w:rPr>
          <w:rFonts w:ascii="Times New Roman" w:hAnsi="Times New Roman" w:cs="Times New Roman"/>
          <w:sz w:val="28"/>
          <w:szCs w:val="28"/>
        </w:rPr>
        <w:t xml:space="preserve">по  платежам от оказания платных услуг и компенсации затрат государства  на 22,7 тыс. рублей, или </w:t>
      </w:r>
      <w:proofErr w:type="gramStart"/>
      <w:r w:rsidR="00D17A7C" w:rsidRPr="00D17A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17A7C" w:rsidRPr="00D17A7C">
        <w:rPr>
          <w:rFonts w:ascii="Times New Roman" w:hAnsi="Times New Roman" w:cs="Times New Roman"/>
          <w:sz w:val="28"/>
          <w:szCs w:val="28"/>
        </w:rPr>
        <w:t xml:space="preserve"> 46,0 процентов.</w:t>
      </w:r>
    </w:p>
    <w:p w:rsidR="00D17A7C" w:rsidRPr="00D17A7C" w:rsidRDefault="00D17A7C" w:rsidP="00D17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6CC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D17A7C">
        <w:rPr>
          <w:rFonts w:ascii="Times New Roman" w:eastAsia="Times New Roman" w:hAnsi="Times New Roman" w:cs="Times New Roman"/>
          <w:sz w:val="28"/>
          <w:szCs w:val="28"/>
          <w:lang w:eastAsia="ru-RU"/>
        </w:rPr>
        <w:t>646,4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17A7C"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D17A7C">
        <w:rPr>
          <w:rFonts w:ascii="Times New Roman" w:eastAsia="Times New Roman" w:hAnsi="Times New Roman" w:cs="Times New Roman"/>
          <w:sz w:val="28"/>
          <w:szCs w:val="28"/>
          <w:lang w:eastAsia="ru-RU"/>
        </w:rPr>
        <w:t>1878,0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F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F36CC" w:rsidRDefault="00FF36C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аренды земельных участков  в сумме 311,8 тыс. рублей, или 19,9% к плановым назначениям в сумме 1566,0 тыс. рублей;</w:t>
      </w:r>
    </w:p>
    <w:p w:rsidR="00FF36CC" w:rsidRDefault="00FF36C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аренды имущества  в сумме 169,1 тыс. рублей, или на 54,2% к плановым назначениям в сумме 312,0 тыс. рублей;</w:t>
      </w:r>
    </w:p>
    <w:p w:rsidR="00FF36CC" w:rsidRDefault="00FF36C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помещения) в сумме 165,5 тыс. рублей.</w:t>
      </w:r>
    </w:p>
    <w:p w:rsidR="00431329" w:rsidRPr="00FF36CC" w:rsidRDefault="00FF36C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 бюджете района на 2018 год  доходы по прочим поступлениям (плата за </w:t>
      </w:r>
      <w:proofErr w:type="spellStart"/>
      <w:r w:rsidRPr="00FF3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найм</w:t>
      </w:r>
      <w:proofErr w:type="spellEnd"/>
      <w:r w:rsidRPr="00FF3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жилого помещения)  не предусмотрены</w:t>
      </w:r>
      <w:r w:rsidR="00431329" w:rsidRPr="00FF3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квартал  201</w:t>
      </w:r>
      <w:r w:rsidR="00E86F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E86FC9">
        <w:rPr>
          <w:rFonts w:ascii="Times New Roman" w:eastAsia="Times New Roman" w:hAnsi="Times New Roman" w:cs="Times New Roman"/>
          <w:sz w:val="28"/>
          <w:szCs w:val="28"/>
          <w:lang w:eastAsia="ru-RU"/>
        </w:rPr>
        <w:t>153,3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86FC9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E86FC9">
        <w:rPr>
          <w:rFonts w:ascii="Times New Roman" w:eastAsia="Times New Roman" w:hAnsi="Times New Roman" w:cs="Times New Roman"/>
          <w:sz w:val="28"/>
          <w:szCs w:val="28"/>
          <w:lang w:eastAsia="ru-RU"/>
        </w:rPr>
        <w:t>371,0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квартал   201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31329" w:rsidRPr="00431329" w:rsidRDefault="00431329" w:rsidP="00E86FC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941,0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72AE8" w:rsidRDefault="00431329" w:rsidP="000E2A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FC9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FF36CC">
        <w:rPr>
          <w:rFonts w:ascii="Times New Roman" w:hAnsi="Times New Roman" w:cs="Times New Roman"/>
          <w:sz w:val="28"/>
          <w:szCs w:val="28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FF36CC" w:rsidRPr="00FF36CC">
        <w:rPr>
          <w:rFonts w:ascii="Times New Roman" w:hAnsi="Times New Roman" w:cs="Times New Roman"/>
          <w:sz w:val="28"/>
          <w:szCs w:val="28"/>
        </w:rPr>
        <w:t xml:space="preserve">266,1 </w:t>
      </w:r>
      <w:r w:rsidRPr="00FF36CC">
        <w:rPr>
          <w:rFonts w:ascii="Times New Roman" w:hAnsi="Times New Roman" w:cs="Times New Roman"/>
          <w:sz w:val="28"/>
          <w:szCs w:val="28"/>
        </w:rPr>
        <w:t xml:space="preserve">тыс. рублей, или – </w:t>
      </w:r>
      <w:r w:rsidR="00FF36CC" w:rsidRPr="00FF36CC">
        <w:rPr>
          <w:rFonts w:ascii="Times New Roman" w:hAnsi="Times New Roman" w:cs="Times New Roman"/>
          <w:sz w:val="28"/>
          <w:szCs w:val="28"/>
        </w:rPr>
        <w:t>133,0</w:t>
      </w:r>
      <w:r w:rsidRPr="00FF36CC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FF36CC" w:rsidRPr="00FF36CC">
        <w:rPr>
          <w:rFonts w:ascii="Times New Roman" w:hAnsi="Times New Roman" w:cs="Times New Roman"/>
          <w:sz w:val="28"/>
          <w:szCs w:val="28"/>
        </w:rPr>
        <w:t>200,0</w:t>
      </w:r>
      <w:r w:rsidRPr="00FF36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2AE8">
        <w:rPr>
          <w:rFonts w:ascii="Times New Roman" w:hAnsi="Times New Roman" w:cs="Times New Roman"/>
          <w:sz w:val="28"/>
          <w:szCs w:val="28"/>
        </w:rPr>
        <w:t>.</w:t>
      </w:r>
    </w:p>
    <w:p w:rsidR="00431329" w:rsidRPr="002D744A" w:rsidRDefault="00E72AE8" w:rsidP="002D744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A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329" w:rsidRPr="00E72AE8">
        <w:rPr>
          <w:rFonts w:ascii="Times New Roman" w:hAnsi="Times New Roman" w:cs="Times New Roman"/>
          <w:sz w:val="28"/>
          <w:szCs w:val="28"/>
        </w:rPr>
        <w:t xml:space="preserve"> </w:t>
      </w:r>
      <w:r w:rsidRPr="00E72AE8">
        <w:rPr>
          <w:rFonts w:ascii="Times New Roman" w:hAnsi="Times New Roman" w:cs="Times New Roman"/>
          <w:i/>
          <w:sz w:val="28"/>
          <w:szCs w:val="28"/>
        </w:rPr>
        <w:t>П</w:t>
      </w:r>
      <w:r w:rsidR="000E2A14" w:rsidRPr="00E72AE8">
        <w:rPr>
          <w:rFonts w:ascii="Times New Roman" w:eastAsiaTheme="minorEastAsia" w:hAnsi="Times New Roman" w:cs="Times New Roman"/>
          <w:i/>
          <w:sz w:val="28"/>
          <w:szCs w:val="28"/>
        </w:rPr>
        <w:t>рогнозным  планом приватизации</w:t>
      </w:r>
      <w:r w:rsidRPr="00E72AE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0E2A14" w:rsidRPr="00E72AE8">
        <w:rPr>
          <w:rFonts w:ascii="Times New Roman" w:hAnsi="Times New Roman" w:cs="Times New Roman"/>
          <w:i/>
          <w:sz w:val="28"/>
          <w:szCs w:val="28"/>
        </w:rPr>
        <w:t>от 22.12. 2017  № 82 доходы</w:t>
      </w:r>
      <w:r w:rsidRPr="00E72AE8">
        <w:rPr>
          <w:rFonts w:ascii="Times New Roman" w:hAnsi="Times New Roman" w:cs="Times New Roman"/>
          <w:i/>
          <w:sz w:val="28"/>
          <w:szCs w:val="28"/>
        </w:rPr>
        <w:t xml:space="preserve"> от реализации муниципального имущества </w:t>
      </w:r>
      <w:r w:rsidR="000E2A14" w:rsidRPr="00E72AE8">
        <w:rPr>
          <w:rFonts w:ascii="Times New Roman" w:hAnsi="Times New Roman" w:cs="Times New Roman"/>
          <w:i/>
          <w:sz w:val="28"/>
          <w:szCs w:val="28"/>
        </w:rPr>
        <w:t xml:space="preserve"> предусмотрены 2018 год   в </w:t>
      </w:r>
      <w:r w:rsidRPr="00E72AE8">
        <w:rPr>
          <w:rFonts w:ascii="Times New Roman" w:hAnsi="Times New Roman" w:cs="Times New Roman"/>
          <w:i/>
          <w:sz w:val="28"/>
          <w:szCs w:val="28"/>
        </w:rPr>
        <w:t>сумме</w:t>
      </w:r>
      <w:r w:rsidR="000E2A14" w:rsidRPr="00E72AE8">
        <w:rPr>
          <w:rFonts w:ascii="Times New Roman" w:hAnsi="Times New Roman" w:cs="Times New Roman"/>
          <w:i/>
          <w:sz w:val="28"/>
          <w:szCs w:val="28"/>
        </w:rPr>
        <w:t xml:space="preserve"> 200,0 тыс. рублей. Так как фактическая сумма  реализации имущества  в 1 </w:t>
      </w:r>
      <w:r w:rsidR="000E2A14" w:rsidRPr="00E72AE8">
        <w:rPr>
          <w:rFonts w:ascii="Times New Roman" w:hAnsi="Times New Roman" w:cs="Times New Roman"/>
          <w:i/>
          <w:sz w:val="28"/>
          <w:szCs w:val="28"/>
        </w:rPr>
        <w:lastRenderedPageBreak/>
        <w:t>квартале  2018 года составила  выше суммы  предусмотренной бюджетом и прогнозным планом</w:t>
      </w:r>
      <w:r w:rsidRPr="00E72AE8">
        <w:rPr>
          <w:rFonts w:ascii="Times New Roman" w:hAnsi="Times New Roman" w:cs="Times New Roman"/>
          <w:i/>
          <w:sz w:val="28"/>
          <w:szCs w:val="28"/>
        </w:rPr>
        <w:t xml:space="preserve"> приватизации</w:t>
      </w:r>
      <w:r w:rsidR="00E054A5">
        <w:rPr>
          <w:rFonts w:ascii="Times New Roman" w:hAnsi="Times New Roman" w:cs="Times New Roman"/>
          <w:i/>
          <w:sz w:val="28"/>
          <w:szCs w:val="28"/>
        </w:rPr>
        <w:t>,</w:t>
      </w:r>
      <w:r w:rsidRPr="00E72AE8">
        <w:rPr>
          <w:rFonts w:ascii="Times New Roman" w:hAnsi="Times New Roman" w:cs="Times New Roman"/>
          <w:i/>
          <w:sz w:val="28"/>
          <w:szCs w:val="28"/>
        </w:rPr>
        <w:t xml:space="preserve">  администрации района следует внести изменения в прогнозный план приватизации и бюджет района на 2018 год.</w:t>
      </w:r>
    </w:p>
    <w:p w:rsidR="00431329" w:rsidRPr="007856EF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 в сумме </w:t>
      </w:r>
      <w:r w:rsidR="007856EF"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108,2</w:t>
      </w:r>
      <w:r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856EF"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7856EF"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>741,0</w:t>
      </w:r>
      <w:r w:rsidRPr="007856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E8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7C72CD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31329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C72CD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E72AE8">
        <w:rPr>
          <w:rFonts w:ascii="Times New Roman" w:hAnsi="Times New Roman" w:cs="Times New Roman"/>
          <w:sz w:val="28"/>
          <w:szCs w:val="28"/>
        </w:rPr>
        <w:t>15878,6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2AE8">
        <w:rPr>
          <w:rFonts w:ascii="Times New Roman" w:hAnsi="Times New Roman" w:cs="Times New Roman"/>
          <w:sz w:val="28"/>
          <w:szCs w:val="28"/>
        </w:rPr>
        <w:t>12,5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72AE8">
        <w:rPr>
          <w:rFonts w:ascii="Times New Roman" w:hAnsi="Times New Roman" w:cs="Times New Roman"/>
          <w:sz w:val="28"/>
          <w:szCs w:val="28"/>
        </w:rPr>
        <w:t>127408,6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201</w:t>
      </w:r>
      <w:r w:rsidR="00E72AE8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E72AE8">
        <w:rPr>
          <w:rFonts w:ascii="Times New Roman" w:hAnsi="Times New Roman" w:cs="Times New Roman"/>
          <w:sz w:val="28"/>
          <w:szCs w:val="28"/>
        </w:rPr>
        <w:t>меньшились</w:t>
      </w:r>
      <w:r w:rsidRPr="00431329">
        <w:rPr>
          <w:rFonts w:ascii="Times New Roman" w:hAnsi="Times New Roman" w:cs="Times New Roman"/>
          <w:sz w:val="28"/>
          <w:szCs w:val="28"/>
        </w:rPr>
        <w:t xml:space="preserve">  на </w:t>
      </w:r>
      <w:r w:rsidR="00E72AE8">
        <w:rPr>
          <w:rFonts w:ascii="Times New Roman" w:hAnsi="Times New Roman" w:cs="Times New Roman"/>
          <w:sz w:val="28"/>
          <w:szCs w:val="28"/>
        </w:rPr>
        <w:t xml:space="preserve">17604,5 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E72AE8">
        <w:rPr>
          <w:rFonts w:ascii="Times New Roman" w:hAnsi="Times New Roman" w:cs="Times New Roman"/>
          <w:sz w:val="28"/>
          <w:szCs w:val="28"/>
        </w:rPr>
        <w:t>52,6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E72AE8">
        <w:rPr>
          <w:rFonts w:ascii="Times New Roman" w:hAnsi="Times New Roman" w:cs="Times New Roman"/>
          <w:sz w:val="28"/>
          <w:szCs w:val="28"/>
        </w:rPr>
        <w:t>54,1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2AE8" w:rsidRPr="00431329" w:rsidRDefault="00E72AE8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</w:t>
      </w:r>
      <w:r w:rsidR="00E72AE8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431329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E72AE8" w:rsidRDefault="00E72AE8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E72AE8" w:rsidRPr="00431329" w:rsidRDefault="0087668D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141A31" wp14:editId="561297E0">
            <wp:extent cx="6115050" cy="48768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lastRenderedPageBreak/>
        <w:t xml:space="preserve">        В отчетном периоде </w:t>
      </w:r>
      <w:r w:rsidRPr="00431329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431329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F441CE">
        <w:rPr>
          <w:rFonts w:ascii="Times New Roman" w:hAnsi="Times New Roman" w:cs="Times New Roman"/>
          <w:sz w:val="28"/>
          <w:szCs w:val="28"/>
        </w:rPr>
        <w:t xml:space="preserve">230,5 тыс. рублей, или 0,4 </w:t>
      </w:r>
      <w:r w:rsidRPr="00431329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F441CE">
        <w:rPr>
          <w:rFonts w:ascii="Times New Roman" w:hAnsi="Times New Roman" w:cs="Times New Roman"/>
          <w:sz w:val="28"/>
          <w:szCs w:val="28"/>
        </w:rPr>
        <w:t>56079,9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F441CE">
        <w:rPr>
          <w:rFonts w:ascii="Times New Roman" w:hAnsi="Times New Roman" w:cs="Times New Roman"/>
          <w:sz w:val="28"/>
          <w:szCs w:val="28"/>
        </w:rPr>
        <w:t>230,5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не поступали.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3851CB">
        <w:rPr>
          <w:rFonts w:ascii="Times New Roman" w:hAnsi="Times New Roman" w:cs="Times New Roman"/>
          <w:sz w:val="28"/>
          <w:szCs w:val="28"/>
        </w:rPr>
        <w:t>1,</w:t>
      </w:r>
      <w:r w:rsidR="007C72CD">
        <w:rPr>
          <w:rFonts w:ascii="Times New Roman" w:hAnsi="Times New Roman" w:cs="Times New Roman"/>
          <w:sz w:val="28"/>
          <w:szCs w:val="28"/>
        </w:rPr>
        <w:t>5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31329" w:rsidRPr="00F441CE" w:rsidRDefault="007C72CD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31329" w:rsidRPr="00431329">
        <w:rPr>
          <w:rFonts w:ascii="Times New Roman" w:hAnsi="Times New Roman" w:cs="Times New Roman"/>
          <w:i/>
          <w:sz w:val="28"/>
          <w:szCs w:val="28"/>
        </w:rPr>
        <w:t>Субсидии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 201</w:t>
      </w:r>
      <w:r w:rsidR="00F441CE">
        <w:rPr>
          <w:rFonts w:ascii="Times New Roman" w:hAnsi="Times New Roman" w:cs="Times New Roman"/>
          <w:sz w:val="28"/>
          <w:szCs w:val="28"/>
        </w:rPr>
        <w:t>8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41CE">
        <w:rPr>
          <w:rFonts w:ascii="Times New Roman" w:hAnsi="Times New Roman" w:cs="Times New Roman"/>
          <w:sz w:val="28"/>
          <w:szCs w:val="28"/>
        </w:rPr>
        <w:t xml:space="preserve"> не </w:t>
      </w:r>
      <w:r w:rsidR="00431329" w:rsidRPr="00431329">
        <w:rPr>
          <w:rFonts w:ascii="Times New Roman" w:hAnsi="Times New Roman" w:cs="Times New Roman"/>
          <w:sz w:val="28"/>
          <w:szCs w:val="28"/>
        </w:rPr>
        <w:t>поступали</w:t>
      </w:r>
      <w:r w:rsidR="00F441CE">
        <w:rPr>
          <w:rFonts w:ascii="Times New Roman" w:hAnsi="Times New Roman" w:cs="Times New Roman"/>
          <w:sz w:val="28"/>
          <w:szCs w:val="28"/>
        </w:rPr>
        <w:t>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</w:t>
      </w:r>
      <w:r w:rsidR="007C72CD">
        <w:rPr>
          <w:rFonts w:ascii="Times New Roman" w:hAnsi="Times New Roman" w:cs="Times New Roman"/>
          <w:sz w:val="28"/>
          <w:szCs w:val="28"/>
        </w:rPr>
        <w:t xml:space="preserve"> </w:t>
      </w:r>
      <w:r w:rsidRPr="00431329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431329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F441CE">
        <w:rPr>
          <w:rFonts w:ascii="Times New Roman" w:hAnsi="Times New Roman" w:cs="Times New Roman"/>
          <w:sz w:val="28"/>
          <w:szCs w:val="28"/>
        </w:rPr>
        <w:t>15608,2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41CE">
        <w:rPr>
          <w:rFonts w:ascii="Times New Roman" w:hAnsi="Times New Roman" w:cs="Times New Roman"/>
          <w:sz w:val="28"/>
          <w:szCs w:val="28"/>
        </w:rPr>
        <w:t>25,2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F441CE">
        <w:rPr>
          <w:rFonts w:ascii="Times New Roman" w:hAnsi="Times New Roman" w:cs="Times New Roman"/>
          <w:sz w:val="28"/>
          <w:szCs w:val="28"/>
        </w:rPr>
        <w:t>61828,2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рублей. Субвенция в сумме </w:t>
      </w:r>
      <w:r w:rsidR="00F441CE">
        <w:rPr>
          <w:rFonts w:ascii="Times New Roman" w:hAnsi="Times New Roman" w:cs="Times New Roman"/>
          <w:sz w:val="28"/>
          <w:szCs w:val="28"/>
        </w:rPr>
        <w:t>15608,2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 поступила в район на выполнение передаваемых полномочий субъектов РФ, в том числе: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административных отношений </w:t>
      </w:r>
      <w:r w:rsidR="00F441CE">
        <w:rPr>
          <w:rFonts w:ascii="Times New Roman" w:hAnsi="Times New Roman" w:cs="Times New Roman"/>
          <w:sz w:val="28"/>
          <w:szCs w:val="28"/>
        </w:rPr>
        <w:t>– 143,1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архивного дела – </w:t>
      </w:r>
      <w:r w:rsidR="00F441CE">
        <w:rPr>
          <w:rFonts w:ascii="Times New Roman" w:hAnsi="Times New Roman" w:cs="Times New Roman"/>
          <w:sz w:val="28"/>
          <w:szCs w:val="28"/>
        </w:rPr>
        <w:t>19,7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охраны окружающей среды – 15,0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регулирование цен и тарифов – 8,6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 w:rsidR="00F441CE">
        <w:rPr>
          <w:rFonts w:ascii="Times New Roman" w:hAnsi="Times New Roman" w:cs="Times New Roman"/>
          <w:sz w:val="28"/>
          <w:szCs w:val="28"/>
        </w:rPr>
        <w:t>178,2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 w:rsidR="00F441CE">
        <w:rPr>
          <w:rFonts w:ascii="Times New Roman" w:hAnsi="Times New Roman" w:cs="Times New Roman"/>
          <w:sz w:val="28"/>
          <w:szCs w:val="28"/>
        </w:rPr>
        <w:t>214,7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 и учебные расходы) – </w:t>
      </w:r>
      <w:r w:rsidR="00F441CE">
        <w:rPr>
          <w:rFonts w:ascii="Times New Roman" w:hAnsi="Times New Roman" w:cs="Times New Roman"/>
          <w:sz w:val="28"/>
          <w:szCs w:val="28"/>
        </w:rPr>
        <w:t>9970,3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по представлению мер социальной поддержки в форме частичной оплаты жилого помещения и коммунальных услуг – </w:t>
      </w:r>
      <w:r w:rsidR="00F441CE">
        <w:rPr>
          <w:rFonts w:ascii="Times New Roman" w:hAnsi="Times New Roman" w:cs="Times New Roman"/>
          <w:sz w:val="28"/>
          <w:szCs w:val="28"/>
        </w:rPr>
        <w:t>79,3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обеспечение питанием отдельных категорий учащихся – </w:t>
      </w:r>
      <w:r w:rsidR="00F441CE">
        <w:rPr>
          <w:rFonts w:ascii="Times New Roman" w:hAnsi="Times New Roman" w:cs="Times New Roman"/>
          <w:sz w:val="28"/>
          <w:szCs w:val="28"/>
        </w:rPr>
        <w:t>585,3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744B" w:rsidRPr="00431329" w:rsidRDefault="007C72CD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4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4B">
        <w:rPr>
          <w:rFonts w:ascii="Times New Roman" w:hAnsi="Times New Roman" w:cs="Times New Roman"/>
          <w:sz w:val="28"/>
          <w:szCs w:val="28"/>
        </w:rPr>
        <w:t>на обеспечение дошкольного образования детей в  муниципальных дошкольных образовательных организациях (заработная плата основного и прочего персонала, учебные расходы) -  3947,4 тыс. рублей;</w:t>
      </w:r>
    </w:p>
    <w:p w:rsidR="00431329" w:rsidRPr="00A1744B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44B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A1744B">
        <w:rPr>
          <w:rFonts w:ascii="Times New Roman" w:hAnsi="Times New Roman" w:cs="Times New Roman"/>
          <w:sz w:val="28"/>
          <w:szCs w:val="28"/>
        </w:rPr>
        <w:t>169,0</w:t>
      </w:r>
      <w:r w:rsidRPr="00A174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A1744B">
        <w:rPr>
          <w:rFonts w:ascii="Times New Roman" w:hAnsi="Times New Roman" w:cs="Times New Roman"/>
          <w:sz w:val="28"/>
          <w:szCs w:val="28"/>
        </w:rPr>
        <w:t>164,0 тыс. рублей;</w:t>
      </w:r>
    </w:p>
    <w:p w:rsidR="00A1744B" w:rsidRPr="00431329" w:rsidRDefault="00A1744B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C72CD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списков кандидатов в </w:t>
      </w:r>
      <w:r w:rsidR="002E00F6">
        <w:rPr>
          <w:rFonts w:ascii="Times New Roman" w:hAnsi="Times New Roman" w:cs="Times New Roman"/>
          <w:sz w:val="28"/>
          <w:szCs w:val="28"/>
        </w:rPr>
        <w:t xml:space="preserve"> присяжные заседатели – 11,2 тыс. рублей;</w:t>
      </w:r>
    </w:p>
    <w:p w:rsidR="002E00F6" w:rsidRPr="00F441CE" w:rsidRDefault="002E00F6" w:rsidP="002E0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Pr="002E00F6">
        <w:rPr>
          <w:rFonts w:ascii="Times New Roman" w:hAnsi="Times New Roman" w:cs="Times New Roman"/>
          <w:sz w:val="28"/>
          <w:szCs w:val="28"/>
        </w:rPr>
        <w:t xml:space="preserve">- на содержание и обучение детей с ограниченными возможностями здоровья, в том числе  детей - сирот и детей, оставшихся </w:t>
      </w:r>
      <w:proofErr w:type="gramStart"/>
      <w:r w:rsidRPr="002E00F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E0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0F6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 w:rsidRPr="002E00F6">
        <w:rPr>
          <w:rFonts w:ascii="Times New Roman" w:hAnsi="Times New Roman" w:cs="Times New Roman"/>
          <w:sz w:val="28"/>
          <w:szCs w:val="28"/>
        </w:rPr>
        <w:t xml:space="preserve"> родителей за время пребывания в </w:t>
      </w:r>
      <w:proofErr w:type="spellStart"/>
      <w:r w:rsidRPr="002E00F6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2E00F6">
        <w:rPr>
          <w:rFonts w:ascii="Times New Roman" w:hAnsi="Times New Roman" w:cs="Times New Roman"/>
          <w:sz w:val="28"/>
          <w:szCs w:val="28"/>
        </w:rPr>
        <w:t>. образованиях  – 102,4 тыс. рублей;</w:t>
      </w:r>
    </w:p>
    <w:p w:rsidR="00431329" w:rsidRPr="00431329" w:rsidRDefault="003851CB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Субсидия на осуществление полномочий  в сфере обеспечения санитарно-эпидемиологического благополучия населения с </w:t>
      </w:r>
      <w:r w:rsidR="00A1744B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2E00F6">
        <w:rPr>
          <w:rFonts w:ascii="Times New Roman" w:hAnsi="Times New Roman" w:cs="Times New Roman"/>
          <w:sz w:val="28"/>
          <w:szCs w:val="28"/>
        </w:rPr>
        <w:t xml:space="preserve"> и на осуществление отдельных государственных полномочий в соответствии с Законом области от 17.12.2007  №1719-ОЗ (ЕДК </w:t>
      </w:r>
      <w:proofErr w:type="spellStart"/>
      <w:r w:rsidR="002E00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E00F6">
        <w:rPr>
          <w:rFonts w:ascii="Times New Roman" w:hAnsi="Times New Roman" w:cs="Times New Roman"/>
          <w:sz w:val="28"/>
          <w:szCs w:val="28"/>
        </w:rPr>
        <w:t xml:space="preserve">. работникам) </w:t>
      </w:r>
      <w:r w:rsidR="00217DE0">
        <w:rPr>
          <w:rFonts w:ascii="Times New Roman" w:hAnsi="Times New Roman" w:cs="Times New Roman"/>
          <w:sz w:val="28"/>
          <w:szCs w:val="28"/>
        </w:rPr>
        <w:t>не</w:t>
      </w:r>
      <w:r w:rsidR="00A1744B">
        <w:rPr>
          <w:rFonts w:ascii="Times New Roman" w:hAnsi="Times New Roman" w:cs="Times New Roman"/>
          <w:sz w:val="28"/>
          <w:szCs w:val="28"/>
        </w:rPr>
        <w:t xml:space="preserve"> поступал</w:t>
      </w:r>
      <w:r w:rsidR="00217DE0">
        <w:rPr>
          <w:rFonts w:ascii="Times New Roman" w:hAnsi="Times New Roman" w:cs="Times New Roman"/>
          <w:sz w:val="28"/>
          <w:szCs w:val="28"/>
        </w:rPr>
        <w:t>и</w:t>
      </w:r>
      <w:r w:rsidR="00A1744B">
        <w:rPr>
          <w:rFonts w:ascii="Times New Roman" w:hAnsi="Times New Roman" w:cs="Times New Roman"/>
          <w:sz w:val="28"/>
          <w:szCs w:val="28"/>
        </w:rPr>
        <w:t>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431329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4344EA">
        <w:rPr>
          <w:rFonts w:ascii="Times New Roman" w:hAnsi="Times New Roman" w:cs="Times New Roman"/>
          <w:sz w:val="28"/>
          <w:szCs w:val="28"/>
        </w:rPr>
        <w:t>98,3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</w:t>
      </w:r>
      <w:r w:rsidR="007C72CD">
        <w:rPr>
          <w:rFonts w:ascii="Times New Roman" w:hAnsi="Times New Roman" w:cs="Times New Roman"/>
          <w:sz w:val="28"/>
          <w:szCs w:val="28"/>
        </w:rPr>
        <w:t xml:space="preserve"> </w:t>
      </w:r>
      <w:r w:rsidRPr="00431329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431329">
        <w:rPr>
          <w:rFonts w:ascii="Times New Roman" w:hAnsi="Times New Roman" w:cs="Times New Roman"/>
          <w:sz w:val="28"/>
          <w:szCs w:val="28"/>
        </w:rPr>
        <w:t xml:space="preserve">  в 1 квартале 201</w:t>
      </w:r>
      <w:r w:rsidR="004344EA">
        <w:rPr>
          <w:rFonts w:ascii="Times New Roman" w:hAnsi="Times New Roman" w:cs="Times New Roman"/>
          <w:sz w:val="28"/>
          <w:szCs w:val="28"/>
        </w:rPr>
        <w:t>8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4344EA">
        <w:rPr>
          <w:rFonts w:ascii="Times New Roman" w:hAnsi="Times New Roman" w:cs="Times New Roman"/>
          <w:sz w:val="28"/>
          <w:szCs w:val="28"/>
        </w:rPr>
        <w:t>46,4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44EA">
        <w:rPr>
          <w:rFonts w:ascii="Times New Roman" w:hAnsi="Times New Roman" w:cs="Times New Roman"/>
          <w:sz w:val="28"/>
          <w:szCs w:val="28"/>
        </w:rPr>
        <w:t>10,8</w:t>
      </w:r>
      <w:r w:rsidRPr="0043132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344EA">
        <w:rPr>
          <w:rFonts w:ascii="Times New Roman" w:hAnsi="Times New Roman" w:cs="Times New Roman"/>
          <w:sz w:val="28"/>
          <w:szCs w:val="28"/>
        </w:rPr>
        <w:t>428,6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4313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i/>
          <w:sz w:val="28"/>
          <w:szCs w:val="28"/>
        </w:rPr>
        <w:t xml:space="preserve">         - </w:t>
      </w:r>
      <w:r w:rsidRPr="00431329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 w:rsidR="004344EA">
        <w:rPr>
          <w:rFonts w:ascii="Times New Roman" w:hAnsi="Times New Roman" w:cs="Times New Roman"/>
          <w:sz w:val="28"/>
          <w:szCs w:val="28"/>
        </w:rPr>
        <w:t>32,5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 по внутреннему финансовому контролю – </w:t>
      </w:r>
      <w:r w:rsidR="004344EA">
        <w:rPr>
          <w:rFonts w:ascii="Times New Roman" w:hAnsi="Times New Roman" w:cs="Times New Roman"/>
          <w:sz w:val="28"/>
          <w:szCs w:val="28"/>
        </w:rPr>
        <w:t>6,1</w:t>
      </w:r>
      <w:r w:rsidR="00F52D2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2D2C" w:rsidRPr="00431329" w:rsidRDefault="00F52D2C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софинансирование  по развитию мобильной торговли в малонаселенных и труднодоступных населенных пунктах – 7,8 тыс. рублей.</w:t>
      </w:r>
    </w:p>
    <w:p w:rsidR="003851CB" w:rsidRPr="003851CB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1CB" w:rsidRPr="003851CB">
        <w:rPr>
          <w:rFonts w:ascii="Times New Roman" w:hAnsi="Times New Roman" w:cs="Times New Roman"/>
          <w:sz w:val="28"/>
          <w:szCs w:val="28"/>
        </w:rPr>
        <w:t>Межбюджетные трансферты  на передаваемые полномочья  по составлению и исполнению бюджет</w:t>
      </w:r>
      <w:r w:rsidR="00F52D2C">
        <w:rPr>
          <w:rFonts w:ascii="Times New Roman" w:hAnsi="Times New Roman" w:cs="Times New Roman"/>
          <w:sz w:val="28"/>
          <w:szCs w:val="28"/>
        </w:rPr>
        <w:t>а</w:t>
      </w:r>
      <w:r w:rsidR="003851CB" w:rsidRPr="003851CB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F52D2C">
        <w:rPr>
          <w:rFonts w:ascii="Times New Roman" w:hAnsi="Times New Roman" w:cs="Times New Roman"/>
          <w:sz w:val="28"/>
          <w:szCs w:val="28"/>
        </w:rPr>
        <w:t xml:space="preserve">я </w:t>
      </w:r>
      <w:r w:rsidR="003851CB" w:rsidRPr="003851CB">
        <w:rPr>
          <w:rFonts w:ascii="Times New Roman" w:hAnsi="Times New Roman" w:cs="Times New Roman"/>
          <w:sz w:val="28"/>
          <w:szCs w:val="28"/>
        </w:rPr>
        <w:t>(в апреле поправками убрали из доходов), на благоустройство дворовых территорий и на стимулирование органов местного самоуправления за достижение наилучших результатов по социально-экономическому развитию муниципальных образовани</w:t>
      </w:r>
      <w:r w:rsidR="003851CB">
        <w:rPr>
          <w:rFonts w:ascii="Times New Roman" w:hAnsi="Times New Roman" w:cs="Times New Roman"/>
          <w:sz w:val="28"/>
          <w:szCs w:val="28"/>
        </w:rPr>
        <w:t>й</w:t>
      </w:r>
      <w:r w:rsidR="003851CB" w:rsidRPr="003851CB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431329" w:rsidRPr="00431329" w:rsidRDefault="003851CB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Доля иных межбюджетных трансфертов  в общем объеме безвозмездных поступлений  составила </w:t>
      </w:r>
      <w:r>
        <w:rPr>
          <w:rFonts w:ascii="Times New Roman" w:hAnsi="Times New Roman" w:cs="Times New Roman"/>
          <w:sz w:val="28"/>
          <w:szCs w:val="28"/>
        </w:rPr>
        <w:t>0,3</w:t>
      </w:r>
      <w:r w:rsidR="00431329" w:rsidRPr="0043132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В сравнении с 1 кварталом  201</w:t>
      </w:r>
      <w:r w:rsidR="003851CB">
        <w:rPr>
          <w:rFonts w:ascii="Times New Roman" w:hAnsi="Times New Roman" w:cs="Times New Roman"/>
          <w:sz w:val="28"/>
          <w:szCs w:val="28"/>
        </w:rPr>
        <w:t>7</w:t>
      </w:r>
      <w:r w:rsidRPr="00431329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="003851CB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431329">
        <w:rPr>
          <w:rFonts w:ascii="Times New Roman" w:hAnsi="Times New Roman" w:cs="Times New Roman"/>
          <w:sz w:val="28"/>
          <w:szCs w:val="28"/>
        </w:rPr>
        <w:t xml:space="preserve">   безвозмездных  ассигнований составило </w:t>
      </w:r>
      <w:r w:rsidR="003851CB">
        <w:rPr>
          <w:rFonts w:ascii="Times New Roman" w:hAnsi="Times New Roman" w:cs="Times New Roman"/>
          <w:sz w:val="28"/>
          <w:szCs w:val="28"/>
        </w:rPr>
        <w:t>17604,5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51CB">
        <w:rPr>
          <w:rFonts w:ascii="Times New Roman" w:hAnsi="Times New Roman" w:cs="Times New Roman"/>
          <w:sz w:val="28"/>
          <w:szCs w:val="28"/>
        </w:rPr>
        <w:t>52,6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процента, в  том числе: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431329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дотаций на </w:t>
      </w:r>
      <w:r w:rsidR="006643B5">
        <w:rPr>
          <w:rFonts w:ascii="Times New Roman" w:hAnsi="Times New Roman" w:cs="Times New Roman"/>
          <w:sz w:val="28"/>
          <w:szCs w:val="28"/>
        </w:rPr>
        <w:t>628,2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43B5">
        <w:rPr>
          <w:rFonts w:ascii="Times New Roman" w:hAnsi="Times New Roman" w:cs="Times New Roman"/>
          <w:sz w:val="28"/>
          <w:szCs w:val="28"/>
        </w:rPr>
        <w:t>73,2</w:t>
      </w:r>
      <w:r w:rsidRPr="0043132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31329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="006643B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31329">
        <w:rPr>
          <w:rFonts w:ascii="Times New Roman" w:hAnsi="Times New Roman" w:cs="Times New Roman"/>
          <w:sz w:val="28"/>
          <w:szCs w:val="28"/>
        </w:rPr>
        <w:t xml:space="preserve"> на  </w:t>
      </w:r>
      <w:r w:rsidR="006643B5">
        <w:rPr>
          <w:rFonts w:ascii="Times New Roman" w:hAnsi="Times New Roman" w:cs="Times New Roman"/>
          <w:sz w:val="28"/>
          <w:szCs w:val="28"/>
        </w:rPr>
        <w:t>18093,6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43B5">
        <w:rPr>
          <w:rFonts w:ascii="Times New Roman" w:hAnsi="Times New Roman" w:cs="Times New Roman"/>
          <w:sz w:val="28"/>
          <w:szCs w:val="28"/>
        </w:rPr>
        <w:t>100,0</w:t>
      </w:r>
      <w:r w:rsidRPr="00431329">
        <w:rPr>
          <w:rFonts w:ascii="Times New Roman" w:hAnsi="Times New Roman" w:cs="Times New Roman"/>
          <w:sz w:val="28"/>
          <w:szCs w:val="28"/>
        </w:rPr>
        <w:t>%;</w:t>
      </w:r>
    </w:p>
    <w:p w:rsidR="006643B5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31329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 иных межбюджетных трансфертов на </w:t>
      </w:r>
      <w:r w:rsidR="006643B5">
        <w:rPr>
          <w:rFonts w:ascii="Times New Roman" w:hAnsi="Times New Roman" w:cs="Times New Roman"/>
          <w:sz w:val="28"/>
          <w:szCs w:val="28"/>
        </w:rPr>
        <w:t>10,4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43B5">
        <w:rPr>
          <w:rFonts w:ascii="Times New Roman" w:hAnsi="Times New Roman" w:cs="Times New Roman"/>
          <w:sz w:val="28"/>
          <w:szCs w:val="28"/>
        </w:rPr>
        <w:t>18,3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</w:t>
      </w:r>
      <w:r w:rsidR="006643B5">
        <w:rPr>
          <w:rFonts w:ascii="Times New Roman" w:hAnsi="Times New Roman" w:cs="Times New Roman"/>
          <w:sz w:val="28"/>
          <w:szCs w:val="28"/>
        </w:rPr>
        <w:t>%;</w:t>
      </w:r>
    </w:p>
    <w:p w:rsidR="00431329" w:rsidRPr="00431329" w:rsidRDefault="006643B5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43B5">
        <w:rPr>
          <w:rFonts w:ascii="Times New Roman" w:hAnsi="Times New Roman" w:cs="Times New Roman"/>
          <w:sz w:val="28"/>
          <w:szCs w:val="28"/>
        </w:rPr>
        <w:t xml:space="preserve"> </w:t>
      </w:r>
      <w:r w:rsidRPr="00431329">
        <w:rPr>
          <w:rFonts w:ascii="Times New Roman" w:hAnsi="Times New Roman" w:cs="Times New Roman"/>
          <w:sz w:val="28"/>
          <w:szCs w:val="28"/>
        </w:rPr>
        <w:t xml:space="preserve">-  </w:t>
      </w:r>
      <w:r w:rsidRPr="00431329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431329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43132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1069,3</w:t>
      </w:r>
      <w:r w:rsidRPr="0043132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7,3 процента.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кварталом 201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сократились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E0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апреля 201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201</w:t>
      </w:r>
      <w:r w:rsidR="0066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недоимки по налоговым доходам в разрезе источников  образования  представлен в следующей таблице.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31329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431329" w:rsidRPr="00431329" w:rsidTr="00680394">
        <w:trPr>
          <w:trHeight w:val="1985"/>
        </w:trPr>
        <w:tc>
          <w:tcPr>
            <w:tcW w:w="3227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состоянию на 01.01.201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431329" w:rsidRPr="00431329" w:rsidRDefault="00431329" w:rsidP="006643B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01.01.201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щиков по состоянию на 01.04.2017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31329" w:rsidRPr="00431329" w:rsidRDefault="00431329" w:rsidP="006643B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01.04.201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31329" w:rsidRPr="00431329" w:rsidRDefault="00431329" w:rsidP="006643B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  на 01.01.201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0.01.201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31329" w:rsidRPr="00431329" w:rsidRDefault="00431329" w:rsidP="006643B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на 01.04.201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0.04.201</w:t>
            </w:r>
            <w:r w:rsidR="006643B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4313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(+-увеличение;- уменьшение)</w:t>
            </w:r>
          </w:p>
        </w:tc>
      </w:tr>
      <w:tr w:rsidR="00431329" w:rsidRPr="00431329" w:rsidTr="00680394">
        <w:tc>
          <w:tcPr>
            <w:tcW w:w="3227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31329" w:rsidRPr="006643B5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31329" w:rsidRPr="006643B5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31329" w:rsidRPr="006643B5" w:rsidRDefault="00431329" w:rsidP="0043132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31329" w:rsidRPr="006643B5" w:rsidRDefault="00431329" w:rsidP="0043132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31329" w:rsidRPr="006643B5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431329" w:rsidRPr="006643B5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643B5" w:rsidRPr="00431329" w:rsidTr="00680394">
        <w:tc>
          <w:tcPr>
            <w:tcW w:w="3227" w:type="dxa"/>
          </w:tcPr>
          <w:p w:rsidR="006643B5" w:rsidRPr="00431329" w:rsidRDefault="006643B5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54,7</w:t>
            </w:r>
          </w:p>
        </w:tc>
        <w:tc>
          <w:tcPr>
            <w:tcW w:w="992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584,1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320,7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99,0</w:t>
            </w:r>
          </w:p>
        </w:tc>
        <w:tc>
          <w:tcPr>
            <w:tcW w:w="993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-263,4</w:t>
            </w:r>
          </w:p>
        </w:tc>
      </w:tr>
      <w:tr w:rsidR="006643B5" w:rsidRPr="00431329" w:rsidTr="00680394">
        <w:tc>
          <w:tcPr>
            <w:tcW w:w="3227" w:type="dxa"/>
          </w:tcPr>
          <w:p w:rsidR="006643B5" w:rsidRPr="00431329" w:rsidRDefault="006643B5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581,7</w:t>
            </w:r>
          </w:p>
        </w:tc>
        <w:tc>
          <w:tcPr>
            <w:tcW w:w="992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351,4</w:t>
            </w:r>
          </w:p>
        </w:tc>
        <w:tc>
          <w:tcPr>
            <w:tcW w:w="992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871,0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817,2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-230,3</w:t>
            </w:r>
          </w:p>
        </w:tc>
        <w:tc>
          <w:tcPr>
            <w:tcW w:w="993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-53,8</w:t>
            </w:r>
          </w:p>
        </w:tc>
      </w:tr>
      <w:tr w:rsidR="006643B5" w:rsidRPr="00431329" w:rsidTr="00680394">
        <w:trPr>
          <w:trHeight w:val="249"/>
        </w:trPr>
        <w:tc>
          <w:tcPr>
            <w:tcW w:w="3227" w:type="dxa"/>
          </w:tcPr>
          <w:p w:rsidR="006643B5" w:rsidRPr="00431329" w:rsidRDefault="006643B5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по отмененным налогам в т. числе:</w:t>
            </w:r>
          </w:p>
        </w:tc>
        <w:tc>
          <w:tcPr>
            <w:tcW w:w="1134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643B5" w:rsidRPr="00431329" w:rsidTr="00680394">
        <w:tc>
          <w:tcPr>
            <w:tcW w:w="3227" w:type="dxa"/>
          </w:tcPr>
          <w:p w:rsidR="006643B5" w:rsidRPr="00431329" w:rsidRDefault="006643B5" w:rsidP="0043132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639,4</w:t>
            </w:r>
          </w:p>
        </w:tc>
        <w:tc>
          <w:tcPr>
            <w:tcW w:w="992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508,1</w:t>
            </w:r>
          </w:p>
        </w:tc>
        <w:tc>
          <w:tcPr>
            <w:tcW w:w="992" w:type="dxa"/>
          </w:tcPr>
          <w:p w:rsidR="006643B5" w:rsidRPr="006643B5" w:rsidRDefault="006643B5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43B5">
              <w:rPr>
                <w:rFonts w:ascii="Times New Roman" w:eastAsiaTheme="minorEastAsia" w:hAnsi="Times New Roman" w:cs="Times New Roman"/>
                <w:lang w:eastAsia="ru-RU"/>
              </w:rPr>
              <w:t>1458,1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1140,9</w:t>
            </w:r>
          </w:p>
        </w:tc>
        <w:tc>
          <w:tcPr>
            <w:tcW w:w="1134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-131,3</w:t>
            </w:r>
          </w:p>
        </w:tc>
        <w:tc>
          <w:tcPr>
            <w:tcW w:w="993" w:type="dxa"/>
          </w:tcPr>
          <w:p w:rsidR="006643B5" w:rsidRPr="006643B5" w:rsidRDefault="00B42BDA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-317,2</w:t>
            </w:r>
          </w:p>
        </w:tc>
      </w:tr>
    </w:tbl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у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01.01.201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20,5%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При  сравнении задолженности по состоянию на 01.04.201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произошло также у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21,7%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431329" w:rsidRPr="00431329" w:rsidRDefault="00431329" w:rsidP="004313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263,4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45,1%;</w:t>
      </w:r>
    </w:p>
    <w:p w:rsidR="00431329" w:rsidRPr="00431329" w:rsidRDefault="00431329" w:rsidP="004313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   налогу на совокупный доход</w:t>
      </w:r>
      <w:r w:rsidRPr="004313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отдельных видов деятельности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2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6,2%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1329" w:rsidRPr="00431329" w:rsidRDefault="00431329" w:rsidP="004313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задолженность по отмененным налогам остается без изменений.</w:t>
      </w:r>
    </w:p>
    <w:p w:rsidR="00431329" w:rsidRPr="00431329" w:rsidRDefault="00431329" w:rsidP="00431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201</w:t>
      </w:r>
      <w:r w:rsidR="00B42B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42BDA"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B42BDA" w:rsidRPr="0043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4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налогу на совокупный доход 71,6%,  на втором месте 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 – </w:t>
      </w:r>
      <w:r w:rsidR="00B42BDA">
        <w:rPr>
          <w:rFonts w:ascii="Times New Roman" w:eastAsia="Times New Roman" w:hAnsi="Times New Roman" w:cs="Times New Roman"/>
          <w:sz w:val="28"/>
          <w:szCs w:val="28"/>
          <w:lang w:eastAsia="ru-RU"/>
        </w:rPr>
        <w:t>28,4  % от общей суммы недоимки.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431329" w:rsidRPr="00C97F16" w:rsidRDefault="00431329" w:rsidP="00431329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C97F16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района за 1 квартал 201</w:t>
      </w:r>
      <w:r w:rsidR="00C41057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47718,7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24,8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сумме 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192370,6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201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7520,7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97F16"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13,6</w:t>
      </w:r>
      <w:r w:rsidRPr="00C9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431329" w:rsidRPr="00C97F16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C97F16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кварталом  201</w:t>
      </w:r>
      <w:r w:rsidR="00C97F16" w:rsidRPr="00C97F16">
        <w:rPr>
          <w:rFonts w:ascii="Times New Roman" w:hAnsi="Times New Roman" w:cs="Times New Roman"/>
          <w:sz w:val="28"/>
          <w:szCs w:val="28"/>
        </w:rPr>
        <w:t>7</w:t>
      </w:r>
      <w:r w:rsidRPr="00C97F1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431329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9B22D8" w:rsidRPr="00431329" w:rsidRDefault="009B22D8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31329" w:rsidRPr="00431329" w:rsidRDefault="009B22D8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3EB168" wp14:editId="1328B9DA">
            <wp:extent cx="5876925" cy="47815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района  за 1 квартал 201</w:t>
      </w:r>
      <w:r w:rsidR="009D67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30723,8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64,4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фактическим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годовым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расходам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1 кварталом 201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у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величились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5070,7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  их доля  в расходах бюджета района  так же у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«Образование» - 53,2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2896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="00032896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«Межбюджетные трансферты  общего характера бюджетам  субъектов РФ и муниципальных образований» -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2896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 и кинематография» - </w:t>
      </w:r>
      <w:r w:rsidR="0003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="00032896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экономика» - 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- 3,6%,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- 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«Физическая культура и спорт»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- 1,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  расходы по разделам «Национальная безопасность и правоохранительная деятельность» и  «Средства массовой информации», приходится  0,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72A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района за 1 квартал 201</w:t>
      </w:r>
      <w:r w:rsidR="001A1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D3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1B72A9" w:rsidRPr="00431329" w:rsidRDefault="001B72A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1B72A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7C921" wp14:editId="15609F03">
            <wp:extent cx="6115050" cy="5143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не производились расходы, предусмотренные решением о бюджете, по разделам  «Охрана окружающей среды» и «Здравоохранение». </w:t>
      </w:r>
    </w:p>
    <w:p w:rsid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 санитарно-гигиеническому благополучию населения и  на проведение природоохранных мероприятий.</w:t>
      </w:r>
    </w:p>
    <w:p w:rsidR="00E054A5" w:rsidRPr="00431329" w:rsidRDefault="00E054A5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классификации расходов</w:t>
      </w:r>
      <w:r w:rsidR="001B7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вопросы»,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1B7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«Культура и кинематография» и «Социальная политика»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составил менее  25 процентов.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</w:t>
      </w:r>
      <w:r w:rsidR="00432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 приведены в таблице 4.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31329">
        <w:rPr>
          <w:rFonts w:ascii="Times New Roman" w:eastAsiaTheme="minorEastAsia" w:hAnsi="Times New Roman" w:cs="Times New Roman"/>
          <w:lang w:eastAsia="ru-RU"/>
        </w:rPr>
        <w:t>Таблица 5</w:t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</w:r>
      <w:r w:rsidRPr="00431329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431329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1B72A9" w:rsidRPr="00431329" w:rsidTr="00680394">
        <w:trPr>
          <w:trHeight w:val="970"/>
        </w:trPr>
        <w:tc>
          <w:tcPr>
            <w:tcW w:w="2273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431329" w:rsidRPr="00431329" w:rsidRDefault="00431329" w:rsidP="00207B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207BFD">
              <w:rPr>
                <w:rFonts w:ascii="Times New Roman" w:eastAsia="Calibri" w:hAnsi="Times New Roman" w:cs="Times New Roman"/>
                <w:lang w:eastAsia="ru-RU"/>
              </w:rPr>
              <w:t xml:space="preserve">7 </w:t>
            </w:r>
            <w:r w:rsidRPr="0043132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323" w:type="dxa"/>
          </w:tcPr>
          <w:p w:rsidR="00431329" w:rsidRPr="00431329" w:rsidRDefault="00431329" w:rsidP="00207B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207BFD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431329" w:rsidRPr="00431329" w:rsidRDefault="00431329" w:rsidP="00C97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квартал 201</w:t>
            </w:r>
            <w:r w:rsidR="00C97F16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43132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C97F16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C97F16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431329" w:rsidRPr="00431329" w:rsidRDefault="00431329" w:rsidP="004313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431329" w:rsidRPr="00431329" w:rsidRDefault="00431329" w:rsidP="004313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431329" w:rsidRPr="00431329" w:rsidRDefault="00431329" w:rsidP="00C97F1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C97F16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43132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5959,9</w:t>
            </w:r>
          </w:p>
        </w:tc>
        <w:tc>
          <w:tcPr>
            <w:tcW w:w="132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29272,9</w:t>
            </w:r>
          </w:p>
        </w:tc>
        <w:tc>
          <w:tcPr>
            <w:tcW w:w="1212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6674,9</w:t>
            </w:r>
          </w:p>
        </w:tc>
        <w:tc>
          <w:tcPr>
            <w:tcW w:w="1277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22,8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715,0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112,0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174,5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992,8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251,6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25,3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77,1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144,2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2072,8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9818,1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2778,6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28,3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705,8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134,0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18565,5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12388,7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1737,3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14,0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-16828,2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9,3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194,0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22805,9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101069,7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25390,0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25,1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2584,1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111,3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1210,1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15153,2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3560,1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23,5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2350,0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2,9 раза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64,9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980,1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6654,9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953,4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14,3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-26,7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97,3</w:t>
            </w:r>
          </w:p>
        </w:tc>
      </w:tr>
      <w:tr w:rsidR="001B72A9" w:rsidRPr="00431329" w:rsidTr="00680394">
        <w:trPr>
          <w:trHeight w:val="540"/>
        </w:trPr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657,0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3121,9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820,3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26,3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163,3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124,8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160,4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641,5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160,4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lang w:eastAsia="ru-RU"/>
              </w:rPr>
              <w:t>2653,2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12998,0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5392,1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41,5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2738,9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2,0 раза</w:t>
            </w:r>
          </w:p>
        </w:tc>
      </w:tr>
      <w:tr w:rsidR="001B72A9" w:rsidRPr="00431329" w:rsidTr="00680394">
        <w:tc>
          <w:tcPr>
            <w:tcW w:w="2273" w:type="dxa"/>
          </w:tcPr>
          <w:p w:rsidR="00207BFD" w:rsidRPr="00431329" w:rsidRDefault="00207BFD" w:rsidP="004313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207BFD" w:rsidRPr="00431329" w:rsidRDefault="00207BFD" w:rsidP="00CE212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1329">
              <w:rPr>
                <w:rFonts w:ascii="Times New Roman" w:eastAsiaTheme="minorEastAsia" w:hAnsi="Times New Roman" w:cs="Times New Roman"/>
                <w:b/>
                <w:lang w:eastAsia="ru-RU"/>
              </w:rPr>
              <w:t>55239,4</w:t>
            </w:r>
          </w:p>
        </w:tc>
        <w:tc>
          <w:tcPr>
            <w:tcW w:w="1323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192370,6</w:t>
            </w:r>
          </w:p>
        </w:tc>
        <w:tc>
          <w:tcPr>
            <w:tcW w:w="1212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47718,7</w:t>
            </w:r>
          </w:p>
        </w:tc>
        <w:tc>
          <w:tcPr>
            <w:tcW w:w="1277" w:type="dxa"/>
          </w:tcPr>
          <w:p w:rsidR="00207BFD" w:rsidRPr="00431329" w:rsidRDefault="003779CF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24,8</w:t>
            </w:r>
          </w:p>
        </w:tc>
        <w:tc>
          <w:tcPr>
            <w:tcW w:w="1344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-7520,7</w:t>
            </w:r>
          </w:p>
        </w:tc>
        <w:tc>
          <w:tcPr>
            <w:tcW w:w="1212" w:type="dxa"/>
          </w:tcPr>
          <w:p w:rsidR="00207BFD" w:rsidRPr="00431329" w:rsidRDefault="00E23A2D" w:rsidP="004313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86,4</w:t>
            </w:r>
          </w:p>
        </w:tc>
      </w:tr>
    </w:tbl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1B72A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B72A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характеризуется следующими показателями:</w:t>
      </w:r>
    </w:p>
    <w:p w:rsidR="00431329" w:rsidRPr="00E1684E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E168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6674,9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22,8 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 201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715,0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Расходы по 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подразделу 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«Другие общегосударственные вопросы» составили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508,6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т. ч.:</w:t>
      </w:r>
    </w:p>
    <w:p w:rsidR="00431329" w:rsidRPr="00E1684E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государственную поддержку некоммерческим организациям –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63,1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31329" w:rsidRPr="00E1684E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2A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членские взносы в Ассоциацию «Совет муниципальных образований» - 41,2 тыс. рублей;</w:t>
      </w:r>
    </w:p>
    <w:p w:rsidR="00431329" w:rsidRPr="00E1684E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распоряжение, владение  муниципальным имуществом – </w:t>
      </w:r>
      <w:r w:rsidR="00E1684E"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109,2</w:t>
      </w:r>
      <w:r w:rsidRP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субсидии для  обеспечения муниципального задания  МБУ «Многофункциональный центр предоставления государственных и муниципальных услуг» - </w:t>
      </w:r>
      <w:r w:rsidR="00E16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295,1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 разделу «Резервные фонды» не проводились в связи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251,6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992,8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201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77,1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2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</w:t>
      </w:r>
      <w:r w:rsidR="00343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251,5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При сравнении с  1 квартале 201</w:t>
      </w:r>
      <w:r w:rsidR="00343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на содержание работников ЕДДС </w:t>
      </w:r>
      <w:r w:rsidR="00343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 на 77,1 тыс. рублей, в связи с 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увеличением </w:t>
      </w:r>
      <w:r w:rsidR="00343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МРОТ.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«Другие вопросы в области национальной безопасности и правоохранительной деятельности» составили 0,1 тыс. рублей на софинансирование мероприятий по внедрению аппаратно-программного комплекса «Безопасный город». </w:t>
      </w:r>
    </w:p>
    <w:p w:rsidR="00155581" w:rsidRPr="00155581" w:rsidRDefault="00155581" w:rsidP="0015558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AD5322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«Другие вопросы в области национальной безопасности и правоохранительной деятельности» </w:t>
      </w:r>
      <w:r w:rsidRPr="001555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 25,0% связано с тем, что мероприятия по муниципальной программе «Обеспечение законности, правопорядка и общественной безопасности в Междуреченском муниципальном районе на 2016-2018 годы» планируются провести во 2-м и 3-м кварталах текущего года.</w:t>
      </w:r>
    </w:p>
    <w:p w:rsidR="00431329" w:rsidRPr="00431329" w:rsidRDefault="00155581" w:rsidP="0015558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31329"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2778,6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«Транспорт» в сумме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транспортом;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хозяйство» в сумме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1915,0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содержание автомобильных дорог общего пользования –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1418,5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фонда –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389,6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межбюджетные трансферты на осуществление отдельных полномочий в сфере дорожной деятельности –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в сумме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708,8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704,3 тыс. рублей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обеспечение функционирования казенного учреждения «ЦОД  УСС»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4,5 тыс. рублей на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реализацию мероприятий муниципальной программы «Поддержка и развитие малого и среднего предпринимательства в районе на 2016-2018 годы»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201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 на  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705,8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E2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34,0%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31329" w:rsidRPr="004A60A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«Транспорт» осуществлялась оплата услуг только в части автомобильным транспортом, услуги водным транспортом будут осуществляться только с мая месяца 201</w:t>
      </w:r>
      <w:r w:rsidR="00AD5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AE19BA" w:rsidRDefault="00431329" w:rsidP="004163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1737,3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E19BA" w:rsidRDefault="00431329" w:rsidP="004163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«Жилищное хозяйство»</w:t>
      </w:r>
      <w:r w:rsidRPr="0043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1643,6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 по капитальному ремонту муниципального жилого фонда – 127,0 тыс. рублей, </w:t>
      </w:r>
      <w:r w:rsidR="00B007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судебного иска – 16,6 тыс. рублей и приобретение жилого дома для  врача общей практики в п. Туровец  -  1500,0 тыс. </w:t>
      </w:r>
      <w:r w:rsidR="00416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E19BA" w:rsidRDefault="00416349" w:rsidP="004163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B0070D" w:rsidRPr="00416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16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- 93,6 тыс. рублей, 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</w:t>
      </w:r>
      <w:proofErr w:type="gramStart"/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оплату пуско-наладочных работ  по пуску газа на построенных распределительных  газопроводах  - 24,6 тыс. рублей и на  частичную оплату за выполнение работ  по проектированию котельной – 69,0 тыс. рублей;</w:t>
      </w:r>
    </w:p>
    <w:p w:rsidR="00AE19BA" w:rsidRDefault="00AE19BA" w:rsidP="004163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«Благоустройство»  расходы не проводились.</w:t>
      </w:r>
    </w:p>
    <w:p w:rsidR="00AE19BA" w:rsidRDefault="003D342E" w:rsidP="003D342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E19BA" w:rsidRP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зано с тем, что по подразделу «Коммунальное хозяйство</w:t>
      </w:r>
      <w:r w:rsidR="00AE19BA" w:rsidRPr="004A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«Благоустройство» мероприятия планируются во 2 и 3 кварталах </w:t>
      </w:r>
      <w:proofErr w:type="spellStart"/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1329" w:rsidRPr="00431329" w:rsidRDefault="00431329" w:rsidP="00632A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 кварталом  201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существенно изменились, их 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16828,2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90,7%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снижени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E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тем, что в 1 квартале 2017 года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бюджетные ассигнования в сумме   </w:t>
      </w:r>
      <w:r w:rsidR="00632AA5" w:rsidRP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18498,8 тыс. рублей 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направлены </w:t>
      </w:r>
      <w:r w:rsidR="00632AA5" w:rsidRP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квартир  по переселению граждан из аварийного жилого фонда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2018 году средства на данную программу в бюджете не предусмотрены</w:t>
      </w:r>
      <w:r w:rsidR="00632AA5" w:rsidRP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«Охрана окружающей среды» </w:t>
      </w:r>
      <w:r w:rsidRPr="0043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расходы по данному разделу в 1 квартале 201</w:t>
      </w:r>
      <w:r w:rsidR="00632A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не проводились.</w:t>
      </w:r>
    </w:p>
    <w:p w:rsidR="0078054B" w:rsidRDefault="00431329" w:rsidP="007C25F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«Образование»</w:t>
      </w:r>
      <w:r w:rsidRPr="0043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32A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25390,0</w:t>
      </w:r>
      <w:r w:rsidRPr="0043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2584,1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431329" w:rsidRPr="007C25FF" w:rsidRDefault="00431329" w:rsidP="007C25F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25FF"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«Дошкольное образование» составили  4865,1</w:t>
      </w:r>
      <w:r w:rsid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7C25FF"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7C25FF"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7C25FF"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3947,4</w:t>
      </w:r>
      <w:r w:rsidRPr="007C2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743381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16906,4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25,6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66,6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детей, в том числе субвенции на обеспечение образовательного процесса – 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9970,3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 на питание школьников -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687,7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1520,4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23,1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743381"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проводились на содержание учреждений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дополнительного образования детей в сумме </w:t>
      </w:r>
      <w:r w:rsid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1381,4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содержание казенного учреждения по обслуживанию учреждений культуры – 139,0 тыс. рублей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31329" w:rsidRPr="00743381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E82AB8"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82AB8"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0,02 % от общих расходов раздела «Образование». Расходы производились на проведение мероприятий по молодежной политике – </w:t>
      </w:r>
      <w:r w:rsidR="00E82AB8"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2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AF7550"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2092,5</w:t>
      </w:r>
      <w:r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(23,</w:t>
      </w:r>
      <w:r w:rsidR="00AF7550"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AF7550"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8,2</w:t>
      </w:r>
      <w:r w:rsidRP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«Образование». Расходы производились на содержание отдела образования района – </w:t>
      </w:r>
      <w:r w:rsid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казенного учреждения «Информационный расчетно-методический центр образования» в сумме </w:t>
      </w:r>
      <w:r w:rsid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1735,5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подразделу «Молодежная политика» запланированные  мероприятия  по молодежной политике  и организации летнего отдыха 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2-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3-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</w:t>
      </w:r>
      <w:r w:rsidR="003D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78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года, расходы по подразделам «Дополнительное образование детей» и «Другие вопросы в области образования» финансирование проводилось по фактической потребности.</w:t>
      </w:r>
    </w:p>
    <w:p w:rsidR="00431329" w:rsidRPr="00796E1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E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3560,1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23,5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15153,2 тыс. рублей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1 кварталом 201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2350,0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2,9 раза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431329" w:rsidRPr="00796E1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3560,1 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23,5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Расходы производились на содержание учреждений МБУК « </w:t>
      </w:r>
      <w:proofErr w:type="gramStart"/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ЦБС» в сумме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1270,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МБУК «Междуреченский музей» - 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428,8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96E1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МБУК «Центр культурного развития» - 1860,7 тыс. рублей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6E19" w:rsidRPr="00431329" w:rsidRDefault="00796E19" w:rsidP="00796E1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«Культура и кинематография» финансирование проводилось по фактической потребности.</w:t>
      </w:r>
    </w:p>
    <w:p w:rsidR="00431329" w:rsidRPr="00796E19" w:rsidRDefault="00796E19" w:rsidP="00796E1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E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31329" w:rsidRPr="00796E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«Здравоохранение»</w:t>
      </w:r>
      <w:r w:rsidR="0043132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по данному разделу за 1 квартал 201</w:t>
      </w:r>
      <w:r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31329" w:rsidRPr="00796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не проводились.</w:t>
      </w:r>
    </w:p>
    <w:p w:rsidR="00431329" w:rsidRPr="00E57078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E57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953,4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57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E57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уменьшились на  </w:t>
      </w:r>
      <w:r w:rsidR="00E57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57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сумме </w:t>
      </w:r>
      <w:r w:rsidR="000D115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176,</w:t>
      </w:r>
      <w:r w:rsidR="00D0790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</w:t>
      </w:r>
      <w:r w:rsidR="000D115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«Охрана семьи и детства» составили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22,4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финансирование  осуществлялись  только по одному виду расходов на 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(25,0%), или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политика», из них расходы  на поддержку общественной организации инвалидов – </w:t>
      </w:r>
      <w:r w:rsidR="000D1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0D1150" w:rsidP="0010018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«Социальное обеспечение населения»</w:t>
      </w:r>
      <w:r w:rsidR="0010018B" w:rsidRP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</w:t>
      </w:r>
      <w:r w:rsidRP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 w:rsidR="0010018B" w:rsidRP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реализации  </w:t>
      </w:r>
      <w:r w:rsidRPr="0010018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муниципальных программ  «Обеспечение жильем молодых семей в  Междуреченском муниципальном районе на 2016-2020 годы» и «Устойчивое развитие сельских территорий Междуреченского муниципального района на 2014-2017 годы и на период до 2020 года  </w:t>
      </w:r>
      <w:r w:rsidR="0010018B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провести во 2,</w:t>
      </w:r>
      <w:r w:rsid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и 4 кварталах 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 </w:t>
      </w:r>
      <w:r w:rsidR="00100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года.</w:t>
      </w:r>
      <w:proofErr w:type="gramEnd"/>
    </w:p>
    <w:p w:rsidR="00431329" w:rsidRPr="008F79AF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9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820,3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26,3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201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163,3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24,8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выполнения муниципального задания 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 ФОК «Сухона» в сумме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740,3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содержание 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казенного учреждения «ЦОД УСС» -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44,6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проведение  спортивных мероприятий в сумме </w:t>
      </w:r>
      <w:r w:rsidR="008F79AF"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35,4</w:t>
      </w:r>
      <w:r w:rsidRP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8F79AF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31329"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- 160,4 тыс. рублей, или 25,0 % к годовым назначениям. По сравнению с 1 кварталом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31329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остались без изменений. Расходы проводились на выполнение муниципального задания АМУ «Редакция газеты «Междуречье».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- 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5392,1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201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2738,9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2,0 раза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Средства в виде дотаций направлены на поддержку сельских поселений Междуреченского муниципального района  из них: на выравнивание  бюджетной обеспеченности – 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1863,6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на обеспечение сбалансированности бюджетов поселений – </w:t>
      </w:r>
      <w:r w:rsidR="008F7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3528,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квартала 201</w:t>
      </w:r>
      <w:r w:rsidR="003D4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1. Число муниципальных учреждений по состоянию на 01 апреля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т. ч. финансируемых за счет собственных доходов  – 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 частично),  на  01 апреля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в.ч</w:t>
      </w:r>
      <w:proofErr w:type="spellEnd"/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частично).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Штатная численность работников муниципальных учреждений составила по состоянию на 01 апреля 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 01 апреля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данные отсутствуют.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17091,2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22845,7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5754,5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что связано с повышением заработной платы работникам  в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выполнения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«майских указов»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повышени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МРОТ</w:t>
      </w:r>
      <w:r w:rsidR="00D0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также с </w:t>
      </w:r>
      <w:r w:rsidR="00215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вновь 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образовавшимся  </w:t>
      </w:r>
      <w:r w:rsidR="0021599D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  «Центр культурного развития»</w:t>
      </w:r>
      <w:r w:rsidR="0021599D" w:rsidRP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99D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599D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функциони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 </w:t>
      </w:r>
      <w:r w:rsidR="0021599D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21599D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апреля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ед., на 01 апреля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</w:t>
      </w: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апреля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апрелем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снизилась 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единицы. Уменьшение штатной численности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служащих  связано с  сокращением  штатных единиц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E92514">
        <w:rPr>
          <w:rFonts w:ascii="Times New Roman" w:eastAsia="Times New Roman" w:hAnsi="Times New Roman" w:cs="Times New Roman"/>
          <w:sz w:val="28"/>
          <w:szCs w:val="28"/>
          <w:lang w:eastAsia="ru-RU"/>
        </w:rPr>
        <w:t>5355,5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E92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514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5113,6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514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14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5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связано с уменьшением штатной численности.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431329" w:rsidRPr="00431329" w:rsidRDefault="00431329" w:rsidP="0043132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Первоначальный бюджет района  сформирован с дефицитом в сумме </w:t>
      </w:r>
      <w:r w:rsidR="004E6A22">
        <w:rPr>
          <w:rFonts w:ascii="Times New Roman" w:eastAsia="Times New Roman" w:hAnsi="Times New Roman" w:cs="Times New Roman"/>
          <w:sz w:val="28"/>
          <w:szCs w:val="28"/>
          <w:lang w:eastAsia="ru-RU"/>
        </w:rPr>
        <w:t>6961,0</w:t>
      </w:r>
      <w:r w:rsidRPr="0043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37,1</w:t>
      </w:r>
      <w:r w:rsidRPr="0043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 с учетом остатка средств бюджета района на 01.01.201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</w:t>
      </w:r>
      <w:r w:rsidR="0021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 w:rsidR="00AE39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</w:t>
      </w:r>
      <w:r w:rsidR="00AE3930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431329" w:rsidRPr="00431329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квартала 201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района производились один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на основании  решени</w:t>
      </w:r>
      <w:r w:rsidR="00215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района от 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результате чего, дефицит бюджета 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остался без изменений и составил 6961,0</w:t>
      </w:r>
      <w:r w:rsidRPr="0043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37,1</w:t>
      </w:r>
      <w:r w:rsidRPr="0043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с учетом остатка средств бюджета района на 01.01.201</w:t>
      </w:r>
      <w:r w:rsidR="00AE3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</w:t>
      </w:r>
      <w:proofErr w:type="gramEnd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неналоговых доходов по дополнительным нормативам отчислений. </w:t>
      </w:r>
    </w:p>
    <w:p w:rsidR="00431329" w:rsidRPr="00431329" w:rsidRDefault="00431329" w:rsidP="0043132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1 квартал 201</w:t>
      </w:r>
      <w:r w:rsidR="00AE39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AE3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 в размере 18389,2 тыс. рублей.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3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1329">
        <w:rPr>
          <w:rFonts w:ascii="Times New Roman" w:hAnsi="Times New Roman" w:cs="Times New Roman"/>
          <w:b/>
          <w:sz w:val="32"/>
          <w:szCs w:val="32"/>
        </w:rPr>
        <w:t xml:space="preserve"> Дефицит</w:t>
      </w:r>
      <w:proofErr w:type="gramStart"/>
      <w:r w:rsidRPr="00431329">
        <w:rPr>
          <w:rFonts w:ascii="Times New Roman" w:hAnsi="Times New Roman" w:cs="Times New Roman"/>
          <w:b/>
          <w:sz w:val="32"/>
          <w:szCs w:val="32"/>
        </w:rPr>
        <w:t xml:space="preserve"> (-),  </w:t>
      </w:r>
      <w:proofErr w:type="gramEnd"/>
      <w:r w:rsidRPr="00431329">
        <w:rPr>
          <w:rFonts w:ascii="Times New Roman" w:hAnsi="Times New Roman" w:cs="Times New Roman"/>
          <w:b/>
          <w:sz w:val="32"/>
          <w:szCs w:val="32"/>
        </w:rPr>
        <w:t>профицит (+) , тыс. руб.</w:t>
      </w:r>
    </w:p>
    <w:p w:rsidR="00431329" w:rsidRPr="00431329" w:rsidRDefault="00E560DF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4AC0A5" wp14:editId="199319AE">
            <wp:extent cx="5962650" cy="50863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329" w:rsidRPr="00D50355" w:rsidRDefault="00431329" w:rsidP="0043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данных дефицита бюджета  за 1 квартал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следующее,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первоначально утвержденный  бюджет  на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6961,0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профицитом в размере 484,0 тыс. рублей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связи с внесением изменений в бюджет района течении 1 квартала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дефицит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изменился.</w:t>
      </w:r>
      <w:r w:rsidRPr="0043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квартал 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</w:t>
      </w:r>
      <w:r w:rsidR="00BC1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данный период 201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с </w:t>
      </w:r>
      <w:r w:rsidR="00D50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  в сумме 6158,1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EF22AC" w:rsidRDefault="00EF22AC" w:rsidP="00EF22A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тексте Приложения 3 в  графе «Фактическое исполнение за отчетный период»  по строке «Дефицит</w:t>
      </w:r>
      <w:proofErr w:type="gramStart"/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(-), </w:t>
      </w:r>
      <w:proofErr w:type="gramEnd"/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профицит (+) бюджета района»  цифру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-183</w:t>
      </w:r>
      <w:r w:rsidR="00BC1D7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9,</w:t>
      </w:r>
      <w:r w:rsidRPr="00EF22A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4313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цифрой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183</w:t>
      </w:r>
      <w:r w:rsidR="00BC1D7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9,</w:t>
      </w:r>
      <w:r w:rsidRPr="00EF22A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1329" w:rsidRPr="00431329" w:rsidRDefault="00431329" w:rsidP="00431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1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Представительного Собрания района от </w:t>
      </w:r>
      <w:r w:rsidR="00D13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431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D13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431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D13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73 </w:t>
      </w:r>
      <w:r w:rsidRPr="00431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района по состоянию на 1 января 201</w:t>
      </w:r>
      <w:r w:rsidR="00D13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431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431329" w:rsidRPr="00431329" w:rsidRDefault="00431329" w:rsidP="004313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D134E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3132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431329" w:rsidRPr="00431329" w:rsidRDefault="00431329" w:rsidP="004313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431329" w:rsidRPr="00F32570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3234,8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201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2479,8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рулей), на 01 января 201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F32570"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4562,0</w:t>
      </w:r>
      <w:r w:rsidRPr="00F325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апреля 201</w:t>
      </w:r>
      <w:r w:rsidR="00F32570"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F32570"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2857,5</w:t>
      </w:r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тыс. рулей). 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F32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увеличился  на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1327,2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41,0%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ходе исполнения бюджета района за 1 квартал текущего года объем кредиторской задолженности по сравнению с аналогичным периодом прошлого года 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увеличился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увеличения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-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377,7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просроченная задолженности отсутствует.</w:t>
      </w:r>
      <w:proofErr w:type="gramEnd"/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288,1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апреля  201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175,9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648,7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апреля  201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158,2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31329" w:rsidRPr="00431329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201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360,6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2,2 раза.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бюджета района за 1 квартал текущего года объем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дебиторской задолженности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снизился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6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31329" w:rsidRPr="00431329" w:rsidRDefault="00431329" w:rsidP="00C8512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0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района на 201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и плановый период 201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проводились один раз решени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Представительного Собрания района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2017 года №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201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29329,5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185409,6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13450,9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15878,6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12,5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района являлись налог на доходы физических лиц,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акцизы по подакцизным товарам,  налог на совокупный доход, доходы от использования имущества, находящегос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 муниципальной собственности доходы от продажи материальных и нематериальных активов,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которых в объеме налоговых и неналоговых доходов бюджета района составил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96,9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31329" w:rsidRPr="005E011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45,9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5E011A"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54,1</w:t>
      </w:r>
      <w:r w:rsidRPr="005E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31329" w:rsidRPr="00BF1FFA" w:rsidRDefault="00431329" w:rsidP="00BF1F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F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1FF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F1FFA">
        <w:rPr>
          <w:rFonts w:ascii="Times New Roman" w:hAnsi="Times New Roman" w:cs="Times New Roman"/>
          <w:sz w:val="28"/>
          <w:szCs w:val="28"/>
        </w:rPr>
        <w:t>В сравнении с 1 кварталом  201</w:t>
      </w:r>
      <w:r w:rsidR="005E011A" w:rsidRPr="00BF1FFA">
        <w:rPr>
          <w:rFonts w:ascii="Times New Roman" w:hAnsi="Times New Roman" w:cs="Times New Roman"/>
          <w:sz w:val="28"/>
          <w:szCs w:val="28"/>
        </w:rPr>
        <w:t>8</w:t>
      </w:r>
      <w:r w:rsidRPr="00BF1FFA">
        <w:rPr>
          <w:rFonts w:ascii="Times New Roman" w:hAnsi="Times New Roman" w:cs="Times New Roman"/>
          <w:sz w:val="28"/>
          <w:szCs w:val="28"/>
        </w:rPr>
        <w:t xml:space="preserve"> </w:t>
      </w:r>
      <w:r w:rsidR="005E011A" w:rsidRPr="00BF1FFA">
        <w:rPr>
          <w:rFonts w:ascii="Times New Roman" w:hAnsi="Times New Roman" w:cs="Times New Roman"/>
          <w:sz w:val="28"/>
          <w:szCs w:val="28"/>
        </w:rPr>
        <w:t xml:space="preserve"> </w:t>
      </w:r>
      <w:r w:rsidRPr="00BF1FFA">
        <w:rPr>
          <w:rFonts w:ascii="Times New Roman" w:hAnsi="Times New Roman" w:cs="Times New Roman"/>
          <w:sz w:val="28"/>
          <w:szCs w:val="28"/>
        </w:rPr>
        <w:t xml:space="preserve">года поступление </w:t>
      </w:r>
      <w:r w:rsidR="005971A0" w:rsidRPr="00BF1FFA"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BF1FFA">
        <w:rPr>
          <w:rFonts w:ascii="Times New Roman" w:hAnsi="Times New Roman" w:cs="Times New Roman"/>
          <w:sz w:val="28"/>
          <w:szCs w:val="28"/>
        </w:rPr>
        <w:t>неналоговых доходов у</w:t>
      </w:r>
      <w:r w:rsidR="005971A0" w:rsidRPr="00BF1FFA">
        <w:rPr>
          <w:rFonts w:ascii="Times New Roman" w:hAnsi="Times New Roman" w:cs="Times New Roman"/>
          <w:sz w:val="28"/>
          <w:szCs w:val="28"/>
        </w:rPr>
        <w:t>меньшилось</w:t>
      </w:r>
      <w:r w:rsidRPr="00BF1FFA">
        <w:rPr>
          <w:rFonts w:ascii="Times New Roman" w:hAnsi="Times New Roman" w:cs="Times New Roman"/>
          <w:sz w:val="28"/>
          <w:szCs w:val="28"/>
        </w:rPr>
        <w:t xml:space="preserve"> на </w:t>
      </w:r>
      <w:r w:rsidR="005971A0" w:rsidRPr="00BF1FFA">
        <w:rPr>
          <w:rFonts w:ascii="Times New Roman" w:hAnsi="Times New Roman" w:cs="Times New Roman"/>
          <w:sz w:val="28"/>
          <w:szCs w:val="28"/>
        </w:rPr>
        <w:t>8789,4 тыс. рублей, и 39,5</w:t>
      </w:r>
      <w:r w:rsidRPr="00BF1FFA">
        <w:rPr>
          <w:rFonts w:ascii="Times New Roman" w:hAnsi="Times New Roman" w:cs="Times New Roman"/>
          <w:sz w:val="28"/>
          <w:szCs w:val="28"/>
        </w:rPr>
        <w:t xml:space="preserve"> %, в том числе доходы от налога на доходы физических лиц на </w:t>
      </w:r>
      <w:r w:rsidR="005971A0" w:rsidRPr="00BF1FFA">
        <w:rPr>
          <w:rFonts w:ascii="Times New Roman" w:hAnsi="Times New Roman" w:cs="Times New Roman"/>
          <w:sz w:val="28"/>
          <w:szCs w:val="28"/>
        </w:rPr>
        <w:t>9125,1</w:t>
      </w:r>
      <w:r w:rsidRPr="00BF1FF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71A0" w:rsidRPr="00BF1FFA">
        <w:rPr>
          <w:rFonts w:ascii="Times New Roman" w:hAnsi="Times New Roman" w:cs="Times New Roman"/>
          <w:sz w:val="28"/>
          <w:szCs w:val="28"/>
        </w:rPr>
        <w:t>47,2</w:t>
      </w:r>
      <w:r w:rsidRPr="00BF1FFA">
        <w:rPr>
          <w:rFonts w:ascii="Times New Roman" w:hAnsi="Times New Roman" w:cs="Times New Roman"/>
          <w:sz w:val="28"/>
          <w:szCs w:val="28"/>
        </w:rPr>
        <w:t>%.</w:t>
      </w:r>
      <w:r w:rsidR="005971A0" w:rsidRPr="00BF1FFA">
        <w:rPr>
          <w:rFonts w:ascii="Times New Roman" w:hAnsi="Times New Roman" w:cs="Times New Roman"/>
          <w:sz w:val="28"/>
          <w:szCs w:val="28"/>
        </w:rPr>
        <w:t xml:space="preserve">       Основным </w:t>
      </w:r>
      <w:r w:rsidR="005971A0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фактором, повлекшим за собой  снижение </w:t>
      </w:r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является то,  что прекратили свою деятельность временно ведущие свою деятельность на территории района</w:t>
      </w:r>
      <w:proofErr w:type="gramEnd"/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 xml:space="preserve">   организац</w:t>
      </w:r>
      <w:proofErr w:type="gramStart"/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>ии    ООО</w:t>
      </w:r>
      <w:proofErr w:type="gramEnd"/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 xml:space="preserve"> «ГЭС-Ухта» и АО «</w:t>
      </w:r>
      <w:proofErr w:type="spellStart"/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>Краснодаргазстрой</w:t>
      </w:r>
      <w:proofErr w:type="spellEnd"/>
      <w:r w:rsidR="005971A0" w:rsidRPr="00BF1FFA">
        <w:rPr>
          <w:rFonts w:ascii="Times New Roman" w:eastAsia="Times New Roman" w:hAnsi="Times New Roman" w:cs="Times New Roman"/>
          <w:sz w:val="28"/>
          <w:szCs w:val="28"/>
        </w:rPr>
        <w:t>»,  которые  осуществляли строительно-монтажные работы по замене участка газопровода и строительству новой ветки газопровода на территории района.</w:t>
      </w:r>
    </w:p>
    <w:p w:rsidR="00431329" w:rsidRPr="00BF1FFA" w:rsidRDefault="00431329" w:rsidP="0043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FFA">
        <w:rPr>
          <w:rFonts w:ascii="Times New Roman" w:hAnsi="Times New Roman" w:cs="Times New Roman"/>
          <w:sz w:val="28"/>
          <w:szCs w:val="28"/>
        </w:rPr>
        <w:t xml:space="preserve">    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Расходы бюджета района исполнены в сумме  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47718,7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24,8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192370,6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31329" w:rsidRPr="00BF1FF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1 квартал 201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30723,8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F1FFA"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431329" w:rsidRPr="00BF1FF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</w:t>
      </w:r>
      <w:r w:rsid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лам  «Охрана окружающей среды» и </w:t>
      </w:r>
      <w:r w:rsidRPr="00BF1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«Здравоохранение». </w:t>
      </w:r>
    </w:p>
    <w:p w:rsidR="00BF1FFA" w:rsidRPr="00431329" w:rsidRDefault="00BF1FFA" w:rsidP="00BF1FF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классификации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вопросы»,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«Культура и кинематография» и «Социальная политика» 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составил менее  25 процентов.</w:t>
      </w:r>
    </w:p>
    <w:p w:rsidR="00BF1FFA" w:rsidRPr="00EF22AC" w:rsidRDefault="00431329" w:rsidP="00BF1F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r w:rsidR="00BF1FFA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 сравнении задолженности по 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налоговым доходам по </w:t>
      </w:r>
      <w:r w:rsidR="00BF1FFA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состоянию на 01.04.2018 года с аналогичным периодом 2017 года   произошло уменьшение  на 317,2 тыс. рублей, или на  21,7%, в том числе в разрезе налоговых источников:</w:t>
      </w:r>
    </w:p>
    <w:p w:rsidR="00BF1FFA" w:rsidRPr="00431329" w:rsidRDefault="00BF1FFA" w:rsidP="00BF1FF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налогу на доходы физических лиц на 263,4 тыс. рублей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45,1%;</w:t>
      </w:r>
    </w:p>
    <w:p w:rsidR="00BF1FFA" w:rsidRPr="00431329" w:rsidRDefault="00BF1FFA" w:rsidP="00BF1FF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    налогу на совокупный доход</w:t>
      </w:r>
      <w:r w:rsidRPr="004313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отдельных видов деятельности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53,8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6,2%</w:t>
      </w:r>
      <w:r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F1FFA" w:rsidRPr="00C8512F" w:rsidRDefault="00BF1FFA" w:rsidP="00C8512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313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задолженность по отмененным </w:t>
      </w:r>
      <w:r w:rsidR="00C8512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налогам остается без изменений.</w:t>
      </w:r>
    </w:p>
    <w:p w:rsidR="00431329" w:rsidRPr="00EF22AC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201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района исполнен с 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18389,2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F22AC" w:rsidRPr="00431329" w:rsidRDefault="00431329" w:rsidP="00EF22A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исполнения бюджета района за 1 квартал текущего года объем кредиторской задолженности по сравнению с аналогичным периодом прошлого года  </w:t>
      </w:r>
      <w:r w:rsid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увеличения 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-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377,7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просроченная задолженност</w:t>
      </w:r>
      <w:r w:rsidR="00E0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EF22AC" w:rsidRPr="0043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отсутствует.</w:t>
      </w:r>
    </w:p>
    <w:p w:rsidR="00431329" w:rsidRPr="001012CA" w:rsidRDefault="00431329" w:rsidP="00C8512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1012CA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EF22AC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2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431329" w:rsidRPr="00EF22AC" w:rsidRDefault="00431329" w:rsidP="004313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1329" w:rsidRPr="00EF22AC" w:rsidRDefault="00431329" w:rsidP="00F313B8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Устранить ошибку в  Приложении 3 к постановлению администрации 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 муниципального района   от 1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.05.201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отмеченную данным заключением. </w:t>
      </w:r>
      <w:bookmarkStart w:id="0" w:name="_GoBack"/>
    </w:p>
    <w:p w:rsidR="004A4B23" w:rsidRPr="002D744A" w:rsidRDefault="004A4B23" w:rsidP="00F313B8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2.</w:t>
      </w:r>
      <w:r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района на 2018 год </w:t>
      </w:r>
      <w:r w:rsidR="002D744A"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bookmarkEnd w:id="0"/>
      <w:r w:rsidR="002D744A"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дусмотреть </w:t>
      </w:r>
      <w:r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по прочим поступлениям (плата за </w:t>
      </w:r>
      <w:proofErr w:type="spellStart"/>
      <w:r w:rsid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2D744A"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помещения)</w:t>
      </w:r>
      <w:r w:rsidRPr="002D7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12F" w:rsidRPr="002D744A" w:rsidRDefault="002D744A" w:rsidP="00F313B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Внести </w:t>
      </w:r>
      <w:r w:rsidR="00C8512F" w:rsidRPr="002D74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 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П</w:t>
      </w:r>
      <w:r w:rsidR="00C8512F" w:rsidRPr="002D744A">
        <w:rPr>
          <w:rFonts w:ascii="Times New Roman" w:eastAsiaTheme="minorEastAsia" w:hAnsi="Times New Roman" w:cs="Times New Roman"/>
          <w:sz w:val="28"/>
          <w:szCs w:val="28"/>
        </w:rPr>
        <w:t xml:space="preserve">рогнозный  план приватизации  </w:t>
      </w:r>
      <w:r w:rsidR="00C8512F" w:rsidRPr="002D744A">
        <w:rPr>
          <w:rFonts w:ascii="Times New Roman" w:hAnsi="Times New Roman" w:cs="Times New Roman"/>
          <w:sz w:val="28"/>
          <w:szCs w:val="28"/>
        </w:rPr>
        <w:t>от 22.12. 2017</w:t>
      </w:r>
      <w:r w:rsidR="00F313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 № 82 </w:t>
      </w:r>
      <w:r w:rsidR="00C8512F">
        <w:rPr>
          <w:rFonts w:ascii="Times New Roman" w:hAnsi="Times New Roman" w:cs="Times New Roman"/>
          <w:sz w:val="28"/>
          <w:szCs w:val="28"/>
        </w:rPr>
        <w:t xml:space="preserve">по 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C8512F">
        <w:rPr>
          <w:rFonts w:ascii="Times New Roman" w:hAnsi="Times New Roman" w:cs="Times New Roman"/>
          <w:sz w:val="28"/>
          <w:szCs w:val="28"/>
        </w:rPr>
        <w:t>ам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от реализации</w:t>
      </w:r>
      <w:r w:rsidR="00F313B8">
        <w:rPr>
          <w:rFonts w:ascii="Times New Roman" w:hAnsi="Times New Roman" w:cs="Times New Roman"/>
          <w:sz w:val="28"/>
          <w:szCs w:val="28"/>
        </w:rPr>
        <w:t xml:space="preserve"> иного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F313B8">
        <w:rPr>
          <w:rFonts w:ascii="Times New Roman" w:hAnsi="Times New Roman" w:cs="Times New Roman"/>
          <w:sz w:val="28"/>
          <w:szCs w:val="28"/>
        </w:rPr>
        <w:t>.</w:t>
      </w:r>
      <w:r w:rsidR="00C8512F" w:rsidRPr="002D7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329" w:rsidRPr="00EF22AC" w:rsidRDefault="00C8512F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F313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31329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допускать   роста кредиторской задолженности, также  </w:t>
      </w:r>
      <w:r w:rsidR="00F313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1329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все  необходимые меры по  ее сокращению.</w:t>
      </w:r>
    </w:p>
    <w:p w:rsidR="002D744A" w:rsidRDefault="00431329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12C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2D74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8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</w:t>
      </w:r>
      <w:r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</w:t>
      </w:r>
      <w:r w:rsidR="00EF22AC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на совокупный доход и налога на доходы физических лиц.</w:t>
      </w:r>
    </w:p>
    <w:p w:rsidR="00F313B8" w:rsidRDefault="002D744A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431329" w:rsidRPr="001012CA" w:rsidRDefault="002D744A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1012CA" w:rsidRPr="00D66A21" w:rsidRDefault="001012CA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нспектор</w:t>
      </w:r>
    </w:p>
    <w:p w:rsidR="00431329" w:rsidRPr="00D66A21" w:rsidRDefault="001012CA" w:rsidP="00F313B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431329" w:rsidRPr="00D66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М.И. Шестакова</w:t>
      </w:r>
    </w:p>
    <w:p w:rsidR="00431329" w:rsidRPr="001012CA" w:rsidRDefault="00431329" w:rsidP="0043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1329" w:rsidRPr="001012CA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31329" w:rsidRPr="001012CA" w:rsidRDefault="00431329" w:rsidP="00431329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31329" w:rsidRPr="001012CA" w:rsidRDefault="00431329" w:rsidP="00431329">
      <w:pPr>
        <w:rPr>
          <w:rFonts w:eastAsiaTheme="minorEastAsia"/>
          <w:color w:val="C00000"/>
          <w:lang w:eastAsia="ru-RU"/>
        </w:rPr>
      </w:pPr>
    </w:p>
    <w:p w:rsidR="00917748" w:rsidRPr="001012CA" w:rsidRDefault="00917748">
      <w:pPr>
        <w:rPr>
          <w:color w:val="C00000"/>
        </w:rPr>
      </w:pPr>
    </w:p>
    <w:sectPr w:rsidR="00917748" w:rsidRPr="001012CA" w:rsidSect="00680394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1" w:rsidRDefault="00252551">
      <w:pPr>
        <w:spacing w:after="0" w:line="240" w:lineRule="auto"/>
      </w:pPr>
      <w:r>
        <w:separator/>
      </w:r>
    </w:p>
  </w:endnote>
  <w:endnote w:type="continuationSeparator" w:id="0">
    <w:p w:rsidR="00252551" w:rsidRDefault="0025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1" w:rsidRDefault="00252551">
      <w:pPr>
        <w:spacing w:after="0" w:line="240" w:lineRule="auto"/>
      </w:pPr>
      <w:r>
        <w:separator/>
      </w:r>
    </w:p>
  </w:footnote>
  <w:footnote w:type="continuationSeparator" w:id="0">
    <w:p w:rsidR="00252551" w:rsidRDefault="0025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1A" w:rsidRDefault="005E011A" w:rsidP="006803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E011A" w:rsidRDefault="005E01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1A" w:rsidRDefault="005E011A" w:rsidP="006803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54A5">
      <w:rPr>
        <w:rStyle w:val="a8"/>
        <w:noProof/>
      </w:rPr>
      <w:t>23</w:t>
    </w:r>
    <w:r>
      <w:rPr>
        <w:rStyle w:val="a8"/>
      </w:rPr>
      <w:fldChar w:fldCharType="end"/>
    </w:r>
  </w:p>
  <w:p w:rsidR="005E011A" w:rsidRDefault="005E01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C4"/>
    <w:rsid w:val="00005156"/>
    <w:rsid w:val="0002099A"/>
    <w:rsid w:val="00032896"/>
    <w:rsid w:val="000D1150"/>
    <w:rsid w:val="000E02A4"/>
    <w:rsid w:val="000E2A14"/>
    <w:rsid w:val="000F432A"/>
    <w:rsid w:val="0010018B"/>
    <w:rsid w:val="001012CA"/>
    <w:rsid w:val="00155581"/>
    <w:rsid w:val="001667BB"/>
    <w:rsid w:val="001A130A"/>
    <w:rsid w:val="001A66CF"/>
    <w:rsid w:val="001B72A9"/>
    <w:rsid w:val="001B7DEA"/>
    <w:rsid w:val="001D3A47"/>
    <w:rsid w:val="00207BFD"/>
    <w:rsid w:val="0021599D"/>
    <w:rsid w:val="00217DE0"/>
    <w:rsid w:val="00252551"/>
    <w:rsid w:val="002B686B"/>
    <w:rsid w:val="002D744A"/>
    <w:rsid w:val="002E00F6"/>
    <w:rsid w:val="00343E6E"/>
    <w:rsid w:val="00363599"/>
    <w:rsid w:val="003779CF"/>
    <w:rsid w:val="003851CB"/>
    <w:rsid w:val="00397655"/>
    <w:rsid w:val="003D342E"/>
    <w:rsid w:val="003D4401"/>
    <w:rsid w:val="00416349"/>
    <w:rsid w:val="00431329"/>
    <w:rsid w:val="00432E19"/>
    <w:rsid w:val="004344EA"/>
    <w:rsid w:val="0048773B"/>
    <w:rsid w:val="004908FB"/>
    <w:rsid w:val="00497189"/>
    <w:rsid w:val="004A4B23"/>
    <w:rsid w:val="004A60AA"/>
    <w:rsid w:val="004E6A22"/>
    <w:rsid w:val="005010C3"/>
    <w:rsid w:val="0051470F"/>
    <w:rsid w:val="00547140"/>
    <w:rsid w:val="005971A0"/>
    <w:rsid w:val="005B38C4"/>
    <w:rsid w:val="005E011A"/>
    <w:rsid w:val="006051B7"/>
    <w:rsid w:val="00632AA5"/>
    <w:rsid w:val="006643B5"/>
    <w:rsid w:val="00680394"/>
    <w:rsid w:val="006D1F63"/>
    <w:rsid w:val="0070555F"/>
    <w:rsid w:val="00711B00"/>
    <w:rsid w:val="00743381"/>
    <w:rsid w:val="007532AE"/>
    <w:rsid w:val="00763322"/>
    <w:rsid w:val="0078054B"/>
    <w:rsid w:val="007856EF"/>
    <w:rsid w:val="00796E19"/>
    <w:rsid w:val="007C25FF"/>
    <w:rsid w:val="007C72CD"/>
    <w:rsid w:val="007C7722"/>
    <w:rsid w:val="007E7016"/>
    <w:rsid w:val="008227AF"/>
    <w:rsid w:val="00837DEB"/>
    <w:rsid w:val="0086227C"/>
    <w:rsid w:val="0087668D"/>
    <w:rsid w:val="00883D7B"/>
    <w:rsid w:val="008F79AF"/>
    <w:rsid w:val="00917748"/>
    <w:rsid w:val="0096351D"/>
    <w:rsid w:val="009B22D8"/>
    <w:rsid w:val="009D3D85"/>
    <w:rsid w:val="009D6702"/>
    <w:rsid w:val="00A1744B"/>
    <w:rsid w:val="00AC03FE"/>
    <w:rsid w:val="00AD5322"/>
    <w:rsid w:val="00AE19BA"/>
    <w:rsid w:val="00AE3930"/>
    <w:rsid w:val="00AF7550"/>
    <w:rsid w:val="00B0070D"/>
    <w:rsid w:val="00B42BDA"/>
    <w:rsid w:val="00BB16FA"/>
    <w:rsid w:val="00BC1D70"/>
    <w:rsid w:val="00BF1FFA"/>
    <w:rsid w:val="00C41057"/>
    <w:rsid w:val="00C41111"/>
    <w:rsid w:val="00C7518D"/>
    <w:rsid w:val="00C8512F"/>
    <w:rsid w:val="00C97F16"/>
    <w:rsid w:val="00CE2124"/>
    <w:rsid w:val="00D0790E"/>
    <w:rsid w:val="00D10BDF"/>
    <w:rsid w:val="00D134E8"/>
    <w:rsid w:val="00D17A7C"/>
    <w:rsid w:val="00D255EE"/>
    <w:rsid w:val="00D50355"/>
    <w:rsid w:val="00D60D86"/>
    <w:rsid w:val="00D66A21"/>
    <w:rsid w:val="00DB544C"/>
    <w:rsid w:val="00E054A5"/>
    <w:rsid w:val="00E05D85"/>
    <w:rsid w:val="00E1684E"/>
    <w:rsid w:val="00E16DBD"/>
    <w:rsid w:val="00E23A2D"/>
    <w:rsid w:val="00E560DF"/>
    <w:rsid w:val="00E57078"/>
    <w:rsid w:val="00E72AE8"/>
    <w:rsid w:val="00E82AB8"/>
    <w:rsid w:val="00E86FC9"/>
    <w:rsid w:val="00E92514"/>
    <w:rsid w:val="00EF22AC"/>
    <w:rsid w:val="00F313B8"/>
    <w:rsid w:val="00F32570"/>
    <w:rsid w:val="00F441CE"/>
    <w:rsid w:val="00F52D2C"/>
    <w:rsid w:val="00FA20D6"/>
    <w:rsid w:val="00FC2204"/>
    <w:rsid w:val="00FF0A0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329"/>
  </w:style>
  <w:style w:type="table" w:styleId="a3">
    <w:name w:val="Table Grid"/>
    <w:basedOn w:val="a1"/>
    <w:rsid w:val="0043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31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3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1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31329"/>
  </w:style>
  <w:style w:type="paragraph" w:customStyle="1" w:styleId="ConsPlusTitle">
    <w:name w:val="ConsPlusTitle"/>
    <w:rsid w:val="0043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31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3132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3132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3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31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3132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3132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31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329"/>
  </w:style>
  <w:style w:type="table" w:styleId="a3">
    <w:name w:val="Table Grid"/>
    <w:basedOn w:val="a1"/>
    <w:rsid w:val="0043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31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3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1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31329"/>
  </w:style>
  <w:style w:type="paragraph" w:customStyle="1" w:styleId="ConsPlusTitle">
    <w:name w:val="ConsPlusTitle"/>
    <w:rsid w:val="0043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3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31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3132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3132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3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31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3132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3132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31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082316633497732E-2"/>
          <c:y val="3.0776215343144477E-2"/>
          <c:w val="0.86577534950988266"/>
          <c:h val="0.60243608842034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Лист1!$B$154</c:f>
              <c:strCache>
                <c:ptCount val="1"/>
                <c:pt idx="0">
                  <c:v>за 3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Лист1!$A$155:$A$163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имуществом</c:v>
                </c:pt>
                <c:pt idx="5">
                  <c:v>Платежи при использовании природными рессурсами</c:v>
                </c:pt>
                <c:pt idx="6">
                  <c:v>Плат. от  оказания платн. Услуг  и компенсация затрат государства 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ущеба</c:v>
                </c:pt>
              </c:strCache>
            </c:strRef>
          </c:cat>
          <c:val>
            <c:numRef>
              <c:f>Лист1!$B$155:$B$163</c:f>
              <c:numCache>
                <c:formatCode>General</c:formatCode>
                <c:ptCount val="9"/>
                <c:pt idx="0">
                  <c:v>10195.1</c:v>
                </c:pt>
                <c:pt idx="1">
                  <c:v>1143.5999999999999</c:v>
                </c:pt>
                <c:pt idx="2">
                  <c:v>678</c:v>
                </c:pt>
                <c:pt idx="3">
                  <c:v>152.9</c:v>
                </c:pt>
                <c:pt idx="4">
                  <c:v>646.4</c:v>
                </c:pt>
                <c:pt idx="5">
                  <c:v>153.30000000000001</c:v>
                </c:pt>
                <c:pt idx="6">
                  <c:v>26.7</c:v>
                </c:pt>
                <c:pt idx="7">
                  <c:v>374.3</c:v>
                </c:pt>
                <c:pt idx="8">
                  <c:v>80.599999999999994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Лист1!$C$154</c:f>
              <c:strCache>
                <c:ptCount val="1"/>
                <c:pt idx="0">
                  <c:v>за 3 месяцев 2017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558869701726845E-2"/>
                  <c:y val="-3.0492030492030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25798011512302E-3"/>
                  <c:y val="-3.326403326403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5.5440055440055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558869701726845E-2"/>
                  <c:y val="-4.7124047124047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794348508634227E-3"/>
                  <c:y val="-4.9896049896049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5.266805266805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794348508634227E-3"/>
                  <c:y val="-4.9896049896049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794348508634227E-3"/>
                  <c:y val="-5.266805266805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Лист1!$A$155:$A$163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имуществом</c:v>
                </c:pt>
                <c:pt idx="5">
                  <c:v>Платежи при использовании природными рессурсами</c:v>
                </c:pt>
                <c:pt idx="6">
                  <c:v>Плат. от  оказания платн. Услуг  и компенсация затрат государства 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ущеба</c:v>
                </c:pt>
              </c:strCache>
            </c:strRef>
          </c:cat>
          <c:val>
            <c:numRef>
              <c:f>Лист1!$C$155:$C$163</c:f>
              <c:numCache>
                <c:formatCode>General</c:formatCode>
                <c:ptCount val="9"/>
                <c:pt idx="0">
                  <c:v>19320.2</c:v>
                </c:pt>
                <c:pt idx="1">
                  <c:v>1192</c:v>
                </c:pt>
                <c:pt idx="2">
                  <c:v>822.9</c:v>
                </c:pt>
                <c:pt idx="3">
                  <c:v>72.2</c:v>
                </c:pt>
                <c:pt idx="4">
                  <c:v>275.3</c:v>
                </c:pt>
                <c:pt idx="5">
                  <c:v>188.7</c:v>
                </c:pt>
                <c:pt idx="6">
                  <c:v>49.4</c:v>
                </c:pt>
                <c:pt idx="7">
                  <c:v>211.6</c:v>
                </c:pt>
                <c:pt idx="8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47072"/>
        <c:axId val="223129984"/>
      </c:barChart>
      <c:catAx>
        <c:axId val="15054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23129984"/>
        <c:crosses val="autoZero"/>
        <c:auto val="1"/>
        <c:lblAlgn val="ctr"/>
        <c:lblOffset val="100"/>
        <c:noMultiLvlLbl val="0"/>
      </c:catAx>
      <c:valAx>
        <c:axId val="2231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4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19416391632365"/>
          <c:y val="0.88507844003906999"/>
          <c:w val="0.24624696638194951"/>
          <c:h val="0.100251772062795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74927113702623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Лист1!$B$33:$B$37</c:f>
              <c:numCache>
                <c:formatCode>General</c:formatCode>
                <c:ptCount val="5"/>
                <c:pt idx="0">
                  <c:v>230.5</c:v>
                </c:pt>
                <c:pt idx="1">
                  <c:v>15608.2</c:v>
                </c:pt>
                <c:pt idx="2">
                  <c:v>0</c:v>
                </c:pt>
                <c:pt idx="3">
                  <c:v>46.4</c:v>
                </c:pt>
                <c:pt idx="4">
                  <c:v>-6.5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49076773566569E-2"/>
                  <c:y val="3.9215698383726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363459669582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858.7</c:v>
                </c:pt>
                <c:pt idx="1">
                  <c:v>14538.9</c:v>
                </c:pt>
                <c:pt idx="2">
                  <c:v>18093.599999999999</c:v>
                </c:pt>
                <c:pt idx="3">
                  <c:v>56.8</c:v>
                </c:pt>
                <c:pt idx="4">
                  <c:v>-64.900000000000006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41824"/>
        <c:axId val="150543360"/>
      </c:barChart>
      <c:catAx>
        <c:axId val="15054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43360"/>
        <c:crosses val="autoZero"/>
        <c:auto val="1"/>
        <c:lblAlgn val="ctr"/>
        <c:lblOffset val="100"/>
        <c:noMultiLvlLbl val="0"/>
      </c:catAx>
      <c:valAx>
        <c:axId val="15054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4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Лист1!$B$226</c:f>
              <c:strCache>
                <c:ptCount val="1"/>
                <c:pt idx="0">
                  <c:v>за 3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Лист1!$A$227:$A$238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Лист1!$B$227:$B$238</c:f>
              <c:numCache>
                <c:formatCode>General</c:formatCode>
                <c:ptCount val="12"/>
                <c:pt idx="0">
                  <c:v>6674.9</c:v>
                </c:pt>
                <c:pt idx="1">
                  <c:v>251.6</c:v>
                </c:pt>
                <c:pt idx="2">
                  <c:v>2778.6</c:v>
                </c:pt>
                <c:pt idx="3">
                  <c:v>1737.3</c:v>
                </c:pt>
                <c:pt idx="4">
                  <c:v>0</c:v>
                </c:pt>
                <c:pt idx="5">
                  <c:v>25390</c:v>
                </c:pt>
                <c:pt idx="6">
                  <c:v>3560.1</c:v>
                </c:pt>
                <c:pt idx="7">
                  <c:v>0</c:v>
                </c:pt>
                <c:pt idx="8">
                  <c:v>953.4</c:v>
                </c:pt>
                <c:pt idx="9">
                  <c:v>820.3</c:v>
                </c:pt>
                <c:pt idx="10">
                  <c:v>160.4</c:v>
                </c:pt>
                <c:pt idx="11">
                  <c:v>5392.1</c:v>
                </c:pt>
              </c:numCache>
            </c:numRef>
          </c:val>
        </c:ser>
        <c:ser>
          <c:idx val="1"/>
          <c:order val="1"/>
          <c:tx>
            <c:strRef>
              <c:f>Лист1!$C$226</c:f>
              <c:strCache>
                <c:ptCount val="1"/>
                <c:pt idx="0">
                  <c:v>за 3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Лист1!$A$227:$A$238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Лист1!$C$227:$C$238</c:f>
              <c:numCache>
                <c:formatCode>General</c:formatCode>
                <c:ptCount val="12"/>
                <c:pt idx="0">
                  <c:v>5959.9</c:v>
                </c:pt>
                <c:pt idx="1">
                  <c:v>174.5</c:v>
                </c:pt>
                <c:pt idx="2">
                  <c:v>2072.8000000000002</c:v>
                </c:pt>
                <c:pt idx="3">
                  <c:v>18565.5</c:v>
                </c:pt>
                <c:pt idx="4">
                  <c:v>0</c:v>
                </c:pt>
                <c:pt idx="5">
                  <c:v>22805.9</c:v>
                </c:pt>
                <c:pt idx="6">
                  <c:v>1210.0999999999999</c:v>
                </c:pt>
                <c:pt idx="7">
                  <c:v>0</c:v>
                </c:pt>
                <c:pt idx="8">
                  <c:v>980.1</c:v>
                </c:pt>
                <c:pt idx="9">
                  <c:v>657</c:v>
                </c:pt>
                <c:pt idx="10">
                  <c:v>160.4</c:v>
                </c:pt>
                <c:pt idx="11">
                  <c:v>2653.2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87328"/>
        <c:axId val="223188864"/>
      </c:barChart>
      <c:catAx>
        <c:axId val="223187328"/>
        <c:scaling>
          <c:orientation val="minMax"/>
        </c:scaling>
        <c:delete val="0"/>
        <c:axPos val="l"/>
        <c:majorTickMark val="out"/>
        <c:minorTickMark val="none"/>
        <c:tickLblPos val="nextTo"/>
        <c:crossAx val="223188864"/>
        <c:crosses val="autoZero"/>
        <c:auto val="1"/>
        <c:lblAlgn val="ctr"/>
        <c:lblOffset val="100"/>
        <c:noMultiLvlLbl val="0"/>
      </c:catAx>
      <c:valAx>
        <c:axId val="223188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18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0"/>
          <c:w val="0.85593233088854548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- 14,0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-3,6%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</a:t>
                    </a:r>
                    <a:r>
                      <a:rPr lang="ru-RU" baseline="0"/>
                      <a:t> окружающей среды" - 0,0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- 53,2%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- 7,5%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"Здравоохранение" - 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 политика" - 2,0%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Лист1!$A$269:$A$280</c:f>
              <c:strCache>
                <c:ptCount val="12"/>
                <c:pt idx="0">
                  <c:v>Общегосударственные вопросы </c:v>
                </c:pt>
                <c:pt idx="1">
                  <c:v>Национальная безопасность 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Лист1!$B$269:$B$280</c:f>
              <c:numCache>
                <c:formatCode>General</c:formatCode>
                <c:ptCount val="12"/>
                <c:pt idx="0">
                  <c:v>14</c:v>
                </c:pt>
                <c:pt idx="1">
                  <c:v>0.5</c:v>
                </c:pt>
                <c:pt idx="2">
                  <c:v>5.8</c:v>
                </c:pt>
                <c:pt idx="3">
                  <c:v>3.6</c:v>
                </c:pt>
                <c:pt idx="4">
                  <c:v>0</c:v>
                </c:pt>
                <c:pt idx="5">
                  <c:v>53.2</c:v>
                </c:pt>
                <c:pt idx="6">
                  <c:v>7.5</c:v>
                </c:pt>
                <c:pt idx="7">
                  <c:v>0</c:v>
                </c:pt>
                <c:pt idx="8">
                  <c:v>2</c:v>
                </c:pt>
                <c:pt idx="9">
                  <c:v>1.7</c:v>
                </c:pt>
                <c:pt idx="10">
                  <c:v>0.4</c:v>
                </c:pt>
                <c:pt idx="11">
                  <c:v>11.3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68640362917318"/>
          <c:y val="1.7058060176642111E-2"/>
          <c:w val="0.78980246801815202"/>
          <c:h val="0.857783248932963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-18389,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Лист1!$A$311:$A$317</c:f>
              <c:strCache>
                <c:ptCount val="7"/>
                <c:pt idx="0">
                  <c:v>Исполнено за 3 месяца 2018  года</c:v>
                </c:pt>
                <c:pt idx="1">
                  <c:v>Первоначальный бюджет на 2018  год</c:v>
                </c:pt>
                <c:pt idx="2">
                  <c:v>С учетом поправок по состоянию на 01.04.2018 года</c:v>
                </c:pt>
                <c:pt idx="4">
                  <c:v>Исполнено за 3 месяца  2017 года</c:v>
                </c:pt>
                <c:pt idx="5">
                  <c:v>Первоначальный бюджет на 2017 год</c:v>
                </c:pt>
                <c:pt idx="6">
                  <c:v>С учетом поправок по состоянию на 01.04.2017 года</c:v>
                </c:pt>
              </c:strCache>
            </c:strRef>
          </c:cat>
          <c:val>
            <c:numRef>
              <c:f>Лист1!$B$311:$B$317</c:f>
              <c:numCache>
                <c:formatCode>General</c:formatCode>
                <c:ptCount val="7"/>
                <c:pt idx="0">
                  <c:v>-18389.3</c:v>
                </c:pt>
                <c:pt idx="1">
                  <c:v>-6961</c:v>
                </c:pt>
                <c:pt idx="2">
                  <c:v>-6961</c:v>
                </c:pt>
                <c:pt idx="4">
                  <c:v>-6158.1</c:v>
                </c:pt>
                <c:pt idx="5">
                  <c:v>484</c:v>
                </c:pt>
                <c:pt idx="6">
                  <c:v>-2713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944704"/>
        <c:axId val="223946240"/>
      </c:barChart>
      <c:catAx>
        <c:axId val="22394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3946240"/>
        <c:crosses val="autoZero"/>
        <c:auto val="1"/>
        <c:lblAlgn val="ctr"/>
        <c:lblOffset val="100"/>
        <c:noMultiLvlLbl val="0"/>
      </c:catAx>
      <c:valAx>
        <c:axId val="22394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94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EC57-9377-4613-8998-38DC2793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23</Pages>
  <Words>7195</Words>
  <Characters>41016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2018-06-06T07:11:00Z</cp:lastPrinted>
  <dcterms:created xsi:type="dcterms:W3CDTF">2018-05-31T05:20:00Z</dcterms:created>
  <dcterms:modified xsi:type="dcterms:W3CDTF">2018-06-06T07:14:00Z</dcterms:modified>
</cp:coreProperties>
</file>