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 w:firstLine="540"/>
        <w:contextualSpacing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2B2BA68" wp14:editId="2DA5FB2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РЕВИЗИОННАЯ КОМИССИЯ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 xml:space="preserve">ПРЕДСТАВИТЕЛЬНОГО СОБРАНИЯ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МЕЖДУРЕЧЕНСКОГО МУНИЦИПАЛЬНОГО РАЙОНА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Утверждаю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ревизионной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______________О.А.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Дудина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E1A37" w:rsidRPr="00470445" w:rsidRDefault="009E1A37" w:rsidP="009E1A37">
      <w:pPr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на проект  решения «Об исполнении бюджета поселения Туровецкое за 201</w:t>
      </w:r>
      <w:r w:rsidR="007C2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</w:p>
    <w:p w:rsidR="009E1A37" w:rsidRPr="00E83A3F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83A3F">
        <w:rPr>
          <w:rFonts w:ascii="Times New Roman" w:hAnsi="Times New Roman" w:cs="Times New Roman"/>
          <w:sz w:val="28"/>
          <w:szCs w:val="28"/>
        </w:rPr>
        <w:t>"</w:t>
      </w:r>
      <w:r w:rsidR="001631F8">
        <w:rPr>
          <w:rFonts w:ascii="Times New Roman" w:hAnsi="Times New Roman" w:cs="Times New Roman"/>
          <w:sz w:val="28"/>
          <w:szCs w:val="28"/>
        </w:rPr>
        <w:t>10</w:t>
      </w:r>
      <w:r w:rsidRPr="00E83A3F">
        <w:rPr>
          <w:rFonts w:ascii="Times New Roman" w:hAnsi="Times New Roman" w:cs="Times New Roman"/>
          <w:sz w:val="28"/>
          <w:szCs w:val="28"/>
        </w:rPr>
        <w:t xml:space="preserve">"  </w:t>
      </w:r>
      <w:r w:rsidR="001631F8">
        <w:rPr>
          <w:rFonts w:ascii="Times New Roman" w:hAnsi="Times New Roman" w:cs="Times New Roman"/>
          <w:sz w:val="28"/>
          <w:szCs w:val="28"/>
        </w:rPr>
        <w:t>апреля</w:t>
      </w:r>
      <w:r w:rsidRPr="00E83A3F">
        <w:rPr>
          <w:rFonts w:ascii="Times New Roman" w:hAnsi="Times New Roman" w:cs="Times New Roman"/>
          <w:sz w:val="28"/>
          <w:szCs w:val="28"/>
        </w:rPr>
        <w:t xml:space="preserve">   201</w:t>
      </w:r>
      <w:r w:rsidR="007C2C54" w:rsidRPr="00E83A3F">
        <w:rPr>
          <w:rFonts w:ascii="Times New Roman" w:hAnsi="Times New Roman" w:cs="Times New Roman"/>
          <w:sz w:val="28"/>
          <w:szCs w:val="28"/>
        </w:rPr>
        <w:t>8</w:t>
      </w:r>
      <w:r w:rsidRPr="00E83A3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Шуйское</w:t>
      </w: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1.Общие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положения.............................................................................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</w:t>
      </w:r>
      <w:r w:rsidRPr="00470445">
        <w:rPr>
          <w:rFonts w:ascii="Times New Roman" w:hAnsi="Times New Roman" w:cs="Times New Roman"/>
          <w:sz w:val="28"/>
          <w:szCs w:val="28"/>
        </w:rPr>
        <w:t>2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2.Анализ исполнения доходной и расходной части бюджета поселения в динамике за 201</w:t>
      </w:r>
      <w:r w:rsidR="007C2C54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– 201</w:t>
      </w:r>
      <w:r w:rsidR="007C2C5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годы……………………………………………….3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70445">
        <w:rPr>
          <w:rFonts w:ascii="Times New Roman" w:hAnsi="Times New Roman" w:cs="Times New Roman"/>
          <w:color w:val="000000"/>
          <w:sz w:val="28"/>
          <w:szCs w:val="28"/>
        </w:rPr>
        <w:t>3.Анализ показателей утвержденного бюджета с первоначально утвержденными назначениями за 201</w:t>
      </w:r>
      <w:r w:rsidR="009F05DC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……………………………….</w:t>
      </w:r>
      <w:r w:rsidRPr="0047044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4.Анализ исполнения бюджета поселения за 201</w:t>
      </w:r>
      <w:r w:rsidR="009F05DC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>д………………..… 10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  <w:r w:rsidRPr="00470445">
        <w:rPr>
          <w:rFonts w:ascii="Times New Roman" w:hAnsi="Times New Roman" w:cs="Times New Roman"/>
          <w:sz w:val="28"/>
          <w:szCs w:val="28"/>
        </w:rPr>
        <w:t>12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 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>Раздел «Национальная безопасность и правоохранительная деятельност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>ь…………………………………………………………………… ….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E83A3F">
        <w:rPr>
          <w:rFonts w:ascii="Times New Roman" w:hAnsi="Times New Roman" w:cs="Times New Roman"/>
          <w:sz w:val="28"/>
          <w:szCs w:val="28"/>
        </w:rPr>
        <w:t>3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 Раздел «Образование»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E83A3F">
        <w:rPr>
          <w:rFonts w:ascii="Times New Roman" w:hAnsi="Times New Roman" w:cs="Times New Roman"/>
          <w:sz w:val="28"/>
          <w:szCs w:val="28"/>
        </w:rPr>
        <w:t>4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«Культура, кинематография»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«Социальная политика» </w:t>
      </w:r>
      <w:r w:rsidRPr="00470445">
        <w:rPr>
          <w:rFonts w:ascii="Times New Roman" w:hAnsi="Times New Roman" w:cs="Times New Roman"/>
          <w:sz w:val="28"/>
          <w:szCs w:val="28"/>
        </w:rPr>
        <w:t>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i/>
          <w:iCs/>
          <w:sz w:val="28"/>
          <w:szCs w:val="28"/>
        </w:rPr>
        <w:t xml:space="preserve">Раздел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.................................................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470445">
        <w:rPr>
          <w:rFonts w:ascii="Times New Roman" w:hAnsi="Times New Roman" w:cs="Times New Roman"/>
          <w:sz w:val="28"/>
          <w:szCs w:val="28"/>
        </w:rPr>
        <w:t>1</w:t>
      </w:r>
      <w:r w:rsidR="00E83A3F">
        <w:rPr>
          <w:rFonts w:ascii="Times New Roman" w:hAnsi="Times New Roman" w:cs="Times New Roman"/>
          <w:sz w:val="28"/>
          <w:szCs w:val="28"/>
        </w:rPr>
        <w:t>6</w:t>
      </w:r>
    </w:p>
    <w:p w:rsidR="009E1A37" w:rsidRPr="00470445" w:rsidRDefault="009E1A37" w:rsidP="009E1A37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5. Дефицит бюджета поселения, источники его покрытия</w:t>
      </w:r>
      <w:r>
        <w:rPr>
          <w:rFonts w:ascii="Times New Roman" w:hAnsi="Times New Roman" w:cs="Times New Roman"/>
          <w:sz w:val="28"/>
          <w:szCs w:val="28"/>
        </w:rPr>
        <w:t>……………….</w:t>
      </w:r>
      <w:r w:rsidR="00E83A3F">
        <w:rPr>
          <w:rFonts w:ascii="Times New Roman" w:hAnsi="Times New Roman" w:cs="Times New Roman"/>
          <w:iCs/>
          <w:sz w:val="28"/>
          <w:szCs w:val="28"/>
        </w:rPr>
        <w:t>16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6. Муниципальный долг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</w:t>
      </w:r>
      <w:r w:rsidR="00E83A3F">
        <w:rPr>
          <w:rFonts w:ascii="Times New Roman" w:hAnsi="Times New Roman" w:cs="Times New Roman"/>
          <w:sz w:val="28"/>
          <w:szCs w:val="28"/>
        </w:rPr>
        <w:t>18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7. Кредиторская и дебиторская задолженность</w:t>
      </w:r>
      <w:r>
        <w:rPr>
          <w:rFonts w:ascii="Times New Roman" w:hAnsi="Times New Roman" w:cs="Times New Roman"/>
          <w:sz w:val="28"/>
          <w:szCs w:val="28"/>
        </w:rPr>
        <w:t>…………………………...</w:t>
      </w:r>
      <w:r w:rsidR="00E83A3F">
        <w:rPr>
          <w:rFonts w:ascii="Times New Roman" w:hAnsi="Times New Roman" w:cs="Times New Roman"/>
          <w:sz w:val="28"/>
          <w:szCs w:val="28"/>
        </w:rPr>
        <w:t>18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8. Резервный ф</w:t>
      </w:r>
      <w:r>
        <w:rPr>
          <w:rFonts w:ascii="Times New Roman" w:hAnsi="Times New Roman" w:cs="Times New Roman"/>
          <w:sz w:val="28"/>
          <w:szCs w:val="28"/>
        </w:rPr>
        <w:t>онд…………………………………………………………...</w:t>
      </w:r>
      <w:r w:rsidR="00E83A3F">
        <w:rPr>
          <w:rFonts w:ascii="Times New Roman" w:hAnsi="Times New Roman" w:cs="Times New Roman"/>
          <w:sz w:val="28"/>
          <w:szCs w:val="28"/>
        </w:rPr>
        <w:t>19</w:t>
      </w:r>
    </w:p>
    <w:p w:rsidR="009E1A37" w:rsidRPr="00470445" w:rsidRDefault="009E1A37" w:rsidP="009E1A37">
      <w:pPr>
        <w:tabs>
          <w:tab w:val="left" w:pos="10206"/>
        </w:tabs>
        <w:spacing w:after="0" w:line="240" w:lineRule="auto"/>
        <w:ind w:left="426" w:right="15"/>
        <w:contextualSpacing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9. Выводы и</w:t>
      </w:r>
      <w:r>
        <w:rPr>
          <w:rFonts w:ascii="Times New Roman" w:hAnsi="Times New Roman" w:cs="Times New Roman"/>
          <w:sz w:val="28"/>
          <w:szCs w:val="28"/>
        </w:rPr>
        <w:t xml:space="preserve"> предложения…………………………………………………..</w:t>
      </w:r>
      <w:r w:rsidR="00E83A3F">
        <w:rPr>
          <w:rFonts w:ascii="Times New Roman" w:hAnsi="Times New Roman" w:cs="Times New Roman"/>
          <w:sz w:val="28"/>
          <w:szCs w:val="28"/>
        </w:rPr>
        <w:t>19</w:t>
      </w:r>
    </w:p>
    <w:p w:rsidR="009E1A37" w:rsidRPr="00470445" w:rsidRDefault="009E1A37" w:rsidP="009E1A37">
      <w:pPr>
        <w:tabs>
          <w:tab w:val="left" w:pos="9356"/>
        </w:tabs>
        <w:spacing w:after="0" w:line="240" w:lineRule="auto"/>
        <w:ind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right="15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9E1A37" w:rsidRDefault="009E1A37" w:rsidP="009E1A37">
      <w:pPr>
        <w:autoSpaceDE w:val="0"/>
        <w:autoSpaceDN w:val="0"/>
        <w:adjustRightInd w:val="0"/>
        <w:spacing w:after="0" w:line="240" w:lineRule="auto"/>
        <w:ind w:left="426" w:right="15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1.Общие положения</w:t>
      </w:r>
    </w:p>
    <w:p w:rsidR="009E1A37" w:rsidRDefault="009E1A37" w:rsidP="009E1A37">
      <w:pPr>
        <w:autoSpaceDE w:val="0"/>
        <w:autoSpaceDN w:val="0"/>
        <w:adjustRightInd w:val="0"/>
        <w:spacing w:after="0" w:line="240" w:lineRule="auto"/>
        <w:ind w:left="-284" w:right="15" w:hanging="142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C91C84" w:rsidRDefault="009E1A37" w:rsidP="00C91C84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4D7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04D7C">
        <w:rPr>
          <w:rFonts w:ascii="Times New Roman" w:hAnsi="Times New Roman" w:cs="Times New Roman"/>
          <w:sz w:val="28"/>
          <w:szCs w:val="28"/>
        </w:rPr>
        <w:t xml:space="preserve">    Заключение ревизионной комиссии Представительного Собрания района на отчет об исполнении бюджета поселения Туровецкое за 201</w:t>
      </w:r>
      <w:r w:rsidR="009F05DC">
        <w:rPr>
          <w:rFonts w:ascii="Times New Roman" w:hAnsi="Times New Roman" w:cs="Times New Roman"/>
          <w:sz w:val="28"/>
          <w:szCs w:val="28"/>
        </w:rPr>
        <w:t>7</w:t>
      </w:r>
      <w:r w:rsidRPr="00704D7C"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 требованиями  статьи 264.4 Бюджетного кодекса Российской Федерации, решени</w:t>
      </w:r>
      <w:r>
        <w:rPr>
          <w:rFonts w:ascii="Times New Roman" w:hAnsi="Times New Roman" w:cs="Times New Roman"/>
          <w:sz w:val="28"/>
          <w:szCs w:val="28"/>
        </w:rPr>
        <w:t>ем Совета</w:t>
      </w:r>
      <w:r w:rsidRPr="00704D7C">
        <w:rPr>
          <w:rFonts w:ascii="Times New Roman" w:hAnsi="Times New Roman" w:cs="Times New Roman"/>
          <w:sz w:val="28"/>
          <w:szCs w:val="28"/>
        </w:rPr>
        <w:t xml:space="preserve"> поселения Туровецкое  «О бюджетном процессе», решения Представительного Собрания района «О ревизионной комиссии Представительного Собрания Междуреченского муниципального района».</w:t>
      </w: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                                                    </w:t>
      </w:r>
    </w:p>
    <w:p w:rsidR="009F0B53" w:rsidRDefault="00C91C84" w:rsidP="009F0B53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proofErr w:type="gramStart"/>
      <w:r w:rsidR="009F0B53" w:rsidRPr="00704D7C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1631F8">
        <w:rPr>
          <w:rFonts w:ascii="Times New Roman" w:hAnsi="Times New Roman" w:cs="Times New Roman"/>
          <w:sz w:val="28"/>
          <w:szCs w:val="28"/>
        </w:rPr>
        <w:t>7</w:t>
      </w:r>
      <w:r w:rsidR="009F0B53" w:rsidRPr="00704D7C">
        <w:rPr>
          <w:rFonts w:ascii="Times New Roman" w:hAnsi="Times New Roman" w:cs="Times New Roman"/>
          <w:sz w:val="28"/>
          <w:szCs w:val="28"/>
        </w:rPr>
        <w:t xml:space="preserve"> год представлен администрацией поселения Туровецкое в Совет поселения  Туровецкое  в соответствии с требованиями, установленными  главой 25.1 «Основы составления, внешней проверки, рассмотрения и утверждения бюджетной отчетности» Бюджетного кодекса РФ и статьями 41 «Внешняя проверка годового отчета об исполнении бюджета»  и 42 «Заключение о внешней проверке» Положения о бюджетном процессе,  утвержденного решением Совета поселения Туровецкое</w:t>
      </w:r>
      <w:proofErr w:type="gramEnd"/>
      <w:r w:rsidR="009F0B53" w:rsidRPr="00704D7C">
        <w:rPr>
          <w:rFonts w:ascii="Times New Roman" w:hAnsi="Times New Roman" w:cs="Times New Roman"/>
          <w:sz w:val="28"/>
          <w:szCs w:val="28"/>
        </w:rPr>
        <w:t xml:space="preserve"> от 05 декабря 2014  года № 37</w:t>
      </w:r>
      <w:r w:rsidR="009F0B53" w:rsidRPr="00470445">
        <w:rPr>
          <w:sz w:val="28"/>
          <w:szCs w:val="28"/>
        </w:rPr>
        <w:t>.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 w:right="15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 xml:space="preserve">             Содержание предоставленного отчета соответствует нормам статьи 264.6 Бюджетного кодекса Российской Федерации. Однако структура предоставленной отчетности  не соответствует приложениям, прописанным в статье 264.6 БК РФ, а именно: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отдельными приложениями к закону (решению) об исполнении бюджета за отчетный финансовый год утверждаются показатели: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доходов бюджета по кодам классификации доходов бюджетов;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расходов бюджета по ведомственной структуре расходов соответствующего бюджета;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>- расходов бюджета по разделам и подразделам классификации расходов бюджетов;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sz w:val="28"/>
          <w:szCs w:val="28"/>
        </w:rPr>
        <w:t xml:space="preserve">- источников финансирования дефицита бюджета по кодам </w:t>
      </w:r>
      <w:proofErr w:type="gramStart"/>
      <w:r w:rsidRPr="00C91C84">
        <w:rPr>
          <w:rFonts w:ascii="Times New Roman" w:eastAsia="Times New Roman" w:hAnsi="Times New Roman" w:cs="Times New Roman"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C91C8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1C84" w:rsidRPr="004F7A4F" w:rsidRDefault="00C91C84" w:rsidP="00C91C84">
      <w:pPr>
        <w:autoSpaceDE w:val="0"/>
        <w:autoSpaceDN w:val="0"/>
        <w:adjustRightInd w:val="0"/>
        <w:spacing w:after="0" w:line="240" w:lineRule="auto"/>
        <w:ind w:left="-284" w:right="17" w:hanging="142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Наличие пред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F7A4F">
        <w:rPr>
          <w:rFonts w:ascii="Times New Roman" w:hAnsi="Times New Roman" w:cs="Times New Roman"/>
          <w:i/>
          <w:sz w:val="28"/>
          <w:szCs w:val="28"/>
        </w:rPr>
        <w:t>ставленных документов и материалов к отчету об исполнении бюджета поселения за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год </w:t>
      </w:r>
      <w:r w:rsidRPr="004F7A4F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соответствует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перечню, установленному статьей  43 Положения о бюджетном процессе, утвержденного решением Совета поселения от 05 декабря 2014 года №37, а именно не представлены следующие документы: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отчет о расходовании средств резервного фонда;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>отчет о доходах, полученных от использования муниципального имущества;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Показатели: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 - источников финансирования дефицита бюджета по кодам </w:t>
      </w:r>
      <w:proofErr w:type="gramStart"/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- программы внутренних муниципальных заимствований;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- программы   предоставления муниципальных гарантий;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1C84">
        <w:rPr>
          <w:rFonts w:ascii="Times New Roman" w:eastAsia="Times New Roman" w:hAnsi="Times New Roman" w:cs="Times New Roman"/>
          <w:i/>
          <w:sz w:val="28"/>
          <w:szCs w:val="28"/>
        </w:rPr>
        <w:t xml:space="preserve"> - муниципального долга  по формам долговых обязательств.</w:t>
      </w:r>
    </w:p>
    <w:p w:rsidR="00C91C84" w:rsidRPr="00C91C84" w:rsidRDefault="00C91C84" w:rsidP="00C91C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1A37" w:rsidRPr="00227864" w:rsidRDefault="009E1A37" w:rsidP="009E1A37">
      <w:pPr>
        <w:pStyle w:val="a4"/>
        <w:keepLines/>
        <w:spacing w:after="0" w:afterAutospacing="0"/>
        <w:ind w:left="426" w:right="15" w:firstLine="708"/>
        <w:contextualSpacing/>
        <w:jc w:val="center"/>
        <w:rPr>
          <w:b/>
          <w:sz w:val="28"/>
          <w:szCs w:val="28"/>
        </w:rPr>
      </w:pPr>
      <w:r w:rsidRPr="00227864">
        <w:rPr>
          <w:b/>
          <w:sz w:val="28"/>
          <w:szCs w:val="28"/>
        </w:rPr>
        <w:t>2. Анализ исполнения доходной и расходной части бюджета поселения в динамике за 201</w:t>
      </w:r>
      <w:r w:rsidR="009F05DC" w:rsidRPr="00227864">
        <w:rPr>
          <w:b/>
          <w:sz w:val="28"/>
          <w:szCs w:val="28"/>
        </w:rPr>
        <w:t>6</w:t>
      </w:r>
      <w:r w:rsidRPr="00227864">
        <w:rPr>
          <w:b/>
          <w:sz w:val="28"/>
          <w:szCs w:val="28"/>
        </w:rPr>
        <w:t xml:space="preserve"> – 201</w:t>
      </w:r>
      <w:r w:rsidR="009F05DC" w:rsidRPr="00227864">
        <w:rPr>
          <w:b/>
          <w:sz w:val="28"/>
          <w:szCs w:val="28"/>
        </w:rPr>
        <w:t>7</w:t>
      </w:r>
      <w:r w:rsidRPr="00227864">
        <w:rPr>
          <w:b/>
          <w:sz w:val="28"/>
          <w:szCs w:val="28"/>
        </w:rPr>
        <w:t xml:space="preserve"> годы</w:t>
      </w:r>
    </w:p>
    <w:p w:rsidR="009E1A37" w:rsidRPr="00227864" w:rsidRDefault="009E1A37" w:rsidP="009E1A37">
      <w:pPr>
        <w:pStyle w:val="a4"/>
        <w:keepLines/>
        <w:spacing w:after="0" w:afterAutospacing="0"/>
        <w:ind w:left="426" w:right="15" w:firstLine="708"/>
        <w:contextualSpacing/>
        <w:jc w:val="left"/>
        <w:rPr>
          <w:b/>
          <w:sz w:val="28"/>
          <w:szCs w:val="28"/>
        </w:rPr>
      </w:pPr>
    </w:p>
    <w:p w:rsidR="009E1A37" w:rsidRPr="00227864" w:rsidRDefault="009E1A37" w:rsidP="009E1A37">
      <w:pPr>
        <w:spacing w:after="0" w:line="240" w:lineRule="auto"/>
        <w:ind w:left="426" w:firstLine="3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864">
        <w:rPr>
          <w:rFonts w:ascii="Times New Roman" w:hAnsi="Times New Roman" w:cs="Times New Roman"/>
          <w:b/>
          <w:sz w:val="28"/>
          <w:szCs w:val="28"/>
        </w:rPr>
        <w:t>Динамика исполнения бюджета поселения за 201</w:t>
      </w:r>
      <w:r w:rsidR="009F05DC" w:rsidRPr="00227864">
        <w:rPr>
          <w:rFonts w:ascii="Times New Roman" w:hAnsi="Times New Roman" w:cs="Times New Roman"/>
          <w:b/>
          <w:sz w:val="28"/>
          <w:szCs w:val="28"/>
        </w:rPr>
        <w:t>6</w:t>
      </w:r>
      <w:r w:rsidRPr="00227864">
        <w:rPr>
          <w:rFonts w:ascii="Times New Roman" w:hAnsi="Times New Roman" w:cs="Times New Roman"/>
          <w:b/>
          <w:sz w:val="28"/>
          <w:szCs w:val="28"/>
        </w:rPr>
        <w:t>-201</w:t>
      </w:r>
      <w:r w:rsidR="009F05DC" w:rsidRPr="00227864">
        <w:rPr>
          <w:rFonts w:ascii="Times New Roman" w:hAnsi="Times New Roman" w:cs="Times New Roman"/>
          <w:b/>
          <w:sz w:val="28"/>
          <w:szCs w:val="28"/>
        </w:rPr>
        <w:t>7</w:t>
      </w:r>
      <w:r w:rsidRPr="00227864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</w:r>
      <w:r w:rsidRPr="0022786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тыс. руб.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724"/>
        <w:gridCol w:w="3969"/>
        <w:gridCol w:w="1134"/>
        <w:gridCol w:w="1134"/>
        <w:gridCol w:w="1276"/>
        <w:gridCol w:w="1276"/>
      </w:tblGrid>
      <w:tr w:rsidR="00227864" w:rsidRPr="00227864" w:rsidTr="007C2C54">
        <w:trPr>
          <w:trHeight w:val="8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227864" w:rsidRDefault="009E1A37" w:rsidP="003137DC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3137DC"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227864" w:rsidRDefault="009E1A37" w:rsidP="003137DC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201</w:t>
            </w:r>
            <w:r w:rsidR="003137DC" w:rsidRPr="00227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227864" w:rsidRDefault="009E1A37" w:rsidP="003137DC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Отклонение показателей исполнения бюджета поселения 201</w:t>
            </w:r>
            <w:r w:rsidR="003137DC" w:rsidRPr="002278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года к 201</w:t>
            </w:r>
            <w:r w:rsidR="003137DC" w:rsidRPr="00227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</w:tr>
      <w:tr w:rsidR="00227864" w:rsidRPr="00227864" w:rsidTr="007C2C54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tabs>
                <w:tab w:val="left" w:pos="34"/>
              </w:tabs>
              <w:spacing w:after="0" w:line="240" w:lineRule="auto"/>
              <w:ind w:left="175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227864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7864" w:rsidRPr="00227864" w:rsidTr="007C2C5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101,5</w:t>
            </w:r>
          </w:p>
        </w:tc>
      </w:tr>
      <w:tr w:rsidR="00227864" w:rsidRPr="00227864" w:rsidTr="007C2C5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-108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</w:tr>
      <w:tr w:rsidR="00227864" w:rsidRPr="00227864" w:rsidTr="007C2C5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Налог  на имущество физических лиц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  <w:tr w:rsidR="00227864" w:rsidRPr="00227864" w:rsidTr="007C2C5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144,8</w:t>
            </w:r>
          </w:p>
        </w:tc>
      </w:tr>
      <w:tr w:rsidR="00227864" w:rsidRPr="00227864" w:rsidTr="007C2C5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</w:tr>
      <w:tr w:rsidR="00227864" w:rsidRPr="00227864" w:rsidTr="007C2C54">
        <w:trPr>
          <w:trHeight w:val="2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F05DC"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4" w:right="-108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73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F05DC" w:rsidRPr="00227864" w:rsidRDefault="002E279D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101,5</w:t>
            </w:r>
          </w:p>
        </w:tc>
      </w:tr>
      <w:tr w:rsidR="00227864" w:rsidRPr="00227864" w:rsidTr="007C2C5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3925,4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1340,1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134,1</w:t>
            </w:r>
          </w:p>
        </w:tc>
      </w:tr>
      <w:tr w:rsidR="00227864" w:rsidRPr="00227864" w:rsidTr="007C2C5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3573,7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126,2</w:t>
            </w:r>
          </w:p>
        </w:tc>
      </w:tr>
      <w:tr w:rsidR="00227864" w:rsidRPr="00227864" w:rsidTr="007C2C5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 xml:space="preserve"> Прочие субсидии бюджетам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передаваемых полномочий субъектов РФ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227864" w:rsidRPr="00227864" w:rsidTr="007C2C54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F1A41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2,6  раза</w:t>
            </w:r>
          </w:p>
        </w:tc>
      </w:tr>
      <w:tr w:rsidR="00227864" w:rsidRPr="00227864" w:rsidTr="007C2C54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3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15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41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 w:hanging="34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F05DC" w:rsidRPr="00227864" w:rsidRDefault="0033792B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132,1</w:t>
            </w:r>
          </w:p>
        </w:tc>
      </w:tr>
      <w:tr w:rsidR="00227864" w:rsidRPr="00227864" w:rsidTr="007C2C54">
        <w:trPr>
          <w:trHeight w:val="4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17" w:right="-108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227864" w:rsidRPr="00227864" w:rsidTr="007C2C54">
        <w:trPr>
          <w:trHeight w:val="29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2056,1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</w:p>
        </w:tc>
      </w:tr>
      <w:tr w:rsidR="00227864" w:rsidRPr="00227864" w:rsidTr="007C2C54">
        <w:trPr>
          <w:trHeight w:val="24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87,8</w:t>
            </w:r>
          </w:p>
        </w:tc>
      </w:tr>
      <w:tr w:rsidR="00227864" w:rsidRPr="00227864" w:rsidTr="007C2C54">
        <w:trPr>
          <w:trHeight w:val="54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27864" w:rsidRPr="00227864" w:rsidTr="007C2C54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</w:tr>
      <w:tr w:rsidR="00227864" w:rsidRPr="00227864" w:rsidTr="007C2C5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9F05DC" w:rsidRPr="0022786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132,9</w:t>
            </w:r>
          </w:p>
        </w:tc>
      </w:tr>
      <w:tr w:rsidR="00227864" w:rsidRPr="00227864" w:rsidTr="007C2C54">
        <w:trPr>
          <w:trHeight w:val="28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227864" w:rsidRPr="00227864" w:rsidTr="007C2C54">
        <w:trPr>
          <w:trHeight w:val="2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2,4 раза</w:t>
            </w:r>
          </w:p>
        </w:tc>
      </w:tr>
      <w:tr w:rsidR="00227864" w:rsidRPr="00227864" w:rsidTr="007C2C54">
        <w:trPr>
          <w:trHeight w:val="2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3,9 раза</w:t>
            </w:r>
          </w:p>
        </w:tc>
      </w:tr>
      <w:tr w:rsidR="00227864" w:rsidRPr="00227864" w:rsidTr="007C2C54">
        <w:trPr>
          <w:trHeight w:val="25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317"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104,4</w:t>
            </w:r>
          </w:p>
        </w:tc>
      </w:tr>
      <w:tr w:rsidR="00227864" w:rsidRPr="00227864" w:rsidTr="007C2C5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191"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F05DC" w:rsidRPr="002278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F05DC" w:rsidRPr="00227864" w:rsidRDefault="009F05DC" w:rsidP="007C2C54">
            <w:pPr>
              <w:spacing w:after="0" w:line="240" w:lineRule="auto"/>
              <w:ind w:left="-391" w:firstLine="391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05DC" w:rsidRPr="00227864" w:rsidRDefault="009F05DC" w:rsidP="0022786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4238,4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05DC" w:rsidRPr="00227864" w:rsidRDefault="00227864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F05DC" w:rsidRPr="00227864" w:rsidRDefault="00BA2C4F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130,6</w:t>
            </w:r>
          </w:p>
        </w:tc>
      </w:tr>
    </w:tbl>
    <w:p w:rsidR="009E1A37" w:rsidRPr="00227864" w:rsidRDefault="009E1A37" w:rsidP="009E1A37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A37" w:rsidRPr="005F3109" w:rsidRDefault="009E1A37" w:rsidP="009E1A3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A6E4D">
        <w:rPr>
          <w:rFonts w:ascii="Times New Roman" w:hAnsi="Times New Roman" w:cs="Times New Roman"/>
          <w:sz w:val="28"/>
          <w:szCs w:val="28"/>
        </w:rPr>
        <w:t xml:space="preserve"> Анализируя исполнение бюджета поселения за 201</w:t>
      </w:r>
      <w:r w:rsidR="006A6E4D" w:rsidRPr="006A6E4D">
        <w:rPr>
          <w:rFonts w:ascii="Times New Roman" w:hAnsi="Times New Roman" w:cs="Times New Roman"/>
          <w:sz w:val="28"/>
          <w:szCs w:val="28"/>
        </w:rPr>
        <w:t>6</w:t>
      </w:r>
      <w:r w:rsidRPr="006A6E4D">
        <w:rPr>
          <w:rFonts w:ascii="Times New Roman" w:hAnsi="Times New Roman" w:cs="Times New Roman"/>
          <w:sz w:val="28"/>
          <w:szCs w:val="28"/>
        </w:rPr>
        <w:t>-201</w:t>
      </w:r>
      <w:r w:rsidR="006A6E4D" w:rsidRPr="006A6E4D">
        <w:rPr>
          <w:rFonts w:ascii="Times New Roman" w:hAnsi="Times New Roman" w:cs="Times New Roman"/>
          <w:sz w:val="28"/>
          <w:szCs w:val="28"/>
        </w:rPr>
        <w:t>7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годы необходимо отметить, что доходная часть в целом в 201</w:t>
      </w:r>
      <w:r w:rsidR="006A6E4D" w:rsidRPr="006A6E4D">
        <w:rPr>
          <w:rFonts w:ascii="Times New Roman" w:hAnsi="Times New Roman" w:cs="Times New Roman"/>
          <w:sz w:val="28"/>
          <w:szCs w:val="28"/>
        </w:rPr>
        <w:t>7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6A6E4D" w:rsidRPr="006A6E4D">
        <w:rPr>
          <w:rFonts w:ascii="Times New Roman" w:hAnsi="Times New Roman" w:cs="Times New Roman"/>
          <w:sz w:val="28"/>
          <w:szCs w:val="28"/>
        </w:rPr>
        <w:t>величилась</w:t>
      </w:r>
      <w:r w:rsidRPr="006A6E4D">
        <w:rPr>
          <w:rFonts w:ascii="Times New Roman" w:hAnsi="Times New Roman" w:cs="Times New Roman"/>
          <w:sz w:val="28"/>
          <w:szCs w:val="28"/>
        </w:rPr>
        <w:t xml:space="preserve">  по сравнению с 201</w:t>
      </w:r>
      <w:r w:rsidR="006A6E4D" w:rsidRPr="006A6E4D">
        <w:rPr>
          <w:rFonts w:ascii="Times New Roman" w:hAnsi="Times New Roman" w:cs="Times New Roman"/>
          <w:sz w:val="28"/>
          <w:szCs w:val="28"/>
        </w:rPr>
        <w:t>6</w:t>
      </w:r>
      <w:r w:rsidRPr="006A6E4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6A6E4D" w:rsidRPr="006A6E4D">
        <w:rPr>
          <w:rFonts w:ascii="Times New Roman" w:hAnsi="Times New Roman" w:cs="Times New Roman"/>
          <w:sz w:val="28"/>
          <w:szCs w:val="28"/>
        </w:rPr>
        <w:t>1344,1</w:t>
      </w:r>
      <w:r w:rsidRPr="006A6E4D">
        <w:rPr>
          <w:rFonts w:ascii="Times New Roman" w:hAnsi="Times New Roman" w:cs="Times New Roman"/>
          <w:sz w:val="28"/>
          <w:szCs w:val="28"/>
        </w:rPr>
        <w:t xml:space="preserve">  тыс. рублей, или на </w:t>
      </w:r>
      <w:r w:rsidR="006A6E4D" w:rsidRPr="006A6E4D">
        <w:rPr>
          <w:rFonts w:ascii="Times New Roman" w:hAnsi="Times New Roman" w:cs="Times New Roman"/>
          <w:sz w:val="28"/>
          <w:szCs w:val="28"/>
        </w:rPr>
        <w:t>32,1</w:t>
      </w:r>
      <w:r w:rsidRPr="006A6E4D">
        <w:rPr>
          <w:rFonts w:ascii="Times New Roman" w:hAnsi="Times New Roman" w:cs="Times New Roman"/>
          <w:sz w:val="28"/>
          <w:szCs w:val="28"/>
        </w:rPr>
        <w:t xml:space="preserve"> %, в том числе в части собственных доходов </w:t>
      </w:r>
      <w:proofErr w:type="gramStart"/>
      <w:r w:rsidRPr="006A6E4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A6E4D">
        <w:rPr>
          <w:rFonts w:ascii="Times New Roman" w:hAnsi="Times New Roman" w:cs="Times New Roman"/>
          <w:sz w:val="28"/>
          <w:szCs w:val="28"/>
        </w:rPr>
        <w:t xml:space="preserve"> </w:t>
      </w:r>
      <w:r w:rsidR="006A6E4D" w:rsidRPr="006A6E4D">
        <w:rPr>
          <w:rFonts w:ascii="Times New Roman" w:hAnsi="Times New Roman" w:cs="Times New Roman"/>
          <w:sz w:val="28"/>
          <w:szCs w:val="28"/>
        </w:rPr>
        <w:t>4,0</w:t>
      </w:r>
      <w:r w:rsidRPr="006A6E4D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A6E4D" w:rsidRPr="006A6E4D">
        <w:rPr>
          <w:rFonts w:ascii="Times New Roman" w:hAnsi="Times New Roman" w:cs="Times New Roman"/>
          <w:sz w:val="28"/>
          <w:szCs w:val="28"/>
        </w:rPr>
        <w:t>1,5</w:t>
      </w:r>
      <w:r w:rsidRPr="006A6E4D">
        <w:rPr>
          <w:rFonts w:ascii="Times New Roman" w:hAnsi="Times New Roman" w:cs="Times New Roman"/>
          <w:sz w:val="28"/>
          <w:szCs w:val="28"/>
        </w:rPr>
        <w:t xml:space="preserve"> </w:t>
      </w:r>
      <w:r w:rsidR="006A6E4D">
        <w:rPr>
          <w:rFonts w:ascii="Times New Roman" w:hAnsi="Times New Roman" w:cs="Times New Roman"/>
          <w:sz w:val="28"/>
          <w:szCs w:val="28"/>
        </w:rPr>
        <w:t>процента</w:t>
      </w:r>
      <w:r w:rsidRPr="006A6E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37" w:rsidRPr="005F3109" w:rsidRDefault="009E1A37" w:rsidP="009E1A37">
      <w:pPr>
        <w:spacing w:after="0" w:line="240" w:lineRule="auto"/>
        <w:ind w:firstLine="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proofErr w:type="gramStart"/>
      <w:r w:rsidRPr="00A550CB">
        <w:rPr>
          <w:rFonts w:ascii="Times New Roman" w:hAnsi="Times New Roman" w:cs="Times New Roman"/>
          <w:sz w:val="28"/>
          <w:szCs w:val="28"/>
        </w:rPr>
        <w:t>В части безвозмездных поступлений произошло</w:t>
      </w:r>
      <w:r w:rsidR="00F80D9F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A550CB">
        <w:rPr>
          <w:rFonts w:ascii="Times New Roman" w:hAnsi="Times New Roman" w:cs="Times New Roman"/>
          <w:sz w:val="28"/>
          <w:szCs w:val="28"/>
        </w:rPr>
        <w:t xml:space="preserve"> увеличение на </w:t>
      </w:r>
      <w:r w:rsidR="00A550CB" w:rsidRPr="00A550CB">
        <w:rPr>
          <w:rFonts w:ascii="Times New Roman" w:hAnsi="Times New Roman" w:cs="Times New Roman"/>
          <w:sz w:val="28"/>
          <w:szCs w:val="28"/>
        </w:rPr>
        <w:t>1340,1</w:t>
      </w:r>
      <w:r w:rsidRPr="00A550C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A550CB" w:rsidRPr="00A550CB">
        <w:rPr>
          <w:rFonts w:ascii="Times New Roman" w:hAnsi="Times New Roman" w:cs="Times New Roman"/>
          <w:sz w:val="28"/>
          <w:szCs w:val="28"/>
        </w:rPr>
        <w:t>34,1</w:t>
      </w:r>
      <w:r w:rsidRPr="00A550CB">
        <w:rPr>
          <w:rFonts w:ascii="Times New Roman" w:hAnsi="Times New Roman" w:cs="Times New Roman"/>
          <w:sz w:val="28"/>
          <w:szCs w:val="28"/>
        </w:rPr>
        <w:t xml:space="preserve"> %, что связано с увеличением  в 201</w:t>
      </w:r>
      <w:r w:rsidR="00A550CB" w:rsidRPr="00A550CB">
        <w:rPr>
          <w:rFonts w:ascii="Times New Roman" w:hAnsi="Times New Roman" w:cs="Times New Roman"/>
          <w:sz w:val="28"/>
          <w:szCs w:val="28"/>
        </w:rPr>
        <w:t>7</w:t>
      </w:r>
      <w:r w:rsidRPr="00A550CB">
        <w:rPr>
          <w:rFonts w:ascii="Times New Roman" w:hAnsi="Times New Roman" w:cs="Times New Roman"/>
          <w:sz w:val="28"/>
          <w:szCs w:val="28"/>
        </w:rPr>
        <w:t xml:space="preserve"> году  дотации на выравнивание бюджетной обеспеченности и сбалансированности бюджета поселения в сумме </w:t>
      </w:r>
      <w:r w:rsidR="00A550CB" w:rsidRPr="00A550CB">
        <w:rPr>
          <w:rFonts w:ascii="Times New Roman" w:hAnsi="Times New Roman" w:cs="Times New Roman"/>
          <w:sz w:val="28"/>
          <w:szCs w:val="28"/>
        </w:rPr>
        <w:t xml:space="preserve">936,0 </w:t>
      </w:r>
      <w:r w:rsidRPr="00A550CB">
        <w:rPr>
          <w:rFonts w:ascii="Times New Roman" w:hAnsi="Times New Roman" w:cs="Times New Roman"/>
          <w:sz w:val="28"/>
          <w:szCs w:val="28"/>
        </w:rPr>
        <w:t xml:space="preserve">тыс. рублей, или на </w:t>
      </w:r>
      <w:r w:rsidR="00A550CB" w:rsidRPr="00A550CB">
        <w:rPr>
          <w:rFonts w:ascii="Times New Roman" w:hAnsi="Times New Roman" w:cs="Times New Roman"/>
          <w:sz w:val="28"/>
          <w:szCs w:val="28"/>
        </w:rPr>
        <w:t>26,2</w:t>
      </w:r>
      <w:r w:rsidRPr="00A550C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C66477">
        <w:rPr>
          <w:rFonts w:ascii="Times New Roman" w:hAnsi="Times New Roman" w:cs="Times New Roman"/>
          <w:sz w:val="28"/>
          <w:szCs w:val="28"/>
        </w:rPr>
        <w:t>, увеличени</w:t>
      </w:r>
      <w:r w:rsidR="00C66477" w:rsidRPr="00C66477">
        <w:rPr>
          <w:rFonts w:ascii="Times New Roman" w:hAnsi="Times New Roman" w:cs="Times New Roman"/>
          <w:sz w:val="28"/>
          <w:szCs w:val="28"/>
        </w:rPr>
        <w:t>е</w:t>
      </w:r>
      <w:r w:rsidRPr="00C66477">
        <w:rPr>
          <w:rFonts w:ascii="Times New Roman" w:hAnsi="Times New Roman" w:cs="Times New Roman"/>
          <w:sz w:val="28"/>
          <w:szCs w:val="28"/>
        </w:rPr>
        <w:t xml:space="preserve"> </w:t>
      </w:r>
      <w:r w:rsidR="00C66477" w:rsidRPr="00C66477">
        <w:rPr>
          <w:rFonts w:ascii="Times New Roman" w:hAnsi="Times New Roman" w:cs="Times New Roman"/>
          <w:sz w:val="28"/>
          <w:szCs w:val="28"/>
        </w:rPr>
        <w:t xml:space="preserve">прочих </w:t>
      </w:r>
      <w:r w:rsidRPr="00C66477">
        <w:rPr>
          <w:rFonts w:ascii="Times New Roman" w:hAnsi="Times New Roman" w:cs="Times New Roman"/>
          <w:sz w:val="28"/>
          <w:szCs w:val="28"/>
        </w:rPr>
        <w:t>суб</w:t>
      </w:r>
      <w:r w:rsidR="00C66477" w:rsidRPr="00C66477">
        <w:rPr>
          <w:rFonts w:ascii="Times New Roman" w:hAnsi="Times New Roman" w:cs="Times New Roman"/>
          <w:sz w:val="28"/>
          <w:szCs w:val="28"/>
        </w:rPr>
        <w:t xml:space="preserve">сидий </w:t>
      </w:r>
      <w:r w:rsidRPr="00C66477">
        <w:rPr>
          <w:rFonts w:ascii="Times New Roman" w:hAnsi="Times New Roman" w:cs="Times New Roman"/>
          <w:sz w:val="28"/>
          <w:szCs w:val="28"/>
        </w:rPr>
        <w:t xml:space="preserve">составило на </w:t>
      </w:r>
      <w:r w:rsidR="00C66477" w:rsidRPr="00C66477">
        <w:rPr>
          <w:rFonts w:ascii="Times New Roman" w:hAnsi="Times New Roman" w:cs="Times New Roman"/>
          <w:sz w:val="28"/>
          <w:szCs w:val="28"/>
        </w:rPr>
        <w:t>34,1</w:t>
      </w:r>
      <w:r w:rsidRPr="00C66477">
        <w:rPr>
          <w:rFonts w:ascii="Times New Roman" w:hAnsi="Times New Roman" w:cs="Times New Roman"/>
          <w:sz w:val="28"/>
          <w:szCs w:val="28"/>
        </w:rPr>
        <w:t xml:space="preserve"> тыс. рублей и межбюджетных трансфертов на </w:t>
      </w:r>
      <w:r w:rsidR="00C66477" w:rsidRPr="00C66477">
        <w:rPr>
          <w:rFonts w:ascii="Times New Roman" w:hAnsi="Times New Roman" w:cs="Times New Roman"/>
          <w:sz w:val="28"/>
          <w:szCs w:val="28"/>
        </w:rPr>
        <w:t>396,0</w:t>
      </w:r>
      <w:r w:rsidRPr="00C66477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66477" w:rsidRPr="00C66477">
        <w:rPr>
          <w:rFonts w:ascii="Times New Roman" w:hAnsi="Times New Roman" w:cs="Times New Roman"/>
          <w:sz w:val="28"/>
          <w:szCs w:val="28"/>
        </w:rPr>
        <w:t xml:space="preserve">на 100,0% и </w:t>
      </w:r>
      <w:r w:rsidRPr="00C66477">
        <w:rPr>
          <w:rFonts w:ascii="Times New Roman" w:hAnsi="Times New Roman" w:cs="Times New Roman"/>
          <w:sz w:val="28"/>
          <w:szCs w:val="28"/>
        </w:rPr>
        <w:t xml:space="preserve"> </w:t>
      </w:r>
      <w:r w:rsidR="00C66477" w:rsidRPr="00C66477">
        <w:rPr>
          <w:rFonts w:ascii="Times New Roman" w:hAnsi="Times New Roman" w:cs="Times New Roman"/>
          <w:sz w:val="28"/>
          <w:szCs w:val="28"/>
        </w:rPr>
        <w:t>в 2,6</w:t>
      </w:r>
      <w:proofErr w:type="gramEnd"/>
      <w:r w:rsidR="00C66477" w:rsidRPr="00C66477">
        <w:rPr>
          <w:rFonts w:ascii="Times New Roman" w:hAnsi="Times New Roman" w:cs="Times New Roman"/>
          <w:sz w:val="28"/>
          <w:szCs w:val="28"/>
        </w:rPr>
        <w:t xml:space="preserve"> раза</w:t>
      </w:r>
      <w:r w:rsidR="00F80D9F">
        <w:rPr>
          <w:rFonts w:ascii="Times New Roman" w:hAnsi="Times New Roman" w:cs="Times New Roman"/>
          <w:sz w:val="28"/>
          <w:szCs w:val="28"/>
        </w:rPr>
        <w:t xml:space="preserve"> </w:t>
      </w:r>
      <w:r w:rsidR="00C66477" w:rsidRPr="00C6647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C66477">
        <w:rPr>
          <w:rFonts w:ascii="Times New Roman" w:hAnsi="Times New Roman" w:cs="Times New Roman"/>
          <w:sz w:val="28"/>
          <w:szCs w:val="28"/>
        </w:rPr>
        <w:t>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2EE7">
        <w:rPr>
          <w:rFonts w:ascii="Times New Roman" w:hAnsi="Times New Roman" w:cs="Times New Roman"/>
          <w:sz w:val="28"/>
          <w:szCs w:val="28"/>
        </w:rPr>
        <w:t>Расходная часть бюджета  поселения в 201</w:t>
      </w:r>
      <w:r w:rsidR="002B2EE7" w:rsidRPr="002B2EE7">
        <w:rPr>
          <w:rFonts w:ascii="Times New Roman" w:hAnsi="Times New Roman" w:cs="Times New Roman"/>
          <w:sz w:val="28"/>
          <w:szCs w:val="28"/>
        </w:rPr>
        <w:t>7</w:t>
      </w:r>
      <w:r w:rsidRPr="002B2EE7">
        <w:rPr>
          <w:rFonts w:ascii="Times New Roman" w:hAnsi="Times New Roman" w:cs="Times New Roman"/>
          <w:sz w:val="28"/>
          <w:szCs w:val="28"/>
        </w:rPr>
        <w:t xml:space="preserve"> году по сравнению с 201</w:t>
      </w:r>
      <w:r w:rsidR="002B2EE7" w:rsidRPr="002B2EE7">
        <w:rPr>
          <w:rFonts w:ascii="Times New Roman" w:hAnsi="Times New Roman" w:cs="Times New Roman"/>
          <w:sz w:val="28"/>
          <w:szCs w:val="28"/>
        </w:rPr>
        <w:t>6</w:t>
      </w:r>
      <w:r w:rsidRPr="002B2EE7">
        <w:rPr>
          <w:rFonts w:ascii="Times New Roman" w:hAnsi="Times New Roman" w:cs="Times New Roman"/>
          <w:sz w:val="28"/>
          <w:szCs w:val="28"/>
        </w:rPr>
        <w:t xml:space="preserve"> годом  также у</w:t>
      </w:r>
      <w:r w:rsidR="002B2EE7" w:rsidRPr="002B2EE7">
        <w:rPr>
          <w:rFonts w:ascii="Times New Roman" w:hAnsi="Times New Roman" w:cs="Times New Roman"/>
          <w:sz w:val="28"/>
          <w:szCs w:val="28"/>
        </w:rPr>
        <w:t>величилась</w:t>
      </w:r>
      <w:r w:rsidRPr="002B2EE7">
        <w:rPr>
          <w:rFonts w:ascii="Times New Roman" w:hAnsi="Times New Roman" w:cs="Times New Roman"/>
          <w:sz w:val="28"/>
          <w:szCs w:val="28"/>
        </w:rPr>
        <w:t xml:space="preserve"> на </w:t>
      </w:r>
      <w:r w:rsidR="002B2EE7" w:rsidRPr="002B2EE7">
        <w:rPr>
          <w:rFonts w:ascii="Times New Roman" w:hAnsi="Times New Roman" w:cs="Times New Roman"/>
          <w:sz w:val="28"/>
          <w:szCs w:val="28"/>
        </w:rPr>
        <w:t>1298,9</w:t>
      </w:r>
      <w:r w:rsidRPr="002B2EE7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2B2EE7" w:rsidRPr="002B2EE7">
        <w:rPr>
          <w:rFonts w:ascii="Times New Roman" w:hAnsi="Times New Roman" w:cs="Times New Roman"/>
          <w:sz w:val="28"/>
          <w:szCs w:val="28"/>
        </w:rPr>
        <w:t>30,6</w:t>
      </w:r>
      <w:r w:rsidRPr="002B2EE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A37" w:rsidRPr="002B2EE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2B2EE7">
        <w:rPr>
          <w:rFonts w:ascii="Times New Roman" w:hAnsi="Times New Roman" w:cs="Times New Roman"/>
          <w:sz w:val="28"/>
          <w:szCs w:val="28"/>
        </w:rPr>
        <w:t>Структура исполнения бюджета поселения в динамике за 201</w:t>
      </w:r>
      <w:r w:rsidR="009F05DC" w:rsidRPr="002B2EE7">
        <w:rPr>
          <w:rFonts w:ascii="Times New Roman" w:hAnsi="Times New Roman" w:cs="Times New Roman"/>
          <w:sz w:val="28"/>
          <w:szCs w:val="28"/>
        </w:rPr>
        <w:t>6</w:t>
      </w:r>
      <w:r w:rsidRPr="002B2EE7">
        <w:rPr>
          <w:rFonts w:ascii="Times New Roman" w:hAnsi="Times New Roman" w:cs="Times New Roman"/>
          <w:sz w:val="28"/>
          <w:szCs w:val="28"/>
        </w:rPr>
        <w:t>-201</w:t>
      </w:r>
      <w:r w:rsidR="009F05DC" w:rsidRPr="002B2EE7">
        <w:rPr>
          <w:rFonts w:ascii="Times New Roman" w:hAnsi="Times New Roman" w:cs="Times New Roman"/>
          <w:sz w:val="28"/>
          <w:szCs w:val="28"/>
        </w:rPr>
        <w:t>7</w:t>
      </w:r>
      <w:r w:rsidRPr="002B2EE7">
        <w:rPr>
          <w:rFonts w:ascii="Times New Roman" w:hAnsi="Times New Roman" w:cs="Times New Roman"/>
          <w:sz w:val="28"/>
          <w:szCs w:val="28"/>
        </w:rPr>
        <w:t xml:space="preserve"> годы представлена следующими данными:</w:t>
      </w:r>
    </w:p>
    <w:p w:rsidR="009E1A37" w:rsidRPr="002B2EE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2B2EE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2EE7">
        <w:rPr>
          <w:rFonts w:ascii="Times New Roman" w:hAnsi="Times New Roman" w:cs="Times New Roman"/>
          <w:b/>
          <w:sz w:val="28"/>
          <w:szCs w:val="28"/>
        </w:rPr>
        <w:t>Структура  бюджета поселения за 201</w:t>
      </w:r>
      <w:r w:rsidR="009F05DC" w:rsidRPr="002B2EE7">
        <w:rPr>
          <w:rFonts w:ascii="Times New Roman" w:hAnsi="Times New Roman" w:cs="Times New Roman"/>
          <w:b/>
          <w:sz w:val="28"/>
          <w:szCs w:val="28"/>
        </w:rPr>
        <w:t>6</w:t>
      </w:r>
      <w:r w:rsidRPr="002B2EE7">
        <w:rPr>
          <w:rFonts w:ascii="Times New Roman" w:hAnsi="Times New Roman" w:cs="Times New Roman"/>
          <w:b/>
          <w:sz w:val="28"/>
          <w:szCs w:val="28"/>
        </w:rPr>
        <w:t xml:space="preserve"> -201</w:t>
      </w:r>
      <w:r w:rsidR="009F05DC" w:rsidRPr="002B2EE7">
        <w:rPr>
          <w:rFonts w:ascii="Times New Roman" w:hAnsi="Times New Roman" w:cs="Times New Roman"/>
          <w:b/>
          <w:sz w:val="28"/>
          <w:szCs w:val="28"/>
        </w:rPr>
        <w:t>7</w:t>
      </w:r>
      <w:r w:rsidRPr="002B2EE7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9E1A37" w:rsidRPr="002B2EE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4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3827"/>
        <w:gridCol w:w="653"/>
        <w:gridCol w:w="481"/>
        <w:gridCol w:w="992"/>
        <w:gridCol w:w="878"/>
        <w:gridCol w:w="236"/>
        <w:gridCol w:w="162"/>
        <w:gridCol w:w="1134"/>
        <w:gridCol w:w="1071"/>
      </w:tblGrid>
      <w:tr w:rsidR="005F3109" w:rsidRPr="002B2EE7" w:rsidTr="00F80D9F">
        <w:trPr>
          <w:trHeight w:val="26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2B2EE7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2EE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9E1A37" w:rsidRPr="005F3109" w:rsidTr="00F80D9F">
        <w:trPr>
          <w:gridAfter w:val="1"/>
          <w:wAfter w:w="1071" w:type="dxa"/>
          <w:trHeight w:val="4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48467C" w:rsidRDefault="009E1A37" w:rsidP="005C4C01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5C4C01" w:rsidRPr="004846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48467C" w:rsidRDefault="009E1A37" w:rsidP="005C4C01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Исполнение бюджета поселения за        201</w:t>
            </w:r>
            <w:r w:rsidR="005C4C01" w:rsidRPr="004846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9E1A37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426" w:hanging="5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-108" w:right="-24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     Удель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вес в структуре доходов, расходов</w:t>
            </w:r>
          </w:p>
          <w:p w:rsidR="009E1A37" w:rsidRPr="0048467C" w:rsidRDefault="009E1A37" w:rsidP="007C2C54">
            <w:pPr>
              <w:spacing w:after="0" w:line="240" w:lineRule="auto"/>
              <w:ind w:righ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( %)  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8467C" w:rsidRDefault="009E1A37" w:rsidP="007C2C54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в </w:t>
            </w: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структуре доходов, расходов</w:t>
            </w:r>
          </w:p>
          <w:p w:rsidR="009E1A37" w:rsidRPr="0048467C" w:rsidRDefault="009E1A37" w:rsidP="007C2C54">
            <w:pPr>
              <w:spacing w:after="0" w:line="240" w:lineRule="auto"/>
              <w:ind w:left="42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( %)</w:t>
            </w:r>
          </w:p>
        </w:tc>
      </w:tr>
      <w:tr w:rsidR="0048467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4,9</w:t>
            </w:r>
          </w:p>
        </w:tc>
      </w:tr>
      <w:tr w:rsidR="0048467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48467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48467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53,1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8467C" w:rsidRPr="005F3109" w:rsidTr="00F80D9F">
        <w:trPr>
          <w:gridAfter w:val="1"/>
          <w:wAfter w:w="1071" w:type="dxa"/>
          <w:trHeight w:val="27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5C4C0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8467C" w:rsidRPr="005F3109" w:rsidTr="00F80D9F">
        <w:trPr>
          <w:gridAfter w:val="1"/>
          <w:wAfter w:w="1071" w:type="dxa"/>
          <w:trHeight w:val="3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48467C" w:rsidRPr="005F3109" w:rsidTr="00F80D9F">
        <w:trPr>
          <w:gridAfter w:val="1"/>
          <w:wAfter w:w="1071" w:type="dxa"/>
          <w:trHeight w:val="7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67C" w:rsidRPr="005F3109" w:rsidTr="00F80D9F">
        <w:trPr>
          <w:gridAfter w:val="1"/>
          <w:wAfter w:w="1071" w:type="dxa"/>
          <w:trHeight w:val="6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266,9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4,9</w:t>
            </w:r>
          </w:p>
        </w:tc>
      </w:tr>
      <w:tr w:rsidR="0048467C" w:rsidRPr="005F3109" w:rsidTr="00F80D9F">
        <w:trPr>
          <w:gridAfter w:val="1"/>
          <w:wAfter w:w="1071" w:type="dxa"/>
          <w:trHeight w:val="2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3925,4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93,6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95,1</w:t>
            </w:r>
          </w:p>
        </w:tc>
      </w:tr>
      <w:tr w:rsidR="0048467C" w:rsidRPr="005F3109" w:rsidTr="00F80D9F">
        <w:trPr>
          <w:gridAfter w:val="1"/>
          <w:wAfter w:w="1071" w:type="dxa"/>
          <w:trHeight w:val="7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3573,7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</w:tr>
      <w:tr w:rsidR="0048467C" w:rsidRPr="005F3109" w:rsidTr="00F80D9F">
        <w:trPr>
          <w:gridAfter w:val="1"/>
          <w:wAfter w:w="1071" w:type="dxa"/>
          <w:trHeight w:val="37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Прочие субсидии бюджетам поселений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48467C" w:rsidRPr="005F3109" w:rsidTr="00F80D9F">
        <w:trPr>
          <w:gridAfter w:val="1"/>
          <w:wAfter w:w="1071" w:type="dxa"/>
          <w:trHeight w:val="6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 на осуществление первичного воинского учета и на выполнение передаваемых полномочий субъектов РФ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48467C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8467C" w:rsidRPr="005F3109" w:rsidTr="00F80D9F">
        <w:trPr>
          <w:gridAfter w:val="1"/>
          <w:wAfter w:w="1071" w:type="dxa"/>
          <w:trHeight w:val="6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48467C" w:rsidRPr="005F3109" w:rsidTr="00F80D9F">
        <w:trPr>
          <w:gridAfter w:val="1"/>
          <w:wAfter w:w="1071" w:type="dxa"/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67C" w:rsidRPr="005F3109" w:rsidTr="00F80D9F">
        <w:trPr>
          <w:gridAfter w:val="1"/>
          <w:wAfter w:w="1071" w:type="dxa"/>
          <w:trHeight w:val="41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 16.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 прошлых лет из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-0,1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8467C" w:rsidRPr="005F3109" w:rsidTr="00F80D9F">
        <w:trPr>
          <w:gridAfter w:val="1"/>
          <w:wAfter w:w="1071" w:type="dxa"/>
          <w:trHeight w:val="43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17.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4192,3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48467C" w:rsidRPr="005F3109" w:rsidTr="00F80D9F">
        <w:trPr>
          <w:gridAfter w:val="1"/>
          <w:wAfter w:w="1071" w:type="dxa"/>
          <w:trHeight w:val="43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48467C" w:rsidRPr="005F3109" w:rsidTr="00F80D9F">
        <w:trPr>
          <w:gridAfter w:val="1"/>
          <w:wAfter w:w="1071" w:type="dxa"/>
          <w:trHeight w:val="44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2062,5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2056,1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48467C" w:rsidRPr="005F3109" w:rsidTr="00F80D9F">
        <w:trPr>
          <w:gridAfter w:val="1"/>
          <w:wAfter w:w="1071" w:type="dxa"/>
          <w:trHeight w:val="4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48467C" w:rsidRPr="005F3109" w:rsidTr="00F80D9F">
        <w:trPr>
          <w:gridAfter w:val="1"/>
          <w:wAfter w:w="1071" w:type="dxa"/>
          <w:trHeight w:val="5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467C" w:rsidRPr="005F3109" w:rsidTr="00F80D9F">
        <w:trPr>
          <w:gridAfter w:val="1"/>
          <w:wAfter w:w="1071" w:type="dxa"/>
          <w:trHeight w:val="421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</w:tr>
      <w:tr w:rsidR="0048467C" w:rsidRPr="005F3109" w:rsidTr="00F80D9F">
        <w:trPr>
          <w:gridAfter w:val="1"/>
          <w:wAfter w:w="1071" w:type="dxa"/>
          <w:trHeight w:val="44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48467C" w:rsidRPr="005F3109" w:rsidTr="00F80D9F">
        <w:trPr>
          <w:gridAfter w:val="1"/>
          <w:wAfter w:w="1071" w:type="dxa"/>
          <w:trHeight w:val="43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8467C" w:rsidRPr="005F3109" w:rsidTr="00F80D9F">
        <w:trPr>
          <w:gridAfter w:val="1"/>
          <w:wAfter w:w="1071" w:type="dxa"/>
          <w:trHeight w:val="4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864,5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20,4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C82A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="00C82A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467C" w:rsidRPr="005F3109" w:rsidTr="00F80D9F">
        <w:trPr>
          <w:gridAfter w:val="1"/>
          <w:wAfter w:w="1071" w:type="dxa"/>
          <w:trHeight w:val="4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48467C" w:rsidRPr="005F3109" w:rsidTr="00F80D9F">
        <w:trPr>
          <w:gridAfter w:val="1"/>
          <w:wAfter w:w="1071" w:type="dxa"/>
          <w:trHeight w:val="43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459" w:hanging="39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467C" w:rsidRPr="0048467C" w:rsidRDefault="0048467C" w:rsidP="007C2C54">
            <w:pPr>
              <w:spacing w:after="0" w:line="240" w:lineRule="auto"/>
              <w:ind w:left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ind w:left="426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467C" w:rsidRPr="0048467C" w:rsidRDefault="00C73A78" w:rsidP="00C82A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</w:t>
            </w:r>
            <w:r w:rsidR="00C82A6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8467C" w:rsidRPr="005F3109" w:rsidTr="00F80D9F">
        <w:trPr>
          <w:gridAfter w:val="1"/>
          <w:wAfter w:w="1071" w:type="dxa"/>
          <w:trHeight w:val="47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sz w:val="24"/>
                <w:szCs w:val="24"/>
              </w:rPr>
              <w:t xml:space="preserve"> 28.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48467C" w:rsidRPr="0048467C" w:rsidRDefault="0048467C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467C" w:rsidRPr="0048467C" w:rsidRDefault="0048467C" w:rsidP="007C2C5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расходов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sz w:val="24"/>
                <w:szCs w:val="24"/>
              </w:rPr>
              <w:t>4238,4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8467C" w:rsidRPr="0048467C" w:rsidRDefault="0048467C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67C"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8467C" w:rsidRPr="00227864" w:rsidRDefault="0048467C" w:rsidP="0068468F">
            <w:pPr>
              <w:spacing w:after="0" w:line="240" w:lineRule="auto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86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48467C" w:rsidRPr="0048467C" w:rsidRDefault="00C73A78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</w:t>
            </w:r>
          </w:p>
        </w:tc>
      </w:tr>
    </w:tbl>
    <w:p w:rsidR="009E1A37" w:rsidRPr="005F3109" w:rsidRDefault="009E1A37" w:rsidP="009E1A37">
      <w:pPr>
        <w:spacing w:after="0" w:line="240" w:lineRule="auto"/>
        <w:ind w:left="426" w:firstLine="3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68468F">
        <w:rPr>
          <w:rFonts w:ascii="Times New Roman" w:hAnsi="Times New Roman" w:cs="Times New Roman"/>
          <w:sz w:val="28"/>
          <w:szCs w:val="28"/>
        </w:rPr>
        <w:t>Удельный вес собственных доходов в общей сумме доходов составил в 201</w:t>
      </w:r>
      <w:r w:rsidR="0018527D" w:rsidRPr="0068468F">
        <w:rPr>
          <w:rFonts w:ascii="Times New Roman" w:hAnsi="Times New Roman" w:cs="Times New Roman"/>
          <w:sz w:val="28"/>
          <w:szCs w:val="28"/>
        </w:rPr>
        <w:t>6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468F" w:rsidRPr="0068468F">
        <w:rPr>
          <w:rFonts w:ascii="Times New Roman" w:hAnsi="Times New Roman" w:cs="Times New Roman"/>
          <w:sz w:val="28"/>
          <w:szCs w:val="28"/>
        </w:rPr>
        <w:t xml:space="preserve">6,4 </w:t>
      </w:r>
      <w:r w:rsidRPr="0068468F">
        <w:rPr>
          <w:rFonts w:ascii="Times New Roman" w:hAnsi="Times New Roman" w:cs="Times New Roman"/>
          <w:sz w:val="28"/>
          <w:szCs w:val="28"/>
        </w:rPr>
        <w:t>%, в 201</w:t>
      </w:r>
      <w:r w:rsidR="0068468F" w:rsidRPr="0068468F">
        <w:rPr>
          <w:rFonts w:ascii="Times New Roman" w:hAnsi="Times New Roman" w:cs="Times New Roman"/>
          <w:sz w:val="28"/>
          <w:szCs w:val="28"/>
        </w:rPr>
        <w:t>7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468F" w:rsidRPr="0068468F">
        <w:rPr>
          <w:rFonts w:ascii="Times New Roman" w:hAnsi="Times New Roman" w:cs="Times New Roman"/>
          <w:sz w:val="28"/>
          <w:szCs w:val="28"/>
        </w:rPr>
        <w:t>4,9</w:t>
      </w:r>
      <w:r w:rsidRPr="0068468F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</w:t>
      </w:r>
      <w:r w:rsidRPr="0068468F">
        <w:rPr>
          <w:rFonts w:ascii="Times New Roman" w:hAnsi="Times New Roman" w:cs="Times New Roman"/>
          <w:sz w:val="28"/>
          <w:szCs w:val="28"/>
        </w:rPr>
        <w:t>Удельный вес безвозмездных поступлений в общей сумме доходов составил в 201</w:t>
      </w:r>
      <w:r w:rsidR="0068468F" w:rsidRPr="0068468F">
        <w:rPr>
          <w:rFonts w:ascii="Times New Roman" w:hAnsi="Times New Roman" w:cs="Times New Roman"/>
          <w:sz w:val="28"/>
          <w:szCs w:val="28"/>
        </w:rPr>
        <w:t>6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468F" w:rsidRPr="0068468F">
        <w:rPr>
          <w:rFonts w:ascii="Times New Roman" w:hAnsi="Times New Roman" w:cs="Times New Roman"/>
          <w:sz w:val="28"/>
          <w:szCs w:val="28"/>
        </w:rPr>
        <w:t>93,6</w:t>
      </w:r>
      <w:r w:rsidRPr="0068468F">
        <w:rPr>
          <w:rFonts w:ascii="Times New Roman" w:hAnsi="Times New Roman" w:cs="Times New Roman"/>
          <w:sz w:val="28"/>
          <w:szCs w:val="28"/>
        </w:rPr>
        <w:t xml:space="preserve"> %, в 201</w:t>
      </w:r>
      <w:r w:rsidR="0068468F" w:rsidRPr="0068468F">
        <w:rPr>
          <w:rFonts w:ascii="Times New Roman" w:hAnsi="Times New Roman" w:cs="Times New Roman"/>
          <w:sz w:val="28"/>
          <w:szCs w:val="28"/>
        </w:rPr>
        <w:t>7</w:t>
      </w:r>
      <w:r w:rsidRPr="0068468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68468F" w:rsidRPr="0068468F">
        <w:rPr>
          <w:rFonts w:ascii="Times New Roman" w:hAnsi="Times New Roman" w:cs="Times New Roman"/>
          <w:sz w:val="28"/>
          <w:szCs w:val="28"/>
        </w:rPr>
        <w:t>95,1</w:t>
      </w:r>
      <w:r w:rsidRPr="0068468F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E1A37" w:rsidRPr="003A4B72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3A4B72">
        <w:rPr>
          <w:rFonts w:ascii="Times New Roman" w:hAnsi="Times New Roman" w:cs="Times New Roman"/>
          <w:sz w:val="28"/>
          <w:szCs w:val="28"/>
        </w:rPr>
        <w:t xml:space="preserve">   Анализируя показатели  исполнения бюджета поселения  за 201</w:t>
      </w:r>
      <w:r w:rsidR="0068468F" w:rsidRPr="003A4B72">
        <w:rPr>
          <w:rFonts w:ascii="Times New Roman" w:hAnsi="Times New Roman" w:cs="Times New Roman"/>
          <w:sz w:val="28"/>
          <w:szCs w:val="28"/>
        </w:rPr>
        <w:t>7</w:t>
      </w:r>
      <w:r w:rsidRPr="003A4B72">
        <w:rPr>
          <w:rFonts w:ascii="Times New Roman" w:hAnsi="Times New Roman" w:cs="Times New Roman"/>
          <w:sz w:val="28"/>
          <w:szCs w:val="28"/>
        </w:rPr>
        <w:t xml:space="preserve"> год необходимо отметить, что наибольший удельный вес в структуре собственных доходов занимают:</w:t>
      </w:r>
      <w:r w:rsidRPr="003A4B72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9E1A37" w:rsidRPr="003A4B72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 - налог на доходы физических лиц – </w:t>
      </w:r>
      <w:r w:rsidR="0068468F" w:rsidRPr="003A4B72">
        <w:rPr>
          <w:rFonts w:ascii="Times New Roman" w:hAnsi="Times New Roman" w:cs="Times New Roman"/>
          <w:sz w:val="28"/>
          <w:szCs w:val="28"/>
        </w:rPr>
        <w:t>49,5</w:t>
      </w:r>
      <w:r w:rsidRPr="003A4B72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68468F" w:rsidRPr="003A4B72" w:rsidRDefault="009E1A37" w:rsidP="0068468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68468F" w:rsidRPr="003A4B72">
        <w:rPr>
          <w:rFonts w:ascii="Times New Roman" w:hAnsi="Times New Roman" w:cs="Times New Roman"/>
          <w:sz w:val="28"/>
          <w:szCs w:val="28"/>
        </w:rPr>
        <w:t xml:space="preserve"> - земельный налог – 28,4 процента;</w:t>
      </w:r>
    </w:p>
    <w:p w:rsidR="009E1A37" w:rsidRPr="003A4B72" w:rsidRDefault="0068468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9E1A37" w:rsidRPr="003A4B72">
        <w:rPr>
          <w:rFonts w:ascii="Times New Roman" w:hAnsi="Times New Roman" w:cs="Times New Roman"/>
          <w:sz w:val="28"/>
          <w:szCs w:val="28"/>
        </w:rPr>
        <w:t xml:space="preserve"> - налог на имущество физических лиц –</w:t>
      </w:r>
      <w:r w:rsidRPr="003A4B72">
        <w:rPr>
          <w:rFonts w:ascii="Times New Roman" w:hAnsi="Times New Roman" w:cs="Times New Roman"/>
          <w:sz w:val="28"/>
          <w:szCs w:val="28"/>
        </w:rPr>
        <w:t>18,0 процента;</w:t>
      </w:r>
    </w:p>
    <w:p w:rsidR="009E1A37" w:rsidRPr="00581F34" w:rsidRDefault="0068468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4B72">
        <w:rPr>
          <w:rFonts w:ascii="Times New Roman" w:hAnsi="Times New Roman" w:cs="Times New Roman"/>
          <w:sz w:val="28"/>
          <w:szCs w:val="28"/>
        </w:rPr>
        <w:t xml:space="preserve">    </w:t>
      </w:r>
      <w:r w:rsidR="009E1A37" w:rsidRPr="003A4B72">
        <w:rPr>
          <w:rFonts w:ascii="Times New Roman" w:hAnsi="Times New Roman" w:cs="Times New Roman"/>
          <w:sz w:val="28"/>
          <w:szCs w:val="28"/>
        </w:rPr>
        <w:t xml:space="preserve"> - </w:t>
      </w:r>
      <w:r w:rsidR="009E1A37" w:rsidRPr="00581F34">
        <w:rPr>
          <w:rFonts w:ascii="Times New Roman" w:hAnsi="Times New Roman" w:cs="Times New Roman"/>
          <w:sz w:val="28"/>
          <w:szCs w:val="28"/>
        </w:rPr>
        <w:t xml:space="preserve">государственная пошлина – </w:t>
      </w:r>
      <w:r w:rsidRPr="00581F34">
        <w:rPr>
          <w:rFonts w:ascii="Times New Roman" w:hAnsi="Times New Roman" w:cs="Times New Roman"/>
          <w:sz w:val="28"/>
          <w:szCs w:val="28"/>
        </w:rPr>
        <w:t>4,1</w:t>
      </w:r>
      <w:r w:rsidR="009E1A37" w:rsidRPr="00581F34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81F3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1F34">
        <w:rPr>
          <w:rFonts w:ascii="Times New Roman" w:hAnsi="Times New Roman" w:cs="Times New Roman"/>
          <w:sz w:val="28"/>
          <w:szCs w:val="28"/>
        </w:rPr>
        <w:t xml:space="preserve">         В структуре безвозмездных поступлений наибольший удельный вес  занимают    дотации  на выравнивание бюджетной обеспеченности и сбалансированности бюджета поселения – </w:t>
      </w:r>
      <w:r w:rsidR="00581F34" w:rsidRPr="00581F34">
        <w:rPr>
          <w:rFonts w:ascii="Times New Roman" w:hAnsi="Times New Roman" w:cs="Times New Roman"/>
          <w:sz w:val="28"/>
          <w:szCs w:val="28"/>
        </w:rPr>
        <w:t>85,6</w:t>
      </w:r>
      <w:r w:rsidRPr="00581F34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1631F8">
        <w:rPr>
          <w:rFonts w:ascii="Times New Roman" w:hAnsi="Times New Roman" w:cs="Times New Roman"/>
          <w:sz w:val="28"/>
          <w:szCs w:val="28"/>
        </w:rPr>
        <w:t>а</w:t>
      </w:r>
      <w:r w:rsidRPr="00581F34">
        <w:rPr>
          <w:rFonts w:ascii="Times New Roman" w:hAnsi="Times New Roman" w:cs="Times New Roman"/>
          <w:sz w:val="28"/>
          <w:szCs w:val="28"/>
        </w:rPr>
        <w:t>.</w:t>
      </w:r>
    </w:p>
    <w:p w:rsidR="009E1A37" w:rsidRPr="00D36C2F" w:rsidRDefault="009E1A37" w:rsidP="00581F34">
      <w:pPr>
        <w:spacing w:after="0" w:line="240" w:lineRule="auto"/>
        <w:ind w:hanging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81F34" w:rsidRPr="00D36C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36C2F">
        <w:rPr>
          <w:rFonts w:ascii="Times New Roman" w:hAnsi="Times New Roman" w:cs="Times New Roman"/>
          <w:sz w:val="28"/>
          <w:szCs w:val="28"/>
        </w:rPr>
        <w:t>В структуре расходов бюджета поселения в 201</w:t>
      </w:r>
      <w:r w:rsidR="00581F34" w:rsidRPr="00D36C2F">
        <w:rPr>
          <w:rFonts w:ascii="Times New Roman" w:hAnsi="Times New Roman" w:cs="Times New Roman"/>
          <w:sz w:val="28"/>
          <w:szCs w:val="28"/>
        </w:rPr>
        <w:t>7</w:t>
      </w:r>
      <w:r w:rsidRPr="00D36C2F">
        <w:rPr>
          <w:rFonts w:ascii="Times New Roman" w:hAnsi="Times New Roman" w:cs="Times New Roman"/>
          <w:sz w:val="28"/>
          <w:szCs w:val="28"/>
        </w:rPr>
        <w:t xml:space="preserve"> году  расходы на  социальную сферу составили </w:t>
      </w:r>
      <w:r w:rsidR="00581F34" w:rsidRPr="00D36C2F">
        <w:rPr>
          <w:rFonts w:ascii="Times New Roman" w:hAnsi="Times New Roman" w:cs="Times New Roman"/>
          <w:sz w:val="28"/>
          <w:szCs w:val="28"/>
        </w:rPr>
        <w:t>2961,6</w:t>
      </w:r>
      <w:r w:rsidRPr="00D36C2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36C2F" w:rsidRPr="00D36C2F">
        <w:rPr>
          <w:rFonts w:ascii="Times New Roman" w:hAnsi="Times New Roman" w:cs="Times New Roman"/>
          <w:sz w:val="28"/>
          <w:szCs w:val="28"/>
        </w:rPr>
        <w:t>53,5</w:t>
      </w:r>
      <w:r w:rsidRPr="00D36C2F">
        <w:rPr>
          <w:rFonts w:ascii="Times New Roman" w:hAnsi="Times New Roman" w:cs="Times New Roman"/>
          <w:sz w:val="28"/>
          <w:szCs w:val="28"/>
        </w:rPr>
        <w:t xml:space="preserve"> % от общего объема расходов  (в 201</w:t>
      </w:r>
      <w:r w:rsidR="00D36C2F" w:rsidRPr="00D36C2F">
        <w:rPr>
          <w:rFonts w:ascii="Times New Roman" w:hAnsi="Times New Roman" w:cs="Times New Roman"/>
          <w:sz w:val="28"/>
          <w:szCs w:val="28"/>
        </w:rPr>
        <w:t>6</w:t>
      </w:r>
      <w:r w:rsidRPr="00D36C2F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36C2F" w:rsidRPr="00D36C2F">
        <w:rPr>
          <w:rFonts w:ascii="Times New Roman" w:hAnsi="Times New Roman" w:cs="Times New Roman"/>
          <w:sz w:val="28"/>
          <w:szCs w:val="28"/>
        </w:rPr>
        <w:t>1701,4</w:t>
      </w:r>
      <w:r w:rsidRPr="00D36C2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36C2F" w:rsidRPr="00D36C2F">
        <w:rPr>
          <w:rFonts w:ascii="Times New Roman" w:hAnsi="Times New Roman" w:cs="Times New Roman"/>
          <w:sz w:val="28"/>
          <w:szCs w:val="28"/>
        </w:rPr>
        <w:t>40,1</w:t>
      </w:r>
      <w:r w:rsidRPr="00D36C2F">
        <w:rPr>
          <w:rFonts w:ascii="Times New Roman" w:hAnsi="Times New Roman" w:cs="Times New Roman"/>
          <w:sz w:val="28"/>
          <w:szCs w:val="28"/>
        </w:rPr>
        <w:t>%).</w:t>
      </w:r>
    </w:p>
    <w:p w:rsidR="009E1A37" w:rsidRPr="00D36C2F" w:rsidRDefault="00D36C2F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Основную долю расходов в социальной сфере составили расходы </w:t>
      </w:r>
      <w:proofErr w:type="gramStart"/>
      <w:r w:rsidR="009E1A37" w:rsidRPr="00D36C2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9E1A37" w:rsidRPr="00D36C2F">
        <w:rPr>
          <w:rFonts w:ascii="Times New Roman" w:hAnsi="Times New Roman" w:cs="Times New Roman"/>
          <w:sz w:val="28"/>
          <w:szCs w:val="28"/>
        </w:rPr>
        <w:t>:</w:t>
      </w:r>
    </w:p>
    <w:p w:rsidR="009E1A37" w:rsidRPr="00D36C2F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- культуру и кинематографию</w:t>
      </w:r>
      <w:r w:rsidRPr="00D36C2F">
        <w:rPr>
          <w:rFonts w:ascii="Times New Roman" w:hAnsi="Times New Roman" w:cs="Times New Roman"/>
          <w:sz w:val="28"/>
          <w:szCs w:val="28"/>
        </w:rPr>
        <w:tab/>
      </w:r>
      <w:r w:rsidRPr="00D36C2F">
        <w:rPr>
          <w:rFonts w:ascii="Times New Roman" w:hAnsi="Times New Roman" w:cs="Times New Roman"/>
          <w:sz w:val="28"/>
          <w:szCs w:val="28"/>
        </w:rPr>
        <w:tab/>
      </w:r>
      <w:r w:rsidRPr="00D36C2F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D36C2F" w:rsidRPr="00D36C2F">
        <w:rPr>
          <w:rFonts w:ascii="Times New Roman" w:hAnsi="Times New Roman" w:cs="Times New Roman"/>
          <w:sz w:val="28"/>
          <w:szCs w:val="28"/>
        </w:rPr>
        <w:t>70,0</w:t>
      </w:r>
      <w:r w:rsidRPr="00D36C2F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9E1A37" w:rsidRPr="00D36C2F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- физическую культуру и спорт                          - </w:t>
      </w:r>
      <w:r w:rsidR="00D36C2F" w:rsidRPr="00D36C2F">
        <w:rPr>
          <w:rFonts w:ascii="Times New Roman" w:hAnsi="Times New Roman" w:cs="Times New Roman"/>
          <w:sz w:val="28"/>
          <w:szCs w:val="28"/>
        </w:rPr>
        <w:t>29,2</w:t>
      </w:r>
      <w:r w:rsidRPr="00D36C2F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B0F13" w:rsidRPr="00F66F7A" w:rsidRDefault="00D36C2F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6C2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E1A37" w:rsidRPr="00D36C2F">
        <w:rPr>
          <w:rFonts w:ascii="Times New Roman" w:hAnsi="Times New Roman" w:cs="Times New Roman"/>
          <w:sz w:val="28"/>
          <w:szCs w:val="28"/>
        </w:rPr>
        <w:t>При анализе исполнения бюджета поселения за 201</w:t>
      </w:r>
      <w:r w:rsidRPr="00D36C2F">
        <w:rPr>
          <w:rFonts w:ascii="Times New Roman" w:hAnsi="Times New Roman" w:cs="Times New Roman"/>
          <w:sz w:val="28"/>
          <w:szCs w:val="28"/>
        </w:rPr>
        <w:t>6</w:t>
      </w:r>
      <w:r w:rsidR="009E1A37" w:rsidRPr="00D36C2F">
        <w:rPr>
          <w:rFonts w:ascii="Times New Roman" w:hAnsi="Times New Roman" w:cs="Times New Roman"/>
          <w:sz w:val="28"/>
          <w:szCs w:val="28"/>
        </w:rPr>
        <w:t>-201</w:t>
      </w:r>
      <w:r w:rsidRPr="00D36C2F">
        <w:rPr>
          <w:rFonts w:ascii="Times New Roman" w:hAnsi="Times New Roman" w:cs="Times New Roman"/>
          <w:sz w:val="28"/>
          <w:szCs w:val="28"/>
        </w:rPr>
        <w:t>7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годы наблюдается тенденция увеличения  расходов на социальную сферу в процентном соотношении на </w:t>
      </w:r>
      <w:r w:rsidRPr="00D36C2F">
        <w:rPr>
          <w:rFonts w:ascii="Times New Roman" w:hAnsi="Times New Roman" w:cs="Times New Roman"/>
          <w:sz w:val="28"/>
          <w:szCs w:val="28"/>
        </w:rPr>
        <w:t>13,4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%, в абсолютном выражении на </w:t>
      </w:r>
      <w:r w:rsidRPr="00D36C2F">
        <w:rPr>
          <w:rFonts w:ascii="Times New Roman" w:hAnsi="Times New Roman" w:cs="Times New Roman"/>
          <w:sz w:val="28"/>
          <w:szCs w:val="28"/>
        </w:rPr>
        <w:t xml:space="preserve">1260,2 </w:t>
      </w:r>
      <w:r w:rsidR="009E1A37" w:rsidRPr="00D36C2F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DB0F13"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p w:rsidR="00DB0F13" w:rsidRPr="00F66F7A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lastRenderedPageBreak/>
        <w:t xml:space="preserve">            </w:t>
      </w:r>
      <w:r w:rsidRPr="00F66F7A">
        <w:rPr>
          <w:rFonts w:ascii="Times New Roman" w:hAnsi="Times New Roman" w:cs="Times New Roman"/>
          <w:i/>
          <w:sz w:val="28"/>
          <w:szCs w:val="28"/>
        </w:rPr>
        <w:t>Увеличение удельного</w:t>
      </w:r>
      <w:r w:rsidRPr="00F66F7A">
        <w:rPr>
          <w:rFonts w:ascii="Times New Roman" w:hAnsi="Times New Roman" w:cs="Times New Roman"/>
          <w:sz w:val="28"/>
          <w:szCs w:val="28"/>
        </w:rPr>
        <w:t xml:space="preserve"> веса в общем объеме расходов бюджета за анализируемый период  наблюдается в части расходов:</w:t>
      </w:r>
    </w:p>
    <w:p w:rsidR="00DB0F13" w:rsidRPr="00F66F7A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t>- по разделу «Культура и кинематография» на 1208,2 тыс. рублей  на предоставление субсидий по выполнению муниципального задания МБУК «</w:t>
      </w:r>
      <w:proofErr w:type="spellStart"/>
      <w:r w:rsidRPr="00F66F7A">
        <w:rPr>
          <w:rFonts w:ascii="Times New Roman" w:hAnsi="Times New Roman" w:cs="Times New Roman"/>
          <w:sz w:val="28"/>
          <w:szCs w:val="28"/>
        </w:rPr>
        <w:t>Туровецкий</w:t>
      </w:r>
      <w:proofErr w:type="spellEnd"/>
      <w:r w:rsidRPr="00F66F7A">
        <w:rPr>
          <w:rFonts w:ascii="Times New Roman" w:hAnsi="Times New Roman" w:cs="Times New Roman"/>
          <w:sz w:val="28"/>
          <w:szCs w:val="28"/>
        </w:rPr>
        <w:t xml:space="preserve">  Дом культуры»</w:t>
      </w:r>
      <w:r w:rsidR="00F66F7A">
        <w:rPr>
          <w:rFonts w:ascii="Times New Roman" w:hAnsi="Times New Roman" w:cs="Times New Roman"/>
          <w:sz w:val="28"/>
          <w:szCs w:val="28"/>
        </w:rPr>
        <w:t xml:space="preserve"> (</w:t>
      </w:r>
      <w:r w:rsidRPr="00F66F7A">
        <w:rPr>
          <w:rFonts w:ascii="Times New Roman" w:hAnsi="Times New Roman" w:cs="Times New Roman"/>
          <w:sz w:val="28"/>
          <w:szCs w:val="28"/>
        </w:rPr>
        <w:t xml:space="preserve">на повышение заработной платы работникам  </w:t>
      </w:r>
      <w:r w:rsidR="007F4526">
        <w:rPr>
          <w:rFonts w:ascii="Times New Roman" w:hAnsi="Times New Roman" w:cs="Times New Roman"/>
          <w:sz w:val="28"/>
          <w:szCs w:val="28"/>
        </w:rPr>
        <w:t xml:space="preserve"> </w:t>
      </w:r>
      <w:r w:rsidRPr="00F66F7A">
        <w:rPr>
          <w:rFonts w:ascii="Times New Roman" w:hAnsi="Times New Roman" w:cs="Times New Roman"/>
          <w:sz w:val="28"/>
          <w:szCs w:val="28"/>
        </w:rPr>
        <w:t xml:space="preserve">и </w:t>
      </w:r>
      <w:r w:rsidR="007F4526">
        <w:rPr>
          <w:rFonts w:ascii="Times New Roman" w:hAnsi="Times New Roman" w:cs="Times New Roman"/>
          <w:sz w:val="28"/>
          <w:szCs w:val="28"/>
        </w:rPr>
        <w:t xml:space="preserve"> на </w:t>
      </w:r>
      <w:r w:rsidRPr="00F66F7A">
        <w:rPr>
          <w:rFonts w:ascii="Times New Roman" w:hAnsi="Times New Roman" w:cs="Times New Roman"/>
          <w:sz w:val="28"/>
          <w:szCs w:val="28"/>
        </w:rPr>
        <w:t xml:space="preserve"> выполнение работ по монтажу системы электро-отопления);</w:t>
      </w:r>
    </w:p>
    <w:p w:rsidR="00F66F7A" w:rsidRPr="00F66F7A" w:rsidRDefault="00DB0F13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6F7A">
        <w:rPr>
          <w:rFonts w:ascii="Times New Roman" w:hAnsi="Times New Roman" w:cs="Times New Roman"/>
          <w:sz w:val="28"/>
          <w:szCs w:val="28"/>
        </w:rPr>
        <w:t xml:space="preserve"> - по разделу «Социальная политика» на 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14,4 тыс. рублей или на </w:t>
      </w:r>
      <w:r w:rsidRPr="00F66F7A">
        <w:rPr>
          <w:rFonts w:ascii="Times New Roman" w:hAnsi="Times New Roman" w:cs="Times New Roman"/>
          <w:sz w:val="28"/>
          <w:szCs w:val="28"/>
        </w:rPr>
        <w:t>0,2%, на выплаты ЕДК работникам культуры</w:t>
      </w:r>
      <w:r w:rsidR="001631F8">
        <w:rPr>
          <w:rFonts w:ascii="Times New Roman" w:hAnsi="Times New Roman" w:cs="Times New Roman"/>
          <w:sz w:val="28"/>
          <w:szCs w:val="28"/>
        </w:rPr>
        <w:t>;</w:t>
      </w:r>
      <w:r w:rsidRPr="00F66F7A">
        <w:rPr>
          <w:rFonts w:ascii="Times New Roman" w:hAnsi="Times New Roman" w:cs="Times New Roman"/>
          <w:sz w:val="28"/>
          <w:szCs w:val="28"/>
        </w:rPr>
        <w:t xml:space="preserve"> 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B0F13" w:rsidRPr="00F66F7A" w:rsidRDefault="001631F8" w:rsidP="00DB0F1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 разделу «Н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ациональная безопасность и правоохранительная деятельность» </w:t>
      </w:r>
      <w:r w:rsidR="00DB0F13" w:rsidRPr="00F66F7A">
        <w:rPr>
          <w:rFonts w:ascii="Times New Roman" w:hAnsi="Times New Roman" w:cs="Times New Roman"/>
          <w:sz w:val="28"/>
          <w:szCs w:val="28"/>
        </w:rPr>
        <w:t xml:space="preserve"> на </w:t>
      </w:r>
      <w:r w:rsidR="00F66F7A" w:rsidRPr="00F66F7A">
        <w:rPr>
          <w:rFonts w:ascii="Times New Roman" w:hAnsi="Times New Roman" w:cs="Times New Roman"/>
          <w:sz w:val="28"/>
          <w:szCs w:val="28"/>
        </w:rPr>
        <w:t>18,0</w:t>
      </w:r>
      <w:r w:rsidR="00DB0F13" w:rsidRPr="00F66F7A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66F7A" w:rsidRPr="00F66F7A">
        <w:rPr>
          <w:rFonts w:ascii="Times New Roman" w:hAnsi="Times New Roman" w:cs="Times New Roman"/>
          <w:sz w:val="28"/>
          <w:szCs w:val="28"/>
        </w:rPr>
        <w:t xml:space="preserve">0,3 </w:t>
      </w:r>
      <w:r w:rsidR="00DB0F13" w:rsidRPr="00F66F7A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66F7A" w:rsidRPr="00F66F7A">
        <w:rPr>
          <w:rFonts w:ascii="Times New Roman" w:hAnsi="Times New Roman" w:cs="Times New Roman"/>
          <w:sz w:val="28"/>
          <w:szCs w:val="28"/>
        </w:rPr>
        <w:t>.</w:t>
      </w:r>
    </w:p>
    <w:p w:rsidR="009E1A37" w:rsidRPr="005F3109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F3109">
        <w:rPr>
          <w:rFonts w:ascii="Times New Roman" w:hAnsi="Times New Roman" w:cs="Times New Roman"/>
          <w:color w:val="FF0000"/>
          <w:sz w:val="28"/>
          <w:szCs w:val="28"/>
        </w:rPr>
        <w:t xml:space="preserve">        </w:t>
      </w:r>
      <w:r w:rsidRPr="00C50BAD">
        <w:rPr>
          <w:rFonts w:ascii="Times New Roman" w:hAnsi="Times New Roman" w:cs="Times New Roman"/>
          <w:i/>
          <w:sz w:val="28"/>
          <w:szCs w:val="28"/>
        </w:rPr>
        <w:t>Снижение удельного</w:t>
      </w:r>
      <w:r w:rsidRPr="00C50BAD">
        <w:rPr>
          <w:rFonts w:ascii="Times New Roman" w:hAnsi="Times New Roman" w:cs="Times New Roman"/>
          <w:sz w:val="28"/>
          <w:szCs w:val="28"/>
        </w:rPr>
        <w:t xml:space="preserve"> веса в общем объеме расходов  бюджета за анализируемый период наблюдается  также в части расходов </w:t>
      </w:r>
      <w:proofErr w:type="gramStart"/>
      <w:r w:rsidRPr="00C50BA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50BAD">
        <w:rPr>
          <w:rFonts w:ascii="Times New Roman" w:hAnsi="Times New Roman" w:cs="Times New Roman"/>
          <w:sz w:val="28"/>
          <w:szCs w:val="28"/>
        </w:rPr>
        <w:t>:</w:t>
      </w:r>
    </w:p>
    <w:p w:rsidR="009E1A37" w:rsidRPr="004E222F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22F">
        <w:rPr>
          <w:rFonts w:ascii="Times New Roman" w:hAnsi="Times New Roman" w:cs="Times New Roman"/>
          <w:sz w:val="28"/>
          <w:szCs w:val="28"/>
        </w:rPr>
        <w:t xml:space="preserve">    - общегосударственные вопросы  – </w:t>
      </w:r>
      <w:r w:rsidR="004E222F" w:rsidRPr="004E222F">
        <w:rPr>
          <w:rFonts w:ascii="Times New Roman" w:hAnsi="Times New Roman" w:cs="Times New Roman"/>
          <w:sz w:val="28"/>
          <w:szCs w:val="28"/>
        </w:rPr>
        <w:t>6,4</w:t>
      </w:r>
      <w:r w:rsidRPr="004E222F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4E222F" w:rsidRPr="004E222F">
        <w:rPr>
          <w:rFonts w:ascii="Times New Roman" w:hAnsi="Times New Roman" w:cs="Times New Roman"/>
          <w:sz w:val="28"/>
          <w:szCs w:val="28"/>
        </w:rPr>
        <w:t xml:space="preserve">11,6 </w:t>
      </w:r>
      <w:r w:rsidRPr="004E222F">
        <w:rPr>
          <w:rFonts w:ascii="Times New Roman" w:hAnsi="Times New Roman" w:cs="Times New Roman"/>
          <w:sz w:val="28"/>
          <w:szCs w:val="28"/>
        </w:rPr>
        <w:t>%,что связано с оптимизацией расходов на содержание органов местного самоуправления;</w:t>
      </w:r>
    </w:p>
    <w:p w:rsidR="004E222F" w:rsidRDefault="004E222F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E222F">
        <w:rPr>
          <w:rFonts w:ascii="Times New Roman" w:hAnsi="Times New Roman" w:cs="Times New Roman"/>
          <w:sz w:val="28"/>
          <w:szCs w:val="28"/>
        </w:rPr>
        <w:t xml:space="preserve">    - национальная оборона на 11,1 тыс. рублей, или на 0,7%, в связи с уменьшением субвенции на осуществление первичного воинского учета на территориях, где отсутствуют военные комиссариаты;</w:t>
      </w:r>
    </w:p>
    <w:p w:rsidR="00DB0F13" w:rsidRPr="004E222F" w:rsidRDefault="00DB0F13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национальная экономика на 8,9 тыс. рублей, или 1,5 процента;</w:t>
      </w:r>
    </w:p>
    <w:p w:rsidR="009E1A37" w:rsidRPr="00DB0F13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0F13">
        <w:rPr>
          <w:rFonts w:ascii="Times New Roman" w:hAnsi="Times New Roman" w:cs="Times New Roman"/>
          <w:sz w:val="28"/>
          <w:szCs w:val="28"/>
        </w:rPr>
        <w:t xml:space="preserve">     -</w:t>
      </w:r>
      <w:r w:rsidR="00DB0F13" w:rsidRPr="00DB0F13">
        <w:rPr>
          <w:rFonts w:ascii="Times New Roman" w:hAnsi="Times New Roman" w:cs="Times New Roman"/>
          <w:sz w:val="28"/>
          <w:szCs w:val="28"/>
        </w:rPr>
        <w:t xml:space="preserve"> физическая культура и спорт на 36,4 тыс. рублей, или на 4,0%, в том числе по</w:t>
      </w:r>
      <w:r w:rsidRPr="00DB0F13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DB0F13" w:rsidRPr="00DB0F13">
        <w:rPr>
          <w:rFonts w:ascii="Times New Roman" w:hAnsi="Times New Roman" w:cs="Times New Roman"/>
          <w:sz w:val="28"/>
          <w:szCs w:val="28"/>
        </w:rPr>
        <w:t>ой</w:t>
      </w:r>
      <w:r w:rsidRPr="00DB0F13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DB0F13" w:rsidRPr="00DB0F13">
        <w:rPr>
          <w:rFonts w:ascii="Times New Roman" w:hAnsi="Times New Roman" w:cs="Times New Roman"/>
          <w:sz w:val="28"/>
          <w:szCs w:val="28"/>
        </w:rPr>
        <w:t xml:space="preserve">е </w:t>
      </w:r>
      <w:r w:rsidRPr="00DB0F13">
        <w:rPr>
          <w:rFonts w:ascii="Times New Roman" w:hAnsi="Times New Roman" w:cs="Times New Roman"/>
          <w:sz w:val="28"/>
          <w:szCs w:val="28"/>
        </w:rPr>
        <w:t xml:space="preserve">и оздоровление детей – на </w:t>
      </w:r>
      <w:r w:rsidR="00DB0F13" w:rsidRPr="00DB0F13">
        <w:rPr>
          <w:rFonts w:ascii="Times New Roman" w:hAnsi="Times New Roman" w:cs="Times New Roman"/>
          <w:sz w:val="28"/>
          <w:szCs w:val="28"/>
        </w:rPr>
        <w:t>36,4</w:t>
      </w:r>
      <w:r w:rsidRPr="00DB0F13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DB0F13" w:rsidRPr="00DB0F13">
        <w:rPr>
          <w:rFonts w:ascii="Times New Roman" w:hAnsi="Times New Roman" w:cs="Times New Roman"/>
          <w:sz w:val="28"/>
          <w:szCs w:val="28"/>
        </w:rPr>
        <w:t>4,0</w:t>
      </w:r>
      <w:r w:rsidRPr="00DB0F13">
        <w:rPr>
          <w:rFonts w:ascii="Times New Roman" w:hAnsi="Times New Roman" w:cs="Times New Roman"/>
          <w:sz w:val="28"/>
          <w:szCs w:val="28"/>
        </w:rPr>
        <w:t xml:space="preserve"> %, уменьшение финансирования обусловлено недостат</w:t>
      </w:r>
      <w:r w:rsidR="00DB0F13">
        <w:rPr>
          <w:rFonts w:ascii="Times New Roman" w:hAnsi="Times New Roman" w:cs="Times New Roman"/>
          <w:sz w:val="28"/>
          <w:szCs w:val="28"/>
        </w:rPr>
        <w:t>ком сре</w:t>
      </w:r>
      <w:proofErr w:type="gramStart"/>
      <w:r w:rsidR="00DB0F13">
        <w:rPr>
          <w:rFonts w:ascii="Times New Roman" w:hAnsi="Times New Roman" w:cs="Times New Roman"/>
          <w:sz w:val="28"/>
          <w:szCs w:val="28"/>
        </w:rPr>
        <w:t>дств в б</w:t>
      </w:r>
      <w:proofErr w:type="gramEnd"/>
      <w:r w:rsidR="00DB0F13">
        <w:rPr>
          <w:rFonts w:ascii="Times New Roman" w:hAnsi="Times New Roman" w:cs="Times New Roman"/>
          <w:sz w:val="28"/>
          <w:szCs w:val="28"/>
        </w:rPr>
        <w:t>юджете поселения.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3. Анализ показателей утвержденного бюджета с первоначально утвержденными назначениями за 201</w:t>
      </w:r>
      <w:r w:rsidR="005C4C01">
        <w:rPr>
          <w:rFonts w:ascii="Times New Roman" w:hAnsi="Times New Roman" w:cs="Times New Roman"/>
          <w:b/>
          <w:sz w:val="28"/>
          <w:szCs w:val="28"/>
        </w:rPr>
        <w:t>7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70445">
        <w:rPr>
          <w:rFonts w:ascii="Times New Roman" w:hAnsi="Times New Roman" w:cs="Times New Roman"/>
          <w:sz w:val="28"/>
          <w:szCs w:val="28"/>
        </w:rPr>
        <w:t>Первоначальный бюджет поселения на 201</w:t>
      </w:r>
      <w:r w:rsidR="005F3109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утвержден решением Совета поселения от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851CC"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4851CC">
        <w:rPr>
          <w:rFonts w:ascii="Times New Roman" w:hAnsi="Times New Roman" w:cs="Times New Roman"/>
          <w:sz w:val="28"/>
          <w:szCs w:val="28"/>
        </w:rPr>
        <w:t xml:space="preserve">6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851CC">
        <w:rPr>
          <w:rFonts w:ascii="Times New Roman" w:hAnsi="Times New Roman" w:cs="Times New Roman"/>
          <w:sz w:val="28"/>
          <w:szCs w:val="28"/>
        </w:rPr>
        <w:t>78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со следующими основными параметрами: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- по доходам в сумме  </w:t>
      </w:r>
      <w:r w:rsidR="004851CC">
        <w:rPr>
          <w:rFonts w:ascii="Times New Roman" w:hAnsi="Times New Roman" w:cs="Times New Roman"/>
          <w:sz w:val="28"/>
          <w:szCs w:val="28"/>
        </w:rPr>
        <w:t>4025,7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- по расходам  в сумме </w:t>
      </w:r>
      <w:r w:rsidR="004851CC">
        <w:rPr>
          <w:rFonts w:ascii="Times New Roman" w:hAnsi="Times New Roman" w:cs="Times New Roman"/>
          <w:sz w:val="28"/>
          <w:szCs w:val="28"/>
        </w:rPr>
        <w:t>4025,7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9E1A37" w:rsidRPr="003F64C1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ab/>
        <w:t xml:space="preserve"> В течение 201</w:t>
      </w:r>
      <w:r w:rsidR="004851CC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изменения  и дополнения в решение  о бюджете </w:t>
      </w:r>
      <w:r w:rsidR="004851CC">
        <w:rPr>
          <w:rFonts w:ascii="Times New Roman" w:hAnsi="Times New Roman" w:cs="Times New Roman"/>
          <w:sz w:val="28"/>
          <w:szCs w:val="28"/>
        </w:rPr>
        <w:t>поселения   вносились десять  раз</w:t>
      </w:r>
      <w:r w:rsidRPr="003F64C1">
        <w:rPr>
          <w:rFonts w:ascii="Times New Roman" w:hAnsi="Times New Roman" w:cs="Times New Roman"/>
          <w:sz w:val="28"/>
          <w:szCs w:val="28"/>
        </w:rPr>
        <w:t>.</w:t>
      </w:r>
    </w:p>
    <w:p w:rsidR="009E1A37" w:rsidRPr="00EE4083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64C1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 w:rsidRPr="003F64C1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EE4083">
        <w:rPr>
          <w:rFonts w:ascii="Times New Roman" w:hAnsi="Times New Roman" w:cs="Times New Roman"/>
          <w:sz w:val="28"/>
          <w:szCs w:val="28"/>
        </w:rPr>
        <w:t xml:space="preserve"> Уточненный бюджет  поселения  на 201</w:t>
      </w:r>
      <w:r w:rsidR="004851CC">
        <w:rPr>
          <w:rFonts w:ascii="Times New Roman" w:hAnsi="Times New Roman" w:cs="Times New Roman"/>
          <w:sz w:val="28"/>
          <w:szCs w:val="28"/>
        </w:rPr>
        <w:t>7</w:t>
      </w:r>
      <w:r w:rsidRPr="00EE4083">
        <w:rPr>
          <w:rFonts w:ascii="Times New Roman" w:hAnsi="Times New Roman" w:cs="Times New Roman"/>
          <w:sz w:val="28"/>
          <w:szCs w:val="28"/>
        </w:rPr>
        <w:t xml:space="preserve"> год утвержден решением </w:t>
      </w:r>
      <w:r w:rsidRPr="00F04931">
        <w:rPr>
          <w:rFonts w:ascii="Times New Roman" w:hAnsi="Times New Roman" w:cs="Times New Roman"/>
          <w:sz w:val="28"/>
          <w:szCs w:val="28"/>
        </w:rPr>
        <w:t>Совета поселения от 26 декабря  201</w:t>
      </w:r>
      <w:r w:rsidR="00F04931" w:rsidRPr="00F04931">
        <w:rPr>
          <w:rFonts w:ascii="Times New Roman" w:hAnsi="Times New Roman" w:cs="Times New Roman"/>
          <w:sz w:val="28"/>
          <w:szCs w:val="28"/>
        </w:rPr>
        <w:t>7</w:t>
      </w:r>
      <w:r w:rsidRPr="00F0493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04931" w:rsidRPr="00F04931">
        <w:rPr>
          <w:rFonts w:ascii="Times New Roman" w:hAnsi="Times New Roman" w:cs="Times New Roman"/>
          <w:sz w:val="28"/>
          <w:szCs w:val="28"/>
        </w:rPr>
        <w:t>23</w:t>
      </w:r>
      <w:r w:rsidRPr="00F04931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от 2</w:t>
      </w:r>
      <w:r w:rsidR="00F04931" w:rsidRPr="00F04931">
        <w:rPr>
          <w:rFonts w:ascii="Times New Roman" w:hAnsi="Times New Roman" w:cs="Times New Roman"/>
          <w:sz w:val="28"/>
          <w:szCs w:val="28"/>
        </w:rPr>
        <w:t>6</w:t>
      </w:r>
      <w:r w:rsidRPr="00F04931">
        <w:rPr>
          <w:rFonts w:ascii="Times New Roman" w:hAnsi="Times New Roman" w:cs="Times New Roman"/>
          <w:sz w:val="28"/>
          <w:szCs w:val="28"/>
        </w:rPr>
        <w:t>.12.201</w:t>
      </w:r>
      <w:r w:rsidR="00F04931" w:rsidRPr="00F04931">
        <w:rPr>
          <w:rFonts w:ascii="Times New Roman" w:hAnsi="Times New Roman" w:cs="Times New Roman"/>
          <w:sz w:val="28"/>
          <w:szCs w:val="28"/>
        </w:rPr>
        <w:t>6</w:t>
      </w:r>
      <w:r w:rsidRPr="00F04931">
        <w:rPr>
          <w:rFonts w:ascii="Times New Roman" w:hAnsi="Times New Roman" w:cs="Times New Roman"/>
          <w:sz w:val="28"/>
          <w:szCs w:val="28"/>
        </w:rPr>
        <w:t xml:space="preserve"> года  №</w:t>
      </w:r>
      <w:r w:rsidR="00F04931" w:rsidRPr="00F04931">
        <w:rPr>
          <w:rFonts w:ascii="Times New Roman" w:hAnsi="Times New Roman" w:cs="Times New Roman"/>
          <w:sz w:val="28"/>
          <w:szCs w:val="28"/>
        </w:rPr>
        <w:t>78</w:t>
      </w:r>
      <w:r w:rsidRPr="00F04931">
        <w:rPr>
          <w:rFonts w:ascii="Times New Roman" w:hAnsi="Times New Roman" w:cs="Times New Roman"/>
          <w:sz w:val="28"/>
          <w:szCs w:val="28"/>
        </w:rPr>
        <w:t>».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470445">
        <w:rPr>
          <w:rFonts w:ascii="Times New Roman" w:hAnsi="Times New Roman" w:cs="Times New Roman"/>
          <w:sz w:val="28"/>
          <w:szCs w:val="28"/>
        </w:rPr>
        <w:t xml:space="preserve">С учетом изменений и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дополнений,  внесенных в бюджет поселения на 201</w:t>
      </w:r>
      <w:r w:rsidR="004851CC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 доходная часть бюджета составила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4851CC">
        <w:rPr>
          <w:rFonts w:ascii="Times New Roman" w:hAnsi="Times New Roman" w:cs="Times New Roman"/>
          <w:sz w:val="28"/>
          <w:szCs w:val="28"/>
        </w:rPr>
        <w:t>5552,0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расходная  - </w:t>
      </w:r>
      <w:r w:rsidR="004851CC">
        <w:rPr>
          <w:rFonts w:ascii="Times New Roman" w:hAnsi="Times New Roman" w:cs="Times New Roman"/>
          <w:sz w:val="28"/>
          <w:szCs w:val="28"/>
        </w:rPr>
        <w:t>5552,0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1CC">
        <w:rPr>
          <w:rFonts w:ascii="Times New Roman" w:hAnsi="Times New Roman" w:cs="Times New Roman"/>
          <w:sz w:val="28"/>
          <w:szCs w:val="28"/>
        </w:rPr>
        <w:t xml:space="preserve">утвержден без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дефицит</w:t>
      </w:r>
      <w:r w:rsidR="004851CC">
        <w:rPr>
          <w:rFonts w:ascii="Times New Roman" w:hAnsi="Times New Roman" w:cs="Times New Roman"/>
          <w:sz w:val="28"/>
          <w:szCs w:val="28"/>
        </w:rPr>
        <w:t>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4851CC">
        <w:rPr>
          <w:rFonts w:ascii="Times New Roman" w:hAnsi="Times New Roman" w:cs="Times New Roman"/>
          <w:sz w:val="28"/>
          <w:szCs w:val="28"/>
        </w:rPr>
        <w:t>.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4851CC">
        <w:rPr>
          <w:rFonts w:ascii="Times New Roman" w:hAnsi="Times New Roman" w:cs="Times New Roman"/>
          <w:sz w:val="28"/>
          <w:szCs w:val="28"/>
        </w:rPr>
        <w:t>О</w:t>
      </w:r>
      <w:r w:rsidRPr="00470445">
        <w:rPr>
          <w:rFonts w:ascii="Times New Roman" w:hAnsi="Times New Roman" w:cs="Times New Roman"/>
          <w:sz w:val="28"/>
          <w:szCs w:val="28"/>
        </w:rPr>
        <w:t>стат</w:t>
      </w:r>
      <w:r w:rsidR="004851CC">
        <w:rPr>
          <w:rFonts w:ascii="Times New Roman" w:hAnsi="Times New Roman" w:cs="Times New Roman"/>
          <w:sz w:val="28"/>
          <w:szCs w:val="28"/>
        </w:rPr>
        <w:t>о</w:t>
      </w:r>
      <w:r w:rsidRPr="00470445">
        <w:rPr>
          <w:rFonts w:ascii="Times New Roman" w:hAnsi="Times New Roman" w:cs="Times New Roman"/>
          <w:sz w:val="28"/>
          <w:szCs w:val="28"/>
        </w:rPr>
        <w:t>к средств бюджета поселения на 01.01.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сумме 72,2 тыс. рублей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lastRenderedPageBreak/>
        <w:t>Анализ первоначально утвержденных и уточненных показателей бюджета поселения за 201</w:t>
      </w:r>
      <w:r w:rsidR="005C4C01">
        <w:rPr>
          <w:rFonts w:ascii="Times New Roman" w:hAnsi="Times New Roman" w:cs="Times New Roman"/>
          <w:b/>
          <w:sz w:val="28"/>
          <w:szCs w:val="28"/>
        </w:rPr>
        <w:t>7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01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992"/>
        <w:gridCol w:w="3686"/>
        <w:gridCol w:w="142"/>
        <w:gridCol w:w="992"/>
        <w:gridCol w:w="1134"/>
        <w:gridCol w:w="1134"/>
        <w:gridCol w:w="378"/>
        <w:gridCol w:w="756"/>
        <w:gridCol w:w="949"/>
      </w:tblGrid>
      <w:tr w:rsidR="009E1A37" w:rsidRPr="00470445" w:rsidTr="007C2C54">
        <w:trPr>
          <w:trHeight w:val="25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ind w:right="-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ind w:left="-6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9E1A37" w:rsidRPr="00470445" w:rsidTr="007C2C54">
        <w:trPr>
          <w:gridAfter w:val="1"/>
          <w:wAfter w:w="949" w:type="dxa"/>
          <w:trHeight w:val="48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Nп</w:t>
            </w:r>
            <w:proofErr w:type="spellEnd"/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Первоначальный бюджет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Уточненный бюджет поселения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Отклонение показателей уточненного бюджета поселения </w:t>
            </w:r>
            <w:proofErr w:type="gramStart"/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первоначального</w:t>
            </w:r>
          </w:p>
        </w:tc>
      </w:tr>
      <w:tr w:rsidR="009E1A37" w:rsidRPr="00470445" w:rsidTr="007C2C54">
        <w:trPr>
          <w:gridAfter w:val="1"/>
          <w:wAfter w:w="949" w:type="dxa"/>
          <w:trHeight w:val="2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470445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124,0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153,8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Налоги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122,1</w:t>
            </w:r>
          </w:p>
        </w:tc>
      </w:tr>
      <w:tr w:rsidR="009E1A37" w:rsidRPr="003F64C1" w:rsidTr="007C2C54">
        <w:trPr>
          <w:gridAfter w:val="1"/>
          <w:wAfter w:w="949" w:type="dxa"/>
          <w:trHeight w:val="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FB146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Неналоговые доходы: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9E1A37" w:rsidRPr="003F64C1" w:rsidTr="007C2C54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E1A37" w:rsidRPr="003F64C1" w:rsidTr="007C2C54">
        <w:trPr>
          <w:gridAfter w:val="1"/>
          <w:wAfter w:w="949" w:type="dxa"/>
          <w:trHeight w:val="5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55,5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9E1A37" w:rsidRPr="001524C3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124,0</w:t>
            </w:r>
          </w:p>
        </w:tc>
      </w:tr>
      <w:tr w:rsidR="009E1A37" w:rsidRPr="003F64C1" w:rsidTr="007C2C54">
        <w:trPr>
          <w:gridAfter w:val="1"/>
          <w:wAfter w:w="949" w:type="dxa"/>
          <w:trHeight w:val="63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1524C3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9E1A37" w:rsidRPr="001524C3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524C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9032C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3794,7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0C3EEB" w:rsidP="000C3EEB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1470,8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9E1A37" w:rsidRPr="001524C3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138,8</w:t>
            </w:r>
          </w:p>
        </w:tc>
      </w:tr>
      <w:tr w:rsidR="009E1A37" w:rsidRPr="003F64C1" w:rsidTr="007C2C54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D4632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1039,7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130,0</w:t>
            </w:r>
          </w:p>
        </w:tc>
      </w:tr>
      <w:tr w:rsidR="009E1A37" w:rsidRPr="003F64C1" w:rsidTr="007C2C54">
        <w:trPr>
          <w:gridAfter w:val="1"/>
          <w:wAfter w:w="949" w:type="dxa"/>
          <w:trHeight w:val="5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D4632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образований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7D4632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58209E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209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Default="007D4632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431,1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3,0 раза</w:t>
            </w:r>
          </w:p>
        </w:tc>
      </w:tr>
      <w:tr w:rsidR="009E1A37" w:rsidRPr="003F64C1" w:rsidTr="007C2C54">
        <w:trPr>
          <w:gridAfter w:val="1"/>
          <w:wAfter w:w="949" w:type="dxa"/>
          <w:trHeight w:val="47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7D4632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4025,7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0C3EEB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FB146A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1526,3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F4AF"/>
            <w:noWrap/>
            <w:vAlign w:val="bottom"/>
          </w:tcPr>
          <w:p w:rsidR="009E1A37" w:rsidRPr="003F64C1" w:rsidRDefault="00FB146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137,9</w:t>
            </w:r>
          </w:p>
        </w:tc>
      </w:tr>
      <w:tr w:rsidR="009E1A37" w:rsidRPr="003F64C1" w:rsidTr="007C2C54">
        <w:trPr>
          <w:gridAfter w:val="1"/>
          <w:wAfter w:w="949" w:type="dxa"/>
          <w:trHeight w:val="37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tabs>
                <w:tab w:val="left" w:pos="3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E1A37" w:rsidRPr="003F64C1" w:rsidTr="007C2C54">
        <w:trPr>
          <w:gridAfter w:val="1"/>
          <w:wAfter w:w="949" w:type="dxa"/>
          <w:trHeight w:val="76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113,4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76,2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2,5 раза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</w:tr>
      <w:tr w:rsidR="009E1A37" w:rsidRPr="003F64C1" w:rsidTr="007C2C54">
        <w:trPr>
          <w:gridAfter w:val="1"/>
          <w:wAfter w:w="949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120,3</w:t>
            </w:r>
          </w:p>
        </w:tc>
      </w:tr>
      <w:tr w:rsidR="009E1A37" w:rsidRPr="003F64C1" w:rsidTr="007C2C54">
        <w:trPr>
          <w:gridAfter w:val="1"/>
          <w:wAfter w:w="949" w:type="dxa"/>
          <w:trHeight w:val="51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5</w:t>
            </w:r>
            <w:r w:rsidRPr="003F64C1">
              <w:rPr>
                <w:rFonts w:ascii="Times New Roman" w:hAnsi="Times New Roman" w:cs="Times New Roman"/>
                <w:color w:val="993366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E1A37" w:rsidRPr="003F64C1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3F64C1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6956D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4025,7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3977FA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5552,0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5161A7" w:rsidP="007C2C54">
            <w:pPr>
              <w:tabs>
                <w:tab w:val="left" w:pos="34"/>
              </w:tabs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1526,3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9E1A37" w:rsidRPr="003F64C1" w:rsidRDefault="005161A7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137,9</w:t>
            </w:r>
          </w:p>
        </w:tc>
      </w:tr>
    </w:tbl>
    <w:p w:rsidR="009E1A37" w:rsidRPr="003F64C1" w:rsidRDefault="009E1A37" w:rsidP="009E1A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рамках  вышеприведенного анализа наблюдается тенденция    </w:t>
      </w:r>
      <w:r>
        <w:rPr>
          <w:rFonts w:ascii="Times New Roman" w:hAnsi="Times New Roman" w:cs="Times New Roman"/>
          <w:sz w:val="28"/>
          <w:szCs w:val="28"/>
        </w:rPr>
        <w:t>роста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доходов </w:t>
      </w:r>
      <w:r w:rsidR="008D3368">
        <w:rPr>
          <w:rFonts w:ascii="Times New Roman" w:hAnsi="Times New Roman" w:cs="Times New Roman"/>
          <w:sz w:val="28"/>
          <w:szCs w:val="28"/>
        </w:rPr>
        <w:t xml:space="preserve">и расходов </w:t>
      </w:r>
      <w:r w:rsidRPr="00470445">
        <w:rPr>
          <w:rFonts w:ascii="Times New Roman" w:hAnsi="Times New Roman" w:cs="Times New Roman"/>
          <w:sz w:val="28"/>
          <w:szCs w:val="28"/>
        </w:rPr>
        <w:t xml:space="preserve">в отчетном периоде на </w:t>
      </w:r>
      <w:r w:rsidR="008D3368">
        <w:rPr>
          <w:rFonts w:ascii="Times New Roman" w:hAnsi="Times New Roman" w:cs="Times New Roman"/>
          <w:sz w:val="28"/>
          <w:szCs w:val="28"/>
        </w:rPr>
        <w:t>1526,3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Pr="00470445">
        <w:rPr>
          <w:rFonts w:ascii="Times New Roman" w:hAnsi="Times New Roman" w:cs="Times New Roman"/>
          <w:sz w:val="28"/>
          <w:szCs w:val="28"/>
        </w:rPr>
        <w:br/>
      </w:r>
      <w:r w:rsidR="008D3368">
        <w:rPr>
          <w:rFonts w:ascii="Times New Roman" w:hAnsi="Times New Roman" w:cs="Times New Roman"/>
          <w:sz w:val="28"/>
          <w:szCs w:val="28"/>
        </w:rPr>
        <w:t>37,9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назначениям.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3368">
        <w:rPr>
          <w:rFonts w:ascii="Times New Roman" w:hAnsi="Times New Roman" w:cs="Times New Roman"/>
          <w:sz w:val="28"/>
          <w:szCs w:val="28"/>
        </w:rPr>
        <w:t>Однако,</w:t>
      </w:r>
      <w:r>
        <w:rPr>
          <w:rFonts w:ascii="Times New Roman" w:hAnsi="Times New Roman" w:cs="Times New Roman"/>
          <w:sz w:val="28"/>
          <w:szCs w:val="28"/>
        </w:rPr>
        <w:t xml:space="preserve"> рост собственных доходов незначителен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по сравнению с первоначально утвержденными назначениями</w:t>
      </w:r>
      <w:r>
        <w:rPr>
          <w:rFonts w:ascii="Times New Roman" w:hAnsi="Times New Roman" w:cs="Times New Roman"/>
          <w:sz w:val="28"/>
          <w:szCs w:val="28"/>
        </w:rPr>
        <w:t xml:space="preserve">, на </w:t>
      </w:r>
      <w:r w:rsidR="008D3368"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D3368">
        <w:rPr>
          <w:rFonts w:ascii="Times New Roman" w:hAnsi="Times New Roman" w:cs="Times New Roman"/>
          <w:sz w:val="28"/>
          <w:szCs w:val="28"/>
        </w:rPr>
        <w:t xml:space="preserve">24,0 </w:t>
      </w:r>
      <w:r>
        <w:rPr>
          <w:rFonts w:ascii="Times New Roman" w:hAnsi="Times New Roman" w:cs="Times New Roman"/>
          <w:sz w:val="28"/>
          <w:szCs w:val="28"/>
        </w:rPr>
        <w:t>процента.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 безвозмездных поступлений</w:t>
      </w:r>
      <w:r>
        <w:rPr>
          <w:rFonts w:ascii="Times New Roman" w:hAnsi="Times New Roman" w:cs="Times New Roman"/>
          <w:sz w:val="28"/>
          <w:szCs w:val="28"/>
        </w:rPr>
        <w:t xml:space="preserve"> увеличивается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по сравнению с первоначально утвержденными показателями бюджета на </w:t>
      </w:r>
      <w:r w:rsidR="008D3368">
        <w:rPr>
          <w:rFonts w:ascii="Times New Roman" w:hAnsi="Times New Roman" w:cs="Times New Roman"/>
          <w:sz w:val="28"/>
          <w:szCs w:val="28"/>
        </w:rPr>
        <w:t>1470,8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или на </w:t>
      </w:r>
      <w:r w:rsidR="008D3368">
        <w:rPr>
          <w:rFonts w:ascii="Times New Roman" w:hAnsi="Times New Roman" w:cs="Times New Roman"/>
          <w:sz w:val="28"/>
          <w:szCs w:val="28"/>
        </w:rPr>
        <w:t>38,8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 %. </w:t>
      </w:r>
      <w:r>
        <w:rPr>
          <w:rFonts w:ascii="Times New Roman" w:hAnsi="Times New Roman" w:cs="Times New Roman"/>
          <w:sz w:val="28"/>
          <w:szCs w:val="28"/>
        </w:rPr>
        <w:t>Увеличение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произошло за счет </w:t>
      </w:r>
      <w:r>
        <w:rPr>
          <w:rFonts w:ascii="Times New Roman" w:hAnsi="Times New Roman" w:cs="Times New Roman"/>
          <w:sz w:val="28"/>
          <w:szCs w:val="28"/>
        </w:rPr>
        <w:t xml:space="preserve">межбюджетных трансфертов, передаваемых бюджетам муниципальных образований на осуществление части полномочий по решению вопросов местного значения на </w:t>
      </w:r>
      <w:r w:rsidR="008D3368">
        <w:rPr>
          <w:rFonts w:ascii="Times New Roman" w:hAnsi="Times New Roman" w:cs="Times New Roman"/>
          <w:sz w:val="28"/>
          <w:szCs w:val="28"/>
        </w:rPr>
        <w:t>431,1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465EB9">
        <w:rPr>
          <w:rFonts w:ascii="Times New Roman" w:hAnsi="Times New Roman" w:cs="Times New Roman"/>
          <w:sz w:val="28"/>
          <w:szCs w:val="28"/>
        </w:rPr>
        <w:t xml:space="preserve"> или в 3,0 раза.</w:t>
      </w:r>
      <w:r w:rsidR="008D33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9E1A37" w:rsidP="00670CE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Также увеличение произошло в части дотации бюджетам </w:t>
      </w:r>
      <w:r w:rsidR="00465EB9">
        <w:rPr>
          <w:rFonts w:ascii="Times New Roman" w:hAnsi="Times New Roman" w:cs="Times New Roman"/>
          <w:sz w:val="28"/>
          <w:szCs w:val="28"/>
        </w:rPr>
        <w:t xml:space="preserve">сельских </w:t>
      </w:r>
      <w:r>
        <w:rPr>
          <w:rFonts w:ascii="Times New Roman" w:hAnsi="Times New Roman" w:cs="Times New Roman"/>
          <w:sz w:val="28"/>
          <w:szCs w:val="28"/>
        </w:rPr>
        <w:t xml:space="preserve">поселений на выравнивание бюджетной обеспеченности и сбалансированности бюджета на </w:t>
      </w:r>
      <w:r w:rsidR="00465EB9">
        <w:rPr>
          <w:rFonts w:ascii="Times New Roman" w:hAnsi="Times New Roman" w:cs="Times New Roman"/>
          <w:sz w:val="28"/>
          <w:szCs w:val="28"/>
        </w:rPr>
        <w:t>1039,7 тыс. рублей, или на 30,0 процента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hAnsi="Times New Roman" w:cs="Times New Roman"/>
          <w:sz w:val="28"/>
          <w:szCs w:val="28"/>
        </w:rPr>
        <w:t>увеличением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объема доходной части бюджета соответственно </w:t>
      </w:r>
      <w:r>
        <w:rPr>
          <w:rFonts w:ascii="Times New Roman" w:hAnsi="Times New Roman" w:cs="Times New Roman"/>
          <w:sz w:val="28"/>
          <w:szCs w:val="28"/>
        </w:rPr>
        <w:t xml:space="preserve">произошло увеличение </w:t>
      </w:r>
      <w:r w:rsidRPr="00470445">
        <w:rPr>
          <w:rFonts w:ascii="Times New Roman" w:hAnsi="Times New Roman" w:cs="Times New Roman"/>
          <w:sz w:val="28"/>
          <w:szCs w:val="28"/>
        </w:rPr>
        <w:t>и расходн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70445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70445">
        <w:rPr>
          <w:rFonts w:ascii="Times New Roman" w:hAnsi="Times New Roman" w:cs="Times New Roman"/>
          <w:sz w:val="28"/>
          <w:szCs w:val="28"/>
        </w:rPr>
        <w:t xml:space="preserve"> бюджета.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7808">
        <w:rPr>
          <w:rFonts w:ascii="Times New Roman" w:hAnsi="Times New Roman" w:cs="Times New Roman"/>
          <w:i/>
          <w:sz w:val="28"/>
          <w:szCs w:val="28"/>
        </w:rPr>
        <w:t xml:space="preserve">Увеличение </w:t>
      </w:r>
      <w:r w:rsidRPr="00470445">
        <w:rPr>
          <w:rFonts w:ascii="Times New Roman" w:hAnsi="Times New Roman" w:cs="Times New Roman"/>
          <w:sz w:val="28"/>
          <w:szCs w:val="28"/>
        </w:rPr>
        <w:t>по сравнению с первоначально утвержденными показателями бюджета произошло по разделам:</w:t>
      </w:r>
    </w:p>
    <w:p w:rsidR="00C97DA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97DA5">
        <w:rPr>
          <w:rFonts w:ascii="Times New Roman" w:hAnsi="Times New Roman" w:cs="Times New Roman"/>
          <w:sz w:val="28"/>
          <w:szCs w:val="28"/>
        </w:rPr>
        <w:t>- Культура и кинематография                              в 2,5 раза;</w:t>
      </w:r>
    </w:p>
    <w:p w:rsidR="00C97DA5" w:rsidRDefault="00C97DA5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- Физическая культура и спорт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704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20,3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</w:t>
      </w:r>
    </w:p>
    <w:p w:rsidR="009E1A37" w:rsidRDefault="00C97DA5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1A37">
        <w:rPr>
          <w:rFonts w:ascii="Times New Roman" w:hAnsi="Times New Roman" w:cs="Times New Roman"/>
          <w:sz w:val="28"/>
          <w:szCs w:val="28"/>
        </w:rPr>
        <w:t xml:space="preserve"> - Общегосударственные вопросы                    на   </w:t>
      </w:r>
      <w:r>
        <w:rPr>
          <w:rFonts w:ascii="Times New Roman" w:hAnsi="Times New Roman" w:cs="Times New Roman"/>
          <w:sz w:val="28"/>
          <w:szCs w:val="28"/>
        </w:rPr>
        <w:t>13,4</w:t>
      </w:r>
      <w:r w:rsidR="009E1A37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2E82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Национальная </w:t>
      </w:r>
      <w:r>
        <w:rPr>
          <w:rFonts w:ascii="Times New Roman" w:hAnsi="Times New Roman" w:cs="Times New Roman"/>
          <w:sz w:val="28"/>
          <w:szCs w:val="28"/>
        </w:rPr>
        <w:t>экономика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на </w:t>
      </w:r>
      <w:r w:rsidR="00C97DA5">
        <w:rPr>
          <w:rFonts w:ascii="Times New Roman" w:hAnsi="Times New Roman" w:cs="Times New Roman"/>
          <w:sz w:val="28"/>
          <w:szCs w:val="28"/>
        </w:rPr>
        <w:t>13,4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97DA5">
        <w:rPr>
          <w:rFonts w:ascii="Times New Roman" w:hAnsi="Times New Roman" w:cs="Times New Roman"/>
          <w:sz w:val="28"/>
          <w:szCs w:val="28"/>
        </w:rPr>
        <w:t>а.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7808">
        <w:rPr>
          <w:rFonts w:ascii="Times New Roman" w:hAnsi="Times New Roman" w:cs="Times New Roman"/>
          <w:i/>
          <w:sz w:val="28"/>
          <w:szCs w:val="28"/>
        </w:rPr>
        <w:t>Уменьшение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утвержденных назначений по сравнению с первоначальными показателями бюджета наблюдается по раздел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Социальная политика      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0445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C97DA5">
        <w:rPr>
          <w:rFonts w:ascii="Times New Roman" w:hAnsi="Times New Roman" w:cs="Times New Roman"/>
          <w:sz w:val="28"/>
          <w:szCs w:val="28"/>
        </w:rPr>
        <w:t>42,4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A160F4">
        <w:rPr>
          <w:rFonts w:ascii="Times New Roman" w:hAnsi="Times New Roman" w:cs="Times New Roman"/>
          <w:sz w:val="28"/>
          <w:szCs w:val="28"/>
        </w:rPr>
        <w:t>;</w:t>
      </w:r>
    </w:p>
    <w:p w:rsidR="009E1A37" w:rsidRDefault="00A160F4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Национальная безопасность и правоохранительная деятельность на 54,4 процента;</w:t>
      </w:r>
    </w:p>
    <w:p w:rsidR="009E1A37" w:rsidRDefault="00A160F4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Жилищно-коммунальное хозяйство на 23,8 процента.</w:t>
      </w:r>
    </w:p>
    <w:p w:rsidR="006B3AFD" w:rsidRDefault="006B3AFD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AFD" w:rsidRDefault="006B3AFD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AFD" w:rsidRDefault="006B3AFD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B3AFD" w:rsidRDefault="006B3AFD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670C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lastRenderedPageBreak/>
        <w:t>4. Анализ исполнения бюджета за 201</w:t>
      </w:r>
      <w:r w:rsidR="005C4C01">
        <w:rPr>
          <w:rFonts w:ascii="Times New Roman" w:hAnsi="Times New Roman" w:cs="Times New Roman"/>
          <w:b/>
          <w:sz w:val="28"/>
          <w:szCs w:val="28"/>
        </w:rPr>
        <w:t>7</w:t>
      </w:r>
      <w:r w:rsidR="00670CE9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W w:w="937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3879"/>
        <w:gridCol w:w="1806"/>
        <w:gridCol w:w="1385"/>
        <w:gridCol w:w="1227"/>
        <w:gridCol w:w="580"/>
        <w:gridCol w:w="494"/>
      </w:tblGrid>
      <w:tr w:rsidR="009E1A37" w:rsidRPr="00B24264" w:rsidTr="007C2C54">
        <w:trPr>
          <w:trHeight w:val="25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B24264" w:rsidRDefault="009E1A37" w:rsidP="005C4C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0445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>Анализ исполнения бюджета поселения за 201</w:t>
            </w:r>
            <w:r w:rsidR="005C4C0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0445">
              <w:rPr>
                <w:rFonts w:ascii="Times New Roman" w:hAnsi="Times New Roman" w:cs="Times New Roman"/>
                <w:sz w:val="28"/>
                <w:szCs w:val="28"/>
              </w:rPr>
              <w:t xml:space="preserve"> год представлен следующими данными: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E1A37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A37" w:rsidRPr="00D91DB6" w:rsidRDefault="009E1A37" w:rsidP="007C2C54">
            <w:pPr>
              <w:spacing w:after="0" w:line="240" w:lineRule="auto"/>
              <w:ind w:right="-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тыс. руб.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E1A37" w:rsidRPr="00D91DB6" w:rsidTr="007C2C54">
        <w:trPr>
          <w:trHeight w:val="621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</w:t>
            </w:r>
          </w:p>
        </w:tc>
        <w:tc>
          <w:tcPr>
            <w:tcW w:w="23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Отклонени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9E1A37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1A37" w:rsidRPr="00D91DB6" w:rsidRDefault="009E1A37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Налоговые доходы: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270,9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-15,6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94,5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Налог на имущество  физических лиц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-31,3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60,9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103,2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</w:tr>
      <w:tr w:rsidR="007F0EF0" w:rsidRPr="00D91DB6" w:rsidTr="007C2C54">
        <w:trPr>
          <w:trHeight w:val="25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Неналоговые доходы 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Default="007F0EF0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F0EF0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F0EF0" w:rsidRPr="00D84FEB" w:rsidTr="007C2C54">
        <w:trPr>
          <w:trHeight w:val="429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1524C3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286,5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270,9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-15,6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94,5</w:t>
            </w:r>
          </w:p>
        </w:tc>
      </w:tr>
      <w:tr w:rsidR="007F0EF0" w:rsidRPr="00D84FEB" w:rsidTr="007C2C54">
        <w:trPr>
          <w:trHeight w:val="25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1524C3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5265,5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F0EF0" w:rsidRPr="00D84FEB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840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Дотация бюджетам поселений на выравнивание бюджетной обеспеченности и сбалансированности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4509,7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4509,7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F0EF0" w:rsidRPr="00D91DB6" w:rsidRDefault="00905A0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F0EF0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сидии </w:t>
            </w: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 образований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40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18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9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5552,0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5536,4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-15,6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99,7</w:t>
            </w:r>
          </w:p>
        </w:tc>
      </w:tr>
      <w:tr w:rsidR="007F0EF0" w:rsidRPr="00D91DB6" w:rsidTr="007C2C54">
        <w:trPr>
          <w:trHeight w:val="1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Расходная часть бюджета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7C2C54">
            <w:pPr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F0EF0" w:rsidRPr="00D91DB6" w:rsidTr="007C2C54">
        <w:trPr>
          <w:trHeight w:val="31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2068,1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2056,1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</w:t>
            </w:r>
          </w:p>
        </w:tc>
      </w:tr>
      <w:tr w:rsidR="007F0EF0" w:rsidRPr="00D91DB6" w:rsidTr="007C2C54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 деятельность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8F0324" w:rsidP="008F032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F4F6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8F0324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</w:tr>
      <w:tr w:rsidR="007F0EF0" w:rsidRPr="00D91DB6" w:rsidTr="007C2C54">
        <w:trPr>
          <w:trHeight w:val="23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190,1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</w:tr>
      <w:tr w:rsidR="007F0EF0" w:rsidRPr="00D91DB6" w:rsidTr="007C2C54">
        <w:trPr>
          <w:trHeight w:val="265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7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2072,7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63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F4F69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281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865,9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88031F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F0EF0" w:rsidRPr="00D91DB6" w:rsidRDefault="0088031F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7F0EF0" w:rsidRPr="00D91DB6" w:rsidTr="007C2C54">
        <w:trPr>
          <w:trHeight w:val="427"/>
        </w:trPr>
        <w:tc>
          <w:tcPr>
            <w:tcW w:w="3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7F0EF0" w:rsidRPr="00D91DB6" w:rsidRDefault="007F0EF0" w:rsidP="007C2C5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 w:rsidRPr="00D91DB6"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Итого расходов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3F64C1" w:rsidRDefault="007F0EF0" w:rsidP="0022786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5552,0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4245BD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5537,3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88031F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-14,7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noWrap/>
            <w:vAlign w:val="bottom"/>
          </w:tcPr>
          <w:p w:rsidR="007F0EF0" w:rsidRPr="00D91DB6" w:rsidRDefault="0088031F" w:rsidP="007C2C54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993366"/>
                <w:sz w:val="24"/>
                <w:szCs w:val="24"/>
              </w:rPr>
              <w:t>99,7</w:t>
            </w:r>
          </w:p>
        </w:tc>
      </w:tr>
    </w:tbl>
    <w:p w:rsidR="006B3AFD" w:rsidRDefault="006B3AFD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E1A37" w:rsidRPr="00A160F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160F4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Pr="007D453F">
        <w:rPr>
          <w:rFonts w:ascii="Times New Roman" w:hAnsi="Times New Roman" w:cs="Times New Roman"/>
          <w:sz w:val="28"/>
          <w:szCs w:val="28"/>
        </w:rPr>
        <w:t>За 201</w:t>
      </w:r>
      <w:r w:rsidR="007D453F" w:rsidRPr="007D453F">
        <w:rPr>
          <w:rFonts w:ascii="Times New Roman" w:hAnsi="Times New Roman" w:cs="Times New Roman"/>
          <w:sz w:val="28"/>
          <w:szCs w:val="28"/>
        </w:rPr>
        <w:t>7</w:t>
      </w:r>
      <w:r w:rsidRPr="007D453F">
        <w:rPr>
          <w:rFonts w:ascii="Times New Roman" w:hAnsi="Times New Roman" w:cs="Times New Roman"/>
          <w:sz w:val="28"/>
          <w:szCs w:val="28"/>
        </w:rPr>
        <w:t xml:space="preserve"> год в бюджет поселения поступило </w:t>
      </w:r>
      <w:r w:rsidR="007D453F" w:rsidRPr="007D453F">
        <w:rPr>
          <w:rFonts w:ascii="Times New Roman" w:hAnsi="Times New Roman" w:cs="Times New Roman"/>
          <w:sz w:val="28"/>
          <w:szCs w:val="28"/>
        </w:rPr>
        <w:t>5536,4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453F" w:rsidRPr="007D453F">
        <w:rPr>
          <w:rFonts w:ascii="Times New Roman" w:hAnsi="Times New Roman" w:cs="Times New Roman"/>
          <w:sz w:val="28"/>
          <w:szCs w:val="28"/>
        </w:rPr>
        <w:t>99,7</w:t>
      </w:r>
      <w:r w:rsidRPr="007D453F">
        <w:rPr>
          <w:rFonts w:ascii="Times New Roman" w:hAnsi="Times New Roman" w:cs="Times New Roman"/>
          <w:sz w:val="28"/>
          <w:szCs w:val="28"/>
        </w:rPr>
        <w:t xml:space="preserve"> %  от годовых назначений, в т. ч.  в части собственных доходов </w:t>
      </w:r>
      <w:r w:rsidR="007D453F" w:rsidRPr="007D453F">
        <w:rPr>
          <w:rFonts w:ascii="Times New Roman" w:hAnsi="Times New Roman" w:cs="Times New Roman"/>
          <w:sz w:val="28"/>
          <w:szCs w:val="28"/>
        </w:rPr>
        <w:t>–</w:t>
      </w:r>
      <w:r w:rsidRPr="007D453F">
        <w:rPr>
          <w:rFonts w:ascii="Times New Roman" w:hAnsi="Times New Roman" w:cs="Times New Roman"/>
          <w:sz w:val="28"/>
          <w:szCs w:val="28"/>
        </w:rPr>
        <w:t xml:space="preserve"> </w:t>
      </w:r>
      <w:r w:rsidR="007D453F" w:rsidRPr="007D453F">
        <w:rPr>
          <w:rFonts w:ascii="Times New Roman" w:hAnsi="Times New Roman" w:cs="Times New Roman"/>
          <w:sz w:val="28"/>
          <w:szCs w:val="28"/>
        </w:rPr>
        <w:t>270,9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D453F" w:rsidRPr="007D453F">
        <w:rPr>
          <w:rFonts w:ascii="Times New Roman" w:hAnsi="Times New Roman" w:cs="Times New Roman"/>
          <w:sz w:val="28"/>
          <w:szCs w:val="28"/>
        </w:rPr>
        <w:t>94,5</w:t>
      </w:r>
      <w:r w:rsidRPr="007D453F">
        <w:rPr>
          <w:rFonts w:ascii="Times New Roman" w:hAnsi="Times New Roman" w:cs="Times New Roman"/>
          <w:sz w:val="28"/>
          <w:szCs w:val="28"/>
        </w:rPr>
        <w:t xml:space="preserve"> %,  в части безвозмездных поступлений – </w:t>
      </w:r>
      <w:r w:rsidR="007D453F" w:rsidRPr="007D453F">
        <w:rPr>
          <w:rFonts w:ascii="Times New Roman" w:hAnsi="Times New Roman" w:cs="Times New Roman"/>
          <w:sz w:val="28"/>
          <w:szCs w:val="28"/>
        </w:rPr>
        <w:t>5265,5</w:t>
      </w:r>
      <w:r w:rsidRPr="007D453F">
        <w:rPr>
          <w:rFonts w:ascii="Times New Roman" w:hAnsi="Times New Roman" w:cs="Times New Roman"/>
          <w:sz w:val="28"/>
          <w:szCs w:val="28"/>
        </w:rPr>
        <w:t xml:space="preserve">  тыс. рублей, или </w:t>
      </w:r>
      <w:r w:rsidR="007D453F" w:rsidRPr="007D453F">
        <w:rPr>
          <w:rFonts w:ascii="Times New Roman" w:hAnsi="Times New Roman" w:cs="Times New Roman"/>
          <w:sz w:val="28"/>
          <w:szCs w:val="28"/>
        </w:rPr>
        <w:t>100,0</w:t>
      </w:r>
      <w:r w:rsidRPr="007D453F">
        <w:rPr>
          <w:rFonts w:ascii="Times New Roman" w:hAnsi="Times New Roman" w:cs="Times New Roman"/>
          <w:sz w:val="28"/>
          <w:szCs w:val="28"/>
        </w:rPr>
        <w:t xml:space="preserve"> % от  годовых назначений.</w:t>
      </w:r>
    </w:p>
    <w:p w:rsidR="009E1A37" w:rsidRPr="00BC489E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60F4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D453F">
        <w:rPr>
          <w:rFonts w:ascii="Times New Roman" w:hAnsi="Times New Roman" w:cs="Times New Roman"/>
          <w:sz w:val="28"/>
          <w:szCs w:val="28"/>
        </w:rPr>
        <w:t>Первоначально в бюджете поселения на 201</w:t>
      </w:r>
      <w:r w:rsidR="007D453F" w:rsidRPr="007D453F">
        <w:rPr>
          <w:rFonts w:ascii="Times New Roman" w:hAnsi="Times New Roman" w:cs="Times New Roman"/>
          <w:sz w:val="28"/>
          <w:szCs w:val="28"/>
        </w:rPr>
        <w:t>7</w:t>
      </w:r>
      <w:r w:rsidRPr="007D453F">
        <w:rPr>
          <w:rFonts w:ascii="Times New Roman" w:hAnsi="Times New Roman" w:cs="Times New Roman"/>
          <w:sz w:val="28"/>
          <w:szCs w:val="28"/>
        </w:rPr>
        <w:t xml:space="preserve"> год предусмотрено собственных доходов  в сумме  </w:t>
      </w:r>
      <w:r w:rsidR="007D453F" w:rsidRPr="007D453F">
        <w:rPr>
          <w:rFonts w:ascii="Times New Roman" w:hAnsi="Times New Roman" w:cs="Times New Roman"/>
          <w:sz w:val="28"/>
          <w:szCs w:val="28"/>
        </w:rPr>
        <w:t>231,0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рублей. С учетом изменений и дополнений в течение 201</w:t>
      </w:r>
      <w:r w:rsidR="007D453F" w:rsidRPr="007D453F">
        <w:rPr>
          <w:rFonts w:ascii="Times New Roman" w:hAnsi="Times New Roman" w:cs="Times New Roman"/>
          <w:sz w:val="28"/>
          <w:szCs w:val="28"/>
        </w:rPr>
        <w:t>7</w:t>
      </w:r>
      <w:r w:rsidRPr="007D453F">
        <w:rPr>
          <w:rFonts w:ascii="Times New Roman" w:hAnsi="Times New Roman" w:cs="Times New Roman"/>
          <w:sz w:val="28"/>
          <w:szCs w:val="28"/>
        </w:rPr>
        <w:t xml:space="preserve">  года объем  собственных доходов увеличился на </w:t>
      </w:r>
      <w:r w:rsidR="007D453F" w:rsidRPr="007D453F">
        <w:rPr>
          <w:rFonts w:ascii="Times New Roman" w:hAnsi="Times New Roman" w:cs="Times New Roman"/>
          <w:sz w:val="28"/>
          <w:szCs w:val="28"/>
        </w:rPr>
        <w:t>55,5</w:t>
      </w:r>
      <w:r w:rsidRPr="007D453F">
        <w:rPr>
          <w:rFonts w:ascii="Times New Roman" w:hAnsi="Times New Roman" w:cs="Times New Roman"/>
          <w:sz w:val="28"/>
          <w:szCs w:val="28"/>
        </w:rPr>
        <w:t xml:space="preserve"> тыс. рублей, или  на </w:t>
      </w:r>
      <w:r w:rsidR="007D453F" w:rsidRPr="007D453F">
        <w:rPr>
          <w:rFonts w:ascii="Times New Roman" w:hAnsi="Times New Roman" w:cs="Times New Roman"/>
          <w:sz w:val="28"/>
          <w:szCs w:val="28"/>
        </w:rPr>
        <w:t>24,0</w:t>
      </w:r>
      <w:r w:rsidRPr="007D453F">
        <w:rPr>
          <w:rFonts w:ascii="Times New Roman" w:hAnsi="Times New Roman" w:cs="Times New Roman"/>
          <w:sz w:val="28"/>
          <w:szCs w:val="28"/>
        </w:rPr>
        <w:t xml:space="preserve"> </w:t>
      </w:r>
      <w:r w:rsidRPr="00BC489E">
        <w:rPr>
          <w:rFonts w:ascii="Times New Roman" w:hAnsi="Times New Roman" w:cs="Times New Roman"/>
          <w:sz w:val="28"/>
          <w:szCs w:val="28"/>
        </w:rPr>
        <w:t>процента.</w:t>
      </w:r>
    </w:p>
    <w:p w:rsidR="009E1A37" w:rsidRPr="00BC489E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489E">
        <w:rPr>
          <w:rFonts w:ascii="Times New Roman" w:hAnsi="Times New Roman" w:cs="Times New Roman"/>
          <w:sz w:val="28"/>
          <w:szCs w:val="28"/>
        </w:rPr>
        <w:t xml:space="preserve">      Фактическое исполнение собственных доходов в отчетном периоде  меньше годовых назначений на </w:t>
      </w:r>
      <w:r w:rsidR="00BC489E" w:rsidRPr="00BC489E">
        <w:rPr>
          <w:rFonts w:ascii="Times New Roman" w:hAnsi="Times New Roman" w:cs="Times New Roman"/>
          <w:sz w:val="28"/>
          <w:szCs w:val="28"/>
        </w:rPr>
        <w:t>15,6</w:t>
      </w:r>
      <w:r w:rsidRPr="00BC489E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BC489E" w:rsidRPr="00BC489E">
        <w:rPr>
          <w:rFonts w:ascii="Times New Roman" w:hAnsi="Times New Roman" w:cs="Times New Roman"/>
          <w:sz w:val="28"/>
          <w:szCs w:val="28"/>
        </w:rPr>
        <w:t>5,5</w:t>
      </w:r>
      <w:r w:rsidRPr="00BC489E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Увеличение поступлений собственных доходов наблюдается по налогу на доходы физических лиц на </w:t>
      </w:r>
      <w:r w:rsidR="00140343">
        <w:rPr>
          <w:rFonts w:ascii="Times New Roman" w:hAnsi="Times New Roman" w:cs="Times New Roman"/>
          <w:sz w:val="28"/>
          <w:szCs w:val="28"/>
        </w:rPr>
        <w:t>14,1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11,</w:t>
      </w:r>
      <w:r w:rsidR="001403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%, и по </w:t>
      </w:r>
      <w:r w:rsidR="00140343">
        <w:rPr>
          <w:rFonts w:ascii="Times New Roman" w:hAnsi="Times New Roman" w:cs="Times New Roman"/>
          <w:sz w:val="28"/>
          <w:szCs w:val="28"/>
        </w:rPr>
        <w:t>земельному налогу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140343">
        <w:rPr>
          <w:rFonts w:ascii="Times New Roman" w:hAnsi="Times New Roman" w:cs="Times New Roman"/>
          <w:sz w:val="28"/>
          <w:szCs w:val="28"/>
        </w:rPr>
        <w:t>2,4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3,</w:t>
      </w:r>
      <w:r w:rsidR="0014034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 xml:space="preserve">Снижение произошло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140343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Pr="004704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40343">
        <w:rPr>
          <w:rFonts w:ascii="Times New Roman" w:hAnsi="Times New Roman" w:cs="Times New Roman"/>
          <w:sz w:val="28"/>
          <w:szCs w:val="28"/>
        </w:rPr>
        <w:t>31,3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140343">
        <w:rPr>
          <w:rFonts w:ascii="Times New Roman" w:hAnsi="Times New Roman" w:cs="Times New Roman"/>
          <w:sz w:val="28"/>
          <w:szCs w:val="28"/>
        </w:rPr>
        <w:t>39,1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, по государственной пошлине на </w:t>
      </w:r>
      <w:r w:rsidR="00140343">
        <w:rPr>
          <w:rFonts w:ascii="Times New Roman" w:hAnsi="Times New Roman" w:cs="Times New Roman"/>
          <w:sz w:val="28"/>
          <w:szCs w:val="28"/>
        </w:rPr>
        <w:t>0,8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140343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%. Доходы от аренды муниципального имущества в</w:t>
      </w:r>
      <w:r w:rsidR="00140343">
        <w:rPr>
          <w:rFonts w:ascii="Times New Roman" w:hAnsi="Times New Roman" w:cs="Times New Roman"/>
          <w:sz w:val="28"/>
          <w:szCs w:val="28"/>
        </w:rPr>
        <w:t xml:space="preserve"> 2017 и </w:t>
      </w:r>
      <w:r>
        <w:rPr>
          <w:rFonts w:ascii="Times New Roman" w:hAnsi="Times New Roman" w:cs="Times New Roman"/>
          <w:sz w:val="28"/>
          <w:szCs w:val="28"/>
        </w:rPr>
        <w:t xml:space="preserve"> 2016 году не поступали, так как в 2016 году имущество жилищно-коммунального комплекса передано из казны поселения в казну района.</w:t>
      </w:r>
      <w:proofErr w:type="gramEnd"/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Исполнение расходной части бюджета  составило </w:t>
      </w:r>
      <w:r w:rsidR="00140343">
        <w:rPr>
          <w:rFonts w:ascii="Times New Roman" w:hAnsi="Times New Roman" w:cs="Times New Roman"/>
          <w:sz w:val="28"/>
          <w:szCs w:val="28"/>
        </w:rPr>
        <w:t>5537,3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99,</w:t>
      </w:r>
      <w:r w:rsidR="00140343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</w:t>
      </w:r>
    </w:p>
    <w:p w:rsidR="00140343" w:rsidRPr="00470445" w:rsidRDefault="00140343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0445">
        <w:rPr>
          <w:rFonts w:ascii="Times New Roman" w:hAnsi="Times New Roman" w:cs="Times New Roman"/>
          <w:b/>
          <w:i/>
          <w:sz w:val="28"/>
          <w:szCs w:val="28"/>
        </w:rPr>
        <w:t>Структура  расходной части бюджета за 201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470445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p w:rsidR="009E1A37" w:rsidRPr="00470445" w:rsidRDefault="009E1A37" w:rsidP="009E1A37">
      <w:pPr>
        <w:spacing w:after="0" w:line="240" w:lineRule="auto"/>
        <w:ind w:left="426" w:firstLine="3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693B49" w:rsidP="00693B4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A9E6ABA" wp14:editId="250F5C2C">
            <wp:extent cx="5781675" cy="4195763"/>
            <wp:effectExtent l="0" t="0" r="9525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0100 «Общегосударственные вопросы»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693B49">
        <w:rPr>
          <w:rFonts w:ascii="Times New Roman" w:hAnsi="Times New Roman" w:cs="Times New Roman"/>
          <w:sz w:val="28"/>
          <w:szCs w:val="28"/>
        </w:rPr>
        <w:t>2056,1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693B49">
        <w:rPr>
          <w:rFonts w:ascii="Times New Roman" w:hAnsi="Times New Roman" w:cs="Times New Roman"/>
          <w:sz w:val="28"/>
          <w:szCs w:val="28"/>
        </w:rPr>
        <w:t>99,4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693B49">
        <w:rPr>
          <w:rFonts w:ascii="Times New Roman" w:hAnsi="Times New Roman" w:cs="Times New Roman"/>
          <w:sz w:val="28"/>
          <w:szCs w:val="28"/>
        </w:rPr>
        <w:t>37,1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процента</w:t>
      </w:r>
      <w:r w:rsidRPr="0047044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ходе исполнения расходов по подразделам, входящим в состав рассматриваемого раздела,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 201</w:t>
      </w:r>
      <w:r w:rsidR="00693B49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- функционирование органов местного самоуправления поселения – </w:t>
      </w:r>
      <w:r w:rsidR="00693B49">
        <w:rPr>
          <w:rFonts w:ascii="Times New Roman" w:hAnsi="Times New Roman" w:cs="Times New Roman"/>
          <w:sz w:val="28"/>
          <w:szCs w:val="28"/>
        </w:rPr>
        <w:t>1942,3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функционирование высшего должностного лица муниципального образования </w:t>
      </w:r>
      <w:r w:rsidR="00693B4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3B49">
        <w:rPr>
          <w:rFonts w:ascii="Times New Roman" w:hAnsi="Times New Roman" w:cs="Times New Roman"/>
          <w:sz w:val="28"/>
          <w:szCs w:val="28"/>
        </w:rPr>
        <w:t>451,1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функционирование местной администрации -</w:t>
      </w:r>
      <w:r w:rsidR="00693B49">
        <w:rPr>
          <w:rFonts w:ascii="Times New Roman" w:hAnsi="Times New Roman" w:cs="Times New Roman"/>
          <w:sz w:val="28"/>
          <w:szCs w:val="28"/>
        </w:rPr>
        <w:t>1385,2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иные межбюджетные трансферты – </w:t>
      </w:r>
      <w:r w:rsidR="00693B49">
        <w:rPr>
          <w:rFonts w:ascii="Times New Roman" w:hAnsi="Times New Roman" w:cs="Times New Roman"/>
          <w:sz w:val="28"/>
          <w:szCs w:val="28"/>
        </w:rPr>
        <w:t>46,8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>из них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7044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0445">
        <w:rPr>
          <w:rFonts w:ascii="Times New Roman" w:hAnsi="Times New Roman" w:cs="Times New Roman"/>
          <w:sz w:val="28"/>
          <w:szCs w:val="28"/>
        </w:rPr>
        <w:t>: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осуществление полномочий контрольно-счетного органа поселения по осуществлению внешнего муниципального финансового контроля – </w:t>
      </w:r>
      <w:r>
        <w:rPr>
          <w:rFonts w:ascii="Times New Roman" w:hAnsi="Times New Roman" w:cs="Times New Roman"/>
          <w:sz w:val="28"/>
          <w:szCs w:val="28"/>
        </w:rPr>
        <w:t>46,8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93B49">
        <w:rPr>
          <w:rFonts w:ascii="Times New Roman" w:hAnsi="Times New Roman" w:cs="Times New Roman"/>
          <w:sz w:val="28"/>
          <w:szCs w:val="28"/>
        </w:rPr>
        <w:t>.</w:t>
      </w:r>
    </w:p>
    <w:p w:rsidR="009E1A37" w:rsidRDefault="009E1A37" w:rsidP="00693B49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выполнение полномочий по администрированию расходов в сфере дорожной деятельности за счет межбюджетных трансфертов из бюджета района – </w:t>
      </w:r>
      <w:r w:rsidR="00693B49">
        <w:rPr>
          <w:rFonts w:ascii="Times New Roman" w:hAnsi="Times New Roman" w:cs="Times New Roman"/>
          <w:sz w:val="28"/>
          <w:szCs w:val="28"/>
        </w:rPr>
        <w:t>6,0 тыс. рублей.</w:t>
      </w:r>
    </w:p>
    <w:p w:rsidR="00693B49" w:rsidRDefault="00693B49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 «Обеспечение  проведения выборов и референдумов»  расходы составили в сумме </w:t>
      </w:r>
      <w:r w:rsidR="002D1699">
        <w:rPr>
          <w:rFonts w:ascii="Times New Roman" w:hAnsi="Times New Roman" w:cs="Times New Roman"/>
          <w:sz w:val="28"/>
          <w:szCs w:val="28"/>
        </w:rPr>
        <w:t>164,5 тыс. рублей, из них:</w:t>
      </w:r>
    </w:p>
    <w:p w:rsidR="002D1699" w:rsidRDefault="002D1699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выборы высшего должностного лица – 127,9 тыс. рублей;</w:t>
      </w:r>
    </w:p>
    <w:p w:rsidR="002D1699" w:rsidRDefault="002D1699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выборы депутатов в представительные органы власти – 36,6 тыс. рублей.</w:t>
      </w:r>
    </w:p>
    <w:p w:rsidR="009E1A37" w:rsidRPr="00470445" w:rsidRDefault="002D1699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подразделу </w:t>
      </w:r>
      <w:r w:rsidR="009E1A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«Д</w:t>
      </w:r>
      <w:r w:rsidR="009E1A37" w:rsidRPr="00470445">
        <w:rPr>
          <w:rFonts w:ascii="Times New Roman" w:hAnsi="Times New Roman" w:cs="Times New Roman"/>
          <w:sz w:val="28"/>
          <w:szCs w:val="28"/>
        </w:rPr>
        <w:t>ругие общегосударственные вопросы</w:t>
      </w:r>
      <w:r>
        <w:rPr>
          <w:rFonts w:ascii="Times New Roman" w:hAnsi="Times New Roman" w:cs="Times New Roman"/>
          <w:sz w:val="28"/>
          <w:szCs w:val="28"/>
        </w:rPr>
        <w:t xml:space="preserve">» расходы составили  в сумме </w:t>
      </w:r>
      <w:r w:rsidR="001631F8">
        <w:rPr>
          <w:rFonts w:ascii="Times New Roman" w:hAnsi="Times New Roman" w:cs="Times New Roman"/>
          <w:sz w:val="28"/>
          <w:szCs w:val="28"/>
        </w:rPr>
        <w:t xml:space="preserve"> 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2,1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E1A37" w:rsidRPr="00470445">
        <w:rPr>
          <w:rFonts w:ascii="Times New Roman" w:hAnsi="Times New Roman" w:cs="Times New Roman"/>
          <w:sz w:val="28"/>
          <w:szCs w:val="28"/>
        </w:rPr>
        <w:t xml:space="preserve"> членские взносы в Ассоциацию.</w:t>
      </w:r>
    </w:p>
    <w:p w:rsidR="006316CB" w:rsidRDefault="006316CB" w:rsidP="006316CB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DD">
        <w:rPr>
          <w:rFonts w:ascii="Times New Roman" w:hAnsi="Times New Roman" w:cs="Times New Roman"/>
          <w:i/>
          <w:sz w:val="28"/>
          <w:szCs w:val="28"/>
        </w:rPr>
        <w:t xml:space="preserve">       В  приложении 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5B4ADD">
        <w:rPr>
          <w:rFonts w:ascii="Times New Roman" w:hAnsi="Times New Roman" w:cs="Times New Roman"/>
          <w:i/>
          <w:sz w:val="28"/>
          <w:szCs w:val="28"/>
        </w:rPr>
        <w:t>к  проекту решения «Об исполнении бюджета поселения Туровецкое за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год»   </w:t>
      </w:r>
      <w:r>
        <w:rPr>
          <w:rFonts w:ascii="Times New Roman" w:hAnsi="Times New Roman" w:cs="Times New Roman"/>
          <w:i/>
          <w:sz w:val="28"/>
          <w:szCs w:val="28"/>
        </w:rPr>
        <w:t>отсутствует  подраздел «Обеспечение проведения выборов и референдумов»</w:t>
      </w:r>
      <w:r w:rsidR="001631F8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C1F6A">
        <w:rPr>
          <w:rFonts w:ascii="Times New Roman" w:hAnsi="Times New Roman" w:cs="Times New Roman"/>
          <w:i/>
          <w:sz w:val="28"/>
          <w:szCs w:val="28"/>
        </w:rPr>
        <w:t xml:space="preserve">что является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31F8">
        <w:rPr>
          <w:rFonts w:ascii="Times New Roman" w:hAnsi="Times New Roman" w:cs="Times New Roman"/>
          <w:i/>
          <w:sz w:val="28"/>
          <w:szCs w:val="28"/>
        </w:rPr>
        <w:t>нарушением</w:t>
      </w:r>
      <w:r w:rsidR="00FC1F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2253">
        <w:rPr>
          <w:rFonts w:ascii="Times New Roman" w:hAnsi="Times New Roman" w:cs="Times New Roman"/>
          <w:i/>
          <w:sz w:val="28"/>
          <w:szCs w:val="28"/>
        </w:rPr>
        <w:t xml:space="preserve">    Приказ</w:t>
      </w:r>
      <w:r w:rsidR="00FC1F6A">
        <w:rPr>
          <w:rFonts w:ascii="Times New Roman" w:hAnsi="Times New Roman" w:cs="Times New Roman"/>
          <w:i/>
          <w:sz w:val="28"/>
          <w:szCs w:val="28"/>
        </w:rPr>
        <w:t>а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Министерства финансов РФ от 01.07.2013 года № 65-Н «Об утверждении Указаний о порядке применения бюджетной классификации Российской Федерации», в результате чего   рекомендуем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9E1A37" w:rsidRDefault="00FC1F6A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C1F6A">
        <w:rPr>
          <w:rFonts w:ascii="Times New Roman" w:hAnsi="Times New Roman" w:cs="Times New Roman"/>
          <w:i/>
          <w:sz w:val="28"/>
          <w:szCs w:val="28"/>
        </w:rPr>
        <w:t>добавить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«Обеспечение проведения выборов и референдумов 01 07 164,5»;</w:t>
      </w:r>
    </w:p>
    <w:p w:rsidR="00FC1F6A" w:rsidRDefault="00FC1F6A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строке «Функционирование местных администраций 01 04 </w:t>
      </w:r>
      <w:r w:rsidRPr="00FC1F6A">
        <w:rPr>
          <w:rFonts w:ascii="Times New Roman" w:hAnsi="Times New Roman" w:cs="Times New Roman"/>
          <w:b/>
          <w:i/>
          <w:sz w:val="28"/>
          <w:szCs w:val="28"/>
        </w:rPr>
        <w:t>1602,9</w:t>
      </w:r>
      <w:r>
        <w:rPr>
          <w:rFonts w:ascii="Times New Roman" w:hAnsi="Times New Roman" w:cs="Times New Roman"/>
          <w:i/>
          <w:sz w:val="28"/>
          <w:szCs w:val="28"/>
        </w:rPr>
        <w:t>» заменить цифру «1602,9» на цифру « 1438,4».</w:t>
      </w:r>
    </w:p>
    <w:p w:rsidR="00F64F16" w:rsidRDefault="00F64F16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F1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 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      В тексте проекта решения </w:t>
      </w:r>
      <w:r w:rsidR="001631F8">
        <w:rPr>
          <w:rFonts w:ascii="Times New Roman" w:hAnsi="Times New Roman" w:cs="Times New Roman"/>
          <w:i/>
          <w:sz w:val="28"/>
          <w:szCs w:val="28"/>
        </w:rPr>
        <w:t>в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Приложении 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неправильно отражена формулировка кодов  расходов  и целевых статьей главного  распорядителя бюджетных средств. В соответствии с Приказом Министерства финансов РФ от 01.07.2013 года № 65-Н  «Об утверждении Указаний о порядке применения бюджетной классификации Российской Федерации» следует: </w:t>
      </w:r>
    </w:p>
    <w:p w:rsidR="00F64F16" w:rsidRDefault="00F64F16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- в строке «Выборы высшего должностного лица 159 01 07 7400021080 </w:t>
      </w:r>
      <w:r w:rsidRPr="007B124E">
        <w:rPr>
          <w:rFonts w:ascii="Times New Roman" w:hAnsi="Times New Roman" w:cs="Times New Roman"/>
          <w:b/>
          <w:i/>
          <w:sz w:val="28"/>
          <w:szCs w:val="28"/>
        </w:rPr>
        <w:t>880</w:t>
      </w:r>
      <w:r>
        <w:rPr>
          <w:rFonts w:ascii="Times New Roman" w:hAnsi="Times New Roman" w:cs="Times New Roman"/>
          <w:i/>
          <w:sz w:val="28"/>
          <w:szCs w:val="28"/>
        </w:rPr>
        <w:t> 127,9» исключить вид расхода «880»;</w:t>
      </w:r>
    </w:p>
    <w:p w:rsidR="00F64F16" w:rsidRPr="00F64F16" w:rsidRDefault="00F64F16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 добавить строку </w:t>
      </w:r>
      <w:r w:rsidRPr="00F64F16">
        <w:rPr>
          <w:rFonts w:ascii="Times New Roman" w:hAnsi="Times New Roman" w:cs="Times New Roman"/>
          <w:i/>
          <w:sz w:val="28"/>
          <w:szCs w:val="28"/>
        </w:rPr>
        <w:t>«</w:t>
      </w:r>
      <w:r w:rsidRPr="00F64F1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Специальные расходы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>
        <w:rPr>
          <w:rFonts w:ascii="Times New Roman" w:hAnsi="Times New Roman" w:cs="Times New Roman"/>
          <w:i/>
          <w:sz w:val="28"/>
          <w:szCs w:val="28"/>
        </w:rPr>
        <w:t xml:space="preserve"> 159  </w:t>
      </w:r>
      <w:r w:rsidRPr="00F64F1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01  07 7400021080 880</w:t>
      </w:r>
      <w:r w:rsidR="007B124E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127,9</w:t>
      </w:r>
      <w:r w:rsidRPr="00F64F16">
        <w:rPr>
          <w:rFonts w:ascii="Times New Roman" w:hAnsi="Times New Roman" w:cs="Times New Roman"/>
          <w:i/>
          <w:sz w:val="28"/>
          <w:szCs w:val="28"/>
        </w:rPr>
        <w:t>»</w:t>
      </w:r>
      <w:r w:rsidR="007B124E">
        <w:rPr>
          <w:rFonts w:ascii="Times New Roman" w:hAnsi="Times New Roman" w:cs="Times New Roman"/>
          <w:i/>
          <w:sz w:val="28"/>
          <w:szCs w:val="28"/>
        </w:rPr>
        <w:t>;</w:t>
      </w:r>
    </w:p>
    <w:p w:rsidR="007B124E" w:rsidRDefault="00F64F16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4F16">
        <w:rPr>
          <w:rFonts w:ascii="Times New Roman" w:hAnsi="Times New Roman" w:cs="Times New Roman"/>
          <w:i/>
          <w:color w:val="C00000"/>
          <w:sz w:val="28"/>
          <w:szCs w:val="28"/>
        </w:rPr>
        <w:t xml:space="preserve">  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7B124E" w:rsidRPr="007B1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>
        <w:rPr>
          <w:rFonts w:ascii="Times New Roman" w:hAnsi="Times New Roman" w:cs="Times New Roman"/>
          <w:i/>
          <w:sz w:val="28"/>
          <w:szCs w:val="28"/>
        </w:rPr>
        <w:t xml:space="preserve">в строке «Выборы депутатов в представительные органы власти  159 01 07 7400021090 </w:t>
      </w:r>
      <w:r w:rsidR="007B124E" w:rsidRPr="007B124E">
        <w:rPr>
          <w:rFonts w:ascii="Times New Roman" w:hAnsi="Times New Roman" w:cs="Times New Roman"/>
          <w:b/>
          <w:i/>
          <w:sz w:val="28"/>
          <w:szCs w:val="28"/>
        </w:rPr>
        <w:t>880</w:t>
      </w:r>
      <w:r w:rsidR="007B124E">
        <w:rPr>
          <w:rFonts w:ascii="Times New Roman" w:hAnsi="Times New Roman" w:cs="Times New Roman"/>
          <w:i/>
          <w:sz w:val="28"/>
          <w:szCs w:val="28"/>
        </w:rPr>
        <w:t> 36,6» исключить вид расхода «880»;</w:t>
      </w:r>
    </w:p>
    <w:p w:rsidR="007B124E" w:rsidRPr="00F64F16" w:rsidRDefault="007B124E" w:rsidP="007B124E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 добавить строку </w:t>
      </w:r>
      <w:r w:rsidRPr="00F64F16">
        <w:rPr>
          <w:rFonts w:ascii="Times New Roman" w:hAnsi="Times New Roman" w:cs="Times New Roman"/>
          <w:i/>
          <w:sz w:val="28"/>
          <w:szCs w:val="28"/>
        </w:rPr>
        <w:t>редакции «</w:t>
      </w:r>
      <w:r w:rsidRPr="00F64F16">
        <w:rPr>
          <w:rFonts w:ascii="Times New Roman" w:eastAsiaTheme="minorHAnsi" w:hAnsi="Times New Roman" w:cs="Times New Roman"/>
          <w:i/>
          <w:color w:val="000000"/>
          <w:sz w:val="28"/>
          <w:szCs w:val="28"/>
          <w:lang w:eastAsia="en-US"/>
        </w:rPr>
        <w:t>Специальные расходы</w:t>
      </w:r>
      <w:r w:rsidRPr="00F64F1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159  </w:t>
      </w:r>
      <w:r w:rsidRPr="00F64F1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01  07 74000210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9</w:t>
      </w:r>
      <w:r w:rsidRPr="00F64F16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0 880</w:t>
      </w:r>
      <w:r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36,6</w:t>
      </w:r>
      <w:r w:rsidRPr="00F64F16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64F16" w:rsidRPr="00F64F16" w:rsidRDefault="00F64F16" w:rsidP="007B124E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0200 «Национальная оборона» </w:t>
      </w:r>
      <w:r w:rsidRPr="00470445">
        <w:rPr>
          <w:rFonts w:ascii="Times New Roman" w:hAnsi="Times New Roman" w:cs="Times New Roman"/>
          <w:sz w:val="28"/>
          <w:szCs w:val="28"/>
        </w:rPr>
        <w:t>исполнены в сумме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E24">
        <w:rPr>
          <w:rFonts w:ascii="Times New Roman" w:hAnsi="Times New Roman" w:cs="Times New Roman"/>
          <w:sz w:val="28"/>
          <w:szCs w:val="28"/>
        </w:rPr>
        <w:t>79,9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100 % от годовых назначений. Доля расходов по данному разделу в общем объеме расходов бюджета поселения составила </w:t>
      </w:r>
      <w:r w:rsidR="00CB6E24">
        <w:rPr>
          <w:rFonts w:ascii="Times New Roman" w:hAnsi="Times New Roman" w:cs="Times New Roman"/>
          <w:sz w:val="28"/>
          <w:szCs w:val="28"/>
        </w:rPr>
        <w:t>1,4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%. По данному разделу произведены расходы на осуществление первичного воинского учета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поселения</w:t>
      </w:r>
      <w:r w:rsidR="00CB6E24">
        <w:rPr>
          <w:rFonts w:ascii="Times New Roman" w:hAnsi="Times New Roman" w:cs="Times New Roman"/>
          <w:sz w:val="28"/>
          <w:szCs w:val="28"/>
        </w:rPr>
        <w:t>, где отсутствуют военные комиссариаты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0300 «Национальная безопасность и правоохранительная деятельность» </w:t>
      </w:r>
      <w:r w:rsidR="00CB6E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запланированы</w:t>
      </w:r>
      <w:r w:rsidRPr="0047044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первоначальном  бюджете </w:t>
      </w:r>
      <w:r w:rsidRPr="00470445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29,1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B6E24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="00CB6E2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CB6E24">
        <w:rPr>
          <w:rFonts w:ascii="Times New Roman" w:hAnsi="Times New Roman" w:cs="Times New Roman"/>
          <w:sz w:val="28"/>
          <w:szCs w:val="28"/>
        </w:rPr>
        <w:t xml:space="preserve"> 2017 года проводилось уточнение бюджета поселения в результате в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утвержденном бюджете расход</w:t>
      </w:r>
      <w:r w:rsidR="00CB6E2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данному разделу предусмотрен</w:t>
      </w:r>
      <w:r w:rsidR="00CB6E24">
        <w:rPr>
          <w:rFonts w:ascii="Times New Roman" w:hAnsi="Times New Roman" w:cs="Times New Roman"/>
          <w:sz w:val="28"/>
          <w:szCs w:val="28"/>
        </w:rPr>
        <w:t xml:space="preserve">ы в размере 18,0 тыс. рублей </w:t>
      </w:r>
      <w:r w:rsidR="00226D80">
        <w:rPr>
          <w:rFonts w:ascii="Times New Roman" w:hAnsi="Times New Roman" w:cs="Times New Roman"/>
          <w:sz w:val="28"/>
          <w:szCs w:val="28"/>
        </w:rPr>
        <w:t>на обеспечение мер пожарной безопасности.</w:t>
      </w:r>
    </w:p>
    <w:p w:rsidR="009E1A37" w:rsidRDefault="002243F2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3F2">
        <w:rPr>
          <w:rFonts w:ascii="Times New Roman" w:hAnsi="Times New Roman" w:cs="Times New Roman"/>
          <w:i/>
          <w:sz w:val="28"/>
          <w:szCs w:val="28"/>
        </w:rPr>
        <w:t xml:space="preserve"> В соответствии с приказом управления финансов района от 30   декабря 2015 года №52 «О порядке применения бюджетной классификации»</w:t>
      </w:r>
      <w:r w:rsidR="008E4FFF">
        <w:rPr>
          <w:rFonts w:ascii="Times New Roman" w:hAnsi="Times New Roman" w:cs="Times New Roman"/>
          <w:i/>
          <w:sz w:val="28"/>
          <w:szCs w:val="28"/>
        </w:rPr>
        <w:t xml:space="preserve"> в приложении 2 к решению Совета поселения «Об исполнении бюджета поселения  за 2017 год</w:t>
      </w:r>
      <w:r w:rsidRPr="002243F2">
        <w:rPr>
          <w:rFonts w:ascii="Times New Roman" w:hAnsi="Times New Roman" w:cs="Times New Roman"/>
          <w:i/>
          <w:sz w:val="28"/>
          <w:szCs w:val="28"/>
        </w:rPr>
        <w:t xml:space="preserve"> после строки «Национальная безопасность и </w:t>
      </w:r>
      <w:r>
        <w:rPr>
          <w:rFonts w:ascii="Times New Roman" w:hAnsi="Times New Roman" w:cs="Times New Roman"/>
          <w:i/>
          <w:sz w:val="28"/>
          <w:szCs w:val="28"/>
        </w:rPr>
        <w:t>правоохранительная деятельность 159 03 00 18,0»  добавить строки:</w:t>
      </w:r>
    </w:p>
    <w:p w:rsidR="002243F2" w:rsidRDefault="002243F2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«Обеспечение пожарной безопасности</w:t>
      </w:r>
      <w:r w:rsidR="00BB10DD">
        <w:rPr>
          <w:rFonts w:ascii="Times New Roman" w:hAnsi="Times New Roman" w:cs="Times New Roman"/>
          <w:i/>
          <w:sz w:val="28"/>
          <w:szCs w:val="28"/>
        </w:rPr>
        <w:t xml:space="preserve"> 159</w:t>
      </w:r>
      <w:r>
        <w:rPr>
          <w:rFonts w:ascii="Times New Roman" w:hAnsi="Times New Roman" w:cs="Times New Roman"/>
          <w:i/>
          <w:sz w:val="28"/>
          <w:szCs w:val="28"/>
        </w:rPr>
        <w:t xml:space="preserve"> 03</w:t>
      </w:r>
      <w:r w:rsidR="00BB10DD">
        <w:rPr>
          <w:rFonts w:ascii="Times New Roman" w:hAnsi="Times New Roman" w:cs="Times New Roman"/>
          <w:i/>
          <w:sz w:val="28"/>
          <w:szCs w:val="28"/>
        </w:rPr>
        <w:t xml:space="preserve"> 10 762 0000000 18,0»;</w:t>
      </w:r>
    </w:p>
    <w:p w:rsidR="00BB10DD" w:rsidRDefault="00BB10DD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«Мероприятия  по обеспечению первичных мер пожарной безопасности 159 03 10 7620023010 18,0».</w:t>
      </w:r>
    </w:p>
    <w:p w:rsidR="00BB10DD" w:rsidRDefault="008E4FFF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 3 строку «Мероприятия по обеспечению первичных мер пожарной безопасности 03 10 18,0» заменить строкой «Обеспечение  пожарной безопасности 03 10 18,0».</w:t>
      </w:r>
    </w:p>
    <w:p w:rsidR="008E4FFF" w:rsidRPr="002243F2" w:rsidRDefault="008E4FFF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0400 «Национальная экономика»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8302D7">
        <w:rPr>
          <w:rFonts w:ascii="Times New Roman" w:hAnsi="Times New Roman" w:cs="Times New Roman"/>
          <w:sz w:val="28"/>
          <w:szCs w:val="28"/>
        </w:rPr>
        <w:t>231,6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8302D7"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 бюджета поселения составила </w:t>
      </w:r>
      <w:r w:rsidR="008302D7">
        <w:rPr>
          <w:rFonts w:ascii="Times New Roman" w:hAnsi="Times New Roman" w:cs="Times New Roman"/>
          <w:sz w:val="28"/>
          <w:szCs w:val="28"/>
        </w:rPr>
        <w:t>4,2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между администрацией района и администрацией поселения осуществлялись полномочия по содержанию дорог в </w:t>
      </w:r>
      <w:r w:rsidR="008302D7">
        <w:rPr>
          <w:rFonts w:ascii="Times New Roman" w:hAnsi="Times New Roman" w:cs="Times New Roman"/>
          <w:sz w:val="28"/>
          <w:szCs w:val="28"/>
        </w:rPr>
        <w:t>границах поселения в сумме 230,4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  за счет иных межбюджетных трансфертов из бюджета района. </w:t>
      </w:r>
    </w:p>
    <w:p w:rsidR="009E1A37" w:rsidRPr="00FB6580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подразделу «Другие вопросы в области национальной экономики» </w:t>
      </w:r>
      <w:r w:rsidR="005C5284">
        <w:rPr>
          <w:rFonts w:ascii="Times New Roman" w:hAnsi="Times New Roman" w:cs="Times New Roman"/>
          <w:sz w:val="28"/>
          <w:szCs w:val="28"/>
        </w:rPr>
        <w:t xml:space="preserve">расходы составили 2,4 тыс. рублей </w:t>
      </w:r>
      <w:r w:rsidR="005C5284" w:rsidRPr="00407C58">
        <w:rPr>
          <w:rFonts w:ascii="Times New Roman" w:hAnsi="Times New Roman" w:cs="Times New Roman"/>
          <w:sz w:val="28"/>
          <w:szCs w:val="28"/>
        </w:rPr>
        <w:t xml:space="preserve"> </w:t>
      </w:r>
      <w:r w:rsidR="005C5284">
        <w:rPr>
          <w:rFonts w:ascii="Times New Roman" w:eastAsia="Times New Roman" w:hAnsi="Times New Roman" w:cs="Times New Roman"/>
          <w:sz w:val="28"/>
          <w:szCs w:val="28"/>
        </w:rPr>
        <w:t>на о</w:t>
      </w:r>
      <w:r w:rsidR="005C5284" w:rsidRPr="00391EA4">
        <w:rPr>
          <w:rFonts w:ascii="Times New Roman" w:eastAsia="Times New Roman" w:hAnsi="Times New Roman" w:cs="Times New Roman"/>
          <w:sz w:val="28"/>
          <w:szCs w:val="28"/>
        </w:rPr>
        <w:t>существление полномочий по созданию</w:t>
      </w:r>
      <w:r w:rsidR="005C5284" w:rsidRPr="00441240">
        <w:rPr>
          <w:rFonts w:ascii="Times New Roman" w:hAnsi="Times New Roman" w:cs="Times New Roman"/>
          <w:sz w:val="28"/>
          <w:szCs w:val="28"/>
        </w:rPr>
        <w:t xml:space="preserve"> </w:t>
      </w:r>
      <w:r w:rsidR="005C5284" w:rsidRPr="00391EA4">
        <w:rPr>
          <w:rFonts w:ascii="Times New Roman" w:eastAsia="Times New Roman" w:hAnsi="Times New Roman" w:cs="Times New Roman"/>
          <w:sz w:val="28"/>
          <w:szCs w:val="28"/>
        </w:rPr>
        <w:t>условий для обеспечения жителей поселения</w:t>
      </w:r>
      <w:r w:rsidR="005C5284" w:rsidRPr="00441240">
        <w:rPr>
          <w:rFonts w:ascii="Times New Roman" w:hAnsi="Times New Roman" w:cs="Times New Roman"/>
          <w:sz w:val="28"/>
          <w:szCs w:val="28"/>
        </w:rPr>
        <w:t xml:space="preserve"> </w:t>
      </w:r>
      <w:r w:rsidR="005C5284" w:rsidRPr="00391EA4">
        <w:rPr>
          <w:rFonts w:ascii="Times New Roman" w:eastAsia="Times New Roman" w:hAnsi="Times New Roman" w:cs="Times New Roman"/>
          <w:sz w:val="28"/>
          <w:szCs w:val="28"/>
        </w:rPr>
        <w:t>услугами торговли в части организации развития</w:t>
      </w:r>
      <w:r w:rsidR="005C5284" w:rsidRPr="00441240">
        <w:rPr>
          <w:rFonts w:ascii="Times New Roman" w:hAnsi="Times New Roman" w:cs="Times New Roman"/>
          <w:sz w:val="28"/>
          <w:szCs w:val="28"/>
        </w:rPr>
        <w:t xml:space="preserve"> </w:t>
      </w:r>
      <w:r w:rsidR="005C5284" w:rsidRPr="00391EA4">
        <w:rPr>
          <w:rFonts w:ascii="Times New Roman" w:eastAsia="Times New Roman" w:hAnsi="Times New Roman" w:cs="Times New Roman"/>
          <w:sz w:val="28"/>
          <w:szCs w:val="28"/>
        </w:rPr>
        <w:t>мобильной торговли в малонаселённых и</w:t>
      </w:r>
      <w:r w:rsidR="005C5284" w:rsidRPr="00441240">
        <w:rPr>
          <w:rFonts w:ascii="Times New Roman" w:hAnsi="Times New Roman" w:cs="Times New Roman"/>
          <w:sz w:val="28"/>
          <w:szCs w:val="28"/>
        </w:rPr>
        <w:t xml:space="preserve"> </w:t>
      </w:r>
      <w:r w:rsidR="005C5284" w:rsidRPr="00391EA4">
        <w:rPr>
          <w:rFonts w:ascii="Times New Roman" w:eastAsia="Times New Roman" w:hAnsi="Times New Roman" w:cs="Times New Roman"/>
          <w:sz w:val="28"/>
          <w:szCs w:val="28"/>
        </w:rPr>
        <w:t>труднодоступных населённых пунктах</w:t>
      </w:r>
      <w:r w:rsidR="005C5284">
        <w:rPr>
          <w:rFonts w:ascii="Times New Roman" w:hAnsi="Times New Roman" w:cs="Times New Roman"/>
          <w:sz w:val="28"/>
          <w:szCs w:val="28"/>
        </w:rPr>
        <w:t>.</w:t>
      </w:r>
    </w:p>
    <w:p w:rsidR="007B124E" w:rsidRDefault="007B124E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910" w:rsidRDefault="007B124E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 соответствии с</w:t>
      </w:r>
      <w:r w:rsidRPr="007B124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64F16">
        <w:rPr>
          <w:rFonts w:ascii="Times New Roman" w:hAnsi="Times New Roman" w:cs="Times New Roman"/>
          <w:i/>
          <w:sz w:val="28"/>
          <w:szCs w:val="28"/>
        </w:rPr>
        <w:t>Приказом Министерства финансов РФ от 01.07.2013 года № 65-Н  «Об утверждении Указаний о порядке применения бюджетной классификации Российской Федерации»</w:t>
      </w:r>
      <w:r w:rsidR="00C24E2E">
        <w:rPr>
          <w:rFonts w:ascii="Times New Roman" w:hAnsi="Times New Roman" w:cs="Times New Roman"/>
          <w:i/>
          <w:sz w:val="28"/>
          <w:szCs w:val="28"/>
        </w:rPr>
        <w:t xml:space="preserve"> в приложении 2 </w:t>
      </w:r>
      <w:r w:rsidR="005A2910">
        <w:rPr>
          <w:rFonts w:ascii="Times New Roman" w:hAnsi="Times New Roman" w:cs="Times New Roman"/>
          <w:i/>
          <w:sz w:val="28"/>
          <w:szCs w:val="28"/>
        </w:rPr>
        <w:t>следует:</w:t>
      </w:r>
    </w:p>
    <w:p w:rsidR="005A2910" w:rsidRDefault="005A2910" w:rsidP="009E1A37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Строку «Другие  вопросы в области национальной экономики 159 04 12 774 00</w:t>
      </w:r>
      <w:r w:rsidRPr="005A2910">
        <w:rPr>
          <w:rFonts w:ascii="Times New Roman" w:eastAsia="Times New Roman" w:hAnsi="Times New Roman" w:cs="Times New Roman"/>
          <w:b/>
          <w:i/>
          <w:sz w:val="28"/>
          <w:szCs w:val="28"/>
        </w:rPr>
        <w:t>86060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5A2910">
        <w:rPr>
          <w:rFonts w:ascii="Times New Roman" w:eastAsia="Times New Roman" w:hAnsi="Times New Roman" w:cs="Times New Roman"/>
          <w:b/>
          <w:i/>
          <w:sz w:val="28"/>
          <w:szCs w:val="28"/>
        </w:rPr>
        <w:t>240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1,2» следует изложить в следующей редакции «Другие  вопросы в области национальной экономики 159 04 12 774 0000000  1,2»;</w:t>
      </w:r>
    </w:p>
    <w:p w:rsidR="005C5284" w:rsidRDefault="005A2910" w:rsidP="005A2910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добавить строки следующего содержания </w:t>
      </w:r>
      <w:r w:rsidR="007B124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B124E" w:rsidRPr="00EA34C4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Осуществление полномочий по созданию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условий для обеспечения жителей поселения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услугами торговли в части организации развития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мобильной торговли в малонаселённых и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труднодоступных населённых пунктах</w:t>
      </w:r>
      <w:r w:rsidR="007B124E" w:rsidRPr="00EA34C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159 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04 12 7740081250 </w:t>
      </w:r>
      <w:r>
        <w:rPr>
          <w:rFonts w:ascii="Times New Roman" w:hAnsi="Times New Roman" w:cs="Times New Roman"/>
          <w:i/>
          <w:sz w:val="28"/>
          <w:szCs w:val="28"/>
        </w:rPr>
        <w:t xml:space="preserve"> 1,2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и  </w:t>
      </w:r>
      <w:r>
        <w:rPr>
          <w:rFonts w:ascii="Times New Roman" w:hAnsi="Times New Roman" w:cs="Times New Roman"/>
          <w:i/>
          <w:sz w:val="28"/>
          <w:szCs w:val="28"/>
        </w:rPr>
        <w:t>«И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ные межбюджетные трансферты на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осуществление полномочий по созданию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условий для обеспечения жителей поселения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услугами торговли в части организации развития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мобильной торговли в малонаселённых и</w:t>
      </w:r>
      <w:r w:rsidR="007B124E" w:rsidRPr="00EA34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>труднодоступных населённых пунктах</w:t>
      </w:r>
      <w:proofErr w:type="gramEnd"/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159 </w:t>
      </w:r>
      <w:r w:rsidR="007B124E" w:rsidRPr="00391EA4">
        <w:rPr>
          <w:rFonts w:ascii="Times New Roman" w:eastAsia="Times New Roman" w:hAnsi="Times New Roman" w:cs="Times New Roman"/>
          <w:i/>
          <w:sz w:val="28"/>
          <w:szCs w:val="28"/>
        </w:rPr>
        <w:t xml:space="preserve">04 12 7740081250 540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1,2</w:t>
      </w:r>
      <w:r w:rsidR="007B124E" w:rsidRPr="00EA34C4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984269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984269" w:rsidRPr="005A2910" w:rsidRDefault="00984269" w:rsidP="005A2910">
      <w:pPr>
        <w:spacing w:after="0" w:line="240" w:lineRule="auto"/>
        <w:ind w:left="426" w:firstLine="36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0500 «Жилищно-коммунальное хозяйство»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5C5284">
        <w:rPr>
          <w:rFonts w:ascii="Times New Roman" w:hAnsi="Times New Roman" w:cs="Times New Roman"/>
          <w:sz w:val="28"/>
          <w:szCs w:val="28"/>
        </w:rPr>
        <w:t>190,1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5C5284">
        <w:rPr>
          <w:rFonts w:ascii="Times New Roman" w:hAnsi="Times New Roman" w:cs="Times New Roman"/>
          <w:sz w:val="28"/>
          <w:szCs w:val="28"/>
        </w:rPr>
        <w:t>99</w:t>
      </w:r>
      <w:r>
        <w:rPr>
          <w:rFonts w:ascii="Times New Roman" w:hAnsi="Times New Roman" w:cs="Times New Roman"/>
          <w:sz w:val="28"/>
          <w:szCs w:val="28"/>
        </w:rPr>
        <w:t>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>
        <w:rPr>
          <w:rFonts w:ascii="Times New Roman" w:hAnsi="Times New Roman" w:cs="Times New Roman"/>
          <w:sz w:val="28"/>
          <w:szCs w:val="28"/>
        </w:rPr>
        <w:t xml:space="preserve">3,4 </w:t>
      </w:r>
      <w:r w:rsidRPr="00470445">
        <w:rPr>
          <w:rFonts w:ascii="Times New Roman" w:hAnsi="Times New Roman" w:cs="Times New Roman"/>
          <w:sz w:val="28"/>
          <w:szCs w:val="28"/>
        </w:rPr>
        <w:t>процент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7044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В ходе исполнения расходов по подразделам, входящим в состав рассматриваемого раздела,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в 201</w:t>
      </w:r>
      <w:r w:rsidR="005C5284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осуществлено финансирование по подразделу 0503 «Благоустройство» в сумме </w:t>
      </w:r>
      <w:r w:rsidR="005C5284">
        <w:rPr>
          <w:rFonts w:ascii="Times New Roman" w:hAnsi="Times New Roman" w:cs="Times New Roman"/>
          <w:sz w:val="28"/>
          <w:szCs w:val="28"/>
        </w:rPr>
        <w:t>190,1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 (согласно пояснительной записке администрации поселения):</w:t>
      </w:r>
      <w:r w:rsidRPr="004D2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470445">
        <w:rPr>
          <w:rFonts w:ascii="Times New Roman" w:hAnsi="Times New Roman" w:cs="Times New Roman"/>
          <w:sz w:val="28"/>
          <w:szCs w:val="28"/>
        </w:rPr>
        <w:t xml:space="preserve">уличное освещение </w:t>
      </w:r>
      <w:r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 w:rsidR="005C5284">
        <w:rPr>
          <w:rFonts w:ascii="Times New Roman" w:hAnsi="Times New Roman" w:cs="Times New Roman"/>
          <w:sz w:val="28"/>
          <w:szCs w:val="28"/>
        </w:rPr>
        <w:t>142,4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5284" w:rsidRDefault="005C5284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и софинансирования на организацию уличного освещения – 44,1 тыс. рублей;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вывоз твердых бытовых отходов  -      3,</w:t>
      </w:r>
      <w:r w:rsidR="005C528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C5284">
        <w:rPr>
          <w:rFonts w:ascii="Times New Roman" w:hAnsi="Times New Roman" w:cs="Times New Roman"/>
          <w:sz w:val="28"/>
          <w:szCs w:val="28"/>
        </w:rPr>
        <w:t>.</w:t>
      </w:r>
    </w:p>
    <w:p w:rsidR="009E1A37" w:rsidRDefault="00C24E2E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4E2E">
        <w:rPr>
          <w:rFonts w:ascii="Times New Roman" w:hAnsi="Times New Roman" w:cs="Times New Roman"/>
          <w:i/>
          <w:sz w:val="28"/>
          <w:szCs w:val="28"/>
        </w:rPr>
        <w:t>В приложении 2 следует исключить строку «Расходы на содержание мест захоронения 159 05 03 7830025030»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C24E2E" w:rsidRPr="00C24E2E" w:rsidRDefault="00C24E2E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F7789B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89B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F7789B">
        <w:rPr>
          <w:rFonts w:ascii="Times New Roman" w:hAnsi="Times New Roman" w:cs="Times New Roman"/>
          <w:b/>
          <w:sz w:val="28"/>
          <w:szCs w:val="28"/>
        </w:rPr>
        <w:t xml:space="preserve">разделу 0700 «Образование» </w:t>
      </w:r>
      <w:r w:rsidRPr="00F7789B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7789B" w:rsidRPr="00F7789B">
        <w:rPr>
          <w:rFonts w:ascii="Times New Roman" w:hAnsi="Times New Roman" w:cs="Times New Roman"/>
          <w:sz w:val="28"/>
          <w:szCs w:val="28"/>
        </w:rPr>
        <w:t>3,6</w:t>
      </w:r>
      <w:r w:rsidRPr="00F7789B">
        <w:rPr>
          <w:rFonts w:ascii="Times New Roman" w:hAnsi="Times New Roman" w:cs="Times New Roman"/>
          <w:sz w:val="28"/>
          <w:szCs w:val="28"/>
        </w:rPr>
        <w:t xml:space="preserve"> тыс. рублей, или на 100  % от годовых назначений.</w:t>
      </w:r>
    </w:p>
    <w:p w:rsidR="009E1A37" w:rsidRPr="00F7789B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789B">
        <w:rPr>
          <w:rFonts w:ascii="Times New Roman" w:hAnsi="Times New Roman" w:cs="Times New Roman"/>
          <w:sz w:val="28"/>
          <w:szCs w:val="28"/>
        </w:rPr>
        <w:t>В ходе исполнения расходов по рассматриваемому разделу в 201</w:t>
      </w:r>
      <w:r w:rsidR="00F7789B" w:rsidRPr="00F7789B">
        <w:rPr>
          <w:rFonts w:ascii="Times New Roman" w:hAnsi="Times New Roman" w:cs="Times New Roman"/>
          <w:sz w:val="28"/>
          <w:szCs w:val="28"/>
        </w:rPr>
        <w:t>7</w:t>
      </w:r>
      <w:r w:rsidRPr="00F7789B">
        <w:rPr>
          <w:rFonts w:ascii="Times New Roman" w:hAnsi="Times New Roman" w:cs="Times New Roman"/>
          <w:sz w:val="28"/>
          <w:szCs w:val="28"/>
        </w:rPr>
        <w:t xml:space="preserve"> году осуществлено финансирование мероприяти</w:t>
      </w:r>
      <w:r w:rsidR="001631F8">
        <w:rPr>
          <w:rFonts w:ascii="Times New Roman" w:hAnsi="Times New Roman" w:cs="Times New Roman"/>
          <w:sz w:val="28"/>
          <w:szCs w:val="28"/>
        </w:rPr>
        <w:t>й</w:t>
      </w:r>
      <w:r w:rsidRPr="00F7789B">
        <w:rPr>
          <w:rFonts w:ascii="Times New Roman" w:hAnsi="Times New Roman" w:cs="Times New Roman"/>
          <w:sz w:val="28"/>
          <w:szCs w:val="28"/>
        </w:rPr>
        <w:t xml:space="preserve"> в области молодежной политики</w:t>
      </w:r>
      <w:r w:rsidR="001631F8">
        <w:rPr>
          <w:rFonts w:ascii="Times New Roman" w:hAnsi="Times New Roman" w:cs="Times New Roman"/>
          <w:sz w:val="28"/>
          <w:szCs w:val="28"/>
        </w:rPr>
        <w:t xml:space="preserve"> </w:t>
      </w:r>
      <w:r w:rsidRPr="00F7789B">
        <w:rPr>
          <w:rFonts w:ascii="Times New Roman" w:hAnsi="Times New Roman" w:cs="Times New Roman"/>
          <w:sz w:val="28"/>
          <w:szCs w:val="28"/>
        </w:rPr>
        <w:t xml:space="preserve">– </w:t>
      </w:r>
      <w:r w:rsidR="00F7789B" w:rsidRPr="00F7789B">
        <w:rPr>
          <w:rFonts w:ascii="Times New Roman" w:hAnsi="Times New Roman" w:cs="Times New Roman"/>
          <w:sz w:val="28"/>
          <w:szCs w:val="28"/>
        </w:rPr>
        <w:t>3,6</w:t>
      </w:r>
      <w:r w:rsidRPr="00F7789B">
        <w:rPr>
          <w:rFonts w:ascii="Times New Roman" w:hAnsi="Times New Roman" w:cs="Times New Roman"/>
          <w:sz w:val="28"/>
          <w:szCs w:val="28"/>
        </w:rPr>
        <w:t xml:space="preserve">  тыс. рублей.</w:t>
      </w: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0800 «Культура и кинематография»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F7789B">
        <w:rPr>
          <w:rFonts w:ascii="Times New Roman" w:hAnsi="Times New Roman" w:cs="Times New Roman"/>
          <w:sz w:val="28"/>
          <w:szCs w:val="28"/>
        </w:rPr>
        <w:t>2072,7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>
        <w:rPr>
          <w:rFonts w:ascii="Times New Roman" w:hAnsi="Times New Roman" w:cs="Times New Roman"/>
          <w:sz w:val="28"/>
          <w:szCs w:val="28"/>
        </w:rPr>
        <w:t>100,0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</w:t>
      </w:r>
      <w:r w:rsidR="00F7789B">
        <w:rPr>
          <w:rFonts w:ascii="Times New Roman" w:hAnsi="Times New Roman" w:cs="Times New Roman"/>
          <w:sz w:val="28"/>
          <w:szCs w:val="28"/>
        </w:rPr>
        <w:t>37,5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F705E6" w:rsidRPr="00F705E6" w:rsidRDefault="009E1A37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данном разделе отражены расходы</w:t>
      </w:r>
      <w:r w:rsidR="00F705E6">
        <w:rPr>
          <w:rFonts w:ascii="Times New Roman" w:hAnsi="Times New Roman" w:cs="Times New Roman"/>
          <w:sz w:val="28"/>
          <w:szCs w:val="28"/>
        </w:rPr>
        <w:t xml:space="preserve"> на </w:t>
      </w:r>
      <w:r w:rsidRPr="004704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</w:t>
      </w:r>
      <w:r w:rsidRPr="00470445">
        <w:rPr>
          <w:rFonts w:ascii="Times New Roman" w:hAnsi="Times New Roman" w:cs="Times New Roman"/>
          <w:sz w:val="28"/>
          <w:szCs w:val="28"/>
        </w:rPr>
        <w:t xml:space="preserve">  МБУК «</w:t>
      </w:r>
      <w:proofErr w:type="spellStart"/>
      <w:r w:rsidRPr="00470445">
        <w:rPr>
          <w:rFonts w:ascii="Times New Roman" w:hAnsi="Times New Roman" w:cs="Times New Roman"/>
          <w:sz w:val="28"/>
          <w:szCs w:val="28"/>
        </w:rPr>
        <w:t>Туровецкий</w:t>
      </w:r>
      <w:proofErr w:type="spellEnd"/>
      <w:r w:rsidRPr="00470445">
        <w:rPr>
          <w:rFonts w:ascii="Times New Roman" w:hAnsi="Times New Roman" w:cs="Times New Roman"/>
          <w:sz w:val="28"/>
          <w:szCs w:val="28"/>
        </w:rPr>
        <w:t xml:space="preserve">  ДК» в сумме </w:t>
      </w:r>
      <w:r w:rsidR="00F7789B" w:rsidRPr="007F4526">
        <w:rPr>
          <w:rFonts w:ascii="Times New Roman" w:hAnsi="Times New Roman" w:cs="Times New Roman"/>
          <w:sz w:val="28"/>
          <w:szCs w:val="28"/>
        </w:rPr>
        <w:t>1667,7</w:t>
      </w:r>
      <w:r w:rsidR="00F705E6">
        <w:rPr>
          <w:rFonts w:ascii="Times New Roman" w:hAnsi="Times New Roman" w:cs="Times New Roman"/>
          <w:sz w:val="28"/>
          <w:szCs w:val="28"/>
        </w:rPr>
        <w:t xml:space="preserve">  тыс. рублей, кроме того, </w:t>
      </w:r>
      <w:r w:rsidR="00F7789B" w:rsidRPr="007F4526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7F4526" w:rsidRPr="007F4526">
        <w:rPr>
          <w:rFonts w:ascii="Times New Roman" w:hAnsi="Times New Roman" w:cs="Times New Roman"/>
          <w:sz w:val="28"/>
          <w:szCs w:val="28"/>
        </w:rPr>
        <w:t xml:space="preserve">межбюджетных трансфертов  выделена субсидия </w:t>
      </w:r>
      <w:r w:rsidR="00F7789B" w:rsidRPr="007F4526">
        <w:rPr>
          <w:rFonts w:ascii="Times New Roman" w:hAnsi="Times New Roman" w:cs="Times New Roman"/>
          <w:sz w:val="28"/>
          <w:szCs w:val="28"/>
        </w:rPr>
        <w:t xml:space="preserve">   на выполнени</w:t>
      </w:r>
      <w:r w:rsidR="007F4526">
        <w:rPr>
          <w:rFonts w:ascii="Times New Roman" w:hAnsi="Times New Roman" w:cs="Times New Roman"/>
          <w:sz w:val="28"/>
          <w:szCs w:val="28"/>
        </w:rPr>
        <w:t>я</w:t>
      </w:r>
      <w:r w:rsidR="00F7789B" w:rsidRPr="007F4526">
        <w:rPr>
          <w:rFonts w:ascii="Times New Roman" w:hAnsi="Times New Roman" w:cs="Times New Roman"/>
          <w:sz w:val="28"/>
          <w:szCs w:val="28"/>
        </w:rPr>
        <w:t xml:space="preserve"> р</w:t>
      </w:r>
      <w:r w:rsidR="00F705E6">
        <w:rPr>
          <w:rFonts w:ascii="Times New Roman" w:hAnsi="Times New Roman" w:cs="Times New Roman"/>
          <w:sz w:val="28"/>
          <w:szCs w:val="28"/>
        </w:rPr>
        <w:t xml:space="preserve">абот по монтажу системы </w:t>
      </w:r>
      <w:proofErr w:type="spellStart"/>
      <w:r w:rsidR="00F705E6">
        <w:rPr>
          <w:rFonts w:ascii="Times New Roman" w:hAnsi="Times New Roman" w:cs="Times New Roman"/>
          <w:sz w:val="28"/>
          <w:szCs w:val="28"/>
        </w:rPr>
        <w:t>электро</w:t>
      </w:r>
      <w:r w:rsidR="00F7789B" w:rsidRPr="007F4526">
        <w:rPr>
          <w:rFonts w:ascii="Times New Roman" w:hAnsi="Times New Roman" w:cs="Times New Roman"/>
          <w:sz w:val="28"/>
          <w:szCs w:val="28"/>
        </w:rPr>
        <w:t>отопления</w:t>
      </w:r>
      <w:proofErr w:type="spellEnd"/>
      <w:r w:rsidR="00F7789B" w:rsidRPr="007F4526">
        <w:rPr>
          <w:rFonts w:ascii="Times New Roman" w:hAnsi="Times New Roman" w:cs="Times New Roman"/>
          <w:sz w:val="28"/>
          <w:szCs w:val="28"/>
        </w:rPr>
        <w:t xml:space="preserve"> в сумме 405,0 тыс. рублей.</w:t>
      </w:r>
      <w:r w:rsidR="00F705E6">
        <w:rPr>
          <w:rFonts w:ascii="Times New Roman" w:hAnsi="Times New Roman" w:cs="Times New Roman"/>
          <w:sz w:val="28"/>
          <w:szCs w:val="28"/>
        </w:rPr>
        <w:t xml:space="preserve"> </w:t>
      </w:r>
      <w:r w:rsidR="00F705E6" w:rsidRPr="001631F8">
        <w:rPr>
          <w:rFonts w:ascii="Times New Roman" w:hAnsi="Times New Roman" w:cs="Times New Roman"/>
          <w:i/>
          <w:sz w:val="28"/>
          <w:szCs w:val="28"/>
        </w:rPr>
        <w:t>Однако, из них</w:t>
      </w:r>
      <w:r w:rsidR="00F705E6">
        <w:rPr>
          <w:rFonts w:ascii="Times New Roman" w:hAnsi="Times New Roman" w:cs="Times New Roman"/>
          <w:sz w:val="28"/>
          <w:szCs w:val="28"/>
        </w:rPr>
        <w:t xml:space="preserve">  </w:t>
      </w:r>
      <w:r w:rsidR="00F705E6" w:rsidRPr="00F705E6">
        <w:rPr>
          <w:rFonts w:ascii="Times New Roman" w:hAnsi="Times New Roman" w:cs="Times New Roman"/>
          <w:sz w:val="28"/>
          <w:szCs w:val="28"/>
        </w:rPr>
        <w:t>с</w:t>
      </w:r>
      <w:r w:rsidR="007F4526" w:rsidRPr="00F705E6">
        <w:rPr>
          <w:rFonts w:ascii="Times New Roman" w:hAnsi="Times New Roman" w:cs="Times New Roman"/>
          <w:i/>
          <w:sz w:val="28"/>
          <w:szCs w:val="28"/>
        </w:rPr>
        <w:t xml:space="preserve">умма 3,9 тыс. рублей </w:t>
      </w:r>
      <w:r w:rsidR="00F705E6" w:rsidRPr="00F705E6">
        <w:rPr>
          <w:rFonts w:ascii="Times New Roman" w:hAnsi="Times New Roman" w:cs="Times New Roman"/>
          <w:i/>
          <w:sz w:val="28"/>
          <w:szCs w:val="28"/>
        </w:rPr>
        <w:t xml:space="preserve"> профинансирована </w:t>
      </w:r>
      <w:r w:rsidR="00F705E6">
        <w:rPr>
          <w:rFonts w:ascii="Times New Roman" w:hAnsi="Times New Roman" w:cs="Times New Roman"/>
          <w:i/>
          <w:sz w:val="28"/>
          <w:szCs w:val="28"/>
        </w:rPr>
        <w:t>не</w:t>
      </w:r>
      <w:r w:rsidR="00F705E6" w:rsidRPr="00F705E6">
        <w:rPr>
          <w:rFonts w:ascii="Times New Roman" w:hAnsi="Times New Roman" w:cs="Times New Roman"/>
          <w:i/>
          <w:sz w:val="28"/>
          <w:szCs w:val="28"/>
        </w:rPr>
        <w:t xml:space="preserve">посредственно администрацией </w:t>
      </w:r>
      <w:r w:rsidR="001631F8">
        <w:rPr>
          <w:rFonts w:ascii="Times New Roman" w:hAnsi="Times New Roman" w:cs="Times New Roman"/>
          <w:i/>
          <w:sz w:val="28"/>
          <w:szCs w:val="28"/>
        </w:rPr>
        <w:t xml:space="preserve">поселения </w:t>
      </w:r>
      <w:r w:rsidR="00F705E6" w:rsidRPr="00F705E6">
        <w:rPr>
          <w:rFonts w:ascii="Times New Roman" w:hAnsi="Times New Roman" w:cs="Times New Roman"/>
          <w:i/>
          <w:sz w:val="28"/>
          <w:szCs w:val="28"/>
        </w:rPr>
        <w:t>по виду расхода 244</w:t>
      </w:r>
      <w:r w:rsidR="00F705E6">
        <w:rPr>
          <w:rFonts w:ascii="Times New Roman" w:hAnsi="Times New Roman" w:cs="Times New Roman"/>
          <w:i/>
          <w:sz w:val="28"/>
          <w:szCs w:val="28"/>
        </w:rPr>
        <w:t xml:space="preserve">, что является нарушением, так как </w:t>
      </w:r>
      <w:r w:rsidR="00F705E6" w:rsidRPr="00F705E6">
        <w:rPr>
          <w:rFonts w:ascii="Times New Roman" w:hAnsi="Times New Roman" w:cs="Times New Roman"/>
          <w:i/>
          <w:sz w:val="28"/>
          <w:szCs w:val="28"/>
        </w:rPr>
        <w:t xml:space="preserve">сумма </w:t>
      </w:r>
      <w:r w:rsidR="00F705E6">
        <w:rPr>
          <w:rFonts w:ascii="Times New Roman" w:hAnsi="Times New Roman" w:cs="Times New Roman"/>
          <w:i/>
          <w:sz w:val="28"/>
          <w:szCs w:val="28"/>
        </w:rPr>
        <w:t xml:space="preserve">3,9 тыс. рублей </w:t>
      </w:r>
      <w:r w:rsidR="00F705E6" w:rsidRPr="00F705E6">
        <w:rPr>
          <w:rFonts w:ascii="Times New Roman" w:hAnsi="Times New Roman" w:cs="Times New Roman"/>
          <w:i/>
          <w:sz w:val="28"/>
          <w:szCs w:val="28"/>
        </w:rPr>
        <w:t>должна быть отражена как субсидия бюджетному учреждения по виду расходов 610.</w:t>
      </w:r>
    </w:p>
    <w:p w:rsidR="009E1A37" w:rsidRPr="00F705E6" w:rsidRDefault="009E1A37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F6895" w:rsidRDefault="00F705E6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3F2">
        <w:rPr>
          <w:rFonts w:ascii="Times New Roman" w:hAnsi="Times New Roman" w:cs="Times New Roman"/>
          <w:i/>
          <w:sz w:val="28"/>
          <w:szCs w:val="28"/>
        </w:rPr>
        <w:t>В соответствии с приказом управления финансов района от 30   декабря 2015 года №52 «О порядке применения бюджетной классификации»</w:t>
      </w:r>
      <w:r>
        <w:rPr>
          <w:rFonts w:ascii="Times New Roman" w:hAnsi="Times New Roman" w:cs="Times New Roman"/>
          <w:i/>
          <w:sz w:val="28"/>
          <w:szCs w:val="28"/>
        </w:rPr>
        <w:t xml:space="preserve"> в приложении 2 к решению Совета поселения «Об исполнении бюджета поселения  за 2017 год</w:t>
      </w:r>
      <w:r w:rsidR="00AF6895">
        <w:rPr>
          <w:rFonts w:ascii="Times New Roman" w:hAnsi="Times New Roman" w:cs="Times New Roman"/>
          <w:i/>
          <w:sz w:val="28"/>
          <w:szCs w:val="28"/>
        </w:rPr>
        <w:t>:</w:t>
      </w:r>
    </w:p>
    <w:p w:rsidR="00AF6895" w:rsidRDefault="00AF6895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F705E6" w:rsidRPr="002243F2">
        <w:rPr>
          <w:rFonts w:ascii="Times New Roman" w:hAnsi="Times New Roman" w:cs="Times New Roman"/>
          <w:i/>
          <w:sz w:val="28"/>
          <w:szCs w:val="28"/>
        </w:rPr>
        <w:t xml:space="preserve"> строк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="00F705E6" w:rsidRPr="002243F2">
        <w:rPr>
          <w:rFonts w:ascii="Times New Roman" w:hAnsi="Times New Roman" w:cs="Times New Roman"/>
          <w:i/>
          <w:sz w:val="28"/>
          <w:szCs w:val="28"/>
        </w:rPr>
        <w:t xml:space="preserve"> «</w:t>
      </w:r>
      <w:r>
        <w:rPr>
          <w:rFonts w:ascii="Times New Roman" w:hAnsi="Times New Roman" w:cs="Times New Roman"/>
          <w:i/>
          <w:sz w:val="28"/>
          <w:szCs w:val="28"/>
        </w:rPr>
        <w:t xml:space="preserve">Учреждение культуры 159 08 01 8110000000 </w:t>
      </w:r>
      <w:r w:rsidRPr="00AF6895">
        <w:rPr>
          <w:rFonts w:ascii="Times New Roman" w:hAnsi="Times New Roman" w:cs="Times New Roman"/>
          <w:b/>
          <w:i/>
          <w:sz w:val="28"/>
          <w:szCs w:val="28"/>
        </w:rPr>
        <w:t xml:space="preserve">610 </w:t>
      </w:r>
      <w:r>
        <w:rPr>
          <w:rFonts w:ascii="Times New Roman" w:hAnsi="Times New Roman" w:cs="Times New Roman"/>
          <w:i/>
          <w:sz w:val="28"/>
          <w:szCs w:val="28"/>
        </w:rPr>
        <w:t>2072,7» исключить  цифру вида расходов 610;</w:t>
      </w:r>
      <w:r w:rsidR="00F705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705E6" w:rsidRDefault="00AF6895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строке «Субсидии бюджетным учреждениям 159 08 01 8110001590 </w:t>
      </w:r>
      <w:r w:rsidRPr="00AF6895">
        <w:rPr>
          <w:rFonts w:ascii="Times New Roman" w:hAnsi="Times New Roman" w:cs="Times New Roman"/>
          <w:b/>
          <w:i/>
          <w:sz w:val="28"/>
          <w:szCs w:val="28"/>
        </w:rPr>
        <w:t>611</w:t>
      </w:r>
      <w:r>
        <w:rPr>
          <w:rFonts w:ascii="Times New Roman" w:hAnsi="Times New Roman" w:cs="Times New Roman"/>
          <w:i/>
          <w:sz w:val="28"/>
          <w:szCs w:val="28"/>
        </w:rPr>
        <w:t xml:space="preserve"> 1667,7»</w:t>
      </w:r>
      <w:r w:rsidR="00F70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цифру «611» заменить на «610»;</w:t>
      </w:r>
    </w:p>
    <w:p w:rsidR="00AF6895" w:rsidRDefault="00AF6895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строку «Выполнение работ  по монтажу системы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электроотопления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 МБУК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Туровецкий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ДК» 159 08 01 811</w:t>
      </w:r>
      <w:r w:rsidR="003639D4">
        <w:rPr>
          <w:rFonts w:ascii="Times New Roman" w:hAnsi="Times New Roman" w:cs="Times New Roman"/>
          <w:i/>
          <w:sz w:val="28"/>
          <w:szCs w:val="28"/>
        </w:rPr>
        <w:t xml:space="preserve">0091590 405,0» заменить строкой «Монтаж системы </w:t>
      </w:r>
      <w:proofErr w:type="spellStart"/>
      <w:r w:rsidR="003639D4">
        <w:rPr>
          <w:rFonts w:ascii="Times New Roman" w:hAnsi="Times New Roman" w:cs="Times New Roman"/>
          <w:i/>
          <w:sz w:val="28"/>
          <w:szCs w:val="28"/>
        </w:rPr>
        <w:t>электроотопления</w:t>
      </w:r>
      <w:proofErr w:type="spellEnd"/>
      <w:r w:rsidR="003639D4">
        <w:rPr>
          <w:rFonts w:ascii="Times New Roman" w:hAnsi="Times New Roman" w:cs="Times New Roman"/>
          <w:i/>
          <w:sz w:val="28"/>
          <w:szCs w:val="28"/>
        </w:rPr>
        <w:t xml:space="preserve"> в МБУК «</w:t>
      </w:r>
      <w:proofErr w:type="spellStart"/>
      <w:r w:rsidR="003639D4">
        <w:rPr>
          <w:rFonts w:ascii="Times New Roman" w:hAnsi="Times New Roman" w:cs="Times New Roman"/>
          <w:i/>
          <w:sz w:val="28"/>
          <w:szCs w:val="28"/>
        </w:rPr>
        <w:t>Туровецкий</w:t>
      </w:r>
      <w:proofErr w:type="spellEnd"/>
      <w:r w:rsidR="003639D4">
        <w:rPr>
          <w:rFonts w:ascii="Times New Roman" w:hAnsi="Times New Roman" w:cs="Times New Roman"/>
          <w:i/>
          <w:sz w:val="28"/>
          <w:szCs w:val="28"/>
        </w:rPr>
        <w:t xml:space="preserve"> ДК» 159 08 01 8110091590 405,0»;</w:t>
      </w:r>
    </w:p>
    <w:p w:rsidR="003639D4" w:rsidRDefault="003639D4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строку «</w:t>
      </w:r>
      <w:r w:rsidR="00174B53">
        <w:rPr>
          <w:rFonts w:ascii="Times New Roman" w:hAnsi="Times New Roman" w:cs="Times New Roman"/>
          <w:i/>
          <w:sz w:val="28"/>
          <w:szCs w:val="28"/>
        </w:rPr>
        <w:t>Субсидия бюджетным учреждениям на иные цели 159 08 01 8110091590 612 401,1» заменить строкой «Субсидия бюджетным учреждениям 159 08 01 8110091590 610 401,1»;</w:t>
      </w:r>
    </w:p>
    <w:p w:rsidR="00174B53" w:rsidRDefault="00174B53" w:rsidP="00F705E6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строку «Прочая закупка товаров, работ и услуг для государственных нужд 159 08 01 8110091590 244 3,9» заменить строкой «Иные закупки товаров, работ и услуг для государственных (муниципальных) нужд 159 08 01 8110091590 240 3,9».</w:t>
      </w:r>
    </w:p>
    <w:p w:rsidR="007F4526" w:rsidRPr="007F4526" w:rsidRDefault="007F4526" w:rsidP="00670CE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9E1A37" w:rsidRPr="001B37D5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D5">
        <w:rPr>
          <w:rFonts w:ascii="Times New Roman" w:hAnsi="Times New Roman" w:cs="Times New Roman"/>
          <w:sz w:val="28"/>
          <w:szCs w:val="28"/>
        </w:rPr>
        <w:t xml:space="preserve">Расходы по </w:t>
      </w:r>
      <w:r w:rsidRPr="001B37D5">
        <w:rPr>
          <w:rFonts w:ascii="Times New Roman" w:hAnsi="Times New Roman" w:cs="Times New Roman"/>
          <w:b/>
          <w:sz w:val="28"/>
          <w:szCs w:val="28"/>
        </w:rPr>
        <w:t xml:space="preserve">разделу 1000 «Социальная политика» </w:t>
      </w:r>
      <w:r w:rsidRPr="001B37D5">
        <w:rPr>
          <w:rFonts w:ascii="Times New Roman" w:hAnsi="Times New Roman" w:cs="Times New Roman"/>
          <w:sz w:val="28"/>
          <w:szCs w:val="28"/>
        </w:rPr>
        <w:t xml:space="preserve">исполнены в сумме </w:t>
      </w:r>
      <w:r w:rsidR="001B37D5" w:rsidRPr="001B37D5">
        <w:rPr>
          <w:rFonts w:ascii="Times New Roman" w:hAnsi="Times New Roman" w:cs="Times New Roman"/>
          <w:sz w:val="28"/>
          <w:szCs w:val="28"/>
        </w:rPr>
        <w:t>19,4</w:t>
      </w:r>
      <w:r w:rsidRPr="001B37D5">
        <w:rPr>
          <w:rFonts w:ascii="Times New Roman" w:hAnsi="Times New Roman" w:cs="Times New Roman"/>
          <w:sz w:val="28"/>
          <w:szCs w:val="28"/>
        </w:rPr>
        <w:t xml:space="preserve">тыс. рублей,  или на </w:t>
      </w:r>
      <w:r w:rsidR="001B37D5" w:rsidRPr="001B37D5">
        <w:rPr>
          <w:rFonts w:ascii="Times New Roman" w:hAnsi="Times New Roman" w:cs="Times New Roman"/>
          <w:sz w:val="28"/>
          <w:szCs w:val="28"/>
        </w:rPr>
        <w:t>100,0</w:t>
      </w:r>
      <w:r w:rsidRPr="001B37D5">
        <w:rPr>
          <w:rFonts w:ascii="Times New Roman" w:hAnsi="Times New Roman" w:cs="Times New Roman"/>
          <w:sz w:val="28"/>
          <w:szCs w:val="28"/>
        </w:rPr>
        <w:t xml:space="preserve"> % от годовых назначений. Доля расходов по данному разделу в общем объеме расходов бюджета поселения составила 0,</w:t>
      </w:r>
      <w:r w:rsidR="001B37D5" w:rsidRPr="001B37D5">
        <w:rPr>
          <w:rFonts w:ascii="Times New Roman" w:hAnsi="Times New Roman" w:cs="Times New Roman"/>
          <w:sz w:val="28"/>
          <w:szCs w:val="28"/>
        </w:rPr>
        <w:t>3</w:t>
      </w:r>
      <w:r w:rsidRPr="001B37D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1B37D5" w:rsidRPr="007C4B8C" w:rsidRDefault="009E1A37" w:rsidP="007C4B8C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37D5">
        <w:rPr>
          <w:rFonts w:ascii="Times New Roman" w:hAnsi="Times New Roman" w:cs="Times New Roman"/>
          <w:sz w:val="28"/>
          <w:szCs w:val="28"/>
        </w:rPr>
        <w:t>В данном разделе отражены расходы на предоставление мер социальной поддержки специалистам МБУК «</w:t>
      </w:r>
      <w:proofErr w:type="spellStart"/>
      <w:r w:rsidRPr="001B37D5">
        <w:rPr>
          <w:rFonts w:ascii="Times New Roman" w:hAnsi="Times New Roman" w:cs="Times New Roman"/>
          <w:sz w:val="28"/>
          <w:szCs w:val="28"/>
        </w:rPr>
        <w:t>Туровецкий</w:t>
      </w:r>
      <w:proofErr w:type="spellEnd"/>
      <w:r w:rsidRPr="001B37D5">
        <w:rPr>
          <w:rFonts w:ascii="Times New Roman" w:hAnsi="Times New Roman" w:cs="Times New Roman"/>
          <w:sz w:val="28"/>
          <w:szCs w:val="28"/>
        </w:rPr>
        <w:t xml:space="preserve"> ДК», который финансируется из бюджета поселения,  на приобретение твердого топлива. </w:t>
      </w:r>
    </w:p>
    <w:p w:rsidR="007C4B8C" w:rsidRDefault="001B37D5" w:rsidP="001B37D5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D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В  приложении  </w:t>
      </w:r>
      <w:r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Pr="005B4ADD">
        <w:rPr>
          <w:rFonts w:ascii="Times New Roman" w:hAnsi="Times New Roman" w:cs="Times New Roman"/>
          <w:i/>
          <w:sz w:val="28"/>
          <w:szCs w:val="28"/>
        </w:rPr>
        <w:t>к  проекту решения «Об исполнении бюджета поселения Туровецкое за 201</w:t>
      </w:r>
      <w:r>
        <w:rPr>
          <w:rFonts w:ascii="Times New Roman" w:hAnsi="Times New Roman" w:cs="Times New Roman"/>
          <w:i/>
          <w:sz w:val="28"/>
          <w:szCs w:val="28"/>
        </w:rPr>
        <w:t>7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год»   </w:t>
      </w:r>
      <w:r w:rsidR="001631F8">
        <w:rPr>
          <w:rFonts w:ascii="Times New Roman" w:hAnsi="Times New Roman" w:cs="Times New Roman"/>
          <w:i/>
          <w:sz w:val="28"/>
          <w:szCs w:val="28"/>
        </w:rPr>
        <w:t xml:space="preserve">указан </w:t>
      </w:r>
      <w:r>
        <w:rPr>
          <w:rFonts w:ascii="Times New Roman" w:hAnsi="Times New Roman" w:cs="Times New Roman"/>
          <w:i/>
          <w:sz w:val="28"/>
          <w:szCs w:val="28"/>
        </w:rPr>
        <w:t>подраздел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не в соответствии с   Приказом Министерства финансов РФ от 01.07.2013 года № 65-Н «Об утверждении Указаний о порядке применения бюджетной классификации Российской Федерации», в результате чего   рекомендуем</w:t>
      </w:r>
      <w:r w:rsidR="007C4B8C">
        <w:rPr>
          <w:rFonts w:ascii="Times New Roman" w:hAnsi="Times New Roman" w:cs="Times New Roman"/>
          <w:i/>
          <w:sz w:val="28"/>
          <w:szCs w:val="28"/>
        </w:rPr>
        <w:t>:</w:t>
      </w:r>
    </w:p>
    <w:p w:rsidR="001B37D5" w:rsidRPr="005B4ADD" w:rsidRDefault="007C4B8C" w:rsidP="001B37D5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-</w:t>
      </w:r>
      <w:r w:rsidR="001B37D5" w:rsidRPr="005B4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7D5">
        <w:rPr>
          <w:rFonts w:ascii="Times New Roman" w:hAnsi="Times New Roman" w:cs="Times New Roman"/>
          <w:i/>
          <w:sz w:val="28"/>
          <w:szCs w:val="28"/>
        </w:rPr>
        <w:t xml:space="preserve">в строке «Социальное обеспечение населения 10 </w:t>
      </w:r>
      <w:r w:rsidR="001B37D5" w:rsidRPr="001B37D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1B37D5">
        <w:rPr>
          <w:rFonts w:ascii="Times New Roman" w:hAnsi="Times New Roman" w:cs="Times New Roman"/>
          <w:i/>
          <w:sz w:val="28"/>
          <w:szCs w:val="28"/>
        </w:rPr>
        <w:t xml:space="preserve"> 19,4» </w:t>
      </w:r>
      <w:r w:rsidR="001B37D5" w:rsidRPr="005B4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B37D5">
        <w:rPr>
          <w:rFonts w:ascii="Times New Roman" w:hAnsi="Times New Roman" w:cs="Times New Roman"/>
          <w:i/>
          <w:sz w:val="28"/>
          <w:szCs w:val="28"/>
        </w:rPr>
        <w:t>подраздел «01» заменить на «03».</w:t>
      </w:r>
      <w:r w:rsidR="001B37D5" w:rsidRPr="005B4A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A37" w:rsidRDefault="007C4B8C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и</w:t>
      </w:r>
      <w:r w:rsidRPr="007C4B8C">
        <w:rPr>
          <w:rFonts w:ascii="Times New Roman" w:hAnsi="Times New Roman" w:cs="Times New Roman"/>
          <w:i/>
          <w:sz w:val="28"/>
          <w:szCs w:val="28"/>
        </w:rPr>
        <w:t>сключить строку «Социальные выплаты гражданам</w:t>
      </w:r>
      <w:r>
        <w:rPr>
          <w:rFonts w:ascii="Times New Roman" w:hAnsi="Times New Roman" w:cs="Times New Roman"/>
          <w:i/>
          <w:sz w:val="28"/>
          <w:szCs w:val="28"/>
        </w:rPr>
        <w:t>, кроме публичных нормативных социальных выплат 10 03 19,4».</w:t>
      </w:r>
    </w:p>
    <w:p w:rsidR="007C4B8C" w:rsidRPr="007C4B8C" w:rsidRDefault="007C4B8C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Расходы по </w:t>
      </w:r>
      <w:r w:rsidRPr="00470445">
        <w:rPr>
          <w:rFonts w:ascii="Times New Roman" w:hAnsi="Times New Roman" w:cs="Times New Roman"/>
          <w:b/>
          <w:sz w:val="28"/>
          <w:szCs w:val="28"/>
        </w:rPr>
        <w:t xml:space="preserve">разделу 1100 «Физическая культура и спорт» </w:t>
      </w:r>
      <w:r w:rsidRPr="00470445">
        <w:rPr>
          <w:rFonts w:ascii="Times New Roman" w:hAnsi="Times New Roman" w:cs="Times New Roman"/>
          <w:sz w:val="28"/>
          <w:szCs w:val="28"/>
        </w:rPr>
        <w:t xml:space="preserve">исполнены в сумме  </w:t>
      </w:r>
      <w:r w:rsidR="007C4B8C">
        <w:rPr>
          <w:rFonts w:ascii="Times New Roman" w:hAnsi="Times New Roman" w:cs="Times New Roman"/>
          <w:sz w:val="28"/>
          <w:szCs w:val="28"/>
        </w:rPr>
        <w:t>865,9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на 100,0 % от годовых назначений. Доля расходов по данному разделу в общем объеме расходов бюджета поселения составила </w:t>
      </w:r>
      <w:r w:rsidR="007C4B8C">
        <w:rPr>
          <w:rFonts w:ascii="Times New Roman" w:hAnsi="Times New Roman" w:cs="Times New Roman"/>
          <w:sz w:val="28"/>
          <w:szCs w:val="28"/>
        </w:rPr>
        <w:t>15,7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>В данном разделе отражены расх</w:t>
      </w:r>
      <w:bookmarkStart w:id="0" w:name="_GoBack"/>
      <w:bookmarkEnd w:id="0"/>
      <w:r w:rsidRPr="00470445">
        <w:rPr>
          <w:rFonts w:ascii="Times New Roman" w:hAnsi="Times New Roman" w:cs="Times New Roman"/>
          <w:sz w:val="28"/>
          <w:szCs w:val="28"/>
        </w:rPr>
        <w:t xml:space="preserve">оды на предоставление субсидий на выполнение муниципального задания МБУ ФОК «Олимп» в сумме </w:t>
      </w:r>
      <w:r w:rsidR="007C4B8C">
        <w:rPr>
          <w:rFonts w:ascii="Times New Roman" w:hAnsi="Times New Roman" w:cs="Times New Roman"/>
          <w:sz w:val="28"/>
          <w:szCs w:val="28"/>
        </w:rPr>
        <w:t>848,9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 на физкультурно-оздоровительную работу и проведение мероприятий по физической культуре и спорту в сумме </w:t>
      </w:r>
      <w:r w:rsidR="007C4B8C">
        <w:rPr>
          <w:rFonts w:ascii="Times New Roman" w:hAnsi="Times New Roman" w:cs="Times New Roman"/>
          <w:sz w:val="28"/>
          <w:szCs w:val="28"/>
        </w:rPr>
        <w:t>17,0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A37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0A04E9" w:rsidRDefault="009E1A37" w:rsidP="009E1A37">
      <w:pPr>
        <w:spacing w:after="0" w:line="240" w:lineRule="auto"/>
        <w:ind w:left="426" w:firstLine="360"/>
        <w:contextualSpacing/>
        <w:jc w:val="both"/>
        <w:rPr>
          <w:rFonts w:ascii="Times New Roman" w:hAnsi="Times New Roman" w:cs="Times New Roman"/>
          <w:i/>
          <w:color w:val="FF0000"/>
          <w:sz w:val="28"/>
          <w:szCs w:val="28"/>
          <w:u w:val="single"/>
        </w:rPr>
      </w:pPr>
      <w:r w:rsidRPr="008332F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EF4381" w:rsidRDefault="009E1A37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4ADD">
        <w:rPr>
          <w:rFonts w:ascii="Times New Roman" w:hAnsi="Times New Roman" w:cs="Times New Roman"/>
          <w:i/>
          <w:sz w:val="28"/>
          <w:szCs w:val="28"/>
        </w:rPr>
        <w:t xml:space="preserve">       В  приложении  </w:t>
      </w:r>
      <w:r w:rsidR="007C4B8C">
        <w:rPr>
          <w:rFonts w:ascii="Times New Roman" w:hAnsi="Times New Roman" w:cs="Times New Roman"/>
          <w:i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B4ADD">
        <w:rPr>
          <w:rFonts w:ascii="Times New Roman" w:hAnsi="Times New Roman" w:cs="Times New Roman"/>
          <w:i/>
          <w:sz w:val="28"/>
          <w:szCs w:val="28"/>
        </w:rPr>
        <w:t>к  проекту решения «Об исполнении бюджета поселения Туровецкое за 201</w:t>
      </w:r>
      <w:r w:rsidR="007C4B8C">
        <w:rPr>
          <w:rFonts w:ascii="Times New Roman" w:hAnsi="Times New Roman" w:cs="Times New Roman"/>
          <w:i/>
          <w:sz w:val="28"/>
          <w:szCs w:val="28"/>
        </w:rPr>
        <w:t>7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год»  </w:t>
      </w:r>
      <w:r w:rsidR="00EF4381">
        <w:rPr>
          <w:rFonts w:ascii="Times New Roman" w:hAnsi="Times New Roman" w:cs="Times New Roman"/>
          <w:i/>
          <w:sz w:val="28"/>
          <w:szCs w:val="28"/>
        </w:rPr>
        <w:t>имеются ошибки  по наименованию целевой статьи расходов в</w:t>
      </w:r>
      <w:r w:rsidRPr="005B4ADD">
        <w:rPr>
          <w:rFonts w:ascii="Times New Roman" w:hAnsi="Times New Roman" w:cs="Times New Roman"/>
          <w:i/>
          <w:sz w:val="28"/>
          <w:szCs w:val="28"/>
        </w:rPr>
        <w:t xml:space="preserve"> соответствии с   Приказом Министерства финансов РФ от 01.07.2013 года № 65-Н «Об утверждении Указаний о порядке применения бюджетной классификации Российской Федерации», в результате чего   рекомендуем</w:t>
      </w:r>
      <w:r w:rsidR="00EF4381">
        <w:rPr>
          <w:rFonts w:ascii="Times New Roman" w:hAnsi="Times New Roman" w:cs="Times New Roman"/>
          <w:i/>
          <w:sz w:val="28"/>
          <w:szCs w:val="28"/>
        </w:rPr>
        <w:t>:</w:t>
      </w:r>
    </w:p>
    <w:p w:rsidR="009E1A37" w:rsidRDefault="00EF4381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Строку  «Расходы по физкультуре и спорту 11 02 848,9» заменить строкой «Массовый спорт 11 02 848,9»;</w:t>
      </w:r>
    </w:p>
    <w:p w:rsidR="00EF4381" w:rsidRDefault="00EF4381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Исключить строки «Иные закупки товаров, работ и услуг для государственных (муниципальных) нужд  11 01 17,0» и «Субсидии бюджетным учреждениям 11 02 848,9».</w:t>
      </w:r>
    </w:p>
    <w:p w:rsidR="00EF4381" w:rsidRPr="005B4ADD" w:rsidRDefault="00EF4381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В приложении 2 в строке «Субсидии бюджетным учреждениям 159 11 02 8420559 848,9» добавить  вид расхода «</w:t>
      </w:r>
      <w:r w:rsidRPr="00EF4381">
        <w:rPr>
          <w:rFonts w:ascii="Times New Roman" w:hAnsi="Times New Roman" w:cs="Times New Roman"/>
          <w:b/>
          <w:i/>
          <w:sz w:val="28"/>
          <w:szCs w:val="28"/>
        </w:rPr>
        <w:t>610</w:t>
      </w:r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9E1A37" w:rsidRDefault="009E1A37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9E1A37" w:rsidRPr="00AD7304" w:rsidRDefault="009E1A37" w:rsidP="009E1A37">
      <w:pPr>
        <w:pStyle w:val="ConsPlusCell"/>
        <w:widowControl/>
        <w:ind w:left="426"/>
        <w:jc w:val="both"/>
        <w:rPr>
          <w:rFonts w:ascii="Times New Roman" w:hAnsi="Times New Roman" w:cs="Times New Roman"/>
        </w:rPr>
      </w:pPr>
    </w:p>
    <w:p w:rsidR="009E1A37" w:rsidRPr="006C259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5. Дефицит бюджета поселения, источники его покрытия</w:t>
      </w:r>
    </w:p>
    <w:p w:rsidR="009E1A37" w:rsidRPr="00470445" w:rsidRDefault="009E1A37" w:rsidP="009E1A37">
      <w:pPr>
        <w:spacing w:after="0" w:line="240" w:lineRule="auto"/>
        <w:ind w:left="426" w:firstLine="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CC4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Решением Совета поселения от</w:t>
      </w:r>
      <w:r w:rsidR="00C10D99" w:rsidRPr="00C10D9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0D99" w:rsidRPr="003F61E5">
        <w:rPr>
          <w:rFonts w:ascii="Times New Roman" w:eastAsia="Times New Roman" w:hAnsi="Times New Roman" w:cs="Times New Roman"/>
          <w:sz w:val="28"/>
          <w:szCs w:val="28"/>
        </w:rPr>
        <w:t xml:space="preserve"> 26</w:t>
      </w:r>
      <w:r w:rsidR="00C10D99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C10D99" w:rsidRPr="003F61E5">
        <w:rPr>
          <w:rFonts w:ascii="Times New Roman" w:eastAsia="Times New Roman" w:hAnsi="Times New Roman" w:cs="Times New Roman"/>
          <w:sz w:val="28"/>
          <w:szCs w:val="28"/>
        </w:rPr>
        <w:t>2016 г. № 78</w:t>
      </w:r>
      <w:r w:rsidRPr="00470445">
        <w:rPr>
          <w:rFonts w:ascii="Times New Roman" w:hAnsi="Times New Roman" w:cs="Times New Roman"/>
          <w:sz w:val="28"/>
          <w:szCs w:val="28"/>
        </w:rPr>
        <w:t xml:space="preserve"> «О бюджете поселения Туровецкое  на 201</w:t>
      </w:r>
      <w:r w:rsidR="00C10D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год</w:t>
      </w:r>
      <w:r w:rsidR="00C10D99">
        <w:rPr>
          <w:rFonts w:ascii="Times New Roman" w:hAnsi="Times New Roman" w:cs="Times New Roman"/>
          <w:sz w:val="28"/>
          <w:szCs w:val="28"/>
        </w:rPr>
        <w:t xml:space="preserve"> и плановый период 2018 и 2019 годов</w:t>
      </w:r>
      <w:r w:rsidRPr="00470445">
        <w:rPr>
          <w:rFonts w:ascii="Times New Roman" w:hAnsi="Times New Roman" w:cs="Times New Roman"/>
          <w:sz w:val="28"/>
          <w:szCs w:val="28"/>
        </w:rPr>
        <w:t xml:space="preserve">»  первоначальный бюджет поселения </w:t>
      </w:r>
      <w:r w:rsidRPr="001E0FE0">
        <w:rPr>
          <w:rFonts w:ascii="Times New Roman" w:hAnsi="Times New Roman" w:cs="Times New Roman"/>
          <w:sz w:val="28"/>
          <w:szCs w:val="28"/>
        </w:rPr>
        <w:t>на 201</w:t>
      </w:r>
      <w:r w:rsidR="00C10D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0FE0">
        <w:rPr>
          <w:rFonts w:ascii="Times New Roman" w:hAnsi="Times New Roman" w:cs="Times New Roman"/>
          <w:sz w:val="28"/>
          <w:szCs w:val="28"/>
        </w:rPr>
        <w:t>год утвержден без дефицита.  Решением Совета поселения от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E0FE0">
        <w:rPr>
          <w:rFonts w:ascii="Times New Roman" w:hAnsi="Times New Roman" w:cs="Times New Roman"/>
          <w:sz w:val="28"/>
          <w:szCs w:val="28"/>
        </w:rPr>
        <w:t xml:space="preserve"> декабря  201</w:t>
      </w:r>
      <w:r w:rsidR="00263CC4">
        <w:rPr>
          <w:rFonts w:ascii="Times New Roman" w:hAnsi="Times New Roman" w:cs="Times New Roman"/>
          <w:sz w:val="28"/>
          <w:szCs w:val="28"/>
        </w:rPr>
        <w:t>7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263CC4">
        <w:rPr>
          <w:rFonts w:ascii="Times New Roman" w:hAnsi="Times New Roman" w:cs="Times New Roman"/>
          <w:sz w:val="28"/>
          <w:szCs w:val="28"/>
        </w:rPr>
        <w:t>24</w:t>
      </w:r>
      <w:r w:rsidRPr="001E0FE0">
        <w:rPr>
          <w:rFonts w:ascii="Times New Roman" w:hAnsi="Times New Roman" w:cs="Times New Roman"/>
          <w:sz w:val="28"/>
          <w:szCs w:val="28"/>
        </w:rPr>
        <w:t xml:space="preserve"> «О внесении  изменений  в решение от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3CC4">
        <w:rPr>
          <w:rFonts w:ascii="Times New Roman" w:hAnsi="Times New Roman" w:cs="Times New Roman"/>
          <w:sz w:val="28"/>
          <w:szCs w:val="28"/>
        </w:rPr>
        <w:t>6</w:t>
      </w:r>
      <w:r w:rsidRPr="001E0FE0">
        <w:rPr>
          <w:rFonts w:ascii="Times New Roman" w:hAnsi="Times New Roman" w:cs="Times New Roman"/>
          <w:sz w:val="28"/>
          <w:szCs w:val="28"/>
        </w:rPr>
        <w:t>.12.201</w:t>
      </w:r>
      <w:r w:rsidR="00263CC4">
        <w:rPr>
          <w:rFonts w:ascii="Times New Roman" w:hAnsi="Times New Roman" w:cs="Times New Roman"/>
          <w:sz w:val="28"/>
          <w:szCs w:val="28"/>
        </w:rPr>
        <w:t>6</w:t>
      </w:r>
      <w:r w:rsidRPr="001E0FE0">
        <w:rPr>
          <w:rFonts w:ascii="Times New Roman" w:hAnsi="Times New Roman" w:cs="Times New Roman"/>
          <w:sz w:val="28"/>
          <w:szCs w:val="28"/>
        </w:rPr>
        <w:t xml:space="preserve"> г. № </w:t>
      </w:r>
      <w:r w:rsidR="00263CC4">
        <w:rPr>
          <w:rFonts w:ascii="Times New Roman" w:hAnsi="Times New Roman" w:cs="Times New Roman"/>
          <w:sz w:val="28"/>
          <w:szCs w:val="28"/>
        </w:rPr>
        <w:t>78</w:t>
      </w:r>
      <w:r w:rsidRPr="001E0FE0">
        <w:rPr>
          <w:rFonts w:ascii="Times New Roman" w:hAnsi="Times New Roman" w:cs="Times New Roman"/>
          <w:sz w:val="28"/>
          <w:szCs w:val="28"/>
        </w:rPr>
        <w:t xml:space="preserve">»  </w:t>
      </w:r>
      <w:r w:rsidR="00263CC4">
        <w:rPr>
          <w:rFonts w:ascii="Times New Roman" w:hAnsi="Times New Roman" w:cs="Times New Roman"/>
          <w:sz w:val="28"/>
          <w:szCs w:val="28"/>
        </w:rPr>
        <w:t>уточненный бюджет также утвержден  без дефицита.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lastRenderedPageBreak/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>В результате исполнения  бюджета поселения за 201</w:t>
      </w:r>
      <w:r w:rsidR="00263CC4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 получен дефицит в сумме </w:t>
      </w:r>
      <w:r w:rsidR="00263CC4">
        <w:rPr>
          <w:rFonts w:ascii="Times New Roman" w:hAnsi="Times New Roman" w:cs="Times New Roman"/>
          <w:sz w:val="28"/>
          <w:szCs w:val="28"/>
        </w:rPr>
        <w:t>0,9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263CC4">
        <w:rPr>
          <w:rFonts w:ascii="Times New Roman" w:hAnsi="Times New Roman" w:cs="Times New Roman"/>
          <w:sz w:val="28"/>
          <w:szCs w:val="28"/>
        </w:rPr>
        <w:t>0,3</w:t>
      </w:r>
      <w:r w:rsidRPr="00470445">
        <w:rPr>
          <w:rFonts w:ascii="Times New Roman" w:hAnsi="Times New Roman" w:cs="Times New Roman"/>
          <w:sz w:val="28"/>
          <w:szCs w:val="28"/>
        </w:rPr>
        <w:t xml:space="preserve"> % от общего объема доходов без учета безвозмездных поступлений и поступлений налоговых доходов по дополнительным нормативам отчислений</w:t>
      </w:r>
      <w:r>
        <w:rPr>
          <w:rFonts w:ascii="Times New Roman" w:hAnsi="Times New Roman" w:cs="Times New Roman"/>
          <w:sz w:val="28"/>
          <w:szCs w:val="28"/>
        </w:rPr>
        <w:t xml:space="preserve"> с учетом остатка средств на 01.01.201</w:t>
      </w:r>
      <w:r w:rsidR="00263C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70445">
        <w:rPr>
          <w:rFonts w:ascii="Times New Roman" w:hAnsi="Times New Roman" w:cs="Times New Roman"/>
          <w:sz w:val="28"/>
          <w:szCs w:val="28"/>
        </w:rPr>
        <w:t>.</w:t>
      </w: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В соответствии с данными  баланса исполнения  бюджета поселения  объем остатков средств  бюджета поселения  по состоянию на 01.01.201</w:t>
      </w:r>
      <w:r w:rsidR="00263C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года составил </w:t>
      </w:r>
      <w:r w:rsidR="00263CC4">
        <w:rPr>
          <w:rFonts w:ascii="Times New Roman" w:hAnsi="Times New Roman" w:cs="Times New Roman"/>
          <w:sz w:val="28"/>
          <w:szCs w:val="28"/>
        </w:rPr>
        <w:t>26,1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рублей, на 01.01.201</w:t>
      </w:r>
      <w:r w:rsidR="00263CC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631F8">
        <w:rPr>
          <w:rFonts w:ascii="Times New Roman" w:hAnsi="Times New Roman" w:cs="Times New Roman"/>
          <w:sz w:val="28"/>
          <w:szCs w:val="28"/>
        </w:rPr>
        <w:t xml:space="preserve">- </w:t>
      </w:r>
      <w:r w:rsidR="00263CC4">
        <w:rPr>
          <w:rFonts w:ascii="Times New Roman" w:hAnsi="Times New Roman" w:cs="Times New Roman"/>
          <w:sz w:val="28"/>
          <w:szCs w:val="28"/>
        </w:rPr>
        <w:t>25,2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тыс. рублей.</w:t>
      </w:r>
    </w:p>
    <w:p w:rsidR="009E1A37" w:rsidRPr="00263CC4" w:rsidRDefault="00263CC4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CC4">
        <w:rPr>
          <w:rFonts w:ascii="Times New Roman" w:hAnsi="Times New Roman" w:cs="Times New Roman"/>
          <w:i/>
          <w:sz w:val="28"/>
          <w:szCs w:val="28"/>
        </w:rPr>
        <w:t xml:space="preserve">    В ревизионную комиссию для проверки не представлено приложение 4 «Источники финансового дефицита бюджета поселения  по кодам </w:t>
      </w:r>
      <w:proofErr w:type="gramStart"/>
      <w:r w:rsidRPr="00263CC4">
        <w:rPr>
          <w:rFonts w:ascii="Times New Roman" w:hAnsi="Times New Roman" w:cs="Times New Roman"/>
          <w:i/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263CC4">
        <w:rPr>
          <w:rFonts w:ascii="Times New Roman" w:hAnsi="Times New Roman" w:cs="Times New Roman"/>
          <w:i/>
          <w:sz w:val="28"/>
          <w:szCs w:val="28"/>
        </w:rPr>
        <w:t xml:space="preserve">  за 2017 год»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E1A37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</w:t>
      </w:r>
      <w:r w:rsidRPr="00470445">
        <w:rPr>
          <w:rFonts w:ascii="Times New Roman" w:hAnsi="Times New Roman" w:cs="Times New Roman"/>
          <w:i/>
          <w:sz w:val="28"/>
          <w:szCs w:val="28"/>
        </w:rPr>
        <w:t>В результате чего, рекомендуем приложени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63CC4">
        <w:rPr>
          <w:rFonts w:ascii="Times New Roman" w:hAnsi="Times New Roman" w:cs="Times New Roman"/>
          <w:i/>
          <w:sz w:val="28"/>
          <w:szCs w:val="28"/>
        </w:rPr>
        <w:t>4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 к решению  изложить в следующей редакции: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263CC4">
        <w:rPr>
          <w:rFonts w:ascii="Times New Roman" w:hAnsi="Times New Roman" w:cs="Times New Roman"/>
          <w:i/>
          <w:sz w:val="28"/>
          <w:szCs w:val="28"/>
        </w:rPr>
        <w:t>4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>к решению Совета поселения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"Об исполнении бюджета поселения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F7A4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Туровецкое  за 20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="00263CC4">
        <w:rPr>
          <w:rFonts w:ascii="Times New Roman" w:hAnsi="Times New Roman" w:cs="Times New Roman"/>
          <w:i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год"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ИСТОЧНИКИ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ДЕФИЦИТА БЮДЖЕТА ПОСЕЛЕНИЯ ПО КОДАМ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КЛАССИФИКАЦИИ  ИСТОЧНИКОВ </w:t>
      </w: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>ФИНАНСИРОВАНИЯ ДЕФИЦИТОВ БЮДЖЕТОВ ЗА 201</w:t>
      </w:r>
      <w:r w:rsidR="001631F8">
        <w:rPr>
          <w:rFonts w:ascii="Times New Roman" w:hAnsi="Times New Roman" w:cs="Times New Roman"/>
          <w:b/>
          <w:i/>
          <w:sz w:val="24"/>
          <w:szCs w:val="24"/>
        </w:rPr>
        <w:t xml:space="preserve">7 </w:t>
      </w:r>
      <w:r w:rsidRPr="004F7A4F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Pr="004F7A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E1A37" w:rsidRPr="004F7A4F" w:rsidRDefault="009E1A37" w:rsidP="009E1A37">
      <w:pPr>
        <w:spacing w:after="0" w:line="240" w:lineRule="auto"/>
        <w:ind w:left="426" w:firstLine="357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E1A37" w:rsidRPr="004F7A4F" w:rsidRDefault="009E1A37" w:rsidP="009E1A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7A4F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4F7A4F">
        <w:rPr>
          <w:rFonts w:ascii="Times New Roman" w:hAnsi="Times New Roman" w:cs="Times New Roman"/>
          <w:i/>
          <w:sz w:val="24"/>
          <w:szCs w:val="24"/>
        </w:rPr>
        <w:t>тыс. руб.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1749"/>
        <w:gridCol w:w="2126"/>
        <w:gridCol w:w="1701"/>
      </w:tblGrid>
      <w:tr w:rsidR="009E1A37" w:rsidRPr="004F7A4F" w:rsidTr="007C2C54">
        <w:trPr>
          <w:cantSplit/>
          <w:trHeight w:val="240"/>
        </w:trPr>
        <w:tc>
          <w:tcPr>
            <w:tcW w:w="37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Наименование показателя               </w:t>
            </w:r>
          </w:p>
        </w:tc>
        <w:tc>
          <w:tcPr>
            <w:tcW w:w="38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Код бюджетной классификации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Фактическое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исполнение </w:t>
            </w:r>
          </w:p>
        </w:tc>
      </w:tr>
      <w:tr w:rsidR="009E1A37" w:rsidRPr="004F7A4F" w:rsidTr="007C2C54">
        <w:trPr>
          <w:cantSplit/>
          <w:trHeight w:val="480"/>
        </w:trPr>
        <w:tc>
          <w:tcPr>
            <w:tcW w:w="37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администратора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источника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>финансирования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источника 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финансирования  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2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3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4     </w:t>
            </w:r>
          </w:p>
        </w:tc>
      </w:tr>
      <w:tr w:rsidR="009E1A37" w:rsidRPr="004F7A4F" w:rsidTr="007C2C54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ИСТОЧНИКИ ФИНАНСИРОВАНИЯ ДЕФИЦИТА БЮДЖЕТА ПОСЕЛЕНИЯ,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ВСЕГО   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0,9</w:t>
            </w:r>
          </w:p>
        </w:tc>
      </w:tr>
      <w:tr w:rsidR="009E1A37" w:rsidRPr="004F7A4F" w:rsidTr="007C2C54">
        <w:trPr>
          <w:cantSplit/>
          <w:trHeight w:val="36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источники внутреннего финансирования дефицитов       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br/>
              <w:t xml:space="preserve">бюджетов    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0,9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в том числе:                 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АДМИНИСТРАЦИЯ ПОСЕЛЕНИЯ </w:t>
            </w: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ТУРОВЕЦКОЕ</w:t>
            </w: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 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159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0,9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46,1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остатков средств бюджетов       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5537,3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средств бюджетов         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5537,3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  </w:t>
            </w: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69362F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</w:rPr>
              <w:t>5537,3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Уменьшение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69362F" w:rsidP="007C2C5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5537,3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69362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69362F">
              <w:rPr>
                <w:rFonts w:ascii="Times New Roman" w:hAnsi="Times New Roman" w:cs="Times New Roman"/>
                <w:i/>
                <w:sz w:val="22"/>
                <w:szCs w:val="22"/>
              </w:rPr>
              <w:t>5536,4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69362F">
              <w:rPr>
                <w:rFonts w:ascii="Times New Roman" w:hAnsi="Times New Roman" w:cs="Times New Roman"/>
                <w:i/>
                <w:sz w:val="22"/>
                <w:szCs w:val="22"/>
              </w:rPr>
              <w:t>5536,4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69362F">
              <w:rPr>
                <w:rFonts w:ascii="Times New Roman" w:hAnsi="Times New Roman" w:cs="Times New Roman"/>
                <w:i/>
                <w:sz w:val="22"/>
                <w:szCs w:val="22"/>
              </w:rPr>
              <w:t>5536,4</w:t>
            </w:r>
          </w:p>
        </w:tc>
      </w:tr>
      <w:tr w:rsidR="009E1A37" w:rsidRPr="004F7A4F" w:rsidTr="007C2C54">
        <w:trPr>
          <w:cantSplit/>
          <w:trHeight w:val="2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159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:rsidR="009E1A37" w:rsidRPr="004F7A4F" w:rsidRDefault="009E1A37" w:rsidP="007C2C54">
            <w:pPr>
              <w:pStyle w:val="ConsPlusCell"/>
              <w:widowControl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01050201050000510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1A37" w:rsidRPr="004F7A4F" w:rsidRDefault="009E1A37" w:rsidP="007C2C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4F7A4F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  <w:r w:rsidR="0069362F">
              <w:rPr>
                <w:rFonts w:ascii="Times New Roman" w:hAnsi="Times New Roman" w:cs="Times New Roman"/>
                <w:i/>
                <w:sz w:val="22"/>
                <w:szCs w:val="22"/>
              </w:rPr>
              <w:t>5536,4</w:t>
            </w:r>
          </w:p>
        </w:tc>
      </w:tr>
    </w:tbl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7044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6. Муниципальный долг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>За отчетный период  в поселении Туровецкое долговые обязательства по бюджетным кредитам и муниципальным гарантиям отсутствуют.</w:t>
      </w:r>
      <w:r w:rsidRPr="00470445">
        <w:rPr>
          <w:rFonts w:ascii="Times New Roman" w:hAnsi="Times New Roman" w:cs="Times New Roman"/>
          <w:sz w:val="28"/>
          <w:szCs w:val="28"/>
        </w:rPr>
        <w:tab/>
      </w:r>
    </w:p>
    <w:p w:rsidR="009E1A37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7. Кредиторская и дебиторская задолженность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bCs/>
          <w:color w:val="C00000"/>
          <w:sz w:val="28"/>
          <w:szCs w:val="28"/>
        </w:rPr>
      </w:pPr>
    </w:p>
    <w:p w:rsidR="009E1A37" w:rsidRDefault="009E1A37" w:rsidP="00951F7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         Объем кредиторской задолженности  получателей средств бюджета  поселения  по состоянию на 01.01.201</w:t>
      </w:r>
      <w:r w:rsidR="0069362F">
        <w:rPr>
          <w:rFonts w:ascii="Times New Roman" w:hAnsi="Times New Roman" w:cs="Times New Roman"/>
          <w:sz w:val="28"/>
          <w:szCs w:val="28"/>
        </w:rPr>
        <w:t xml:space="preserve">8 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 составил </w:t>
      </w:r>
      <w:r w:rsidR="00F9323D">
        <w:rPr>
          <w:rFonts w:ascii="Times New Roman" w:hAnsi="Times New Roman" w:cs="Times New Roman"/>
          <w:sz w:val="28"/>
          <w:szCs w:val="28"/>
        </w:rPr>
        <w:t>60,2</w:t>
      </w:r>
      <w:r w:rsidR="00951F7A">
        <w:rPr>
          <w:rFonts w:ascii="Times New Roman" w:hAnsi="Times New Roman" w:cs="Times New Roman"/>
          <w:sz w:val="28"/>
          <w:szCs w:val="28"/>
        </w:rPr>
        <w:t xml:space="preserve"> </w:t>
      </w:r>
      <w:r w:rsidRPr="00470445">
        <w:rPr>
          <w:rFonts w:ascii="Times New Roman" w:hAnsi="Times New Roman" w:cs="Times New Roman"/>
          <w:sz w:val="28"/>
          <w:szCs w:val="28"/>
        </w:rPr>
        <w:t xml:space="preserve">тыс. рублей. </w:t>
      </w:r>
      <w:r w:rsidR="00951F7A">
        <w:rPr>
          <w:rFonts w:ascii="Times New Roman" w:hAnsi="Times New Roman" w:cs="Times New Roman"/>
          <w:sz w:val="28"/>
          <w:szCs w:val="28"/>
        </w:rPr>
        <w:t xml:space="preserve">  </w:t>
      </w:r>
      <w:r w:rsidRPr="00470445">
        <w:rPr>
          <w:rFonts w:ascii="Times New Roman" w:hAnsi="Times New Roman" w:cs="Times New Roman"/>
          <w:sz w:val="28"/>
          <w:szCs w:val="28"/>
        </w:rPr>
        <w:t>На 01.01.201</w:t>
      </w:r>
      <w:r w:rsidR="0069362F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года кредиторская задолженность  составляла  </w:t>
      </w:r>
      <w:r w:rsidR="00401DE6">
        <w:rPr>
          <w:rFonts w:ascii="Times New Roman" w:hAnsi="Times New Roman" w:cs="Times New Roman"/>
          <w:sz w:val="28"/>
          <w:szCs w:val="28"/>
        </w:rPr>
        <w:t>29,6</w:t>
      </w:r>
      <w:r w:rsidRPr="00470445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F9323D">
        <w:rPr>
          <w:rFonts w:ascii="Times New Roman" w:hAnsi="Times New Roman" w:cs="Times New Roman"/>
          <w:sz w:val="28"/>
          <w:szCs w:val="28"/>
        </w:rPr>
        <w:t>рублей. По сравнению с 201</w:t>
      </w:r>
      <w:r w:rsidR="0069362F" w:rsidRPr="00F9323D">
        <w:rPr>
          <w:rFonts w:ascii="Times New Roman" w:hAnsi="Times New Roman" w:cs="Times New Roman"/>
          <w:sz w:val="28"/>
          <w:szCs w:val="28"/>
        </w:rPr>
        <w:t>7</w:t>
      </w:r>
      <w:r w:rsidRPr="00F9323D">
        <w:rPr>
          <w:rFonts w:ascii="Times New Roman" w:hAnsi="Times New Roman" w:cs="Times New Roman"/>
          <w:sz w:val="28"/>
          <w:szCs w:val="28"/>
        </w:rPr>
        <w:t xml:space="preserve"> годом объем задолженности  у</w:t>
      </w:r>
      <w:r w:rsidR="00401DE6" w:rsidRPr="00F9323D">
        <w:rPr>
          <w:rFonts w:ascii="Times New Roman" w:hAnsi="Times New Roman" w:cs="Times New Roman"/>
          <w:sz w:val="28"/>
          <w:szCs w:val="28"/>
        </w:rPr>
        <w:t>величился</w:t>
      </w:r>
      <w:r w:rsidRPr="00F9323D">
        <w:rPr>
          <w:rFonts w:ascii="Times New Roman" w:hAnsi="Times New Roman" w:cs="Times New Roman"/>
          <w:sz w:val="28"/>
          <w:szCs w:val="28"/>
        </w:rPr>
        <w:t xml:space="preserve">   на </w:t>
      </w:r>
      <w:r w:rsidR="00F9323D">
        <w:rPr>
          <w:rFonts w:ascii="Times New Roman" w:hAnsi="Times New Roman" w:cs="Times New Roman"/>
          <w:sz w:val="28"/>
          <w:szCs w:val="28"/>
        </w:rPr>
        <w:t>30,6</w:t>
      </w:r>
      <w:r w:rsidR="00951F7A" w:rsidRPr="00F9323D">
        <w:rPr>
          <w:rFonts w:ascii="Times New Roman" w:hAnsi="Times New Roman" w:cs="Times New Roman"/>
          <w:sz w:val="28"/>
          <w:szCs w:val="28"/>
        </w:rPr>
        <w:t xml:space="preserve"> </w:t>
      </w:r>
      <w:r w:rsidR="00F9323D">
        <w:rPr>
          <w:rFonts w:ascii="Times New Roman" w:hAnsi="Times New Roman" w:cs="Times New Roman"/>
          <w:sz w:val="28"/>
          <w:szCs w:val="28"/>
        </w:rPr>
        <w:t xml:space="preserve"> тыс. рублей, или  в 2 раза.</w:t>
      </w:r>
      <w:r w:rsidRPr="00F9323D">
        <w:rPr>
          <w:rFonts w:ascii="Times New Roman" w:hAnsi="Times New Roman" w:cs="Times New Roman"/>
          <w:sz w:val="28"/>
          <w:szCs w:val="28"/>
        </w:rPr>
        <w:t xml:space="preserve">  Данная кредиторс</w:t>
      </w:r>
      <w:r w:rsidR="00951F7A" w:rsidRPr="00F9323D">
        <w:rPr>
          <w:rFonts w:ascii="Times New Roman" w:hAnsi="Times New Roman" w:cs="Times New Roman"/>
          <w:sz w:val="28"/>
          <w:szCs w:val="28"/>
        </w:rPr>
        <w:t xml:space="preserve">кая задолженность образовалась </w:t>
      </w:r>
      <w:r w:rsidRPr="00F9323D">
        <w:rPr>
          <w:rFonts w:ascii="Times New Roman" w:hAnsi="Times New Roman" w:cs="Times New Roman"/>
          <w:sz w:val="28"/>
          <w:szCs w:val="28"/>
        </w:rPr>
        <w:t xml:space="preserve"> по  аппарату управления в сумме </w:t>
      </w:r>
      <w:r w:rsidR="00F9323D">
        <w:rPr>
          <w:rFonts w:ascii="Times New Roman" w:hAnsi="Times New Roman" w:cs="Times New Roman"/>
          <w:sz w:val="28"/>
          <w:szCs w:val="28"/>
        </w:rPr>
        <w:t>60,2</w:t>
      </w:r>
      <w:r w:rsidR="00951F7A" w:rsidRPr="00F9323D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  <w:r w:rsidRPr="00F932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323D" w:rsidRPr="00F9323D" w:rsidRDefault="00F9323D" w:rsidP="00951F7A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 Администрации поселения – </w:t>
      </w:r>
      <w:r w:rsidR="001631F8">
        <w:rPr>
          <w:rFonts w:ascii="Times New Roman" w:hAnsi="Times New Roman" w:cs="Times New Roman"/>
          <w:sz w:val="28"/>
          <w:szCs w:val="28"/>
        </w:rPr>
        <w:t>35,2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401DE6" w:rsidRPr="00F9323D" w:rsidRDefault="001325EF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</w:t>
      </w:r>
      <w:r w:rsidR="00401DE6" w:rsidRPr="00F9323D">
        <w:rPr>
          <w:rFonts w:ascii="Times New Roman" w:hAnsi="Times New Roman" w:cs="Times New Roman"/>
          <w:sz w:val="28"/>
          <w:szCs w:val="28"/>
        </w:rPr>
        <w:t xml:space="preserve">  -</w:t>
      </w:r>
      <w:r w:rsidRPr="00F9323D">
        <w:rPr>
          <w:rFonts w:ascii="Times New Roman" w:hAnsi="Times New Roman" w:cs="Times New Roman"/>
          <w:sz w:val="28"/>
          <w:szCs w:val="28"/>
        </w:rPr>
        <w:t>отчисления в фонды на оплату труда за декабрь 2017 года – 10,1  тыс. рублей;</w:t>
      </w:r>
    </w:p>
    <w:p w:rsidR="001325EF" w:rsidRPr="00F9323D" w:rsidRDefault="001325EF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- задолженность за электроэнергию – 10,3 тыс. рублей;</w:t>
      </w:r>
    </w:p>
    <w:p w:rsidR="001325EF" w:rsidRPr="00F9323D" w:rsidRDefault="001325EF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</w:t>
      </w:r>
      <w:r w:rsidR="00F9323D">
        <w:rPr>
          <w:rFonts w:ascii="Times New Roman" w:hAnsi="Times New Roman" w:cs="Times New Roman"/>
          <w:sz w:val="28"/>
          <w:szCs w:val="28"/>
        </w:rPr>
        <w:t xml:space="preserve">      </w:t>
      </w:r>
      <w:r w:rsidRPr="00F9323D">
        <w:rPr>
          <w:rFonts w:ascii="Times New Roman" w:hAnsi="Times New Roman" w:cs="Times New Roman"/>
          <w:sz w:val="28"/>
          <w:szCs w:val="28"/>
        </w:rPr>
        <w:t>- задолженность за публикацию НПА – 14,8 тыс. рублей</w:t>
      </w:r>
    </w:p>
    <w:p w:rsidR="009E1A37" w:rsidRPr="00F9323D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  по ФОК – </w:t>
      </w:r>
      <w:r w:rsidR="001325EF" w:rsidRPr="00F9323D">
        <w:rPr>
          <w:rFonts w:ascii="Times New Roman" w:hAnsi="Times New Roman" w:cs="Times New Roman"/>
          <w:sz w:val="28"/>
          <w:szCs w:val="28"/>
        </w:rPr>
        <w:t>25,0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рублей, из них: </w:t>
      </w:r>
    </w:p>
    <w:p w:rsidR="009E1A37" w:rsidRPr="00F9323D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23D" w:rsidRPr="00F9323D">
        <w:rPr>
          <w:rFonts w:ascii="Times New Roman" w:hAnsi="Times New Roman" w:cs="Times New Roman"/>
          <w:sz w:val="28"/>
          <w:szCs w:val="28"/>
        </w:rPr>
        <w:t xml:space="preserve">за обслуживание сигнализации за 3 и 4 квартал </w:t>
      </w:r>
      <w:r w:rsidRPr="00F9323D">
        <w:rPr>
          <w:rFonts w:ascii="Times New Roman" w:hAnsi="Times New Roman" w:cs="Times New Roman"/>
          <w:sz w:val="28"/>
          <w:szCs w:val="28"/>
        </w:rPr>
        <w:t xml:space="preserve"> -  </w:t>
      </w:r>
      <w:r w:rsidR="00F9323D" w:rsidRPr="00F9323D">
        <w:rPr>
          <w:rFonts w:ascii="Times New Roman" w:hAnsi="Times New Roman" w:cs="Times New Roman"/>
          <w:sz w:val="28"/>
          <w:szCs w:val="28"/>
        </w:rPr>
        <w:t>7,6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9E1A37" w:rsidRPr="00F9323D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F9323D" w:rsidRPr="00F9323D">
        <w:rPr>
          <w:rFonts w:ascii="Times New Roman" w:hAnsi="Times New Roman" w:cs="Times New Roman"/>
          <w:sz w:val="28"/>
          <w:szCs w:val="28"/>
        </w:rPr>
        <w:t>задолженность за дрова для отопления</w:t>
      </w:r>
      <w:r w:rsidRPr="00F9323D">
        <w:rPr>
          <w:rFonts w:ascii="Times New Roman" w:hAnsi="Times New Roman" w:cs="Times New Roman"/>
          <w:sz w:val="28"/>
          <w:szCs w:val="28"/>
        </w:rPr>
        <w:t xml:space="preserve"> -  </w:t>
      </w:r>
      <w:r w:rsidR="00F9323D" w:rsidRPr="00F9323D">
        <w:rPr>
          <w:rFonts w:ascii="Times New Roman" w:hAnsi="Times New Roman" w:cs="Times New Roman"/>
          <w:sz w:val="28"/>
          <w:szCs w:val="28"/>
        </w:rPr>
        <w:t>17,4 тыс. рублей.</w:t>
      </w:r>
      <w:r w:rsidRPr="00F932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E1A37" w:rsidRPr="00951F7A" w:rsidRDefault="009E1A37" w:rsidP="00F9323D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951F7A">
        <w:rPr>
          <w:rFonts w:ascii="Times New Roman" w:hAnsi="Times New Roman" w:cs="Times New Roman"/>
          <w:color w:val="C00000"/>
          <w:sz w:val="28"/>
          <w:szCs w:val="28"/>
        </w:rPr>
        <w:t xml:space="preserve">         </w:t>
      </w:r>
    </w:p>
    <w:p w:rsidR="009E1A37" w:rsidRPr="00F9323D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 xml:space="preserve">          Дебиторская задолженность перед получателями бюджетных средств на 01.01.201</w:t>
      </w:r>
      <w:r w:rsidR="00F9323D" w:rsidRPr="00F9323D">
        <w:rPr>
          <w:rFonts w:ascii="Times New Roman" w:hAnsi="Times New Roman" w:cs="Times New Roman"/>
          <w:sz w:val="28"/>
          <w:szCs w:val="28"/>
        </w:rPr>
        <w:t>8</w:t>
      </w:r>
      <w:r w:rsidRPr="00F9323D">
        <w:rPr>
          <w:rFonts w:ascii="Times New Roman" w:hAnsi="Times New Roman" w:cs="Times New Roman"/>
          <w:sz w:val="28"/>
          <w:szCs w:val="28"/>
        </w:rPr>
        <w:t xml:space="preserve"> года  составила </w:t>
      </w:r>
      <w:r w:rsidR="00F9323D" w:rsidRPr="00F9323D">
        <w:rPr>
          <w:rFonts w:ascii="Times New Roman" w:hAnsi="Times New Roman" w:cs="Times New Roman"/>
          <w:sz w:val="28"/>
          <w:szCs w:val="28"/>
        </w:rPr>
        <w:t>4,8 т</w:t>
      </w:r>
      <w:r w:rsidRPr="00F9323D">
        <w:rPr>
          <w:rFonts w:ascii="Times New Roman" w:hAnsi="Times New Roman" w:cs="Times New Roman"/>
          <w:sz w:val="28"/>
          <w:szCs w:val="28"/>
        </w:rPr>
        <w:t xml:space="preserve">ыс. рублей. По сравнению с отчетным периодом прошлого года дебиторская задолженность </w:t>
      </w:r>
      <w:r w:rsidR="00F9323D" w:rsidRPr="00F9323D">
        <w:rPr>
          <w:rFonts w:ascii="Times New Roman" w:hAnsi="Times New Roman" w:cs="Times New Roman"/>
          <w:sz w:val="28"/>
          <w:szCs w:val="28"/>
        </w:rPr>
        <w:t xml:space="preserve">снизилась </w:t>
      </w:r>
      <w:r w:rsidRPr="00F9323D">
        <w:rPr>
          <w:rFonts w:ascii="Times New Roman" w:hAnsi="Times New Roman" w:cs="Times New Roman"/>
          <w:sz w:val="28"/>
          <w:szCs w:val="28"/>
        </w:rPr>
        <w:t xml:space="preserve"> на </w:t>
      </w:r>
      <w:r w:rsidR="00F9323D" w:rsidRPr="00F9323D">
        <w:rPr>
          <w:rFonts w:ascii="Times New Roman" w:hAnsi="Times New Roman" w:cs="Times New Roman"/>
          <w:sz w:val="28"/>
          <w:szCs w:val="28"/>
        </w:rPr>
        <w:t>2,2</w:t>
      </w:r>
      <w:r w:rsidRPr="00F9323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 w:rsidR="00F9323D" w:rsidRPr="00F9323D">
        <w:rPr>
          <w:rFonts w:ascii="Times New Roman" w:hAnsi="Times New Roman" w:cs="Times New Roman"/>
          <w:sz w:val="28"/>
          <w:szCs w:val="28"/>
        </w:rPr>
        <w:t xml:space="preserve">31,4 </w:t>
      </w:r>
      <w:r w:rsidRPr="00F9323D">
        <w:rPr>
          <w:rFonts w:ascii="Times New Roman" w:hAnsi="Times New Roman" w:cs="Times New Roman"/>
          <w:sz w:val="28"/>
          <w:szCs w:val="28"/>
        </w:rPr>
        <w:t>процент</w:t>
      </w:r>
      <w:r w:rsidR="00F9323D" w:rsidRPr="00F9323D">
        <w:rPr>
          <w:rFonts w:ascii="Times New Roman" w:hAnsi="Times New Roman" w:cs="Times New Roman"/>
          <w:sz w:val="28"/>
          <w:szCs w:val="28"/>
        </w:rPr>
        <w:t>а</w:t>
      </w:r>
      <w:r w:rsidRPr="00F9323D">
        <w:rPr>
          <w:rFonts w:ascii="Times New Roman" w:hAnsi="Times New Roman" w:cs="Times New Roman"/>
          <w:sz w:val="28"/>
          <w:szCs w:val="28"/>
        </w:rPr>
        <w:t>.</w:t>
      </w:r>
      <w:r w:rsidRPr="00F9323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FD" w:rsidRDefault="006B3AFD" w:rsidP="009E1A37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AFD" w:rsidRDefault="006B3AFD" w:rsidP="009E1A37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CE9" w:rsidRDefault="00670CE9" w:rsidP="009E1A37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CE9" w:rsidRPr="00470445" w:rsidRDefault="00670CE9" w:rsidP="009E1A37">
      <w:pPr>
        <w:spacing w:after="0" w:line="240" w:lineRule="auto"/>
        <w:ind w:left="426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lastRenderedPageBreak/>
        <w:t>8. Резервный фонд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color w:val="993300"/>
          <w:sz w:val="28"/>
          <w:szCs w:val="28"/>
        </w:rPr>
        <w:t xml:space="preserve">       </w:t>
      </w:r>
      <w:r w:rsidRPr="00470445">
        <w:rPr>
          <w:rFonts w:ascii="Times New Roman" w:hAnsi="Times New Roman" w:cs="Times New Roman"/>
          <w:sz w:val="28"/>
          <w:szCs w:val="28"/>
        </w:rPr>
        <w:t>В соответствии со статьей 81 Бюджетного кодекса Российской Федерации с отчетом об исполнении бюджета поселения за 201</w:t>
      </w:r>
      <w:r w:rsidR="00951F7A">
        <w:rPr>
          <w:rFonts w:ascii="Times New Roman" w:hAnsi="Times New Roman" w:cs="Times New Roman"/>
          <w:sz w:val="28"/>
          <w:szCs w:val="28"/>
        </w:rPr>
        <w:t>7</w:t>
      </w:r>
      <w:r w:rsidRPr="00470445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470445">
        <w:rPr>
          <w:rFonts w:ascii="Times New Roman" w:hAnsi="Times New Roman" w:cs="Times New Roman"/>
          <w:sz w:val="28"/>
          <w:szCs w:val="28"/>
        </w:rPr>
        <w:t>представлена информация о расходовании  средств резервного фонда за 201</w:t>
      </w:r>
      <w:r w:rsidR="00951F7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год. Исходя из анализа расходной части бюджета поселения в разделе 0100 «Общегосударственные расходы» расход средств по подразделу 0111«Резервные фонды» не проводился</w:t>
      </w:r>
      <w:r w:rsidR="00951F7A">
        <w:rPr>
          <w:rFonts w:ascii="Times New Roman" w:hAnsi="Times New Roman" w:cs="Times New Roman"/>
          <w:sz w:val="28"/>
          <w:szCs w:val="28"/>
        </w:rPr>
        <w:t>.</w:t>
      </w:r>
    </w:p>
    <w:p w:rsidR="00951F7A" w:rsidRPr="00470445" w:rsidRDefault="00951F7A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445">
        <w:rPr>
          <w:rFonts w:ascii="Times New Roman" w:hAnsi="Times New Roman" w:cs="Times New Roman"/>
          <w:b/>
          <w:sz w:val="28"/>
          <w:szCs w:val="28"/>
        </w:rPr>
        <w:t>9. Выводы  и  предложения</w:t>
      </w:r>
    </w:p>
    <w:p w:rsidR="009E1A37" w:rsidRPr="00470445" w:rsidRDefault="009E1A37" w:rsidP="009E1A37">
      <w:pPr>
        <w:spacing w:after="0" w:line="240" w:lineRule="auto"/>
        <w:ind w:left="426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B246B" w:rsidRDefault="005B246B" w:rsidP="009E1A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C58">
        <w:rPr>
          <w:rFonts w:ascii="Times New Roman" w:eastAsia="Times New Roman" w:hAnsi="Times New Roman" w:cs="Times New Roman"/>
          <w:sz w:val="28"/>
          <w:szCs w:val="28"/>
        </w:rPr>
        <w:t>Годовой отчет об исполнении бюджета поселения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 xml:space="preserve"> год представлен в ревизионную комиссию Представительного Собрания района в установленный срок. Наличие представленных документов и материалов к отчету об исполнении бюджета поселения за 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 xml:space="preserve"> год  не соответствует перечню, установленному статьей 43  Положения о бюджетном процессе, утвержденного решением Совета поселения от 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br/>
      </w:r>
      <w:r w:rsidRPr="00A17057">
        <w:rPr>
          <w:rFonts w:ascii="Times New Roman" w:hAnsi="Times New Roman" w:cs="Times New Roman"/>
          <w:sz w:val="28"/>
          <w:szCs w:val="28"/>
        </w:rPr>
        <w:t>05 декабря 2014 года №3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407C58">
        <w:rPr>
          <w:rFonts w:ascii="Times New Roman" w:eastAsia="Times New Roman" w:hAnsi="Times New Roman" w:cs="Times New Roman"/>
          <w:sz w:val="28"/>
          <w:szCs w:val="28"/>
        </w:rPr>
        <w:t>и  нормам статьи 264.6 Бюджетного кодекса Российской Федерации.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B246B">
        <w:rPr>
          <w:rFonts w:ascii="Times New Roman" w:hAnsi="Times New Roman" w:cs="Times New Roman"/>
          <w:sz w:val="28"/>
          <w:szCs w:val="28"/>
        </w:rPr>
        <w:t xml:space="preserve">         Показатели доходов, расходов и дефицита бюджета, отраженные в проекте решения Совета поселения  «Об утверждении отчета об исполнении бюджета  поселения за 2017 год», соответствуют показателям бюджетной отчетности об исполнении бюджета поселения.</w:t>
      </w:r>
    </w:p>
    <w:p w:rsid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Первоначально в бюджете поселения на 2017 год предусмотрено  доходов в сумме </w:t>
      </w:r>
      <w:r>
        <w:rPr>
          <w:rFonts w:ascii="Times New Roman" w:hAnsi="Times New Roman" w:cs="Times New Roman"/>
          <w:sz w:val="28"/>
          <w:szCs w:val="28"/>
        </w:rPr>
        <w:t>4025,7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 в том числе, собственных доходов в объеме </w:t>
      </w:r>
      <w:r>
        <w:rPr>
          <w:rFonts w:ascii="Times New Roman" w:hAnsi="Times New Roman" w:cs="Times New Roman"/>
          <w:sz w:val="28"/>
          <w:szCs w:val="28"/>
        </w:rPr>
        <w:t>231,0</w:t>
      </w:r>
      <w:r w:rsidRPr="005B246B">
        <w:rPr>
          <w:rFonts w:ascii="Times New Roman" w:hAnsi="Times New Roman" w:cs="Times New Roman"/>
          <w:sz w:val="28"/>
          <w:szCs w:val="28"/>
        </w:rPr>
        <w:t xml:space="preserve">  тыс. рублей.  С учетом изменений в бюджет  поселения  в течение 2017 года произошло увеличение доходов на </w:t>
      </w:r>
      <w:r>
        <w:rPr>
          <w:rFonts w:ascii="Times New Roman" w:hAnsi="Times New Roman" w:cs="Times New Roman"/>
          <w:sz w:val="28"/>
          <w:szCs w:val="28"/>
        </w:rPr>
        <w:t>1526,3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в части собственных доходов     увеличение </w:t>
      </w:r>
      <w:r>
        <w:rPr>
          <w:rFonts w:ascii="Times New Roman" w:hAnsi="Times New Roman" w:cs="Times New Roman"/>
          <w:sz w:val="28"/>
          <w:szCs w:val="28"/>
        </w:rPr>
        <w:t xml:space="preserve"> составило  55,5 </w:t>
      </w:r>
      <w:r w:rsidRPr="005B246B">
        <w:rPr>
          <w:rFonts w:ascii="Times New Roman" w:hAnsi="Times New Roman" w:cs="Times New Roman"/>
          <w:sz w:val="28"/>
          <w:szCs w:val="28"/>
        </w:rPr>
        <w:t xml:space="preserve">тыс. рублей,  в части безвозмездных поступлений увеличение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B2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1470,8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 В бюджет поселения за 2017 год поступили доходы в объеме </w:t>
      </w:r>
      <w:r>
        <w:rPr>
          <w:rFonts w:ascii="Times New Roman" w:hAnsi="Times New Roman" w:cs="Times New Roman"/>
          <w:sz w:val="28"/>
          <w:szCs w:val="28"/>
        </w:rPr>
        <w:t>5536,4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 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5B246B">
        <w:rPr>
          <w:rFonts w:ascii="Times New Roman" w:hAnsi="Times New Roman" w:cs="Times New Roman"/>
          <w:sz w:val="28"/>
          <w:szCs w:val="28"/>
        </w:rPr>
        <w:t xml:space="preserve"> % от утвержденных назначений в сумме </w:t>
      </w:r>
      <w:r>
        <w:rPr>
          <w:rFonts w:ascii="Times New Roman" w:hAnsi="Times New Roman" w:cs="Times New Roman"/>
          <w:sz w:val="28"/>
          <w:szCs w:val="28"/>
        </w:rPr>
        <w:t>5552,0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Фактическое исполнение  собственных доходов в отчетном периоде  ниже  утвержденных годовых назначений на </w:t>
      </w:r>
      <w:r>
        <w:rPr>
          <w:rFonts w:ascii="Times New Roman" w:hAnsi="Times New Roman" w:cs="Times New Roman"/>
          <w:sz w:val="28"/>
          <w:szCs w:val="28"/>
        </w:rPr>
        <w:t>15,6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5,5</w:t>
      </w:r>
      <w:r w:rsidRPr="005B246B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Вносимые изменения в течение отчетного периода свидетельствуют о недостоверности произведенного прогноза поступлений собственных доходов.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  Расходы бюджета поселения произведены в сумме </w:t>
      </w:r>
      <w:r>
        <w:rPr>
          <w:rFonts w:ascii="Times New Roman" w:hAnsi="Times New Roman" w:cs="Times New Roman"/>
          <w:sz w:val="28"/>
          <w:szCs w:val="28"/>
        </w:rPr>
        <w:t>5537,3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>
        <w:rPr>
          <w:rFonts w:ascii="Times New Roman" w:hAnsi="Times New Roman" w:cs="Times New Roman"/>
          <w:sz w:val="28"/>
          <w:szCs w:val="28"/>
        </w:rPr>
        <w:t>99,7</w:t>
      </w:r>
      <w:r w:rsidRPr="005B246B">
        <w:rPr>
          <w:rFonts w:ascii="Times New Roman" w:hAnsi="Times New Roman" w:cs="Times New Roman"/>
          <w:sz w:val="28"/>
          <w:szCs w:val="28"/>
        </w:rPr>
        <w:t xml:space="preserve"> %. Бюджет поселения исполнен с дефицитом  в размере </w:t>
      </w:r>
      <w:r>
        <w:rPr>
          <w:rFonts w:ascii="Times New Roman" w:hAnsi="Times New Roman" w:cs="Times New Roman"/>
          <w:sz w:val="28"/>
          <w:szCs w:val="28"/>
        </w:rPr>
        <w:t>0,9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Остаток  бюджетных средств на счете поселения  на 31.12. 2016 года составил </w:t>
      </w:r>
      <w:r w:rsidR="003035F2">
        <w:rPr>
          <w:rFonts w:ascii="Times New Roman" w:hAnsi="Times New Roman" w:cs="Times New Roman"/>
          <w:sz w:val="28"/>
          <w:szCs w:val="28"/>
        </w:rPr>
        <w:t>26,1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рублей,  на 31.12. 2017 года -</w:t>
      </w:r>
      <w:r w:rsidR="003035F2">
        <w:rPr>
          <w:rFonts w:ascii="Times New Roman" w:hAnsi="Times New Roman" w:cs="Times New Roman"/>
          <w:sz w:val="28"/>
          <w:szCs w:val="28"/>
        </w:rPr>
        <w:t>25,2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5B246B" w:rsidRPr="005B246B" w:rsidRDefault="005B246B" w:rsidP="005B2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    Расходы бюджета  увеличились по сравнению с 2016 годом на </w:t>
      </w:r>
      <w:r w:rsidR="003035F2">
        <w:rPr>
          <w:rFonts w:ascii="Times New Roman" w:hAnsi="Times New Roman" w:cs="Times New Roman"/>
          <w:sz w:val="28"/>
          <w:szCs w:val="28"/>
        </w:rPr>
        <w:t>1344,1</w:t>
      </w:r>
      <w:r w:rsidRPr="005B246B">
        <w:rPr>
          <w:rFonts w:ascii="Times New Roman" w:hAnsi="Times New Roman" w:cs="Times New Roman"/>
          <w:sz w:val="28"/>
          <w:szCs w:val="28"/>
        </w:rPr>
        <w:t xml:space="preserve"> тыс. рублей.         Основной причиной увеличения расходов в данном случае </w:t>
      </w:r>
      <w:r w:rsidRPr="005B246B">
        <w:rPr>
          <w:rFonts w:ascii="Times New Roman" w:hAnsi="Times New Roman" w:cs="Times New Roman"/>
          <w:sz w:val="28"/>
          <w:szCs w:val="28"/>
        </w:rPr>
        <w:lastRenderedPageBreak/>
        <w:t>является дополнительное направление денежных средств на повышение заработной платы работникам МБУК «</w:t>
      </w:r>
      <w:proofErr w:type="spellStart"/>
      <w:r w:rsidR="003035F2">
        <w:rPr>
          <w:rFonts w:ascii="Times New Roman" w:hAnsi="Times New Roman" w:cs="Times New Roman"/>
          <w:sz w:val="28"/>
          <w:szCs w:val="28"/>
        </w:rPr>
        <w:t>Туровецкий</w:t>
      </w:r>
      <w:proofErr w:type="spellEnd"/>
      <w:r w:rsidR="003035F2">
        <w:rPr>
          <w:rFonts w:ascii="Times New Roman" w:hAnsi="Times New Roman" w:cs="Times New Roman"/>
          <w:sz w:val="28"/>
          <w:szCs w:val="28"/>
        </w:rPr>
        <w:t xml:space="preserve"> ДК»</w:t>
      </w:r>
      <w:r w:rsidRPr="005B246B">
        <w:rPr>
          <w:rFonts w:ascii="Times New Roman" w:hAnsi="Times New Roman" w:cs="Times New Roman"/>
          <w:sz w:val="28"/>
          <w:szCs w:val="28"/>
        </w:rPr>
        <w:t xml:space="preserve"> </w:t>
      </w:r>
      <w:r w:rsidR="003035F2" w:rsidRPr="00F66F7A">
        <w:rPr>
          <w:rFonts w:ascii="Times New Roman" w:hAnsi="Times New Roman" w:cs="Times New Roman"/>
          <w:sz w:val="28"/>
          <w:szCs w:val="28"/>
        </w:rPr>
        <w:t xml:space="preserve">и </w:t>
      </w:r>
      <w:r w:rsidR="003035F2">
        <w:rPr>
          <w:rFonts w:ascii="Times New Roman" w:hAnsi="Times New Roman" w:cs="Times New Roman"/>
          <w:sz w:val="28"/>
          <w:szCs w:val="28"/>
        </w:rPr>
        <w:t xml:space="preserve"> на </w:t>
      </w:r>
      <w:r w:rsidR="003035F2" w:rsidRPr="00F66F7A">
        <w:rPr>
          <w:rFonts w:ascii="Times New Roman" w:hAnsi="Times New Roman" w:cs="Times New Roman"/>
          <w:sz w:val="28"/>
          <w:szCs w:val="28"/>
        </w:rPr>
        <w:t xml:space="preserve"> выполнение работ по монтажу системы электро-отопления</w:t>
      </w:r>
      <w:r w:rsidR="003035F2">
        <w:rPr>
          <w:rFonts w:ascii="Times New Roman" w:hAnsi="Times New Roman" w:cs="Times New Roman"/>
          <w:sz w:val="28"/>
          <w:szCs w:val="28"/>
        </w:rPr>
        <w:t>.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5B246B">
        <w:rPr>
          <w:rFonts w:ascii="Times New Roman" w:hAnsi="Times New Roman" w:cs="Times New Roman"/>
          <w:sz w:val="28"/>
          <w:szCs w:val="28"/>
        </w:rPr>
        <w:t xml:space="preserve">В  структуре расходов бюджета поселения в 2017 году наибольший удельный вес занимают расходы на 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культуру и кинематографию – </w:t>
      </w:r>
      <w:r w:rsidR="003035F2">
        <w:rPr>
          <w:rFonts w:ascii="Times New Roman" w:hAnsi="Times New Roman" w:cs="Times New Roman"/>
          <w:sz w:val="28"/>
          <w:szCs w:val="28"/>
        </w:rPr>
        <w:t>37,5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 %,</w:t>
      </w:r>
      <w:r w:rsidR="003035F2">
        <w:rPr>
          <w:rFonts w:ascii="Times New Roman" w:hAnsi="Times New Roman" w:cs="Times New Roman"/>
          <w:sz w:val="28"/>
          <w:szCs w:val="28"/>
        </w:rPr>
        <w:t xml:space="preserve"> на </w:t>
      </w:r>
      <w:r w:rsidRPr="005B246B">
        <w:rPr>
          <w:rFonts w:ascii="Times New Roman" w:hAnsi="Times New Roman" w:cs="Times New Roman"/>
          <w:sz w:val="28"/>
          <w:szCs w:val="28"/>
        </w:rPr>
        <w:t xml:space="preserve">общегосударственные вопросы – </w:t>
      </w:r>
      <w:r w:rsidR="003035F2">
        <w:rPr>
          <w:rFonts w:ascii="Times New Roman" w:hAnsi="Times New Roman" w:cs="Times New Roman"/>
          <w:sz w:val="28"/>
          <w:szCs w:val="28"/>
        </w:rPr>
        <w:t>37,1</w:t>
      </w:r>
      <w:r w:rsidR="001631F8">
        <w:rPr>
          <w:rFonts w:ascii="Times New Roman" w:hAnsi="Times New Roman" w:cs="Times New Roman"/>
          <w:sz w:val="28"/>
          <w:szCs w:val="28"/>
        </w:rPr>
        <w:t>%,</w:t>
      </w:r>
      <w:r w:rsidRPr="005B246B">
        <w:rPr>
          <w:rFonts w:ascii="Times New Roman" w:hAnsi="Times New Roman" w:cs="Times New Roman"/>
          <w:sz w:val="28"/>
          <w:szCs w:val="28"/>
        </w:rPr>
        <w:t xml:space="preserve">  на 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физическую культуру </w:t>
      </w:r>
      <w:r w:rsidR="003035F2">
        <w:rPr>
          <w:rFonts w:ascii="Times New Roman" w:hAnsi="Times New Roman" w:cs="Times New Roman"/>
          <w:sz w:val="28"/>
          <w:szCs w:val="28"/>
        </w:rPr>
        <w:t xml:space="preserve"> и спорт – 15,7%, на </w:t>
      </w:r>
      <w:r w:rsidRPr="005B246B">
        <w:rPr>
          <w:rFonts w:ascii="Times New Roman" w:hAnsi="Times New Roman" w:cs="Times New Roman"/>
          <w:sz w:val="28"/>
          <w:szCs w:val="28"/>
        </w:rPr>
        <w:t>национальную экономику – 4,</w:t>
      </w:r>
      <w:r w:rsidR="003035F2">
        <w:rPr>
          <w:rFonts w:ascii="Times New Roman" w:hAnsi="Times New Roman" w:cs="Times New Roman"/>
          <w:sz w:val="28"/>
          <w:szCs w:val="28"/>
        </w:rPr>
        <w:t>2</w:t>
      </w:r>
      <w:r w:rsidRPr="005B246B">
        <w:rPr>
          <w:rFonts w:ascii="Times New Roman" w:hAnsi="Times New Roman" w:cs="Times New Roman"/>
          <w:sz w:val="28"/>
          <w:szCs w:val="28"/>
        </w:rPr>
        <w:t xml:space="preserve">%, 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на жилищно-коммунальное хозяйство – </w:t>
      </w:r>
      <w:r w:rsidR="003035F2">
        <w:rPr>
          <w:rFonts w:ascii="Times New Roman" w:hAnsi="Times New Roman" w:cs="Times New Roman"/>
          <w:sz w:val="28"/>
          <w:szCs w:val="28"/>
        </w:rPr>
        <w:t>3,4</w:t>
      </w:r>
      <w:r w:rsidR="003035F2" w:rsidRPr="005B246B">
        <w:rPr>
          <w:rFonts w:ascii="Times New Roman" w:hAnsi="Times New Roman" w:cs="Times New Roman"/>
          <w:sz w:val="28"/>
          <w:szCs w:val="28"/>
        </w:rPr>
        <w:t xml:space="preserve"> %, </w:t>
      </w:r>
      <w:r w:rsidRPr="005B246B">
        <w:rPr>
          <w:rFonts w:ascii="Times New Roman" w:hAnsi="Times New Roman" w:cs="Times New Roman"/>
          <w:sz w:val="28"/>
          <w:szCs w:val="28"/>
        </w:rPr>
        <w:t>на национальную оборону – 1,</w:t>
      </w:r>
      <w:r w:rsidR="003035F2">
        <w:rPr>
          <w:rFonts w:ascii="Times New Roman" w:hAnsi="Times New Roman" w:cs="Times New Roman"/>
          <w:sz w:val="28"/>
          <w:szCs w:val="28"/>
        </w:rPr>
        <w:t>4</w:t>
      </w:r>
      <w:r w:rsidRPr="005B246B">
        <w:rPr>
          <w:rFonts w:ascii="Times New Roman" w:hAnsi="Times New Roman" w:cs="Times New Roman"/>
          <w:sz w:val="28"/>
          <w:szCs w:val="28"/>
        </w:rPr>
        <w:t xml:space="preserve"> %,  </w:t>
      </w:r>
      <w:r w:rsidR="003035F2">
        <w:rPr>
          <w:rFonts w:ascii="Times New Roman" w:hAnsi="Times New Roman" w:cs="Times New Roman"/>
          <w:sz w:val="28"/>
          <w:szCs w:val="28"/>
        </w:rPr>
        <w:t xml:space="preserve">на социальную политику, </w:t>
      </w:r>
      <w:r w:rsidRPr="005B246B">
        <w:rPr>
          <w:rFonts w:ascii="Times New Roman" w:hAnsi="Times New Roman" w:cs="Times New Roman"/>
          <w:sz w:val="28"/>
          <w:szCs w:val="28"/>
        </w:rPr>
        <w:t>образование</w:t>
      </w:r>
      <w:r w:rsidR="003035F2">
        <w:rPr>
          <w:rFonts w:ascii="Times New Roman" w:hAnsi="Times New Roman" w:cs="Times New Roman"/>
          <w:sz w:val="28"/>
          <w:szCs w:val="28"/>
        </w:rPr>
        <w:t xml:space="preserve"> и </w:t>
      </w:r>
      <w:r w:rsidRPr="005B246B">
        <w:rPr>
          <w:rFonts w:ascii="Times New Roman" w:hAnsi="Times New Roman" w:cs="Times New Roman"/>
          <w:sz w:val="28"/>
          <w:szCs w:val="28"/>
        </w:rPr>
        <w:t xml:space="preserve"> национальную безопасность </w:t>
      </w:r>
      <w:r w:rsidR="003035F2">
        <w:rPr>
          <w:rFonts w:ascii="Times New Roman" w:hAnsi="Times New Roman" w:cs="Times New Roman"/>
          <w:sz w:val="28"/>
          <w:szCs w:val="28"/>
        </w:rPr>
        <w:t>всего 0,7</w:t>
      </w:r>
      <w:r w:rsidRPr="005B246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3035F2">
        <w:rPr>
          <w:rFonts w:ascii="Times New Roman" w:hAnsi="Times New Roman" w:cs="Times New Roman"/>
          <w:sz w:val="28"/>
          <w:szCs w:val="28"/>
        </w:rPr>
        <w:t>а</w:t>
      </w:r>
      <w:r w:rsidRPr="005B246B">
        <w:rPr>
          <w:rFonts w:ascii="Times New Roman" w:hAnsi="Times New Roman" w:cs="Times New Roman"/>
          <w:sz w:val="28"/>
          <w:szCs w:val="28"/>
        </w:rPr>
        <w:t>.</w:t>
      </w:r>
    </w:p>
    <w:p w:rsidR="005B246B" w:rsidRPr="00A76C4E" w:rsidRDefault="00A76C4E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76C4E">
        <w:rPr>
          <w:rFonts w:ascii="Times New Roman" w:hAnsi="Times New Roman" w:cs="Times New Roman"/>
          <w:sz w:val="28"/>
          <w:szCs w:val="28"/>
        </w:rPr>
        <w:t xml:space="preserve">      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Кредиторская задолженность бюджета поселения по своим обязательствам составила </w:t>
      </w:r>
      <w:r w:rsidRPr="00A76C4E">
        <w:rPr>
          <w:rFonts w:ascii="Times New Roman" w:hAnsi="Times New Roman" w:cs="Times New Roman"/>
          <w:sz w:val="28"/>
          <w:szCs w:val="28"/>
        </w:rPr>
        <w:t>60,2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тыс. рублей. По сравнению с 201</w:t>
      </w:r>
      <w:r w:rsidRPr="00A76C4E">
        <w:rPr>
          <w:rFonts w:ascii="Times New Roman" w:hAnsi="Times New Roman" w:cs="Times New Roman"/>
          <w:sz w:val="28"/>
          <w:szCs w:val="28"/>
        </w:rPr>
        <w:t>7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годом объем задолженности  </w:t>
      </w:r>
      <w:r w:rsidR="005B246B" w:rsidRPr="00A76C4E">
        <w:rPr>
          <w:rFonts w:ascii="Times New Roman" w:hAnsi="Times New Roman" w:cs="Times New Roman"/>
          <w:i/>
          <w:sz w:val="28"/>
          <w:szCs w:val="28"/>
        </w:rPr>
        <w:t>увеличился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  на </w:t>
      </w:r>
      <w:r w:rsidRPr="00A76C4E">
        <w:rPr>
          <w:rFonts w:ascii="Times New Roman" w:hAnsi="Times New Roman" w:cs="Times New Roman"/>
          <w:sz w:val="28"/>
          <w:szCs w:val="28"/>
        </w:rPr>
        <w:t>30,6</w:t>
      </w:r>
      <w:r w:rsidR="005B246B" w:rsidRPr="00A76C4E">
        <w:rPr>
          <w:rFonts w:ascii="Times New Roman" w:hAnsi="Times New Roman" w:cs="Times New Roman"/>
          <w:sz w:val="28"/>
          <w:szCs w:val="28"/>
        </w:rPr>
        <w:t xml:space="preserve"> тыс. рублей, или в </w:t>
      </w:r>
      <w:r w:rsidRPr="00A76C4E">
        <w:rPr>
          <w:rFonts w:ascii="Times New Roman" w:hAnsi="Times New Roman" w:cs="Times New Roman"/>
          <w:sz w:val="28"/>
          <w:szCs w:val="28"/>
        </w:rPr>
        <w:t xml:space="preserve">2,0 </w:t>
      </w:r>
      <w:r w:rsidR="005B246B" w:rsidRPr="00A76C4E">
        <w:rPr>
          <w:rFonts w:ascii="Times New Roman" w:hAnsi="Times New Roman" w:cs="Times New Roman"/>
          <w:sz w:val="28"/>
          <w:szCs w:val="28"/>
        </w:rPr>
        <w:t>раза.</w:t>
      </w:r>
    </w:p>
    <w:p w:rsidR="00A76C4E" w:rsidRPr="00670CE9" w:rsidRDefault="00A76C4E" w:rsidP="00670CE9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323D">
        <w:rPr>
          <w:rFonts w:ascii="Times New Roman" w:hAnsi="Times New Roman" w:cs="Times New Roman"/>
          <w:sz w:val="28"/>
          <w:szCs w:val="28"/>
        </w:rPr>
        <w:t>Дебиторская задолженность перед получателями бюджетных средств на 01.01.2018 года  составила 4,8 тыс. рублей. По сравнению с отчетным периодом прошлого года дебиторская задолженность снизилась  на 2,2 тыс. рублей, или на 31,4 процента.</w:t>
      </w:r>
      <w:r w:rsidRPr="00F9323D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B246B" w:rsidRDefault="00A76C4E" w:rsidP="00A76C4E">
      <w:pPr>
        <w:tabs>
          <w:tab w:val="left" w:pos="0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507" w:rsidRPr="00470445">
        <w:rPr>
          <w:rFonts w:ascii="Times New Roman" w:hAnsi="Times New Roman" w:cs="Times New Roman"/>
          <w:sz w:val="28"/>
          <w:szCs w:val="28"/>
        </w:rPr>
        <w:t>В результате проверки  предоставленных документов об исполнении бюджета поселения отмечены нарушения приказа Министерства финансов Российской Федерации от 01.07.2013 года № 65-н «Об утверждении Указаний о порядке применения бюджетной классификации Российской Федерации» в части бюджетной классификации целевых статей расходов, видов расходов.</w:t>
      </w:r>
    </w:p>
    <w:p w:rsidR="004E4507" w:rsidRPr="005B246B" w:rsidRDefault="004E4507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6B">
        <w:rPr>
          <w:rFonts w:ascii="Times New Roman" w:eastAsia="Times New Roman" w:hAnsi="Times New Roman" w:cs="Times New Roman"/>
          <w:sz w:val="28"/>
          <w:szCs w:val="28"/>
        </w:rPr>
        <w:t xml:space="preserve">       Учитывая </w:t>
      </w:r>
      <w:proofErr w:type="gramStart"/>
      <w:r w:rsidRPr="005B246B">
        <w:rPr>
          <w:rFonts w:ascii="Times New Roman" w:eastAsia="Times New Roman" w:hAnsi="Times New Roman" w:cs="Times New Roman"/>
          <w:sz w:val="28"/>
          <w:szCs w:val="28"/>
        </w:rPr>
        <w:t>вышеизложенное</w:t>
      </w:r>
      <w:proofErr w:type="gramEnd"/>
      <w:r w:rsidRPr="005B246B">
        <w:rPr>
          <w:rFonts w:ascii="Times New Roman" w:eastAsia="Times New Roman" w:hAnsi="Times New Roman" w:cs="Times New Roman"/>
          <w:sz w:val="28"/>
          <w:szCs w:val="28"/>
        </w:rPr>
        <w:t>,   ревизионная комиссия предлагает: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   - строго руководствоваться Приказом Министерства финансов РФ от 01.07.2013 года № 65-Н  «Об утверждении Указаний о порядке применения бюджетной классификации Российской Федерации» и внести соответствующие изменения в проект решения, указанные выше по приложению 3 к проекту решения Совета поселения «Об исполнении бюджета </w:t>
      </w:r>
      <w:r w:rsidR="001631F8">
        <w:rPr>
          <w:rFonts w:ascii="Times New Roman" w:hAnsi="Times New Roman" w:cs="Times New Roman"/>
          <w:sz w:val="28"/>
          <w:szCs w:val="28"/>
        </w:rPr>
        <w:t>Туровецкое</w:t>
      </w:r>
      <w:r w:rsidRPr="005B246B">
        <w:rPr>
          <w:rFonts w:ascii="Times New Roman" w:hAnsi="Times New Roman" w:cs="Times New Roman"/>
          <w:sz w:val="28"/>
          <w:szCs w:val="28"/>
        </w:rPr>
        <w:t xml:space="preserve"> за 201</w:t>
      </w:r>
      <w:r w:rsidR="004E4507">
        <w:rPr>
          <w:rFonts w:ascii="Times New Roman" w:hAnsi="Times New Roman" w:cs="Times New Roman"/>
          <w:sz w:val="28"/>
          <w:szCs w:val="28"/>
        </w:rPr>
        <w:t>7</w:t>
      </w:r>
      <w:r w:rsidRPr="005B246B">
        <w:rPr>
          <w:rFonts w:ascii="Times New Roman" w:hAnsi="Times New Roman" w:cs="Times New Roman"/>
          <w:sz w:val="28"/>
          <w:szCs w:val="28"/>
        </w:rPr>
        <w:t xml:space="preserve"> год»;</w:t>
      </w:r>
    </w:p>
    <w:p w:rsidR="005B246B" w:rsidRPr="005B246B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>- осуществлять детальный анализ при планировании и исполнении доходной части бюджета поселения, в  части налоговых и неналоговых доходов;</w:t>
      </w:r>
    </w:p>
    <w:p w:rsidR="004E4507" w:rsidRDefault="005B246B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B246B">
        <w:rPr>
          <w:rFonts w:ascii="Times New Roman" w:hAnsi="Times New Roman" w:cs="Times New Roman"/>
          <w:sz w:val="28"/>
          <w:szCs w:val="28"/>
        </w:rPr>
        <w:t xml:space="preserve">- </w:t>
      </w:r>
      <w:r w:rsidR="004E4507">
        <w:rPr>
          <w:rFonts w:ascii="Times New Roman" w:hAnsi="Times New Roman" w:cs="Times New Roman"/>
          <w:sz w:val="28"/>
          <w:szCs w:val="28"/>
        </w:rPr>
        <w:t xml:space="preserve">в приложениях 2,3 </w:t>
      </w:r>
      <w:r w:rsidR="004E4507" w:rsidRPr="00470445">
        <w:rPr>
          <w:rFonts w:ascii="Times New Roman" w:hAnsi="Times New Roman" w:cs="Times New Roman"/>
          <w:sz w:val="28"/>
          <w:szCs w:val="28"/>
        </w:rPr>
        <w:t>к проекту решения  Совета поселения «Об исполнении бюджета поселения Туровецкое  за 201</w:t>
      </w:r>
      <w:r w:rsidR="004E4507">
        <w:rPr>
          <w:rFonts w:ascii="Times New Roman" w:hAnsi="Times New Roman" w:cs="Times New Roman"/>
          <w:sz w:val="28"/>
          <w:szCs w:val="28"/>
        </w:rPr>
        <w:t xml:space="preserve">7 </w:t>
      </w:r>
      <w:r w:rsidR="004E4507" w:rsidRPr="00470445">
        <w:rPr>
          <w:rFonts w:ascii="Times New Roman" w:hAnsi="Times New Roman" w:cs="Times New Roman"/>
          <w:sz w:val="28"/>
          <w:szCs w:val="28"/>
        </w:rPr>
        <w:t>год»</w:t>
      </w:r>
      <w:r w:rsidR="004E4507">
        <w:rPr>
          <w:rFonts w:ascii="Times New Roman" w:hAnsi="Times New Roman" w:cs="Times New Roman"/>
          <w:sz w:val="28"/>
          <w:szCs w:val="28"/>
        </w:rPr>
        <w:t xml:space="preserve"> устранить замечания и  приложение 4 изложить в редакции, предложенной в настоящем заключении;</w:t>
      </w:r>
    </w:p>
    <w:p w:rsidR="005B246B" w:rsidRPr="005B246B" w:rsidRDefault="004E4507" w:rsidP="005B246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Совету поселения  утвердить отчет об исполнении бюджета поселения </w:t>
      </w:r>
      <w:r>
        <w:rPr>
          <w:rFonts w:ascii="Times New Roman" w:hAnsi="Times New Roman" w:cs="Times New Roman"/>
          <w:sz w:val="28"/>
          <w:szCs w:val="28"/>
        </w:rPr>
        <w:t>Туровецко</w:t>
      </w:r>
      <w:r w:rsidR="00A76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46B" w:rsidRPr="005B246B">
        <w:rPr>
          <w:rFonts w:ascii="Times New Roman" w:hAnsi="Times New Roman" w:cs="Times New Roman"/>
          <w:sz w:val="28"/>
          <w:szCs w:val="28"/>
        </w:rPr>
        <w:t xml:space="preserve"> за 2017 год </w:t>
      </w:r>
      <w:r w:rsidR="005B246B" w:rsidRPr="005B246B">
        <w:rPr>
          <w:rFonts w:ascii="Times New Roman" w:hAnsi="Times New Roman" w:cs="Times New Roman"/>
          <w:i/>
          <w:sz w:val="28"/>
          <w:szCs w:val="28"/>
        </w:rPr>
        <w:t xml:space="preserve">с учетом  устранения замечаний, указанных в данном заключении.  </w:t>
      </w:r>
    </w:p>
    <w:p w:rsidR="009E1A37" w:rsidRPr="004E4507" w:rsidRDefault="005B246B" w:rsidP="004E45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46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4507" w:rsidRDefault="004E450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</w:t>
      </w:r>
      <w:r w:rsidR="009E1A37" w:rsidRPr="00470445">
        <w:rPr>
          <w:rFonts w:ascii="Times New Roman" w:hAnsi="Times New Roman" w:cs="Times New Roman"/>
          <w:sz w:val="28"/>
          <w:szCs w:val="28"/>
        </w:rPr>
        <w:t>нспектор</w:t>
      </w: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70445">
        <w:rPr>
          <w:rFonts w:ascii="Times New Roman" w:hAnsi="Times New Roman" w:cs="Times New Roman"/>
          <w:sz w:val="28"/>
          <w:szCs w:val="28"/>
        </w:rPr>
        <w:t xml:space="preserve">ревизионной комиссии     </w:t>
      </w:r>
      <w:r w:rsidR="00740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    </w:t>
      </w:r>
      <w:r w:rsidR="00AA5444">
        <w:rPr>
          <w:rFonts w:ascii="Times New Roman" w:hAnsi="Times New Roman" w:cs="Times New Roman"/>
          <w:sz w:val="28"/>
          <w:szCs w:val="28"/>
        </w:rPr>
        <w:t xml:space="preserve">    </w:t>
      </w:r>
      <w:r w:rsidRPr="00470445">
        <w:rPr>
          <w:rFonts w:ascii="Times New Roman" w:hAnsi="Times New Roman" w:cs="Times New Roman"/>
          <w:sz w:val="28"/>
          <w:szCs w:val="28"/>
        </w:rPr>
        <w:t xml:space="preserve">  Шестакова М.И.</w:t>
      </w:r>
    </w:p>
    <w:p w:rsidR="009E1A37" w:rsidRPr="00470445" w:rsidRDefault="009E1A37" w:rsidP="009E1A37">
      <w:pPr>
        <w:spacing w:after="0" w:line="240" w:lineRule="auto"/>
        <w:ind w:left="426"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1A37" w:rsidRPr="00470445" w:rsidRDefault="009E1A37" w:rsidP="009E1A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C58BE" w:rsidRDefault="008C58BE"/>
    <w:sectPr w:rsidR="008C58BE" w:rsidSect="007C2C54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2C1" w:rsidRDefault="00B512C1">
      <w:pPr>
        <w:spacing w:after="0" w:line="240" w:lineRule="auto"/>
      </w:pPr>
      <w:r>
        <w:separator/>
      </w:r>
    </w:p>
  </w:endnote>
  <w:endnote w:type="continuationSeparator" w:id="0">
    <w:p w:rsidR="00B512C1" w:rsidRDefault="00B51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2C1" w:rsidRDefault="00B512C1">
      <w:pPr>
        <w:spacing w:after="0" w:line="240" w:lineRule="auto"/>
      </w:pPr>
      <w:r>
        <w:separator/>
      </w:r>
    </w:p>
  </w:footnote>
  <w:footnote w:type="continuationSeparator" w:id="0">
    <w:p w:rsidR="00B512C1" w:rsidRDefault="00B51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855"/>
    </w:sdtPr>
    <w:sdtContent>
      <w:p w:rsidR="00DE2D4C" w:rsidRDefault="00DE2D4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AD0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DE2D4C" w:rsidRDefault="00DE2D4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65ED0"/>
    <w:multiLevelType w:val="hybridMultilevel"/>
    <w:tmpl w:val="146E177C"/>
    <w:lvl w:ilvl="0" w:tplc="0FB4C8F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164D2A46"/>
    <w:multiLevelType w:val="hybridMultilevel"/>
    <w:tmpl w:val="1D76896C"/>
    <w:lvl w:ilvl="0" w:tplc="7548B73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>
    <w:nsid w:val="263170DA"/>
    <w:multiLevelType w:val="hybridMultilevel"/>
    <w:tmpl w:val="3B64DF60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3DC72F6B"/>
    <w:multiLevelType w:val="multilevel"/>
    <w:tmpl w:val="970C18B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D4"/>
    <w:rsid w:val="000C3EEB"/>
    <w:rsid w:val="000D6287"/>
    <w:rsid w:val="000F675D"/>
    <w:rsid w:val="001325EF"/>
    <w:rsid w:val="00140343"/>
    <w:rsid w:val="001631F8"/>
    <w:rsid w:val="00165A38"/>
    <w:rsid w:val="00174B53"/>
    <w:rsid w:val="0018527D"/>
    <w:rsid w:val="00191AD0"/>
    <w:rsid w:val="001B37D5"/>
    <w:rsid w:val="001B61D5"/>
    <w:rsid w:val="001E4471"/>
    <w:rsid w:val="002243F2"/>
    <w:rsid w:val="00226D80"/>
    <w:rsid w:val="00227864"/>
    <w:rsid w:val="00263CC4"/>
    <w:rsid w:val="002718F0"/>
    <w:rsid w:val="002B2EE7"/>
    <w:rsid w:val="002D1699"/>
    <w:rsid w:val="002E279D"/>
    <w:rsid w:val="002F1A41"/>
    <w:rsid w:val="003035F2"/>
    <w:rsid w:val="003137DC"/>
    <w:rsid w:val="0033792B"/>
    <w:rsid w:val="003639D4"/>
    <w:rsid w:val="003977FA"/>
    <w:rsid w:val="003A4B72"/>
    <w:rsid w:val="00401DE6"/>
    <w:rsid w:val="004245BD"/>
    <w:rsid w:val="00465EB9"/>
    <w:rsid w:val="0048467C"/>
    <w:rsid w:val="004851CC"/>
    <w:rsid w:val="004E222F"/>
    <w:rsid w:val="004E4507"/>
    <w:rsid w:val="004F4F69"/>
    <w:rsid w:val="005161A7"/>
    <w:rsid w:val="00524047"/>
    <w:rsid w:val="00532253"/>
    <w:rsid w:val="00544149"/>
    <w:rsid w:val="00576135"/>
    <w:rsid w:val="00581F34"/>
    <w:rsid w:val="005A2910"/>
    <w:rsid w:val="005B1D72"/>
    <w:rsid w:val="005B246B"/>
    <w:rsid w:val="005C4C01"/>
    <w:rsid w:val="005C5284"/>
    <w:rsid w:val="005F3109"/>
    <w:rsid w:val="006316CB"/>
    <w:rsid w:val="00670CE9"/>
    <w:rsid w:val="006763EE"/>
    <w:rsid w:val="0068468F"/>
    <w:rsid w:val="0069362F"/>
    <w:rsid w:val="00693B49"/>
    <w:rsid w:val="006956D9"/>
    <w:rsid w:val="006A6E4D"/>
    <w:rsid w:val="006B3AFD"/>
    <w:rsid w:val="0074031C"/>
    <w:rsid w:val="00752BE5"/>
    <w:rsid w:val="007B124E"/>
    <w:rsid w:val="007C2C54"/>
    <w:rsid w:val="007C4B8C"/>
    <w:rsid w:val="007D453F"/>
    <w:rsid w:val="007D4632"/>
    <w:rsid w:val="007F0EF0"/>
    <w:rsid w:val="007F2973"/>
    <w:rsid w:val="007F4526"/>
    <w:rsid w:val="0081408E"/>
    <w:rsid w:val="008302D7"/>
    <w:rsid w:val="0088031F"/>
    <w:rsid w:val="00880480"/>
    <w:rsid w:val="008C58BE"/>
    <w:rsid w:val="008D3368"/>
    <w:rsid w:val="008E4FFF"/>
    <w:rsid w:val="008F0324"/>
    <w:rsid w:val="009032CA"/>
    <w:rsid w:val="00905A09"/>
    <w:rsid w:val="00951F7A"/>
    <w:rsid w:val="00962D4A"/>
    <w:rsid w:val="00984269"/>
    <w:rsid w:val="009E1A37"/>
    <w:rsid w:val="009E2975"/>
    <w:rsid w:val="009F05DC"/>
    <w:rsid w:val="009F0B53"/>
    <w:rsid w:val="00A04CD6"/>
    <w:rsid w:val="00A160F4"/>
    <w:rsid w:val="00A550CB"/>
    <w:rsid w:val="00A76C4E"/>
    <w:rsid w:val="00A97862"/>
    <w:rsid w:val="00AA5444"/>
    <w:rsid w:val="00AF6895"/>
    <w:rsid w:val="00B205DC"/>
    <w:rsid w:val="00B512C1"/>
    <w:rsid w:val="00BA2C4F"/>
    <w:rsid w:val="00BB10DD"/>
    <w:rsid w:val="00BC489E"/>
    <w:rsid w:val="00C04B25"/>
    <w:rsid w:val="00C10D99"/>
    <w:rsid w:val="00C24E2E"/>
    <w:rsid w:val="00C50BAD"/>
    <w:rsid w:val="00C53868"/>
    <w:rsid w:val="00C66477"/>
    <w:rsid w:val="00C73A78"/>
    <w:rsid w:val="00C82A6A"/>
    <w:rsid w:val="00C91C84"/>
    <w:rsid w:val="00C97DA5"/>
    <w:rsid w:val="00CB6E24"/>
    <w:rsid w:val="00CC5BD4"/>
    <w:rsid w:val="00CD1728"/>
    <w:rsid w:val="00CD1A98"/>
    <w:rsid w:val="00CF3DFF"/>
    <w:rsid w:val="00D36C2F"/>
    <w:rsid w:val="00DB0F13"/>
    <w:rsid w:val="00DE2D4C"/>
    <w:rsid w:val="00E20DD4"/>
    <w:rsid w:val="00E83A3F"/>
    <w:rsid w:val="00EE5E43"/>
    <w:rsid w:val="00EF4381"/>
    <w:rsid w:val="00F04931"/>
    <w:rsid w:val="00F07D58"/>
    <w:rsid w:val="00F64F16"/>
    <w:rsid w:val="00F66F7A"/>
    <w:rsid w:val="00F705E6"/>
    <w:rsid w:val="00F7789B"/>
    <w:rsid w:val="00F80D9F"/>
    <w:rsid w:val="00F9323D"/>
    <w:rsid w:val="00FB146A"/>
    <w:rsid w:val="00FC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E1A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E1A3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qFormat/>
    <w:rsid w:val="009E1A37"/>
    <w:rPr>
      <w:b/>
      <w:bCs/>
    </w:rPr>
  </w:style>
  <w:style w:type="paragraph" w:styleId="a4">
    <w:name w:val="Normal (Web)"/>
    <w:basedOn w:val="a"/>
    <w:rsid w:val="009E1A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1A37"/>
  </w:style>
  <w:style w:type="table" w:styleId="a8">
    <w:name w:val="Table Grid"/>
    <w:basedOn w:val="a1"/>
    <w:rsid w:val="009E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1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9E1A3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9E1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9E1A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E1A37"/>
    <w:rPr>
      <w:rFonts w:ascii="Tahoma" w:eastAsia="Times New Roman" w:hAnsi="Tahoma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3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E1A3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E1A3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E1A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E1A37"/>
    <w:rPr>
      <w:rFonts w:ascii="Times New Roman" w:eastAsia="Times New Roman" w:hAnsi="Times New Roman" w:cs="Times New Roman"/>
      <w:b/>
      <w:sz w:val="24"/>
      <w:szCs w:val="24"/>
    </w:rPr>
  </w:style>
  <w:style w:type="character" w:styleId="a3">
    <w:name w:val="Strong"/>
    <w:qFormat/>
    <w:rsid w:val="009E1A37"/>
    <w:rPr>
      <w:b/>
      <w:bCs/>
    </w:rPr>
  </w:style>
  <w:style w:type="paragraph" w:styleId="a4">
    <w:name w:val="Normal (Web)"/>
    <w:basedOn w:val="a"/>
    <w:rsid w:val="009E1A3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E1A37"/>
  </w:style>
  <w:style w:type="table" w:styleId="a8">
    <w:name w:val="Table Grid"/>
    <w:basedOn w:val="a1"/>
    <w:rsid w:val="009E1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E1A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footer"/>
    <w:basedOn w:val="a"/>
    <w:link w:val="aa"/>
    <w:rsid w:val="009E1A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9E1A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9E1A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9E1A37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en-US"/>
    </w:rPr>
  </w:style>
  <w:style w:type="paragraph" w:customStyle="1" w:styleId="11">
    <w:name w:val="Обычный1"/>
    <w:rsid w:val="009E1A3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rsid w:val="009E1A3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9E1A37"/>
    <w:rPr>
      <w:rFonts w:ascii="Tahoma" w:eastAsia="Times New Roman" w:hAnsi="Tahoma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1055619694984588E-2"/>
          <c:y val="0.17763896578524574"/>
          <c:w val="0.82667514171931145"/>
          <c:h val="0.72637181842730392"/>
        </c:manualLayout>
      </c:layout>
      <c:pie3DChart>
        <c:varyColors val="1"/>
        <c:ser>
          <c:idx val="0"/>
          <c:order val="0"/>
          <c:tx>
            <c:strRef>
              <c:f>Лист1!$B$68:$B$69</c:f>
              <c:strCache>
                <c:ptCount val="1"/>
                <c:pt idx="0">
                  <c:v>Структура расходов бюджета поселения</c:v>
                </c:pt>
              </c:strCache>
            </c:strRef>
          </c:tx>
          <c:explosion val="24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вопросы" - 37,1%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"Национальная</a:t>
                    </a:r>
                    <a:r>
                      <a:rPr lang="ru-RU" baseline="0"/>
                      <a:t> оборона" - </a:t>
                    </a:r>
                    <a:r>
                      <a:rPr lang="en-US"/>
                      <a:t>1,</a:t>
                    </a:r>
                    <a:r>
                      <a:rPr lang="ru-RU"/>
                      <a:t>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</a:t>
                    </a:r>
                    <a:r>
                      <a:rPr lang="en-US"/>
                      <a:t>0</a:t>
                    </a:r>
                    <a:r>
                      <a:rPr lang="ru-RU"/>
                      <a:t>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"Национальная экономика" - </a:t>
                    </a:r>
                    <a:r>
                      <a:rPr lang="ru-RU" baseline="0"/>
                      <a:t> 4,,2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"ЖКХ" -3,4%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0.15856330561645199"/>
                  <c:y val="2.211778882648996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"Образование" -0,1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"Культура и кинематография"- 37,5%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"Социальная политика" - 0,3</a:t>
                    </a:r>
                    <a:r>
                      <a:rPr lang="ru-RU" baseline="0"/>
                      <a:t> 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"Физическая культура и спорт" - 15,7%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Лист1!$A$70:$A$78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Лист1!$B$70:$B$78</c:f>
              <c:numCache>
                <c:formatCode>General</c:formatCode>
                <c:ptCount val="9"/>
                <c:pt idx="0">
                  <c:v>37.1</c:v>
                </c:pt>
                <c:pt idx="1">
                  <c:v>1.4</c:v>
                </c:pt>
                <c:pt idx="2">
                  <c:v>0.3</c:v>
                </c:pt>
                <c:pt idx="3">
                  <c:v>4.2</c:v>
                </c:pt>
                <c:pt idx="4">
                  <c:v>3.4</c:v>
                </c:pt>
                <c:pt idx="5">
                  <c:v>0.1</c:v>
                </c:pt>
                <c:pt idx="6">
                  <c:v>37.5</c:v>
                </c:pt>
                <c:pt idx="7">
                  <c:v>0.3</c:v>
                </c:pt>
                <c:pt idx="8">
                  <c:v>15.7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9EAEB-37A7-4934-91D8-8DEC1E8C0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21</Pages>
  <Words>6170</Words>
  <Characters>35169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78</cp:revision>
  <cp:lastPrinted>2018-04-03T13:11:00Z</cp:lastPrinted>
  <dcterms:created xsi:type="dcterms:W3CDTF">2018-03-06T08:08:00Z</dcterms:created>
  <dcterms:modified xsi:type="dcterms:W3CDTF">2018-04-03T13:12:00Z</dcterms:modified>
</cp:coreProperties>
</file>