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D88" w:rsidRPr="00EE1172" w:rsidRDefault="00A61D88" w:rsidP="00A61D88">
      <w:pPr>
        <w:tabs>
          <w:tab w:val="left" w:pos="993"/>
        </w:tabs>
        <w:autoSpaceDE w:val="0"/>
        <w:autoSpaceDN w:val="0"/>
        <w:adjustRightInd w:val="0"/>
        <w:spacing w:after="0" w:line="240" w:lineRule="auto"/>
        <w:contextualSpacing/>
        <w:jc w:val="center"/>
        <w:outlineLvl w:val="0"/>
        <w:rPr>
          <w:rFonts w:ascii="Times New Roman" w:hAnsi="Times New Roman" w:cs="Times New Roman"/>
          <w:b/>
          <w:sz w:val="28"/>
          <w:szCs w:val="28"/>
        </w:rPr>
      </w:pPr>
      <w:bookmarkStart w:id="0" w:name="_GoBack"/>
      <w:bookmarkEnd w:id="0"/>
      <w:r w:rsidRPr="00EE1172">
        <w:rPr>
          <w:rFonts w:ascii="Times New Roman" w:hAnsi="Times New Roman" w:cs="Times New Roman"/>
          <w:b/>
          <w:noProof/>
        </w:rPr>
        <w:drawing>
          <wp:inline distT="0" distB="0" distL="0" distR="0" wp14:anchorId="1BEF861A" wp14:editId="4EF85262">
            <wp:extent cx="53340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3400" cy="647700"/>
                    </a:xfrm>
                    <a:prstGeom prst="rect">
                      <a:avLst/>
                    </a:prstGeom>
                    <a:noFill/>
                    <a:ln w="9525">
                      <a:noFill/>
                      <a:miter lim="800000"/>
                      <a:headEnd/>
                      <a:tailEnd/>
                    </a:ln>
                  </pic:spPr>
                </pic:pic>
              </a:graphicData>
            </a:graphic>
          </wp:inline>
        </w:drawing>
      </w:r>
    </w:p>
    <w:p w:rsidR="00A61D88" w:rsidRDefault="00A61D88" w:rsidP="00A61D88">
      <w:pPr>
        <w:autoSpaceDE w:val="0"/>
        <w:autoSpaceDN w:val="0"/>
        <w:adjustRightInd w:val="0"/>
        <w:spacing w:after="0" w:line="240" w:lineRule="auto"/>
        <w:contextualSpacing/>
        <w:jc w:val="center"/>
        <w:rPr>
          <w:rFonts w:ascii="Times New Roman" w:hAnsi="Times New Roman" w:cs="Times New Roman"/>
          <w:b/>
          <w:sz w:val="28"/>
          <w:szCs w:val="28"/>
        </w:rPr>
      </w:pPr>
      <w:r w:rsidRPr="00EE1172">
        <w:rPr>
          <w:rFonts w:ascii="Times New Roman" w:hAnsi="Times New Roman" w:cs="Times New Roman"/>
          <w:b/>
          <w:sz w:val="28"/>
          <w:szCs w:val="28"/>
        </w:rPr>
        <w:t>ПРЕДСТАВИТЕЛЬНО</w:t>
      </w:r>
      <w:r>
        <w:rPr>
          <w:rFonts w:ascii="Times New Roman" w:hAnsi="Times New Roman" w:cs="Times New Roman"/>
          <w:b/>
          <w:sz w:val="28"/>
          <w:szCs w:val="28"/>
        </w:rPr>
        <w:t>Е</w:t>
      </w:r>
      <w:r w:rsidRPr="00EE1172">
        <w:rPr>
          <w:rFonts w:ascii="Times New Roman" w:hAnsi="Times New Roman" w:cs="Times New Roman"/>
          <w:b/>
          <w:sz w:val="28"/>
          <w:szCs w:val="28"/>
        </w:rPr>
        <w:t xml:space="preserve"> СОБРАНИ</w:t>
      </w:r>
      <w:r>
        <w:rPr>
          <w:rFonts w:ascii="Times New Roman" w:hAnsi="Times New Roman" w:cs="Times New Roman"/>
          <w:b/>
          <w:sz w:val="28"/>
          <w:szCs w:val="28"/>
        </w:rPr>
        <w:t>Е</w:t>
      </w:r>
    </w:p>
    <w:p w:rsidR="00A61D88" w:rsidRPr="00EE1172" w:rsidRDefault="00A61D88" w:rsidP="00A61D88">
      <w:pPr>
        <w:autoSpaceDE w:val="0"/>
        <w:autoSpaceDN w:val="0"/>
        <w:adjustRightInd w:val="0"/>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МЕЖДУРЕЧЕНСКОГО МУНИЦИПАЛЬНОГО </w:t>
      </w:r>
      <w:r w:rsidRPr="00EE1172">
        <w:rPr>
          <w:rFonts w:ascii="Times New Roman" w:hAnsi="Times New Roman" w:cs="Times New Roman"/>
          <w:b/>
          <w:sz w:val="28"/>
          <w:szCs w:val="28"/>
        </w:rPr>
        <w:t>РАЙОНА</w:t>
      </w:r>
    </w:p>
    <w:p w:rsidR="00A61D88" w:rsidRDefault="00A61D88" w:rsidP="00A61D88">
      <w:pPr>
        <w:autoSpaceDE w:val="0"/>
        <w:autoSpaceDN w:val="0"/>
        <w:adjustRightInd w:val="0"/>
        <w:spacing w:after="0" w:line="240" w:lineRule="auto"/>
        <w:contextualSpacing/>
        <w:jc w:val="center"/>
        <w:rPr>
          <w:rFonts w:ascii="Times New Roman" w:hAnsi="Times New Roman" w:cs="Times New Roman"/>
          <w:b/>
          <w:sz w:val="28"/>
          <w:szCs w:val="28"/>
        </w:rPr>
      </w:pPr>
      <w:r w:rsidRPr="00EE1172">
        <w:rPr>
          <w:rFonts w:ascii="Times New Roman" w:hAnsi="Times New Roman" w:cs="Times New Roman"/>
          <w:b/>
          <w:sz w:val="28"/>
          <w:szCs w:val="28"/>
        </w:rPr>
        <w:t>РЕВИЗИОННАЯ КОМИССИЯ</w:t>
      </w:r>
    </w:p>
    <w:p w:rsidR="00A61D88" w:rsidRPr="00EE1172" w:rsidRDefault="00A61D88" w:rsidP="00A61D88">
      <w:pPr>
        <w:autoSpaceDE w:val="0"/>
        <w:autoSpaceDN w:val="0"/>
        <w:adjustRightInd w:val="0"/>
        <w:spacing w:after="0" w:line="240" w:lineRule="auto"/>
        <w:contextualSpacing/>
        <w:jc w:val="center"/>
        <w:rPr>
          <w:rFonts w:ascii="Times New Roman" w:hAnsi="Times New Roman" w:cs="Times New Roman"/>
          <w:b/>
          <w:sz w:val="28"/>
          <w:szCs w:val="28"/>
        </w:rPr>
      </w:pPr>
    </w:p>
    <w:p w:rsidR="00A61D88" w:rsidRPr="00EE1172" w:rsidRDefault="00A61D88" w:rsidP="00A61D88">
      <w:pPr>
        <w:autoSpaceDE w:val="0"/>
        <w:autoSpaceDN w:val="0"/>
        <w:adjustRightInd w:val="0"/>
        <w:spacing w:after="0" w:line="240" w:lineRule="auto"/>
        <w:contextualSpacing/>
        <w:rPr>
          <w:rFonts w:ascii="Times New Roman" w:hAnsi="Times New Roman" w:cs="Times New Roman"/>
          <w:b/>
          <w:sz w:val="28"/>
          <w:szCs w:val="28"/>
        </w:rPr>
      </w:pPr>
    </w:p>
    <w:p w:rsidR="00A61D88" w:rsidRPr="00EE1172" w:rsidRDefault="00A61D88" w:rsidP="00A61D88">
      <w:pPr>
        <w:spacing w:after="0" w:line="240" w:lineRule="auto"/>
        <w:ind w:left="5130"/>
        <w:contextualSpacing/>
        <w:jc w:val="right"/>
        <w:rPr>
          <w:rFonts w:ascii="Times New Roman" w:hAnsi="Times New Roman" w:cs="Times New Roman"/>
          <w:sz w:val="26"/>
          <w:szCs w:val="26"/>
        </w:rPr>
      </w:pPr>
      <w:r w:rsidRPr="00EE1172">
        <w:rPr>
          <w:rFonts w:ascii="Times New Roman" w:hAnsi="Times New Roman" w:cs="Times New Roman"/>
          <w:sz w:val="26"/>
          <w:szCs w:val="26"/>
        </w:rPr>
        <w:t>УТВЕРЖДАЮ</w:t>
      </w:r>
    </w:p>
    <w:p w:rsidR="00A61D88" w:rsidRPr="00EE1172" w:rsidRDefault="00A61D88" w:rsidP="00A61D88">
      <w:pPr>
        <w:spacing w:after="0" w:line="240" w:lineRule="auto"/>
        <w:ind w:left="5130"/>
        <w:contextualSpacing/>
        <w:jc w:val="right"/>
        <w:rPr>
          <w:rFonts w:ascii="Times New Roman" w:hAnsi="Times New Roman" w:cs="Times New Roman"/>
          <w:sz w:val="26"/>
          <w:szCs w:val="26"/>
        </w:rPr>
      </w:pPr>
      <w:r w:rsidRPr="00EE1172">
        <w:rPr>
          <w:rFonts w:ascii="Times New Roman" w:hAnsi="Times New Roman" w:cs="Times New Roman"/>
          <w:sz w:val="26"/>
          <w:szCs w:val="26"/>
        </w:rPr>
        <w:t>Председатель ревизионной комиссии</w:t>
      </w:r>
    </w:p>
    <w:p w:rsidR="00A61D88" w:rsidRPr="00EE1172" w:rsidRDefault="00A61D88" w:rsidP="00A61D88">
      <w:pPr>
        <w:spacing w:after="0" w:line="240" w:lineRule="auto"/>
        <w:ind w:left="5130"/>
        <w:contextualSpacing/>
        <w:jc w:val="right"/>
        <w:rPr>
          <w:rFonts w:ascii="Times New Roman" w:hAnsi="Times New Roman" w:cs="Times New Roman"/>
          <w:sz w:val="26"/>
          <w:szCs w:val="26"/>
        </w:rPr>
      </w:pPr>
      <w:r w:rsidRPr="00EE1172">
        <w:rPr>
          <w:rFonts w:ascii="Times New Roman" w:hAnsi="Times New Roman" w:cs="Times New Roman"/>
          <w:sz w:val="26"/>
          <w:szCs w:val="26"/>
        </w:rPr>
        <w:t>____________________О.А.</w:t>
      </w:r>
      <w:r w:rsidR="00E37F70">
        <w:rPr>
          <w:rFonts w:ascii="Times New Roman" w:hAnsi="Times New Roman" w:cs="Times New Roman"/>
          <w:sz w:val="26"/>
          <w:szCs w:val="26"/>
        </w:rPr>
        <w:t xml:space="preserve"> </w:t>
      </w:r>
      <w:r w:rsidRPr="00EE1172">
        <w:rPr>
          <w:rFonts w:ascii="Times New Roman" w:hAnsi="Times New Roman" w:cs="Times New Roman"/>
          <w:sz w:val="26"/>
          <w:szCs w:val="26"/>
        </w:rPr>
        <w:t>Дудина</w:t>
      </w:r>
    </w:p>
    <w:p w:rsidR="00A61D88" w:rsidRPr="00EE1172" w:rsidRDefault="00A61D88" w:rsidP="00A61D88">
      <w:pPr>
        <w:autoSpaceDE w:val="0"/>
        <w:autoSpaceDN w:val="0"/>
        <w:adjustRightInd w:val="0"/>
        <w:spacing w:after="0" w:line="240" w:lineRule="auto"/>
        <w:contextualSpacing/>
        <w:rPr>
          <w:rFonts w:ascii="Times New Roman" w:hAnsi="Times New Roman" w:cs="Times New Roman"/>
          <w:b/>
          <w:sz w:val="28"/>
          <w:szCs w:val="28"/>
        </w:rPr>
      </w:pPr>
    </w:p>
    <w:p w:rsidR="00A61D88" w:rsidRPr="00EE1172" w:rsidRDefault="00A61D88" w:rsidP="00A61D88">
      <w:pPr>
        <w:spacing w:after="0" w:line="240" w:lineRule="auto"/>
        <w:contextualSpacing/>
        <w:jc w:val="center"/>
        <w:rPr>
          <w:rFonts w:ascii="Times New Roman" w:hAnsi="Times New Roman" w:cs="Times New Roman"/>
          <w:b/>
          <w:sz w:val="28"/>
          <w:szCs w:val="28"/>
        </w:rPr>
      </w:pPr>
      <w:r w:rsidRPr="00EE1172">
        <w:rPr>
          <w:rFonts w:ascii="Times New Roman" w:hAnsi="Times New Roman" w:cs="Times New Roman"/>
          <w:b/>
          <w:sz w:val="28"/>
          <w:szCs w:val="28"/>
        </w:rPr>
        <w:t>ЗАКЛЮЧЕНИЕ</w:t>
      </w:r>
    </w:p>
    <w:p w:rsidR="00A61D88" w:rsidRPr="00EE1172" w:rsidRDefault="00A61D88" w:rsidP="00A61D88">
      <w:pPr>
        <w:spacing w:after="0" w:line="240" w:lineRule="auto"/>
        <w:contextualSpacing/>
        <w:jc w:val="center"/>
        <w:rPr>
          <w:rFonts w:ascii="Times New Roman" w:hAnsi="Times New Roman" w:cs="Times New Roman"/>
          <w:sz w:val="28"/>
          <w:szCs w:val="28"/>
        </w:rPr>
      </w:pPr>
      <w:r w:rsidRPr="00EE1172">
        <w:rPr>
          <w:rFonts w:ascii="Times New Roman" w:hAnsi="Times New Roman" w:cs="Times New Roman"/>
          <w:sz w:val="28"/>
          <w:szCs w:val="28"/>
        </w:rPr>
        <w:t>на проект решения «Об исполнении бюджета района за 201</w:t>
      </w:r>
      <w:r>
        <w:rPr>
          <w:rFonts w:ascii="Times New Roman" w:hAnsi="Times New Roman" w:cs="Times New Roman"/>
          <w:sz w:val="28"/>
          <w:szCs w:val="28"/>
        </w:rPr>
        <w:t>6</w:t>
      </w:r>
      <w:r w:rsidRPr="00EE1172">
        <w:rPr>
          <w:rFonts w:ascii="Times New Roman" w:hAnsi="Times New Roman" w:cs="Times New Roman"/>
          <w:sz w:val="28"/>
          <w:szCs w:val="28"/>
        </w:rPr>
        <w:t xml:space="preserve"> год»</w:t>
      </w:r>
    </w:p>
    <w:p w:rsidR="00A61D88" w:rsidRPr="00EF6E88" w:rsidRDefault="00A61D88" w:rsidP="00A61D88">
      <w:pPr>
        <w:spacing w:after="0" w:line="240" w:lineRule="auto"/>
        <w:contextualSpacing/>
        <w:jc w:val="center"/>
        <w:rPr>
          <w:rFonts w:ascii="Times New Roman" w:hAnsi="Times New Roman" w:cs="Times New Roman"/>
          <w:sz w:val="28"/>
          <w:szCs w:val="28"/>
        </w:rPr>
      </w:pPr>
    </w:p>
    <w:p w:rsidR="00A61D88" w:rsidRPr="00E52245" w:rsidRDefault="00A61D88" w:rsidP="00A61D88">
      <w:pPr>
        <w:autoSpaceDE w:val="0"/>
        <w:autoSpaceDN w:val="0"/>
        <w:adjustRightInd w:val="0"/>
        <w:spacing w:after="0" w:line="240" w:lineRule="auto"/>
        <w:ind w:right="15"/>
        <w:contextualSpacing/>
        <w:jc w:val="center"/>
        <w:rPr>
          <w:rFonts w:ascii="Times New Roman" w:hAnsi="Times New Roman" w:cs="Times New Roman"/>
          <w:sz w:val="28"/>
          <w:szCs w:val="28"/>
        </w:rPr>
      </w:pPr>
      <w:r w:rsidRPr="00E52245">
        <w:rPr>
          <w:rFonts w:ascii="Times New Roman" w:hAnsi="Times New Roman" w:cs="Times New Roman"/>
          <w:sz w:val="28"/>
          <w:szCs w:val="28"/>
        </w:rPr>
        <w:t>"1</w:t>
      </w:r>
      <w:r w:rsidR="00C93BB6">
        <w:rPr>
          <w:rFonts w:ascii="Times New Roman" w:hAnsi="Times New Roman" w:cs="Times New Roman"/>
          <w:sz w:val="28"/>
          <w:szCs w:val="28"/>
        </w:rPr>
        <w:t>7</w:t>
      </w:r>
      <w:r w:rsidRPr="00E52245">
        <w:rPr>
          <w:rFonts w:ascii="Times New Roman" w:hAnsi="Times New Roman" w:cs="Times New Roman"/>
          <w:sz w:val="28"/>
          <w:szCs w:val="28"/>
        </w:rPr>
        <w:t>"  апреля   2017 года</w:t>
      </w:r>
    </w:p>
    <w:p w:rsidR="00A61D88" w:rsidRPr="00E52245" w:rsidRDefault="00A61D88" w:rsidP="00A61D88">
      <w:pPr>
        <w:autoSpaceDE w:val="0"/>
        <w:autoSpaceDN w:val="0"/>
        <w:adjustRightInd w:val="0"/>
        <w:spacing w:after="0" w:line="240" w:lineRule="auto"/>
        <w:ind w:right="15"/>
        <w:contextualSpacing/>
        <w:jc w:val="center"/>
        <w:rPr>
          <w:rFonts w:ascii="Times New Roman" w:hAnsi="Times New Roman" w:cs="Times New Roman"/>
          <w:sz w:val="28"/>
          <w:szCs w:val="28"/>
        </w:rPr>
      </w:pPr>
      <w:r w:rsidRPr="00E52245">
        <w:rPr>
          <w:rFonts w:ascii="Times New Roman" w:hAnsi="Times New Roman" w:cs="Times New Roman"/>
          <w:sz w:val="28"/>
          <w:szCs w:val="28"/>
        </w:rPr>
        <w:t>с. Шуйское</w:t>
      </w:r>
    </w:p>
    <w:tbl>
      <w:tblPr>
        <w:tblStyle w:val="af0"/>
        <w:tblW w:w="0" w:type="auto"/>
        <w:tblLook w:val="04A0" w:firstRow="1" w:lastRow="0" w:firstColumn="1" w:lastColumn="0" w:noHBand="0" w:noVBand="1"/>
      </w:tblPr>
      <w:tblGrid>
        <w:gridCol w:w="9747"/>
        <w:gridCol w:w="567"/>
      </w:tblGrid>
      <w:tr w:rsidR="00D30001" w:rsidRPr="00E52245" w:rsidTr="00000305">
        <w:trPr>
          <w:trHeight w:val="299"/>
        </w:trPr>
        <w:tc>
          <w:tcPr>
            <w:tcW w:w="9747" w:type="dxa"/>
          </w:tcPr>
          <w:p w:rsidR="00A61D88" w:rsidRPr="00E52245" w:rsidRDefault="00A61D88" w:rsidP="00000305">
            <w:pPr>
              <w:autoSpaceDE w:val="0"/>
              <w:autoSpaceDN w:val="0"/>
              <w:adjustRightInd w:val="0"/>
              <w:ind w:right="15"/>
              <w:contextualSpacing/>
              <w:rPr>
                <w:sz w:val="26"/>
                <w:szCs w:val="26"/>
              </w:rPr>
            </w:pPr>
            <w:r w:rsidRPr="00E52245">
              <w:rPr>
                <w:sz w:val="26"/>
                <w:szCs w:val="26"/>
              </w:rPr>
              <w:t>1.Общие положения</w:t>
            </w:r>
          </w:p>
        </w:tc>
        <w:tc>
          <w:tcPr>
            <w:tcW w:w="567" w:type="dxa"/>
          </w:tcPr>
          <w:p w:rsidR="00A61D88" w:rsidRPr="00E52245" w:rsidRDefault="00A61D88" w:rsidP="00000305">
            <w:pPr>
              <w:contextualSpacing/>
              <w:rPr>
                <w:sz w:val="26"/>
                <w:szCs w:val="26"/>
              </w:rPr>
            </w:pPr>
            <w:r w:rsidRPr="00E52245">
              <w:rPr>
                <w:sz w:val="26"/>
                <w:szCs w:val="26"/>
              </w:rPr>
              <w:t>2</w:t>
            </w:r>
          </w:p>
        </w:tc>
      </w:tr>
      <w:tr w:rsidR="00D30001" w:rsidRPr="00E52245" w:rsidTr="00000305">
        <w:trPr>
          <w:trHeight w:val="276"/>
        </w:trPr>
        <w:tc>
          <w:tcPr>
            <w:tcW w:w="9747" w:type="dxa"/>
          </w:tcPr>
          <w:p w:rsidR="00A61D88" w:rsidRPr="00E52245" w:rsidRDefault="00A61D88" w:rsidP="00A61D88">
            <w:pPr>
              <w:contextualSpacing/>
              <w:jc w:val="both"/>
              <w:rPr>
                <w:sz w:val="26"/>
                <w:szCs w:val="26"/>
              </w:rPr>
            </w:pPr>
            <w:r w:rsidRPr="00E52245">
              <w:rPr>
                <w:sz w:val="26"/>
                <w:szCs w:val="26"/>
              </w:rPr>
              <w:t>2.Итоги социально-экономического развития района и общая характеристика исполнения бюджета района за 2016 год</w:t>
            </w:r>
          </w:p>
        </w:tc>
        <w:tc>
          <w:tcPr>
            <w:tcW w:w="567" w:type="dxa"/>
          </w:tcPr>
          <w:p w:rsidR="00A61D88" w:rsidRPr="00E52245" w:rsidRDefault="006F1CDF" w:rsidP="00000305">
            <w:pPr>
              <w:contextualSpacing/>
              <w:rPr>
                <w:sz w:val="26"/>
                <w:szCs w:val="26"/>
              </w:rPr>
            </w:pPr>
            <w:r>
              <w:rPr>
                <w:sz w:val="26"/>
                <w:szCs w:val="26"/>
              </w:rPr>
              <w:t>3</w:t>
            </w:r>
          </w:p>
        </w:tc>
      </w:tr>
      <w:tr w:rsidR="00D30001" w:rsidRPr="00E52245" w:rsidTr="00000305">
        <w:tc>
          <w:tcPr>
            <w:tcW w:w="9747" w:type="dxa"/>
          </w:tcPr>
          <w:p w:rsidR="00A61D88" w:rsidRPr="00E52245" w:rsidRDefault="00A61D88" w:rsidP="00A61D88">
            <w:pPr>
              <w:tabs>
                <w:tab w:val="num" w:pos="0"/>
              </w:tabs>
              <w:contextualSpacing/>
              <w:jc w:val="both"/>
              <w:rPr>
                <w:sz w:val="26"/>
                <w:szCs w:val="26"/>
              </w:rPr>
            </w:pPr>
            <w:r w:rsidRPr="00E52245">
              <w:rPr>
                <w:sz w:val="26"/>
                <w:szCs w:val="26"/>
              </w:rPr>
              <w:t>3.Исполнение  доходов бюджета района за 2016 год</w:t>
            </w:r>
          </w:p>
        </w:tc>
        <w:tc>
          <w:tcPr>
            <w:tcW w:w="567" w:type="dxa"/>
          </w:tcPr>
          <w:p w:rsidR="00A61D88" w:rsidRPr="00E52245" w:rsidRDefault="00A61D88" w:rsidP="00E52245">
            <w:pPr>
              <w:contextualSpacing/>
              <w:rPr>
                <w:sz w:val="26"/>
                <w:szCs w:val="26"/>
              </w:rPr>
            </w:pPr>
            <w:r w:rsidRPr="00E52245">
              <w:rPr>
                <w:sz w:val="26"/>
                <w:szCs w:val="26"/>
              </w:rPr>
              <w:t>1</w:t>
            </w:r>
            <w:r w:rsidR="00E52245" w:rsidRPr="00E52245">
              <w:rPr>
                <w:sz w:val="26"/>
                <w:szCs w:val="26"/>
              </w:rPr>
              <w:t>1</w:t>
            </w:r>
          </w:p>
        </w:tc>
      </w:tr>
      <w:tr w:rsidR="00D30001" w:rsidRPr="00E52245" w:rsidTr="00000305">
        <w:tc>
          <w:tcPr>
            <w:tcW w:w="9747" w:type="dxa"/>
          </w:tcPr>
          <w:p w:rsidR="00A61D88" w:rsidRPr="00E52245" w:rsidRDefault="00A61D88" w:rsidP="00A61D88">
            <w:pPr>
              <w:pStyle w:val="a5"/>
              <w:spacing w:after="0"/>
              <w:contextualSpacing/>
              <w:rPr>
                <w:sz w:val="26"/>
                <w:szCs w:val="26"/>
              </w:rPr>
            </w:pPr>
            <w:r w:rsidRPr="00E52245">
              <w:rPr>
                <w:sz w:val="26"/>
                <w:szCs w:val="26"/>
              </w:rPr>
              <w:t>3.1.Общая характеристика исполнения доходов за 2016 год</w:t>
            </w:r>
          </w:p>
        </w:tc>
        <w:tc>
          <w:tcPr>
            <w:tcW w:w="567" w:type="dxa"/>
          </w:tcPr>
          <w:p w:rsidR="00A61D88" w:rsidRPr="00E52245" w:rsidRDefault="00A61D88" w:rsidP="00E52245">
            <w:pPr>
              <w:contextualSpacing/>
              <w:rPr>
                <w:sz w:val="26"/>
                <w:szCs w:val="26"/>
              </w:rPr>
            </w:pPr>
            <w:r w:rsidRPr="00E52245">
              <w:rPr>
                <w:sz w:val="26"/>
                <w:szCs w:val="26"/>
              </w:rPr>
              <w:t>1</w:t>
            </w:r>
            <w:r w:rsidR="00E52245" w:rsidRPr="00E52245">
              <w:rPr>
                <w:sz w:val="26"/>
                <w:szCs w:val="26"/>
              </w:rPr>
              <w:t>1</w:t>
            </w:r>
          </w:p>
        </w:tc>
      </w:tr>
      <w:tr w:rsidR="00D30001" w:rsidRPr="00E52245" w:rsidTr="00000305">
        <w:tc>
          <w:tcPr>
            <w:tcW w:w="9747" w:type="dxa"/>
          </w:tcPr>
          <w:p w:rsidR="00A61D88" w:rsidRPr="00E52245" w:rsidRDefault="00A61D88" w:rsidP="00000305">
            <w:pPr>
              <w:tabs>
                <w:tab w:val="num" w:pos="0"/>
              </w:tabs>
              <w:contextualSpacing/>
              <w:jc w:val="both"/>
              <w:rPr>
                <w:sz w:val="26"/>
                <w:szCs w:val="26"/>
              </w:rPr>
            </w:pPr>
            <w:r w:rsidRPr="00E52245">
              <w:rPr>
                <w:sz w:val="26"/>
                <w:szCs w:val="26"/>
              </w:rPr>
              <w:t xml:space="preserve">3.2. Налоговые доходы </w:t>
            </w:r>
          </w:p>
        </w:tc>
        <w:tc>
          <w:tcPr>
            <w:tcW w:w="567" w:type="dxa"/>
          </w:tcPr>
          <w:p w:rsidR="00A61D88" w:rsidRPr="00E52245" w:rsidRDefault="00A61D88" w:rsidP="00E52245">
            <w:pPr>
              <w:contextualSpacing/>
              <w:rPr>
                <w:sz w:val="26"/>
                <w:szCs w:val="26"/>
              </w:rPr>
            </w:pPr>
            <w:r w:rsidRPr="00E52245">
              <w:rPr>
                <w:sz w:val="26"/>
                <w:szCs w:val="26"/>
              </w:rPr>
              <w:t>1</w:t>
            </w:r>
            <w:r w:rsidR="00E52245" w:rsidRPr="00E52245">
              <w:rPr>
                <w:sz w:val="26"/>
                <w:szCs w:val="26"/>
              </w:rPr>
              <w:t>2</w:t>
            </w:r>
          </w:p>
        </w:tc>
      </w:tr>
      <w:tr w:rsidR="00D30001" w:rsidRPr="00E52245" w:rsidTr="00000305">
        <w:tc>
          <w:tcPr>
            <w:tcW w:w="9747" w:type="dxa"/>
          </w:tcPr>
          <w:p w:rsidR="00A61D88" w:rsidRPr="00E52245" w:rsidRDefault="00A61D88" w:rsidP="00000305">
            <w:pPr>
              <w:contextualSpacing/>
              <w:rPr>
                <w:sz w:val="26"/>
                <w:szCs w:val="26"/>
              </w:rPr>
            </w:pPr>
            <w:r w:rsidRPr="00E52245">
              <w:rPr>
                <w:sz w:val="26"/>
                <w:szCs w:val="26"/>
              </w:rPr>
              <w:t>3.3. Неналоговые доходы</w:t>
            </w:r>
          </w:p>
        </w:tc>
        <w:tc>
          <w:tcPr>
            <w:tcW w:w="567" w:type="dxa"/>
          </w:tcPr>
          <w:p w:rsidR="00A61D88" w:rsidRPr="00E52245" w:rsidRDefault="00A61D88" w:rsidP="00E52245">
            <w:pPr>
              <w:contextualSpacing/>
              <w:rPr>
                <w:sz w:val="26"/>
                <w:szCs w:val="26"/>
              </w:rPr>
            </w:pPr>
            <w:r w:rsidRPr="00E52245">
              <w:rPr>
                <w:sz w:val="26"/>
                <w:szCs w:val="26"/>
              </w:rPr>
              <w:t>1</w:t>
            </w:r>
            <w:r w:rsidR="00E52245" w:rsidRPr="00E52245">
              <w:rPr>
                <w:sz w:val="26"/>
                <w:szCs w:val="26"/>
              </w:rPr>
              <w:t>4</w:t>
            </w:r>
          </w:p>
        </w:tc>
      </w:tr>
      <w:tr w:rsidR="00D30001" w:rsidRPr="00E52245" w:rsidTr="00000305">
        <w:tc>
          <w:tcPr>
            <w:tcW w:w="9747" w:type="dxa"/>
          </w:tcPr>
          <w:p w:rsidR="00A61D88" w:rsidRPr="00E52245" w:rsidRDefault="00A61D88" w:rsidP="00000305">
            <w:pPr>
              <w:contextualSpacing/>
              <w:rPr>
                <w:sz w:val="26"/>
                <w:szCs w:val="26"/>
              </w:rPr>
            </w:pPr>
            <w:r w:rsidRPr="00E52245">
              <w:rPr>
                <w:sz w:val="26"/>
                <w:szCs w:val="26"/>
              </w:rPr>
              <w:t>3.4.Безвозмездные поступления</w:t>
            </w:r>
          </w:p>
        </w:tc>
        <w:tc>
          <w:tcPr>
            <w:tcW w:w="567" w:type="dxa"/>
          </w:tcPr>
          <w:p w:rsidR="00A61D88" w:rsidRPr="00E52245" w:rsidRDefault="00A61D88" w:rsidP="00E52245">
            <w:pPr>
              <w:contextualSpacing/>
              <w:rPr>
                <w:sz w:val="26"/>
                <w:szCs w:val="26"/>
              </w:rPr>
            </w:pPr>
            <w:r w:rsidRPr="00E52245">
              <w:rPr>
                <w:sz w:val="26"/>
                <w:szCs w:val="26"/>
              </w:rPr>
              <w:t>1</w:t>
            </w:r>
            <w:r w:rsidR="00E52245" w:rsidRPr="00E52245">
              <w:rPr>
                <w:sz w:val="26"/>
                <w:szCs w:val="26"/>
              </w:rPr>
              <w:t>7</w:t>
            </w:r>
          </w:p>
        </w:tc>
      </w:tr>
      <w:tr w:rsidR="00D30001" w:rsidRPr="00E52245" w:rsidTr="00000305">
        <w:tc>
          <w:tcPr>
            <w:tcW w:w="9747" w:type="dxa"/>
          </w:tcPr>
          <w:p w:rsidR="00A61D88" w:rsidRPr="00E52245" w:rsidRDefault="00A61D88" w:rsidP="00A61D88">
            <w:pPr>
              <w:contextualSpacing/>
              <w:rPr>
                <w:sz w:val="26"/>
                <w:szCs w:val="26"/>
              </w:rPr>
            </w:pPr>
            <w:r w:rsidRPr="00E52245">
              <w:rPr>
                <w:sz w:val="26"/>
                <w:szCs w:val="26"/>
              </w:rPr>
              <w:t>4. Дефицит бюджета за 2016 год</w:t>
            </w:r>
          </w:p>
        </w:tc>
        <w:tc>
          <w:tcPr>
            <w:tcW w:w="567" w:type="dxa"/>
          </w:tcPr>
          <w:p w:rsidR="00A61D88" w:rsidRPr="00E52245" w:rsidRDefault="00A61D88" w:rsidP="00E52245">
            <w:pPr>
              <w:contextualSpacing/>
              <w:rPr>
                <w:sz w:val="26"/>
                <w:szCs w:val="26"/>
              </w:rPr>
            </w:pPr>
            <w:r w:rsidRPr="00E52245">
              <w:rPr>
                <w:sz w:val="26"/>
                <w:szCs w:val="26"/>
              </w:rPr>
              <w:t>1</w:t>
            </w:r>
            <w:r w:rsidR="00E52245" w:rsidRPr="00E52245">
              <w:rPr>
                <w:sz w:val="26"/>
                <w:szCs w:val="26"/>
              </w:rPr>
              <w:t>9</w:t>
            </w:r>
          </w:p>
        </w:tc>
      </w:tr>
      <w:tr w:rsidR="00D30001" w:rsidRPr="00E52245" w:rsidTr="00000305">
        <w:tc>
          <w:tcPr>
            <w:tcW w:w="9747" w:type="dxa"/>
          </w:tcPr>
          <w:p w:rsidR="00A61D88" w:rsidRPr="00E52245" w:rsidRDefault="00A61D88" w:rsidP="00A61D88">
            <w:pPr>
              <w:contextualSpacing/>
              <w:rPr>
                <w:sz w:val="26"/>
                <w:szCs w:val="26"/>
              </w:rPr>
            </w:pPr>
            <w:r w:rsidRPr="00E52245">
              <w:rPr>
                <w:sz w:val="26"/>
                <w:szCs w:val="26"/>
              </w:rPr>
              <w:t>5. Исполнение расходов бюджета района за 2016 год</w:t>
            </w:r>
          </w:p>
        </w:tc>
        <w:tc>
          <w:tcPr>
            <w:tcW w:w="567" w:type="dxa"/>
          </w:tcPr>
          <w:p w:rsidR="00A61D88" w:rsidRPr="00E52245" w:rsidRDefault="00A61D88" w:rsidP="00E52245">
            <w:pPr>
              <w:contextualSpacing/>
              <w:rPr>
                <w:sz w:val="26"/>
                <w:szCs w:val="26"/>
              </w:rPr>
            </w:pPr>
            <w:r w:rsidRPr="00E52245">
              <w:rPr>
                <w:sz w:val="26"/>
                <w:szCs w:val="26"/>
              </w:rPr>
              <w:t>1</w:t>
            </w:r>
            <w:r w:rsidR="00E52245" w:rsidRPr="00E52245">
              <w:rPr>
                <w:sz w:val="26"/>
                <w:szCs w:val="26"/>
              </w:rPr>
              <w:t>9</w:t>
            </w:r>
          </w:p>
        </w:tc>
      </w:tr>
      <w:tr w:rsidR="00D30001" w:rsidRPr="00E52245" w:rsidTr="00000305">
        <w:tc>
          <w:tcPr>
            <w:tcW w:w="9747" w:type="dxa"/>
          </w:tcPr>
          <w:p w:rsidR="00A61D88" w:rsidRPr="00E52245" w:rsidRDefault="00A61D88" w:rsidP="00000305">
            <w:pPr>
              <w:contextualSpacing/>
              <w:rPr>
                <w:sz w:val="26"/>
                <w:szCs w:val="26"/>
              </w:rPr>
            </w:pPr>
            <w:r w:rsidRPr="00E52245">
              <w:rPr>
                <w:sz w:val="26"/>
                <w:szCs w:val="26"/>
              </w:rPr>
              <w:t>5.1.Общая характеристика исполнения расходов</w:t>
            </w:r>
          </w:p>
        </w:tc>
        <w:tc>
          <w:tcPr>
            <w:tcW w:w="567" w:type="dxa"/>
          </w:tcPr>
          <w:p w:rsidR="00A61D88" w:rsidRPr="00E52245" w:rsidRDefault="00A61D88" w:rsidP="00E52245">
            <w:pPr>
              <w:contextualSpacing/>
              <w:rPr>
                <w:sz w:val="26"/>
                <w:szCs w:val="26"/>
              </w:rPr>
            </w:pPr>
            <w:r w:rsidRPr="00E52245">
              <w:rPr>
                <w:sz w:val="26"/>
                <w:szCs w:val="26"/>
              </w:rPr>
              <w:t>1</w:t>
            </w:r>
            <w:r w:rsidR="00E52245" w:rsidRPr="00E52245">
              <w:rPr>
                <w:sz w:val="26"/>
                <w:szCs w:val="26"/>
              </w:rPr>
              <w:t>9</w:t>
            </w:r>
          </w:p>
        </w:tc>
      </w:tr>
      <w:tr w:rsidR="00D30001" w:rsidRPr="00E52245" w:rsidTr="00000305">
        <w:tc>
          <w:tcPr>
            <w:tcW w:w="9747" w:type="dxa"/>
          </w:tcPr>
          <w:p w:rsidR="00A61D88" w:rsidRPr="00E52245" w:rsidRDefault="00A61D88" w:rsidP="00000305">
            <w:pPr>
              <w:contextualSpacing/>
              <w:rPr>
                <w:sz w:val="26"/>
                <w:szCs w:val="26"/>
              </w:rPr>
            </w:pPr>
            <w:r w:rsidRPr="00E52245">
              <w:rPr>
                <w:sz w:val="26"/>
                <w:szCs w:val="26"/>
              </w:rPr>
              <w:t>5.2. Расходы районного бюджета по разделам и подразделам классификации расходов</w:t>
            </w:r>
          </w:p>
        </w:tc>
        <w:tc>
          <w:tcPr>
            <w:tcW w:w="567" w:type="dxa"/>
          </w:tcPr>
          <w:p w:rsidR="00A61D88" w:rsidRPr="00E52245" w:rsidRDefault="006F1CDF" w:rsidP="00000305">
            <w:pPr>
              <w:contextualSpacing/>
              <w:rPr>
                <w:sz w:val="26"/>
                <w:szCs w:val="26"/>
              </w:rPr>
            </w:pPr>
            <w:r>
              <w:rPr>
                <w:sz w:val="26"/>
                <w:szCs w:val="26"/>
              </w:rPr>
              <w:t>24</w:t>
            </w:r>
          </w:p>
        </w:tc>
      </w:tr>
      <w:tr w:rsidR="00D30001" w:rsidRPr="00E52245" w:rsidTr="00000305">
        <w:tc>
          <w:tcPr>
            <w:tcW w:w="9747" w:type="dxa"/>
          </w:tcPr>
          <w:p w:rsidR="00A61D88" w:rsidRPr="00E52245" w:rsidRDefault="00A61D88" w:rsidP="00000305">
            <w:pPr>
              <w:contextualSpacing/>
              <w:rPr>
                <w:sz w:val="26"/>
                <w:szCs w:val="26"/>
              </w:rPr>
            </w:pPr>
            <w:r w:rsidRPr="00E52245">
              <w:rPr>
                <w:sz w:val="26"/>
                <w:szCs w:val="26"/>
              </w:rPr>
              <w:t>5.2.1. Раздел «Общегосударственные вопросы»</w:t>
            </w:r>
          </w:p>
        </w:tc>
        <w:tc>
          <w:tcPr>
            <w:tcW w:w="567" w:type="dxa"/>
          </w:tcPr>
          <w:p w:rsidR="00A61D88" w:rsidRPr="00E52245" w:rsidRDefault="00A61D88" w:rsidP="00E52245">
            <w:pPr>
              <w:contextualSpacing/>
              <w:rPr>
                <w:sz w:val="26"/>
                <w:szCs w:val="26"/>
              </w:rPr>
            </w:pPr>
            <w:r w:rsidRPr="00E52245">
              <w:rPr>
                <w:sz w:val="26"/>
                <w:szCs w:val="26"/>
              </w:rPr>
              <w:t>2</w:t>
            </w:r>
            <w:r w:rsidR="00E52245" w:rsidRPr="00E52245">
              <w:rPr>
                <w:sz w:val="26"/>
                <w:szCs w:val="26"/>
              </w:rPr>
              <w:t>4</w:t>
            </w:r>
          </w:p>
        </w:tc>
      </w:tr>
      <w:tr w:rsidR="00D30001" w:rsidRPr="00E52245" w:rsidTr="00000305">
        <w:tc>
          <w:tcPr>
            <w:tcW w:w="9747" w:type="dxa"/>
          </w:tcPr>
          <w:p w:rsidR="00A61D88" w:rsidRPr="00E52245" w:rsidRDefault="00A61D88" w:rsidP="00000305">
            <w:pPr>
              <w:contextualSpacing/>
              <w:rPr>
                <w:sz w:val="26"/>
                <w:szCs w:val="26"/>
              </w:rPr>
            </w:pPr>
            <w:r w:rsidRPr="00E52245">
              <w:rPr>
                <w:sz w:val="26"/>
                <w:szCs w:val="26"/>
              </w:rPr>
              <w:t>5.2.2.Раздел «Национальная безопасность и правоохранительная деятельность»</w:t>
            </w:r>
          </w:p>
        </w:tc>
        <w:tc>
          <w:tcPr>
            <w:tcW w:w="567" w:type="dxa"/>
          </w:tcPr>
          <w:p w:rsidR="00A61D88" w:rsidRPr="00E52245" w:rsidRDefault="00A61D88" w:rsidP="00E52245">
            <w:pPr>
              <w:contextualSpacing/>
              <w:rPr>
                <w:sz w:val="26"/>
                <w:szCs w:val="26"/>
              </w:rPr>
            </w:pPr>
            <w:r w:rsidRPr="00E52245">
              <w:rPr>
                <w:sz w:val="26"/>
                <w:szCs w:val="26"/>
              </w:rPr>
              <w:t>2</w:t>
            </w:r>
            <w:r w:rsidR="00E52245" w:rsidRPr="00E52245">
              <w:rPr>
                <w:sz w:val="26"/>
                <w:szCs w:val="26"/>
              </w:rPr>
              <w:t>5</w:t>
            </w:r>
          </w:p>
        </w:tc>
      </w:tr>
      <w:tr w:rsidR="00D30001" w:rsidRPr="00E52245" w:rsidTr="00000305">
        <w:tc>
          <w:tcPr>
            <w:tcW w:w="9747" w:type="dxa"/>
          </w:tcPr>
          <w:p w:rsidR="00A61D88" w:rsidRPr="00E52245" w:rsidRDefault="00A61D88" w:rsidP="00000305">
            <w:pPr>
              <w:contextualSpacing/>
              <w:rPr>
                <w:sz w:val="26"/>
                <w:szCs w:val="26"/>
              </w:rPr>
            </w:pPr>
            <w:r w:rsidRPr="00E52245">
              <w:rPr>
                <w:sz w:val="26"/>
                <w:szCs w:val="26"/>
              </w:rPr>
              <w:t>5.2.3.Раздел  «Национальная экономика»</w:t>
            </w:r>
          </w:p>
        </w:tc>
        <w:tc>
          <w:tcPr>
            <w:tcW w:w="567" w:type="dxa"/>
          </w:tcPr>
          <w:p w:rsidR="00A61D88" w:rsidRPr="00E52245" w:rsidRDefault="00A61D88" w:rsidP="00E52245">
            <w:pPr>
              <w:contextualSpacing/>
              <w:rPr>
                <w:sz w:val="26"/>
                <w:szCs w:val="26"/>
              </w:rPr>
            </w:pPr>
            <w:r w:rsidRPr="00E52245">
              <w:rPr>
                <w:sz w:val="26"/>
                <w:szCs w:val="26"/>
              </w:rPr>
              <w:t>2</w:t>
            </w:r>
            <w:r w:rsidR="00E52245" w:rsidRPr="00E52245">
              <w:rPr>
                <w:sz w:val="26"/>
                <w:szCs w:val="26"/>
              </w:rPr>
              <w:t>5</w:t>
            </w:r>
          </w:p>
        </w:tc>
      </w:tr>
      <w:tr w:rsidR="00D30001" w:rsidRPr="00E52245" w:rsidTr="00000305">
        <w:tc>
          <w:tcPr>
            <w:tcW w:w="9747" w:type="dxa"/>
          </w:tcPr>
          <w:p w:rsidR="00A61D88" w:rsidRPr="00E52245" w:rsidRDefault="00A61D88" w:rsidP="00000305">
            <w:pPr>
              <w:contextualSpacing/>
              <w:rPr>
                <w:sz w:val="26"/>
                <w:szCs w:val="26"/>
              </w:rPr>
            </w:pPr>
            <w:r w:rsidRPr="00E52245">
              <w:rPr>
                <w:sz w:val="26"/>
                <w:szCs w:val="26"/>
              </w:rPr>
              <w:t>5.2.4.Раздел «Жилищно-коммунальное хозяйство»</w:t>
            </w:r>
          </w:p>
        </w:tc>
        <w:tc>
          <w:tcPr>
            <w:tcW w:w="567" w:type="dxa"/>
          </w:tcPr>
          <w:p w:rsidR="00A61D88" w:rsidRPr="00E52245" w:rsidRDefault="00A61D88" w:rsidP="00E52245">
            <w:pPr>
              <w:contextualSpacing/>
              <w:rPr>
                <w:sz w:val="26"/>
                <w:szCs w:val="26"/>
              </w:rPr>
            </w:pPr>
            <w:r w:rsidRPr="00E52245">
              <w:rPr>
                <w:sz w:val="26"/>
                <w:szCs w:val="26"/>
              </w:rPr>
              <w:t>2</w:t>
            </w:r>
            <w:r w:rsidR="00E52245" w:rsidRPr="00E52245">
              <w:rPr>
                <w:sz w:val="26"/>
                <w:szCs w:val="26"/>
              </w:rPr>
              <w:t>6</w:t>
            </w:r>
          </w:p>
        </w:tc>
      </w:tr>
      <w:tr w:rsidR="00D30001" w:rsidRPr="00E52245" w:rsidTr="00000305">
        <w:tc>
          <w:tcPr>
            <w:tcW w:w="9747" w:type="dxa"/>
          </w:tcPr>
          <w:p w:rsidR="00A61D88" w:rsidRPr="00E52245" w:rsidRDefault="00A61D88" w:rsidP="00000305">
            <w:pPr>
              <w:contextualSpacing/>
              <w:rPr>
                <w:sz w:val="26"/>
                <w:szCs w:val="26"/>
              </w:rPr>
            </w:pPr>
            <w:r w:rsidRPr="00E52245">
              <w:rPr>
                <w:sz w:val="26"/>
                <w:szCs w:val="26"/>
              </w:rPr>
              <w:t>5.2.5.Раздел «Охрана окружающей среды»</w:t>
            </w:r>
          </w:p>
        </w:tc>
        <w:tc>
          <w:tcPr>
            <w:tcW w:w="567" w:type="dxa"/>
          </w:tcPr>
          <w:p w:rsidR="00A61D88" w:rsidRPr="00E52245" w:rsidRDefault="00A61D88" w:rsidP="00E52245">
            <w:pPr>
              <w:contextualSpacing/>
              <w:rPr>
                <w:sz w:val="26"/>
                <w:szCs w:val="26"/>
              </w:rPr>
            </w:pPr>
            <w:r w:rsidRPr="00E52245">
              <w:rPr>
                <w:sz w:val="26"/>
                <w:szCs w:val="26"/>
              </w:rPr>
              <w:t>2</w:t>
            </w:r>
            <w:r w:rsidR="00E52245" w:rsidRPr="00E52245">
              <w:rPr>
                <w:sz w:val="26"/>
                <w:szCs w:val="26"/>
              </w:rPr>
              <w:t>6</w:t>
            </w:r>
          </w:p>
        </w:tc>
      </w:tr>
      <w:tr w:rsidR="00D30001" w:rsidRPr="00E52245" w:rsidTr="00000305">
        <w:tc>
          <w:tcPr>
            <w:tcW w:w="9747" w:type="dxa"/>
          </w:tcPr>
          <w:p w:rsidR="00A61D88" w:rsidRPr="00E52245" w:rsidRDefault="00A61D88" w:rsidP="00000305">
            <w:pPr>
              <w:contextualSpacing/>
              <w:rPr>
                <w:sz w:val="26"/>
                <w:szCs w:val="26"/>
              </w:rPr>
            </w:pPr>
            <w:r w:rsidRPr="00E52245">
              <w:rPr>
                <w:sz w:val="26"/>
                <w:szCs w:val="26"/>
              </w:rPr>
              <w:t>5.2.6.Раздел «Образование»</w:t>
            </w:r>
          </w:p>
        </w:tc>
        <w:tc>
          <w:tcPr>
            <w:tcW w:w="567" w:type="dxa"/>
          </w:tcPr>
          <w:p w:rsidR="00A61D88" w:rsidRPr="00E52245" w:rsidRDefault="00A61D88" w:rsidP="00E52245">
            <w:pPr>
              <w:contextualSpacing/>
              <w:rPr>
                <w:sz w:val="26"/>
                <w:szCs w:val="26"/>
              </w:rPr>
            </w:pPr>
            <w:r w:rsidRPr="00E52245">
              <w:rPr>
                <w:sz w:val="26"/>
                <w:szCs w:val="26"/>
              </w:rPr>
              <w:t>2</w:t>
            </w:r>
            <w:r w:rsidR="00E52245" w:rsidRPr="00E52245">
              <w:rPr>
                <w:sz w:val="26"/>
                <w:szCs w:val="26"/>
              </w:rPr>
              <w:t>7</w:t>
            </w:r>
          </w:p>
        </w:tc>
      </w:tr>
      <w:tr w:rsidR="00D30001" w:rsidRPr="00E52245" w:rsidTr="00000305">
        <w:tc>
          <w:tcPr>
            <w:tcW w:w="9747" w:type="dxa"/>
          </w:tcPr>
          <w:p w:rsidR="00A61D88" w:rsidRPr="00E52245" w:rsidRDefault="00A61D88" w:rsidP="00000305">
            <w:pPr>
              <w:contextualSpacing/>
              <w:rPr>
                <w:sz w:val="26"/>
                <w:szCs w:val="26"/>
              </w:rPr>
            </w:pPr>
            <w:r w:rsidRPr="00E52245">
              <w:rPr>
                <w:sz w:val="26"/>
                <w:szCs w:val="26"/>
              </w:rPr>
              <w:t>5.2.7.Раздел «Культура, кинематография»</w:t>
            </w:r>
          </w:p>
        </w:tc>
        <w:tc>
          <w:tcPr>
            <w:tcW w:w="567" w:type="dxa"/>
          </w:tcPr>
          <w:p w:rsidR="00A61D88" w:rsidRPr="00E52245" w:rsidRDefault="00A61D88" w:rsidP="00E52245">
            <w:pPr>
              <w:contextualSpacing/>
              <w:rPr>
                <w:sz w:val="26"/>
                <w:szCs w:val="26"/>
              </w:rPr>
            </w:pPr>
            <w:r w:rsidRPr="00E52245">
              <w:rPr>
                <w:sz w:val="26"/>
                <w:szCs w:val="26"/>
              </w:rPr>
              <w:t>2</w:t>
            </w:r>
            <w:r w:rsidR="00E52245" w:rsidRPr="00E52245">
              <w:rPr>
                <w:sz w:val="26"/>
                <w:szCs w:val="26"/>
              </w:rPr>
              <w:t>8</w:t>
            </w:r>
          </w:p>
        </w:tc>
      </w:tr>
      <w:tr w:rsidR="00D30001" w:rsidRPr="00E52245" w:rsidTr="00000305">
        <w:tc>
          <w:tcPr>
            <w:tcW w:w="9747" w:type="dxa"/>
          </w:tcPr>
          <w:p w:rsidR="00A61D88" w:rsidRPr="00E52245" w:rsidRDefault="00A61D88" w:rsidP="00000305">
            <w:pPr>
              <w:contextualSpacing/>
              <w:rPr>
                <w:sz w:val="26"/>
                <w:szCs w:val="26"/>
              </w:rPr>
            </w:pPr>
            <w:r w:rsidRPr="00E52245">
              <w:rPr>
                <w:sz w:val="26"/>
                <w:szCs w:val="26"/>
              </w:rPr>
              <w:t>5.2.8.Раздел «Здравоохранение»</w:t>
            </w:r>
          </w:p>
        </w:tc>
        <w:tc>
          <w:tcPr>
            <w:tcW w:w="567" w:type="dxa"/>
          </w:tcPr>
          <w:p w:rsidR="00A61D88" w:rsidRPr="00E52245" w:rsidRDefault="006F1CDF" w:rsidP="00000305">
            <w:pPr>
              <w:contextualSpacing/>
              <w:rPr>
                <w:sz w:val="26"/>
                <w:szCs w:val="26"/>
              </w:rPr>
            </w:pPr>
            <w:r>
              <w:rPr>
                <w:sz w:val="26"/>
                <w:szCs w:val="26"/>
              </w:rPr>
              <w:t>29</w:t>
            </w:r>
          </w:p>
        </w:tc>
      </w:tr>
      <w:tr w:rsidR="00D30001" w:rsidRPr="00E52245" w:rsidTr="00000305">
        <w:tc>
          <w:tcPr>
            <w:tcW w:w="9747" w:type="dxa"/>
          </w:tcPr>
          <w:p w:rsidR="00A61D88" w:rsidRPr="00E52245" w:rsidRDefault="00A61D88" w:rsidP="00000305">
            <w:pPr>
              <w:contextualSpacing/>
              <w:rPr>
                <w:sz w:val="26"/>
                <w:szCs w:val="26"/>
              </w:rPr>
            </w:pPr>
            <w:r w:rsidRPr="00E52245">
              <w:rPr>
                <w:sz w:val="26"/>
                <w:szCs w:val="26"/>
              </w:rPr>
              <w:t>5.2.9.Раздел «Социальная политика»</w:t>
            </w:r>
          </w:p>
        </w:tc>
        <w:tc>
          <w:tcPr>
            <w:tcW w:w="567" w:type="dxa"/>
          </w:tcPr>
          <w:p w:rsidR="00A61D88" w:rsidRPr="00E52245" w:rsidRDefault="00A61D88" w:rsidP="006F1CDF">
            <w:pPr>
              <w:contextualSpacing/>
              <w:rPr>
                <w:sz w:val="26"/>
                <w:szCs w:val="26"/>
              </w:rPr>
            </w:pPr>
            <w:r w:rsidRPr="00E52245">
              <w:rPr>
                <w:sz w:val="26"/>
                <w:szCs w:val="26"/>
              </w:rPr>
              <w:t>2</w:t>
            </w:r>
            <w:r w:rsidR="006F1CDF">
              <w:rPr>
                <w:sz w:val="26"/>
                <w:szCs w:val="26"/>
              </w:rPr>
              <w:t>9</w:t>
            </w:r>
          </w:p>
        </w:tc>
      </w:tr>
      <w:tr w:rsidR="00D30001" w:rsidRPr="00E52245" w:rsidTr="00000305">
        <w:tc>
          <w:tcPr>
            <w:tcW w:w="9747" w:type="dxa"/>
          </w:tcPr>
          <w:p w:rsidR="00A61D88" w:rsidRPr="00E52245" w:rsidRDefault="00A61D88" w:rsidP="00000305">
            <w:pPr>
              <w:contextualSpacing/>
              <w:rPr>
                <w:sz w:val="26"/>
                <w:szCs w:val="26"/>
              </w:rPr>
            </w:pPr>
            <w:r w:rsidRPr="00E52245">
              <w:rPr>
                <w:sz w:val="26"/>
                <w:szCs w:val="26"/>
              </w:rPr>
              <w:t>5.2.10.Раздел «Физическая культура и спорт»</w:t>
            </w:r>
          </w:p>
        </w:tc>
        <w:tc>
          <w:tcPr>
            <w:tcW w:w="567" w:type="dxa"/>
          </w:tcPr>
          <w:p w:rsidR="00A61D88" w:rsidRPr="00E52245" w:rsidRDefault="00E52245" w:rsidP="006F1CDF">
            <w:pPr>
              <w:contextualSpacing/>
              <w:rPr>
                <w:sz w:val="26"/>
                <w:szCs w:val="26"/>
              </w:rPr>
            </w:pPr>
            <w:r w:rsidRPr="00E52245">
              <w:rPr>
                <w:sz w:val="26"/>
                <w:szCs w:val="26"/>
              </w:rPr>
              <w:t>3</w:t>
            </w:r>
            <w:r w:rsidR="006F1CDF">
              <w:rPr>
                <w:sz w:val="26"/>
                <w:szCs w:val="26"/>
              </w:rPr>
              <w:t>1</w:t>
            </w:r>
          </w:p>
        </w:tc>
      </w:tr>
      <w:tr w:rsidR="00D30001" w:rsidRPr="00E52245" w:rsidTr="00000305">
        <w:tc>
          <w:tcPr>
            <w:tcW w:w="9747" w:type="dxa"/>
          </w:tcPr>
          <w:p w:rsidR="00A61D88" w:rsidRPr="00E52245" w:rsidRDefault="00A61D88" w:rsidP="00000305">
            <w:pPr>
              <w:contextualSpacing/>
              <w:rPr>
                <w:sz w:val="26"/>
                <w:szCs w:val="26"/>
              </w:rPr>
            </w:pPr>
            <w:r w:rsidRPr="00E52245">
              <w:rPr>
                <w:sz w:val="26"/>
                <w:szCs w:val="26"/>
              </w:rPr>
              <w:t>5.2.11.Раздел «Средства массовой информации»</w:t>
            </w:r>
          </w:p>
        </w:tc>
        <w:tc>
          <w:tcPr>
            <w:tcW w:w="567" w:type="dxa"/>
          </w:tcPr>
          <w:p w:rsidR="00A61D88" w:rsidRPr="00E52245" w:rsidRDefault="00E52245" w:rsidP="006F1CDF">
            <w:pPr>
              <w:contextualSpacing/>
              <w:rPr>
                <w:sz w:val="26"/>
                <w:szCs w:val="26"/>
              </w:rPr>
            </w:pPr>
            <w:r w:rsidRPr="00E52245">
              <w:rPr>
                <w:sz w:val="26"/>
                <w:szCs w:val="26"/>
              </w:rPr>
              <w:t>3</w:t>
            </w:r>
            <w:r w:rsidR="006F1CDF">
              <w:rPr>
                <w:sz w:val="26"/>
                <w:szCs w:val="26"/>
              </w:rPr>
              <w:t>1</w:t>
            </w:r>
          </w:p>
        </w:tc>
      </w:tr>
      <w:tr w:rsidR="00D30001" w:rsidRPr="00E52245" w:rsidTr="00000305">
        <w:tc>
          <w:tcPr>
            <w:tcW w:w="9747" w:type="dxa"/>
          </w:tcPr>
          <w:p w:rsidR="00A61D88" w:rsidRPr="00E52245" w:rsidRDefault="00A61D88" w:rsidP="00000305">
            <w:pPr>
              <w:contextualSpacing/>
              <w:rPr>
                <w:sz w:val="26"/>
                <w:szCs w:val="26"/>
              </w:rPr>
            </w:pPr>
            <w:r w:rsidRPr="00E52245">
              <w:rPr>
                <w:sz w:val="26"/>
                <w:szCs w:val="26"/>
              </w:rPr>
              <w:t>5.2.12.Раздел «Межбюджетные трансферты»</w:t>
            </w:r>
          </w:p>
        </w:tc>
        <w:tc>
          <w:tcPr>
            <w:tcW w:w="567" w:type="dxa"/>
          </w:tcPr>
          <w:p w:rsidR="00A61D88" w:rsidRPr="00E52245" w:rsidRDefault="00E52245" w:rsidP="00000305">
            <w:pPr>
              <w:contextualSpacing/>
              <w:rPr>
                <w:sz w:val="26"/>
                <w:szCs w:val="26"/>
              </w:rPr>
            </w:pPr>
            <w:r w:rsidRPr="00E52245">
              <w:rPr>
                <w:sz w:val="26"/>
                <w:szCs w:val="26"/>
              </w:rPr>
              <w:t>31</w:t>
            </w:r>
          </w:p>
        </w:tc>
      </w:tr>
      <w:tr w:rsidR="00D30001" w:rsidRPr="00E52245" w:rsidTr="00000305">
        <w:tc>
          <w:tcPr>
            <w:tcW w:w="9747" w:type="dxa"/>
          </w:tcPr>
          <w:p w:rsidR="00A61D88" w:rsidRPr="00E52245" w:rsidRDefault="00A61D88" w:rsidP="00000305">
            <w:pPr>
              <w:contextualSpacing/>
              <w:jc w:val="both"/>
              <w:rPr>
                <w:sz w:val="26"/>
                <w:szCs w:val="26"/>
              </w:rPr>
            </w:pPr>
            <w:r w:rsidRPr="00E52245">
              <w:rPr>
                <w:sz w:val="26"/>
                <w:szCs w:val="26"/>
              </w:rPr>
              <w:t xml:space="preserve">5.3. Состояние активов и финансовые обязательства района, дебиторская и </w:t>
            </w:r>
            <w:r w:rsidRPr="00E52245">
              <w:rPr>
                <w:sz w:val="26"/>
                <w:szCs w:val="26"/>
              </w:rPr>
              <w:lastRenderedPageBreak/>
              <w:t>кредиторская задолженность субъектов бюджетной отчетности</w:t>
            </w:r>
          </w:p>
        </w:tc>
        <w:tc>
          <w:tcPr>
            <w:tcW w:w="567" w:type="dxa"/>
          </w:tcPr>
          <w:p w:rsidR="00A61D88" w:rsidRPr="00E52245" w:rsidRDefault="00E52245" w:rsidP="00000305">
            <w:pPr>
              <w:contextualSpacing/>
              <w:rPr>
                <w:sz w:val="26"/>
                <w:szCs w:val="26"/>
              </w:rPr>
            </w:pPr>
            <w:r w:rsidRPr="00E52245">
              <w:rPr>
                <w:sz w:val="26"/>
                <w:szCs w:val="26"/>
              </w:rPr>
              <w:lastRenderedPageBreak/>
              <w:t>31</w:t>
            </w:r>
          </w:p>
        </w:tc>
      </w:tr>
      <w:tr w:rsidR="00D30001" w:rsidRPr="00E52245" w:rsidTr="00000305">
        <w:tc>
          <w:tcPr>
            <w:tcW w:w="9747" w:type="dxa"/>
          </w:tcPr>
          <w:p w:rsidR="00A61D88" w:rsidRPr="00E52245" w:rsidRDefault="00A61D88" w:rsidP="00000305">
            <w:pPr>
              <w:contextualSpacing/>
              <w:jc w:val="both"/>
              <w:rPr>
                <w:sz w:val="26"/>
                <w:szCs w:val="26"/>
              </w:rPr>
            </w:pPr>
            <w:r w:rsidRPr="00E52245">
              <w:rPr>
                <w:sz w:val="26"/>
                <w:szCs w:val="26"/>
              </w:rPr>
              <w:lastRenderedPageBreak/>
              <w:t>5.4. Бюджетные инвестиции. Другие расходы инвестиционного характера</w:t>
            </w:r>
          </w:p>
        </w:tc>
        <w:tc>
          <w:tcPr>
            <w:tcW w:w="567" w:type="dxa"/>
          </w:tcPr>
          <w:p w:rsidR="00A61D88" w:rsidRPr="00E52245" w:rsidRDefault="00A61D88" w:rsidP="00E52245">
            <w:pPr>
              <w:contextualSpacing/>
              <w:rPr>
                <w:sz w:val="26"/>
                <w:szCs w:val="26"/>
              </w:rPr>
            </w:pPr>
            <w:r w:rsidRPr="00E52245">
              <w:rPr>
                <w:sz w:val="26"/>
                <w:szCs w:val="26"/>
              </w:rPr>
              <w:t>3</w:t>
            </w:r>
            <w:r w:rsidR="00E52245" w:rsidRPr="00E52245">
              <w:rPr>
                <w:sz w:val="26"/>
                <w:szCs w:val="26"/>
              </w:rPr>
              <w:t>3</w:t>
            </w:r>
          </w:p>
        </w:tc>
      </w:tr>
      <w:tr w:rsidR="00D30001" w:rsidRPr="00E52245" w:rsidTr="00000305">
        <w:tc>
          <w:tcPr>
            <w:tcW w:w="9747" w:type="dxa"/>
          </w:tcPr>
          <w:p w:rsidR="00A61D88" w:rsidRPr="00E52245" w:rsidRDefault="00A61D88" w:rsidP="00A61D88">
            <w:pPr>
              <w:contextualSpacing/>
              <w:jc w:val="both"/>
              <w:rPr>
                <w:sz w:val="26"/>
                <w:szCs w:val="26"/>
              </w:rPr>
            </w:pPr>
            <w:r w:rsidRPr="00E52245">
              <w:rPr>
                <w:sz w:val="26"/>
                <w:szCs w:val="26"/>
              </w:rPr>
              <w:t>5.5. Расходы на реализацию муниципальных программ в 2016 году</w:t>
            </w:r>
          </w:p>
        </w:tc>
        <w:tc>
          <w:tcPr>
            <w:tcW w:w="567" w:type="dxa"/>
          </w:tcPr>
          <w:p w:rsidR="00A61D88" w:rsidRPr="00E52245" w:rsidRDefault="00A61D88" w:rsidP="00E52245">
            <w:pPr>
              <w:contextualSpacing/>
              <w:rPr>
                <w:sz w:val="26"/>
                <w:szCs w:val="26"/>
              </w:rPr>
            </w:pPr>
            <w:r w:rsidRPr="00E52245">
              <w:rPr>
                <w:sz w:val="26"/>
                <w:szCs w:val="26"/>
              </w:rPr>
              <w:t>3</w:t>
            </w:r>
            <w:r w:rsidR="00E52245" w:rsidRPr="00E52245">
              <w:rPr>
                <w:sz w:val="26"/>
                <w:szCs w:val="26"/>
              </w:rPr>
              <w:t>4</w:t>
            </w:r>
          </w:p>
        </w:tc>
      </w:tr>
      <w:tr w:rsidR="00D30001" w:rsidRPr="00E52245" w:rsidTr="00000305">
        <w:tc>
          <w:tcPr>
            <w:tcW w:w="9747" w:type="dxa"/>
          </w:tcPr>
          <w:p w:rsidR="00A61D88" w:rsidRPr="00E52245" w:rsidRDefault="00A61D88" w:rsidP="00000305">
            <w:pPr>
              <w:pStyle w:val="a3"/>
              <w:ind w:firstLine="0"/>
              <w:contextualSpacing/>
              <w:jc w:val="both"/>
              <w:rPr>
                <w:sz w:val="26"/>
                <w:szCs w:val="26"/>
              </w:rPr>
            </w:pPr>
            <w:r w:rsidRPr="00E52245">
              <w:rPr>
                <w:sz w:val="26"/>
                <w:szCs w:val="26"/>
              </w:rPr>
              <w:t>6. Предоставление и погашение  бюджетных кредитов и обязательств по муниципальным гарантиям</w:t>
            </w:r>
          </w:p>
        </w:tc>
        <w:tc>
          <w:tcPr>
            <w:tcW w:w="567" w:type="dxa"/>
          </w:tcPr>
          <w:p w:rsidR="00A61D88" w:rsidRPr="00E52245" w:rsidRDefault="00A61D88" w:rsidP="006F1CDF">
            <w:pPr>
              <w:contextualSpacing/>
              <w:rPr>
                <w:sz w:val="26"/>
                <w:szCs w:val="26"/>
              </w:rPr>
            </w:pPr>
            <w:r w:rsidRPr="00E52245">
              <w:rPr>
                <w:sz w:val="26"/>
                <w:szCs w:val="26"/>
              </w:rPr>
              <w:t>3</w:t>
            </w:r>
            <w:r w:rsidR="006F1CDF">
              <w:rPr>
                <w:sz w:val="26"/>
                <w:szCs w:val="26"/>
              </w:rPr>
              <w:t>9</w:t>
            </w:r>
          </w:p>
        </w:tc>
      </w:tr>
      <w:tr w:rsidR="00D30001" w:rsidRPr="00E52245" w:rsidTr="00000305">
        <w:tc>
          <w:tcPr>
            <w:tcW w:w="9747" w:type="dxa"/>
          </w:tcPr>
          <w:p w:rsidR="00A61D88" w:rsidRPr="00E52245" w:rsidRDefault="00A61D88" w:rsidP="00A61D88">
            <w:pPr>
              <w:contextualSpacing/>
              <w:jc w:val="both"/>
              <w:rPr>
                <w:sz w:val="26"/>
                <w:szCs w:val="26"/>
              </w:rPr>
            </w:pPr>
            <w:r w:rsidRPr="00E52245">
              <w:rPr>
                <w:sz w:val="26"/>
                <w:szCs w:val="26"/>
              </w:rPr>
              <w:t>6.1.Предоставление бюджетных кредитов за 2016 год</w:t>
            </w:r>
          </w:p>
        </w:tc>
        <w:tc>
          <w:tcPr>
            <w:tcW w:w="567" w:type="dxa"/>
          </w:tcPr>
          <w:p w:rsidR="00A61D88" w:rsidRPr="00E52245" w:rsidRDefault="00A61D88" w:rsidP="006F1CDF">
            <w:pPr>
              <w:contextualSpacing/>
              <w:rPr>
                <w:sz w:val="26"/>
                <w:szCs w:val="26"/>
              </w:rPr>
            </w:pPr>
            <w:r w:rsidRPr="00E52245">
              <w:rPr>
                <w:sz w:val="26"/>
                <w:szCs w:val="26"/>
              </w:rPr>
              <w:t>3</w:t>
            </w:r>
            <w:r w:rsidR="006F1CDF">
              <w:rPr>
                <w:sz w:val="26"/>
                <w:szCs w:val="26"/>
              </w:rPr>
              <w:t>9</w:t>
            </w:r>
          </w:p>
        </w:tc>
      </w:tr>
      <w:tr w:rsidR="00D30001" w:rsidRPr="00E52245" w:rsidTr="00000305">
        <w:tc>
          <w:tcPr>
            <w:tcW w:w="9747" w:type="dxa"/>
          </w:tcPr>
          <w:p w:rsidR="00A61D88" w:rsidRPr="00E52245" w:rsidRDefault="00A61D88" w:rsidP="00A61D88">
            <w:pPr>
              <w:contextualSpacing/>
              <w:jc w:val="both"/>
              <w:rPr>
                <w:sz w:val="26"/>
                <w:szCs w:val="26"/>
              </w:rPr>
            </w:pPr>
            <w:r w:rsidRPr="00E52245">
              <w:rPr>
                <w:sz w:val="26"/>
                <w:szCs w:val="26"/>
              </w:rPr>
              <w:t>6.2.Муниципальный долг района за 2016 год</w:t>
            </w:r>
          </w:p>
        </w:tc>
        <w:tc>
          <w:tcPr>
            <w:tcW w:w="567" w:type="dxa"/>
          </w:tcPr>
          <w:p w:rsidR="00A61D88" w:rsidRPr="00E52245" w:rsidRDefault="00A61D88" w:rsidP="006F1CDF">
            <w:pPr>
              <w:contextualSpacing/>
              <w:rPr>
                <w:sz w:val="26"/>
                <w:szCs w:val="26"/>
              </w:rPr>
            </w:pPr>
            <w:r w:rsidRPr="00E52245">
              <w:rPr>
                <w:sz w:val="26"/>
                <w:szCs w:val="26"/>
              </w:rPr>
              <w:t>3</w:t>
            </w:r>
            <w:r w:rsidR="006F1CDF">
              <w:rPr>
                <w:sz w:val="26"/>
                <w:szCs w:val="26"/>
              </w:rPr>
              <w:t>9</w:t>
            </w:r>
          </w:p>
        </w:tc>
      </w:tr>
      <w:tr w:rsidR="00D30001" w:rsidRPr="00E52245" w:rsidTr="00000305">
        <w:tc>
          <w:tcPr>
            <w:tcW w:w="9747" w:type="dxa"/>
          </w:tcPr>
          <w:p w:rsidR="00A61D88" w:rsidRPr="00E52245" w:rsidRDefault="00A61D88" w:rsidP="00000305">
            <w:pPr>
              <w:contextualSpacing/>
              <w:jc w:val="both"/>
              <w:rPr>
                <w:sz w:val="26"/>
                <w:szCs w:val="26"/>
              </w:rPr>
            </w:pPr>
            <w:r w:rsidRPr="00E52245">
              <w:rPr>
                <w:sz w:val="26"/>
                <w:szCs w:val="26"/>
              </w:rPr>
              <w:t>6.3. Предоставление обязательств по муниципальным гарантиям и их исполнение</w:t>
            </w:r>
          </w:p>
        </w:tc>
        <w:tc>
          <w:tcPr>
            <w:tcW w:w="567" w:type="dxa"/>
          </w:tcPr>
          <w:p w:rsidR="00A61D88" w:rsidRPr="00E52245" w:rsidRDefault="00A61D88" w:rsidP="006F1CDF">
            <w:pPr>
              <w:contextualSpacing/>
              <w:rPr>
                <w:sz w:val="26"/>
                <w:szCs w:val="26"/>
              </w:rPr>
            </w:pPr>
            <w:r w:rsidRPr="00E52245">
              <w:rPr>
                <w:sz w:val="26"/>
                <w:szCs w:val="26"/>
              </w:rPr>
              <w:t>3</w:t>
            </w:r>
            <w:r w:rsidR="006F1CDF">
              <w:rPr>
                <w:sz w:val="26"/>
                <w:szCs w:val="26"/>
              </w:rPr>
              <w:t>9</w:t>
            </w:r>
          </w:p>
        </w:tc>
      </w:tr>
      <w:tr w:rsidR="00E52245" w:rsidRPr="00E52245" w:rsidTr="00000305">
        <w:tc>
          <w:tcPr>
            <w:tcW w:w="9747" w:type="dxa"/>
          </w:tcPr>
          <w:p w:rsidR="00A61D88" w:rsidRPr="00E52245" w:rsidRDefault="00A61D88" w:rsidP="00A61D88">
            <w:pPr>
              <w:contextualSpacing/>
              <w:jc w:val="both"/>
              <w:rPr>
                <w:sz w:val="26"/>
                <w:szCs w:val="26"/>
              </w:rPr>
            </w:pPr>
            <w:r w:rsidRPr="00E52245">
              <w:rPr>
                <w:sz w:val="26"/>
                <w:szCs w:val="26"/>
              </w:rPr>
              <w:t>7. Результаты внешней проверки бюджетной отчетности главных администраторов доходов бюджета района, распорядителей (получателей) средств бюджета района за 2016 год</w:t>
            </w:r>
          </w:p>
        </w:tc>
        <w:tc>
          <w:tcPr>
            <w:tcW w:w="567" w:type="dxa"/>
          </w:tcPr>
          <w:p w:rsidR="00A61D88" w:rsidRPr="00E52245" w:rsidRDefault="00A61D88" w:rsidP="006F1CDF">
            <w:pPr>
              <w:contextualSpacing/>
              <w:rPr>
                <w:sz w:val="26"/>
                <w:szCs w:val="26"/>
              </w:rPr>
            </w:pPr>
            <w:r w:rsidRPr="00E52245">
              <w:rPr>
                <w:sz w:val="26"/>
                <w:szCs w:val="26"/>
              </w:rPr>
              <w:t>3</w:t>
            </w:r>
            <w:r w:rsidR="006F1CDF">
              <w:rPr>
                <w:sz w:val="26"/>
                <w:szCs w:val="26"/>
              </w:rPr>
              <w:t>9</w:t>
            </w:r>
          </w:p>
        </w:tc>
      </w:tr>
      <w:tr w:rsidR="006F1CDF" w:rsidRPr="006F1CDF" w:rsidTr="00000305">
        <w:tc>
          <w:tcPr>
            <w:tcW w:w="9747" w:type="dxa"/>
          </w:tcPr>
          <w:p w:rsidR="00A61D88" w:rsidRPr="006F1CDF" w:rsidRDefault="00A61D88" w:rsidP="00000305">
            <w:pPr>
              <w:contextualSpacing/>
              <w:jc w:val="both"/>
              <w:rPr>
                <w:sz w:val="26"/>
                <w:szCs w:val="26"/>
              </w:rPr>
            </w:pPr>
            <w:r w:rsidRPr="006F1CDF">
              <w:rPr>
                <w:sz w:val="26"/>
                <w:szCs w:val="26"/>
              </w:rPr>
              <w:t>8.Выводы</w:t>
            </w:r>
          </w:p>
        </w:tc>
        <w:tc>
          <w:tcPr>
            <w:tcW w:w="567" w:type="dxa"/>
          </w:tcPr>
          <w:p w:rsidR="00A61D88" w:rsidRPr="006F1CDF" w:rsidRDefault="00E52245" w:rsidP="006F1CDF">
            <w:pPr>
              <w:contextualSpacing/>
              <w:rPr>
                <w:sz w:val="26"/>
                <w:szCs w:val="26"/>
              </w:rPr>
            </w:pPr>
            <w:r w:rsidRPr="006F1CDF">
              <w:rPr>
                <w:sz w:val="26"/>
                <w:szCs w:val="26"/>
              </w:rPr>
              <w:t>4</w:t>
            </w:r>
            <w:r w:rsidR="006F1CDF" w:rsidRPr="006F1CDF">
              <w:rPr>
                <w:sz w:val="26"/>
                <w:szCs w:val="26"/>
              </w:rPr>
              <w:t>1</w:t>
            </w:r>
          </w:p>
        </w:tc>
      </w:tr>
      <w:tr w:rsidR="00A61D88" w:rsidRPr="006F1CDF" w:rsidTr="00000305">
        <w:tc>
          <w:tcPr>
            <w:tcW w:w="9747" w:type="dxa"/>
          </w:tcPr>
          <w:p w:rsidR="00A61D88" w:rsidRPr="006F1CDF" w:rsidRDefault="00A61D88" w:rsidP="00000305">
            <w:pPr>
              <w:contextualSpacing/>
              <w:jc w:val="both"/>
              <w:rPr>
                <w:sz w:val="26"/>
                <w:szCs w:val="26"/>
              </w:rPr>
            </w:pPr>
            <w:r w:rsidRPr="006F1CDF">
              <w:rPr>
                <w:sz w:val="26"/>
                <w:szCs w:val="26"/>
              </w:rPr>
              <w:t>9.Предложения</w:t>
            </w:r>
          </w:p>
        </w:tc>
        <w:tc>
          <w:tcPr>
            <w:tcW w:w="567" w:type="dxa"/>
          </w:tcPr>
          <w:p w:rsidR="00A61D88" w:rsidRPr="006F1CDF" w:rsidRDefault="00E52245" w:rsidP="006F1CDF">
            <w:pPr>
              <w:contextualSpacing/>
              <w:rPr>
                <w:sz w:val="26"/>
                <w:szCs w:val="26"/>
              </w:rPr>
            </w:pPr>
            <w:r w:rsidRPr="006F1CDF">
              <w:rPr>
                <w:sz w:val="26"/>
                <w:szCs w:val="26"/>
              </w:rPr>
              <w:t>4</w:t>
            </w:r>
            <w:r w:rsidR="006F1CDF" w:rsidRPr="006F1CDF">
              <w:rPr>
                <w:sz w:val="26"/>
                <w:szCs w:val="26"/>
              </w:rPr>
              <w:t>8</w:t>
            </w:r>
          </w:p>
        </w:tc>
      </w:tr>
    </w:tbl>
    <w:p w:rsidR="00A61D88" w:rsidRPr="006F1CDF" w:rsidRDefault="00A61D88" w:rsidP="00A61D88">
      <w:pPr>
        <w:autoSpaceDE w:val="0"/>
        <w:autoSpaceDN w:val="0"/>
        <w:adjustRightInd w:val="0"/>
        <w:spacing w:after="0" w:line="240" w:lineRule="auto"/>
        <w:ind w:left="426" w:right="15"/>
        <w:contextualSpacing/>
        <w:rPr>
          <w:rFonts w:ascii="Times New Roman" w:hAnsi="Times New Roman" w:cs="Times New Roman"/>
          <w:sz w:val="28"/>
          <w:szCs w:val="28"/>
        </w:rPr>
      </w:pPr>
    </w:p>
    <w:p w:rsidR="00E37F70" w:rsidRDefault="00E37F70" w:rsidP="00A61D88">
      <w:pPr>
        <w:autoSpaceDE w:val="0"/>
        <w:autoSpaceDN w:val="0"/>
        <w:adjustRightInd w:val="0"/>
        <w:spacing w:after="0" w:line="240" w:lineRule="auto"/>
        <w:ind w:left="426" w:right="15"/>
        <w:contextualSpacing/>
        <w:rPr>
          <w:rFonts w:ascii="Times New Roman" w:hAnsi="Times New Roman" w:cs="Times New Roman"/>
          <w:color w:val="FF0000"/>
          <w:sz w:val="28"/>
          <w:szCs w:val="28"/>
        </w:rPr>
      </w:pPr>
    </w:p>
    <w:p w:rsidR="006F1CDF" w:rsidRPr="00D30001" w:rsidRDefault="006F1CDF" w:rsidP="00A61D88">
      <w:pPr>
        <w:autoSpaceDE w:val="0"/>
        <w:autoSpaceDN w:val="0"/>
        <w:adjustRightInd w:val="0"/>
        <w:spacing w:after="0" w:line="240" w:lineRule="auto"/>
        <w:ind w:left="426" w:right="15"/>
        <w:contextualSpacing/>
        <w:rPr>
          <w:rFonts w:ascii="Times New Roman" w:hAnsi="Times New Roman" w:cs="Times New Roman"/>
          <w:color w:val="FF0000"/>
          <w:sz w:val="28"/>
          <w:szCs w:val="28"/>
        </w:rPr>
      </w:pPr>
    </w:p>
    <w:p w:rsidR="00A61D88" w:rsidRDefault="00A61D88" w:rsidP="00A61D88">
      <w:pPr>
        <w:pStyle w:val="ad"/>
        <w:numPr>
          <w:ilvl w:val="0"/>
          <w:numId w:val="8"/>
        </w:numPr>
        <w:autoSpaceDE w:val="0"/>
        <w:autoSpaceDN w:val="0"/>
        <w:adjustRightInd w:val="0"/>
        <w:ind w:right="15"/>
        <w:jc w:val="center"/>
        <w:rPr>
          <w:b/>
          <w:sz w:val="26"/>
          <w:szCs w:val="26"/>
        </w:rPr>
      </w:pPr>
      <w:r w:rsidRPr="003B20AF">
        <w:rPr>
          <w:b/>
          <w:sz w:val="26"/>
          <w:szCs w:val="26"/>
        </w:rPr>
        <w:t>Общие положения</w:t>
      </w:r>
    </w:p>
    <w:p w:rsidR="00E37F70" w:rsidRDefault="00E37F70" w:rsidP="00E37F70">
      <w:pPr>
        <w:pStyle w:val="ad"/>
        <w:autoSpaceDE w:val="0"/>
        <w:autoSpaceDN w:val="0"/>
        <w:adjustRightInd w:val="0"/>
        <w:ind w:left="786" w:right="15"/>
        <w:rPr>
          <w:b/>
          <w:sz w:val="26"/>
          <w:szCs w:val="26"/>
        </w:rPr>
      </w:pPr>
    </w:p>
    <w:p w:rsidR="00A61D88" w:rsidRPr="00EE1172" w:rsidRDefault="00A61D88" w:rsidP="00A61D88">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Заключение подготовлено в соответствии со статьями 157 и 264.4 Бюджетного кодекса РФ, пунктом 11.5 Положения о бюджетном процессе в Междуреченском муниципальном районе, утвержденного решением Представительного Собрания Междуреченского муниципального района  от 26 февраля 2013 года  № 2, статьями 8 и 9 Положения о ревизионной комиссии Представительного Собрания Междуреченского муниципального района, утвержденного решением  Представительного Собрания Междуреченского муниципального района </w:t>
      </w:r>
      <w:r>
        <w:rPr>
          <w:rFonts w:ascii="Times New Roman" w:hAnsi="Times New Roman" w:cs="Times New Roman"/>
          <w:sz w:val="26"/>
          <w:szCs w:val="26"/>
        </w:rPr>
        <w:t>от  20 сентября 2011 года  № 35, Методикой  проведения внешней проверки годового отчета об исполнении бюджета района за отчетный финансовый год, утвержденной постановлением Представительного Собрания района от 01.07.2015 года №1.</w:t>
      </w:r>
    </w:p>
    <w:p w:rsidR="00A61D88" w:rsidRPr="00EE1172" w:rsidRDefault="00A61D88" w:rsidP="00A61D88">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Для проведения внешней проверки и подготовки заключения на годовой отчет об исполнении бюджета района за 201</w:t>
      </w:r>
      <w:r w:rsidR="00813411">
        <w:rPr>
          <w:rFonts w:ascii="Times New Roman" w:hAnsi="Times New Roman" w:cs="Times New Roman"/>
          <w:sz w:val="26"/>
          <w:szCs w:val="26"/>
        </w:rPr>
        <w:t>6</w:t>
      </w:r>
      <w:r w:rsidRPr="00EE1172">
        <w:rPr>
          <w:rFonts w:ascii="Times New Roman" w:hAnsi="Times New Roman" w:cs="Times New Roman"/>
          <w:sz w:val="26"/>
          <w:szCs w:val="26"/>
        </w:rPr>
        <w:t xml:space="preserve"> год Администрация Междуреченского муниципального района  (далее - администрация района) в соответствии с пунктом 11.5.3  Положения о бюджетном процессе в Междуреченском муниципальном районе  </w:t>
      </w:r>
      <w:r w:rsidRPr="00EE1172">
        <w:rPr>
          <w:rFonts w:ascii="Times New Roman" w:hAnsi="Times New Roman" w:cs="Times New Roman"/>
          <w:sz w:val="26"/>
          <w:szCs w:val="26"/>
        </w:rPr>
        <w:br/>
        <w:t>26 февраля 2013 года №2 представила в ревизионную комиссию Представительного Собрания района  (далее – ревизионная комиссия) проект решения Представительного Собрания района «Об исполнении бюджета района за 201</w:t>
      </w:r>
      <w:r w:rsidR="004B2FBF">
        <w:rPr>
          <w:rFonts w:ascii="Times New Roman" w:hAnsi="Times New Roman" w:cs="Times New Roman"/>
          <w:sz w:val="26"/>
          <w:szCs w:val="26"/>
        </w:rPr>
        <w:t>6</w:t>
      </w:r>
      <w:r w:rsidRPr="00EE1172">
        <w:rPr>
          <w:rFonts w:ascii="Times New Roman" w:hAnsi="Times New Roman" w:cs="Times New Roman"/>
          <w:sz w:val="26"/>
          <w:szCs w:val="26"/>
        </w:rPr>
        <w:t xml:space="preserve"> год»</w:t>
      </w:r>
      <w:r>
        <w:rPr>
          <w:rFonts w:ascii="Times New Roman" w:hAnsi="Times New Roman" w:cs="Times New Roman"/>
          <w:sz w:val="26"/>
          <w:szCs w:val="26"/>
        </w:rPr>
        <w:t>. Проект предоставлен</w:t>
      </w:r>
      <w:r w:rsidRPr="00EE1172">
        <w:rPr>
          <w:rFonts w:ascii="Times New Roman" w:hAnsi="Times New Roman" w:cs="Times New Roman"/>
          <w:sz w:val="26"/>
          <w:szCs w:val="26"/>
        </w:rPr>
        <w:t xml:space="preserve"> в соответствии со структурой решения о бюджете района</w:t>
      </w:r>
      <w:r>
        <w:rPr>
          <w:rFonts w:ascii="Times New Roman" w:hAnsi="Times New Roman" w:cs="Times New Roman"/>
          <w:sz w:val="26"/>
          <w:szCs w:val="26"/>
        </w:rPr>
        <w:t>,</w:t>
      </w:r>
      <w:r w:rsidRPr="00EE1172">
        <w:rPr>
          <w:rFonts w:ascii="Times New Roman" w:hAnsi="Times New Roman" w:cs="Times New Roman"/>
          <w:sz w:val="26"/>
          <w:szCs w:val="26"/>
        </w:rPr>
        <w:t xml:space="preserve"> с пояснительной запиской</w:t>
      </w:r>
      <w:r>
        <w:rPr>
          <w:rFonts w:ascii="Times New Roman" w:hAnsi="Times New Roman" w:cs="Times New Roman"/>
          <w:sz w:val="26"/>
          <w:szCs w:val="26"/>
        </w:rPr>
        <w:t>,</w:t>
      </w:r>
      <w:r w:rsidRPr="00EE1172">
        <w:rPr>
          <w:rFonts w:ascii="Times New Roman" w:hAnsi="Times New Roman" w:cs="Times New Roman"/>
          <w:sz w:val="26"/>
          <w:szCs w:val="26"/>
        </w:rPr>
        <w:t xml:space="preserve"> в полном объеме документы и материалы, подлежащие представлению одновременно с годовым отчетом в соответствии с перечнем, установленным пунктом 11.4 Положения о бюджетном процессе в Междуреченском муниципальном районе.  </w:t>
      </w:r>
    </w:p>
    <w:p w:rsidR="00A61D88" w:rsidRPr="00E97941" w:rsidRDefault="00A61D88" w:rsidP="00A61D88">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E97941">
        <w:rPr>
          <w:rFonts w:ascii="Times New Roman" w:hAnsi="Times New Roman" w:cs="Times New Roman"/>
          <w:sz w:val="26"/>
          <w:szCs w:val="26"/>
        </w:rPr>
        <w:t>При подготовке заключения использованы результаты внешней проверки бюджетной отчетности главных администраторов бюджетных средств за 201</w:t>
      </w:r>
      <w:r w:rsidR="004B2FBF">
        <w:rPr>
          <w:rFonts w:ascii="Times New Roman" w:hAnsi="Times New Roman" w:cs="Times New Roman"/>
          <w:sz w:val="26"/>
          <w:szCs w:val="26"/>
        </w:rPr>
        <w:t>6</w:t>
      </w:r>
      <w:r w:rsidRPr="00E97941">
        <w:rPr>
          <w:rFonts w:ascii="Times New Roman" w:hAnsi="Times New Roman" w:cs="Times New Roman"/>
          <w:sz w:val="26"/>
          <w:szCs w:val="26"/>
        </w:rPr>
        <w:t xml:space="preserve"> год и материалы тематических проверок, проведенных ревизионной комиссией в 201</w:t>
      </w:r>
      <w:r w:rsidR="004B2FBF">
        <w:rPr>
          <w:rFonts w:ascii="Times New Roman" w:hAnsi="Times New Roman" w:cs="Times New Roman"/>
          <w:sz w:val="26"/>
          <w:szCs w:val="26"/>
        </w:rPr>
        <w:t>6</w:t>
      </w:r>
      <w:r w:rsidRPr="00E97941">
        <w:rPr>
          <w:rFonts w:ascii="Times New Roman" w:hAnsi="Times New Roman" w:cs="Times New Roman"/>
          <w:sz w:val="26"/>
          <w:szCs w:val="26"/>
        </w:rPr>
        <w:t xml:space="preserve"> году. </w:t>
      </w:r>
    </w:p>
    <w:p w:rsidR="00A61D88" w:rsidRDefault="00A61D88" w:rsidP="00A61D88">
      <w:pPr>
        <w:spacing w:after="0" w:line="240" w:lineRule="auto"/>
        <w:contextualSpacing/>
        <w:rPr>
          <w:rFonts w:ascii="Times New Roman" w:hAnsi="Times New Roman" w:cs="Times New Roman"/>
          <w:b/>
          <w:sz w:val="26"/>
          <w:szCs w:val="26"/>
        </w:rPr>
      </w:pPr>
    </w:p>
    <w:p w:rsidR="006F1CDF" w:rsidRDefault="006F1CDF" w:rsidP="00A61D88">
      <w:pPr>
        <w:spacing w:after="0" w:line="240" w:lineRule="auto"/>
        <w:contextualSpacing/>
        <w:rPr>
          <w:rFonts w:ascii="Times New Roman" w:hAnsi="Times New Roman" w:cs="Times New Roman"/>
          <w:b/>
          <w:sz w:val="26"/>
          <w:szCs w:val="26"/>
        </w:rPr>
      </w:pPr>
    </w:p>
    <w:p w:rsidR="006F1CDF" w:rsidRPr="006761A9" w:rsidRDefault="006F1CDF" w:rsidP="00A61D88">
      <w:pPr>
        <w:spacing w:after="0" w:line="240" w:lineRule="auto"/>
        <w:contextualSpacing/>
        <w:rPr>
          <w:rFonts w:ascii="Times New Roman" w:hAnsi="Times New Roman" w:cs="Times New Roman"/>
          <w:b/>
          <w:sz w:val="26"/>
          <w:szCs w:val="26"/>
        </w:rPr>
      </w:pPr>
    </w:p>
    <w:p w:rsidR="00A61D88" w:rsidRPr="006761A9" w:rsidRDefault="00A61D88" w:rsidP="00A61D88">
      <w:pPr>
        <w:pStyle w:val="ad"/>
        <w:numPr>
          <w:ilvl w:val="0"/>
          <w:numId w:val="8"/>
        </w:numPr>
        <w:jc w:val="center"/>
        <w:rPr>
          <w:b/>
          <w:sz w:val="26"/>
          <w:szCs w:val="26"/>
        </w:rPr>
      </w:pPr>
      <w:r w:rsidRPr="006761A9">
        <w:rPr>
          <w:b/>
          <w:sz w:val="26"/>
          <w:szCs w:val="26"/>
        </w:rPr>
        <w:lastRenderedPageBreak/>
        <w:t>Итоги социально-экономического развития района и общая характеристика исполнения бюджета района в 201</w:t>
      </w:r>
      <w:r w:rsidR="006761A9" w:rsidRPr="006761A9">
        <w:rPr>
          <w:b/>
          <w:sz w:val="26"/>
          <w:szCs w:val="26"/>
        </w:rPr>
        <w:t xml:space="preserve">6 </w:t>
      </w:r>
      <w:r w:rsidRPr="006761A9">
        <w:rPr>
          <w:b/>
          <w:sz w:val="26"/>
          <w:szCs w:val="26"/>
        </w:rPr>
        <w:t>году</w:t>
      </w:r>
    </w:p>
    <w:p w:rsidR="00A61D88" w:rsidRPr="00813C66" w:rsidRDefault="00A61D88" w:rsidP="00A61D88">
      <w:pPr>
        <w:pStyle w:val="ad"/>
        <w:ind w:left="786"/>
        <w:rPr>
          <w:b/>
          <w:sz w:val="26"/>
          <w:szCs w:val="26"/>
        </w:rPr>
      </w:pPr>
    </w:p>
    <w:p w:rsidR="00B03E8D" w:rsidRDefault="00A61D88" w:rsidP="00A61D88">
      <w:pPr>
        <w:spacing w:after="0" w:line="240" w:lineRule="auto"/>
        <w:contextualSpacing/>
        <w:jc w:val="both"/>
        <w:rPr>
          <w:rFonts w:ascii="Times New Roman" w:hAnsi="Times New Roman" w:cs="Times New Roman"/>
          <w:sz w:val="26"/>
          <w:szCs w:val="26"/>
        </w:rPr>
      </w:pPr>
      <w:r w:rsidRPr="00813C66">
        <w:rPr>
          <w:rFonts w:ascii="Times New Roman" w:hAnsi="Times New Roman" w:cs="Times New Roman"/>
          <w:sz w:val="26"/>
          <w:szCs w:val="26"/>
        </w:rPr>
        <w:t xml:space="preserve">         Численность населения района  в 201</w:t>
      </w:r>
      <w:r w:rsidR="006678B9" w:rsidRPr="00813C66">
        <w:rPr>
          <w:rFonts w:ascii="Times New Roman" w:hAnsi="Times New Roman" w:cs="Times New Roman"/>
          <w:sz w:val="26"/>
          <w:szCs w:val="26"/>
        </w:rPr>
        <w:t>6</w:t>
      </w:r>
      <w:r w:rsidRPr="00813C66">
        <w:rPr>
          <w:rFonts w:ascii="Times New Roman" w:hAnsi="Times New Roman" w:cs="Times New Roman"/>
          <w:sz w:val="26"/>
          <w:szCs w:val="26"/>
        </w:rPr>
        <w:t xml:space="preserve"> году  составила </w:t>
      </w:r>
      <w:r w:rsidR="00BF63AE" w:rsidRPr="00813C66">
        <w:rPr>
          <w:rFonts w:ascii="Times New Roman" w:hAnsi="Times New Roman" w:cs="Times New Roman"/>
          <w:sz w:val="26"/>
          <w:szCs w:val="26"/>
        </w:rPr>
        <w:t>5648</w:t>
      </w:r>
      <w:r w:rsidRPr="00813C66">
        <w:rPr>
          <w:rFonts w:ascii="Times New Roman" w:hAnsi="Times New Roman" w:cs="Times New Roman"/>
          <w:sz w:val="26"/>
          <w:szCs w:val="26"/>
        </w:rPr>
        <w:t xml:space="preserve"> человек, </w:t>
      </w:r>
      <w:r w:rsidR="00BF63AE" w:rsidRPr="00813C66">
        <w:rPr>
          <w:rFonts w:ascii="Times New Roman" w:hAnsi="Times New Roman" w:cs="Times New Roman"/>
          <w:sz w:val="26"/>
          <w:szCs w:val="26"/>
        </w:rPr>
        <w:t>из них, количество трудоспособного возраста составило – 2782 человека, детей и подростков – 1050 человек, численность населения старше трудоспособного возраста – 1793 человека.</w:t>
      </w:r>
    </w:p>
    <w:p w:rsidR="00A61D88" w:rsidRPr="00813C66" w:rsidRDefault="00BF63AE" w:rsidP="00A61D88">
      <w:pPr>
        <w:spacing w:after="0" w:line="240" w:lineRule="auto"/>
        <w:contextualSpacing/>
        <w:jc w:val="both"/>
        <w:rPr>
          <w:rFonts w:ascii="Times New Roman" w:hAnsi="Times New Roman" w:cs="Times New Roman"/>
          <w:sz w:val="26"/>
          <w:szCs w:val="26"/>
        </w:rPr>
      </w:pPr>
      <w:r w:rsidRPr="00813C66">
        <w:rPr>
          <w:rFonts w:ascii="Times New Roman" w:hAnsi="Times New Roman" w:cs="Times New Roman"/>
          <w:sz w:val="26"/>
          <w:szCs w:val="26"/>
        </w:rPr>
        <w:t xml:space="preserve"> </w:t>
      </w:r>
      <w:r w:rsidR="00B03E8D">
        <w:rPr>
          <w:rFonts w:ascii="Times New Roman" w:hAnsi="Times New Roman" w:cs="Times New Roman"/>
          <w:sz w:val="26"/>
          <w:szCs w:val="26"/>
        </w:rPr>
        <w:t xml:space="preserve">     </w:t>
      </w:r>
      <w:r w:rsidRPr="00813C66">
        <w:rPr>
          <w:rFonts w:ascii="Times New Roman" w:hAnsi="Times New Roman" w:cs="Times New Roman"/>
          <w:sz w:val="26"/>
          <w:szCs w:val="26"/>
        </w:rPr>
        <w:t>На предприятиях и организациях Междуреченского района работают 583 человек, или 55,5% трудоспособного населения.</w:t>
      </w:r>
      <w:r w:rsidR="00A61D88" w:rsidRPr="00813C66">
        <w:rPr>
          <w:rFonts w:ascii="Times New Roman" w:hAnsi="Times New Roman" w:cs="Times New Roman"/>
          <w:sz w:val="26"/>
          <w:szCs w:val="26"/>
        </w:rPr>
        <w:t xml:space="preserve"> Все население района считается сельским. В состав района входят пять сельских поселений: Сухонское, Туровецкое, Старосельское, Ботановское, Шейбухтовское.  Наблюдается  снижение численности населения в 201</w:t>
      </w:r>
      <w:r w:rsidRPr="00813C66">
        <w:rPr>
          <w:rFonts w:ascii="Times New Roman" w:hAnsi="Times New Roman" w:cs="Times New Roman"/>
          <w:sz w:val="26"/>
          <w:szCs w:val="26"/>
        </w:rPr>
        <w:t>6</w:t>
      </w:r>
      <w:r w:rsidR="00A61D88" w:rsidRPr="00813C66">
        <w:rPr>
          <w:rFonts w:ascii="Times New Roman" w:hAnsi="Times New Roman" w:cs="Times New Roman"/>
          <w:sz w:val="26"/>
          <w:szCs w:val="26"/>
        </w:rPr>
        <w:t xml:space="preserve"> году  в сравнении с предыдущим годом  на </w:t>
      </w:r>
      <w:r w:rsidR="00813C66" w:rsidRPr="00813C66">
        <w:rPr>
          <w:rFonts w:ascii="Times New Roman" w:hAnsi="Times New Roman" w:cs="Times New Roman"/>
          <w:sz w:val="26"/>
          <w:szCs w:val="26"/>
        </w:rPr>
        <w:t>19</w:t>
      </w:r>
      <w:r w:rsidR="00A61D88" w:rsidRPr="00813C66">
        <w:rPr>
          <w:rFonts w:ascii="Times New Roman" w:hAnsi="Times New Roman" w:cs="Times New Roman"/>
          <w:sz w:val="26"/>
          <w:szCs w:val="26"/>
        </w:rPr>
        <w:t xml:space="preserve"> человек, или на </w:t>
      </w:r>
      <w:r w:rsidR="00813C66" w:rsidRPr="00813C66">
        <w:rPr>
          <w:rFonts w:ascii="Times New Roman" w:hAnsi="Times New Roman" w:cs="Times New Roman"/>
          <w:sz w:val="26"/>
          <w:szCs w:val="26"/>
        </w:rPr>
        <w:t xml:space="preserve">0,3 </w:t>
      </w:r>
      <w:r w:rsidR="00A61D88" w:rsidRPr="00813C66">
        <w:rPr>
          <w:rFonts w:ascii="Times New Roman" w:hAnsi="Times New Roman" w:cs="Times New Roman"/>
          <w:sz w:val="26"/>
          <w:szCs w:val="26"/>
        </w:rPr>
        <w:t>процент</w:t>
      </w:r>
      <w:r w:rsidR="00813C66" w:rsidRPr="00813C66">
        <w:rPr>
          <w:rFonts w:ascii="Times New Roman" w:hAnsi="Times New Roman" w:cs="Times New Roman"/>
          <w:sz w:val="26"/>
          <w:szCs w:val="26"/>
        </w:rPr>
        <w:t>а</w:t>
      </w:r>
      <w:r w:rsidR="00A61D88" w:rsidRPr="00813C66">
        <w:rPr>
          <w:rFonts w:ascii="Times New Roman" w:hAnsi="Times New Roman" w:cs="Times New Roman"/>
          <w:sz w:val="26"/>
          <w:szCs w:val="26"/>
        </w:rPr>
        <w:t xml:space="preserve">. Сокращение численности населения района происходит за счет естественной убыли  и миграции за пределы района. </w:t>
      </w:r>
    </w:p>
    <w:p w:rsidR="00813C66" w:rsidRPr="00813C66" w:rsidRDefault="00A61D88" w:rsidP="00A61D88">
      <w:pPr>
        <w:spacing w:after="0" w:line="240" w:lineRule="auto"/>
        <w:contextualSpacing/>
        <w:jc w:val="both"/>
        <w:rPr>
          <w:rFonts w:ascii="Times New Roman" w:hAnsi="Times New Roman" w:cs="Times New Roman"/>
          <w:sz w:val="26"/>
          <w:szCs w:val="26"/>
        </w:rPr>
      </w:pPr>
      <w:r w:rsidRPr="00813C66">
        <w:rPr>
          <w:rFonts w:ascii="Times New Roman" w:hAnsi="Times New Roman" w:cs="Times New Roman"/>
          <w:sz w:val="26"/>
          <w:szCs w:val="26"/>
        </w:rPr>
        <w:t xml:space="preserve">           Уровень безработицы в районе по состоянию на 31.12.201</w:t>
      </w:r>
      <w:r w:rsidR="00813C66" w:rsidRPr="00813C66">
        <w:rPr>
          <w:rFonts w:ascii="Times New Roman" w:hAnsi="Times New Roman" w:cs="Times New Roman"/>
          <w:sz w:val="26"/>
          <w:szCs w:val="26"/>
        </w:rPr>
        <w:t>7</w:t>
      </w:r>
      <w:r w:rsidRPr="00813C66">
        <w:rPr>
          <w:rFonts w:ascii="Times New Roman" w:hAnsi="Times New Roman" w:cs="Times New Roman"/>
          <w:sz w:val="26"/>
          <w:szCs w:val="26"/>
        </w:rPr>
        <w:t xml:space="preserve"> года составил </w:t>
      </w:r>
      <w:r w:rsidR="00813C66" w:rsidRPr="00813C66">
        <w:rPr>
          <w:rFonts w:ascii="Times New Roman" w:hAnsi="Times New Roman" w:cs="Times New Roman"/>
          <w:sz w:val="26"/>
          <w:szCs w:val="26"/>
        </w:rPr>
        <w:t>2,8</w:t>
      </w:r>
      <w:r w:rsidRPr="00813C66">
        <w:rPr>
          <w:rFonts w:ascii="Times New Roman" w:hAnsi="Times New Roman" w:cs="Times New Roman"/>
          <w:sz w:val="26"/>
          <w:szCs w:val="26"/>
        </w:rPr>
        <w:t xml:space="preserve">%, или  </w:t>
      </w:r>
      <w:r w:rsidR="00813C66" w:rsidRPr="00813C66">
        <w:rPr>
          <w:rFonts w:ascii="Times New Roman" w:hAnsi="Times New Roman" w:cs="Times New Roman"/>
          <w:sz w:val="26"/>
          <w:szCs w:val="26"/>
        </w:rPr>
        <w:t>81</w:t>
      </w:r>
      <w:r w:rsidRPr="00813C66">
        <w:rPr>
          <w:rFonts w:ascii="Times New Roman" w:hAnsi="Times New Roman" w:cs="Times New Roman"/>
          <w:sz w:val="26"/>
          <w:szCs w:val="26"/>
        </w:rPr>
        <w:t xml:space="preserve"> человек, что </w:t>
      </w:r>
      <w:r w:rsidR="00813C66" w:rsidRPr="00813C66">
        <w:rPr>
          <w:rFonts w:ascii="Times New Roman" w:hAnsi="Times New Roman" w:cs="Times New Roman"/>
          <w:sz w:val="26"/>
          <w:szCs w:val="26"/>
        </w:rPr>
        <w:t>ниже</w:t>
      </w:r>
      <w:r w:rsidRPr="00813C66">
        <w:rPr>
          <w:rFonts w:ascii="Times New Roman" w:hAnsi="Times New Roman" w:cs="Times New Roman"/>
          <w:sz w:val="26"/>
          <w:szCs w:val="26"/>
        </w:rPr>
        <w:t xml:space="preserve"> показателя в сравнении с предыдущим годом на </w:t>
      </w:r>
      <w:r w:rsidR="00813C66" w:rsidRPr="00813C66">
        <w:rPr>
          <w:rFonts w:ascii="Times New Roman" w:hAnsi="Times New Roman" w:cs="Times New Roman"/>
          <w:sz w:val="26"/>
          <w:szCs w:val="26"/>
        </w:rPr>
        <w:t>18,2</w:t>
      </w:r>
      <w:r w:rsidRPr="00813C66">
        <w:rPr>
          <w:rFonts w:ascii="Times New Roman" w:hAnsi="Times New Roman" w:cs="Times New Roman"/>
          <w:sz w:val="26"/>
          <w:szCs w:val="26"/>
        </w:rPr>
        <w:t xml:space="preserve"> процента.  </w:t>
      </w:r>
    </w:p>
    <w:p w:rsidR="00A61D88" w:rsidRPr="00813C66" w:rsidRDefault="00A61D88" w:rsidP="00A61D88">
      <w:pPr>
        <w:spacing w:after="0" w:line="240" w:lineRule="auto"/>
        <w:contextualSpacing/>
        <w:jc w:val="both"/>
        <w:rPr>
          <w:rFonts w:ascii="Times New Roman" w:hAnsi="Times New Roman" w:cs="Times New Roman"/>
          <w:sz w:val="26"/>
          <w:szCs w:val="26"/>
        </w:rPr>
      </w:pPr>
      <w:r w:rsidRPr="00813C66">
        <w:rPr>
          <w:rFonts w:ascii="Times New Roman" w:hAnsi="Times New Roman" w:cs="Times New Roman"/>
          <w:sz w:val="26"/>
          <w:szCs w:val="26"/>
        </w:rPr>
        <w:t xml:space="preserve">        </w:t>
      </w:r>
      <w:r w:rsidR="00813C66" w:rsidRPr="00813C66">
        <w:rPr>
          <w:rFonts w:ascii="Times New Roman" w:hAnsi="Times New Roman" w:cs="Times New Roman"/>
          <w:sz w:val="26"/>
          <w:szCs w:val="26"/>
        </w:rPr>
        <w:t xml:space="preserve">    </w:t>
      </w:r>
      <w:r w:rsidRPr="00813C66">
        <w:rPr>
          <w:rFonts w:ascii="Times New Roman" w:hAnsi="Times New Roman" w:cs="Times New Roman"/>
          <w:sz w:val="26"/>
          <w:szCs w:val="26"/>
        </w:rPr>
        <w:t>В 201</w:t>
      </w:r>
      <w:r w:rsidR="00813C66" w:rsidRPr="00813C66">
        <w:rPr>
          <w:rFonts w:ascii="Times New Roman" w:hAnsi="Times New Roman" w:cs="Times New Roman"/>
          <w:sz w:val="26"/>
          <w:szCs w:val="26"/>
        </w:rPr>
        <w:t>6</w:t>
      </w:r>
      <w:r w:rsidRPr="00813C66">
        <w:rPr>
          <w:rFonts w:ascii="Times New Roman" w:hAnsi="Times New Roman" w:cs="Times New Roman"/>
          <w:sz w:val="26"/>
          <w:szCs w:val="26"/>
        </w:rPr>
        <w:t xml:space="preserve"> году  создано </w:t>
      </w:r>
      <w:r w:rsidR="00813C66" w:rsidRPr="00813C66">
        <w:rPr>
          <w:rFonts w:ascii="Times New Roman" w:hAnsi="Times New Roman" w:cs="Times New Roman"/>
          <w:sz w:val="26"/>
          <w:szCs w:val="26"/>
        </w:rPr>
        <w:t>39</w:t>
      </w:r>
      <w:r w:rsidRPr="00813C66">
        <w:rPr>
          <w:rFonts w:ascii="Times New Roman" w:hAnsi="Times New Roman" w:cs="Times New Roman"/>
          <w:sz w:val="26"/>
          <w:szCs w:val="26"/>
        </w:rPr>
        <w:t xml:space="preserve"> рабоч</w:t>
      </w:r>
      <w:r w:rsidR="00813C66" w:rsidRPr="00813C66">
        <w:rPr>
          <w:rFonts w:ascii="Times New Roman" w:hAnsi="Times New Roman" w:cs="Times New Roman"/>
          <w:sz w:val="26"/>
          <w:szCs w:val="26"/>
        </w:rPr>
        <w:t>их мест</w:t>
      </w:r>
      <w:r w:rsidRPr="00813C66">
        <w:rPr>
          <w:rFonts w:ascii="Times New Roman" w:hAnsi="Times New Roman" w:cs="Times New Roman"/>
          <w:sz w:val="26"/>
          <w:szCs w:val="26"/>
        </w:rPr>
        <w:t xml:space="preserve">, в том числе  на предприятиях лесопромышленного комплекса </w:t>
      </w:r>
      <w:r w:rsidR="00813C66" w:rsidRPr="00813C66">
        <w:rPr>
          <w:rFonts w:ascii="Times New Roman" w:hAnsi="Times New Roman" w:cs="Times New Roman"/>
          <w:sz w:val="26"/>
          <w:szCs w:val="26"/>
        </w:rPr>
        <w:t>10</w:t>
      </w:r>
      <w:r w:rsidRPr="00813C66">
        <w:rPr>
          <w:rFonts w:ascii="Times New Roman" w:hAnsi="Times New Roman" w:cs="Times New Roman"/>
          <w:sz w:val="26"/>
          <w:szCs w:val="26"/>
        </w:rPr>
        <w:t xml:space="preserve"> мест, вновь начали бизнес – </w:t>
      </w:r>
      <w:r w:rsidR="00813C66" w:rsidRPr="00813C66">
        <w:rPr>
          <w:rFonts w:ascii="Times New Roman" w:hAnsi="Times New Roman" w:cs="Times New Roman"/>
          <w:sz w:val="26"/>
          <w:szCs w:val="26"/>
        </w:rPr>
        <w:t>29 индивидуальных предпринимателей</w:t>
      </w:r>
      <w:r w:rsidRPr="00813C66">
        <w:rPr>
          <w:rFonts w:ascii="Times New Roman" w:hAnsi="Times New Roman" w:cs="Times New Roman"/>
          <w:sz w:val="26"/>
          <w:szCs w:val="26"/>
        </w:rPr>
        <w:t>.</w:t>
      </w:r>
    </w:p>
    <w:p w:rsidR="00976C09" w:rsidRPr="00976C09" w:rsidRDefault="00A61D88" w:rsidP="00A61D88">
      <w:pPr>
        <w:spacing w:after="0" w:line="240" w:lineRule="auto"/>
        <w:contextualSpacing/>
        <w:jc w:val="both"/>
        <w:rPr>
          <w:rFonts w:ascii="Times New Roman" w:hAnsi="Times New Roman" w:cs="Times New Roman"/>
          <w:sz w:val="26"/>
          <w:szCs w:val="26"/>
        </w:rPr>
      </w:pPr>
      <w:r w:rsidRPr="00976C09">
        <w:rPr>
          <w:rFonts w:ascii="Times New Roman" w:hAnsi="Times New Roman" w:cs="Times New Roman"/>
          <w:sz w:val="26"/>
          <w:szCs w:val="26"/>
        </w:rPr>
        <w:t xml:space="preserve">         По состоянию на конец 201</w:t>
      </w:r>
      <w:r w:rsidR="00976C09" w:rsidRPr="00976C09">
        <w:rPr>
          <w:rFonts w:ascii="Times New Roman" w:hAnsi="Times New Roman" w:cs="Times New Roman"/>
          <w:sz w:val="26"/>
          <w:szCs w:val="26"/>
        </w:rPr>
        <w:t>6</w:t>
      </w:r>
      <w:r w:rsidRPr="00976C09">
        <w:rPr>
          <w:rFonts w:ascii="Times New Roman" w:hAnsi="Times New Roman" w:cs="Times New Roman"/>
          <w:sz w:val="26"/>
          <w:szCs w:val="26"/>
        </w:rPr>
        <w:t xml:space="preserve"> года на территории района  </w:t>
      </w:r>
      <w:r w:rsidR="00976C09" w:rsidRPr="00976C09">
        <w:rPr>
          <w:rFonts w:ascii="Times New Roman" w:hAnsi="Times New Roman" w:cs="Times New Roman"/>
          <w:sz w:val="26"/>
          <w:szCs w:val="26"/>
        </w:rPr>
        <w:t>зарегистрировано  261 субъект собственности</w:t>
      </w:r>
      <w:r w:rsidR="00B03E8D">
        <w:rPr>
          <w:rFonts w:ascii="Times New Roman" w:hAnsi="Times New Roman" w:cs="Times New Roman"/>
          <w:sz w:val="26"/>
          <w:szCs w:val="26"/>
        </w:rPr>
        <w:t>, в том числе 136 организаций (</w:t>
      </w:r>
      <w:r w:rsidR="00976C09" w:rsidRPr="00976C09">
        <w:rPr>
          <w:rFonts w:ascii="Times New Roman" w:hAnsi="Times New Roman" w:cs="Times New Roman"/>
          <w:sz w:val="26"/>
          <w:szCs w:val="26"/>
        </w:rPr>
        <w:t>105 юридических лиц, 31  структурное подразделение), 3 крестьянско-фермерские хозяйства, 95 индивидуальных предпринимател</w:t>
      </w:r>
      <w:r w:rsidR="00E37F70">
        <w:rPr>
          <w:rFonts w:ascii="Times New Roman" w:hAnsi="Times New Roman" w:cs="Times New Roman"/>
          <w:sz w:val="26"/>
          <w:szCs w:val="26"/>
        </w:rPr>
        <w:t>ей</w:t>
      </w:r>
      <w:r w:rsidR="00976C09" w:rsidRPr="00976C09">
        <w:rPr>
          <w:rFonts w:ascii="Times New Roman" w:hAnsi="Times New Roman" w:cs="Times New Roman"/>
          <w:sz w:val="26"/>
          <w:szCs w:val="26"/>
        </w:rPr>
        <w:t>.</w:t>
      </w:r>
    </w:p>
    <w:p w:rsidR="00A61D88" w:rsidRPr="008A41B3" w:rsidRDefault="00A61D88" w:rsidP="00A61D88">
      <w:pPr>
        <w:spacing w:after="0" w:line="240" w:lineRule="auto"/>
        <w:contextualSpacing/>
        <w:jc w:val="both"/>
        <w:rPr>
          <w:rFonts w:ascii="Times New Roman" w:hAnsi="Times New Roman" w:cs="Times New Roman"/>
          <w:b/>
          <w:sz w:val="26"/>
          <w:szCs w:val="26"/>
        </w:rPr>
      </w:pPr>
      <w:r w:rsidRPr="00D30001">
        <w:rPr>
          <w:rFonts w:ascii="Times New Roman" w:hAnsi="Times New Roman" w:cs="Times New Roman"/>
          <w:color w:val="FF0000"/>
          <w:sz w:val="26"/>
          <w:szCs w:val="26"/>
        </w:rPr>
        <w:t xml:space="preserve">         </w:t>
      </w:r>
      <w:r w:rsidRPr="00976C09">
        <w:rPr>
          <w:rFonts w:ascii="Times New Roman" w:hAnsi="Times New Roman" w:cs="Times New Roman"/>
          <w:sz w:val="26"/>
          <w:szCs w:val="26"/>
        </w:rPr>
        <w:t xml:space="preserve">Основными </w:t>
      </w:r>
      <w:proofErr w:type="spellStart"/>
      <w:r w:rsidRPr="00976C09">
        <w:rPr>
          <w:rFonts w:ascii="Times New Roman" w:hAnsi="Times New Roman" w:cs="Times New Roman"/>
          <w:sz w:val="26"/>
          <w:szCs w:val="26"/>
        </w:rPr>
        <w:t>бюджетообразующими</w:t>
      </w:r>
      <w:proofErr w:type="spellEnd"/>
      <w:r w:rsidRPr="00976C09">
        <w:rPr>
          <w:rFonts w:ascii="Times New Roman" w:hAnsi="Times New Roman" w:cs="Times New Roman"/>
          <w:sz w:val="26"/>
          <w:szCs w:val="26"/>
        </w:rPr>
        <w:t xml:space="preserve"> предприятиями района являются:</w:t>
      </w:r>
      <w:r w:rsidR="00976C09" w:rsidRPr="00976C09">
        <w:rPr>
          <w:rFonts w:ascii="Times New Roman" w:hAnsi="Times New Roman" w:cs="Times New Roman"/>
          <w:sz w:val="26"/>
          <w:szCs w:val="26"/>
        </w:rPr>
        <w:t xml:space="preserve"> ООО «Газ-</w:t>
      </w:r>
      <w:proofErr w:type="spellStart"/>
      <w:r w:rsidR="00976C09" w:rsidRPr="00976C09">
        <w:rPr>
          <w:rFonts w:ascii="Times New Roman" w:hAnsi="Times New Roman" w:cs="Times New Roman"/>
          <w:sz w:val="26"/>
          <w:szCs w:val="26"/>
        </w:rPr>
        <w:t>Эне</w:t>
      </w:r>
      <w:r w:rsidR="00E37F70">
        <w:rPr>
          <w:rFonts w:ascii="Times New Roman" w:hAnsi="Times New Roman" w:cs="Times New Roman"/>
          <w:sz w:val="26"/>
          <w:szCs w:val="26"/>
        </w:rPr>
        <w:t>рго</w:t>
      </w:r>
      <w:proofErr w:type="spellEnd"/>
      <w:r w:rsidR="00E37F70">
        <w:rPr>
          <w:rFonts w:ascii="Times New Roman" w:hAnsi="Times New Roman" w:cs="Times New Roman"/>
          <w:sz w:val="26"/>
          <w:szCs w:val="26"/>
        </w:rPr>
        <w:t>-Сервис-Ухта», АО «</w:t>
      </w:r>
      <w:proofErr w:type="spellStart"/>
      <w:r w:rsidR="00E37F70">
        <w:rPr>
          <w:rFonts w:ascii="Times New Roman" w:hAnsi="Times New Roman" w:cs="Times New Roman"/>
          <w:sz w:val="26"/>
          <w:szCs w:val="26"/>
        </w:rPr>
        <w:t>Краснодар</w:t>
      </w:r>
      <w:r w:rsidR="00976C09" w:rsidRPr="00976C09">
        <w:rPr>
          <w:rFonts w:ascii="Times New Roman" w:hAnsi="Times New Roman" w:cs="Times New Roman"/>
          <w:sz w:val="26"/>
          <w:szCs w:val="26"/>
        </w:rPr>
        <w:t>газстрой</w:t>
      </w:r>
      <w:proofErr w:type="spellEnd"/>
      <w:r w:rsidR="00976C09" w:rsidRPr="00976C09">
        <w:rPr>
          <w:rFonts w:ascii="Times New Roman" w:hAnsi="Times New Roman" w:cs="Times New Roman"/>
          <w:sz w:val="26"/>
          <w:szCs w:val="26"/>
        </w:rPr>
        <w:t>»,</w:t>
      </w:r>
      <w:r w:rsidRPr="00976C09">
        <w:rPr>
          <w:rFonts w:ascii="Times New Roman" w:hAnsi="Times New Roman" w:cs="Times New Roman"/>
          <w:sz w:val="26"/>
          <w:szCs w:val="26"/>
        </w:rPr>
        <w:t xml:space="preserve"> ООО «Монза», ООО «Теплосервис»,  </w:t>
      </w:r>
      <w:r w:rsidRPr="008A41B3">
        <w:rPr>
          <w:rFonts w:ascii="Times New Roman" w:hAnsi="Times New Roman" w:cs="Times New Roman"/>
          <w:sz w:val="26"/>
          <w:szCs w:val="26"/>
        </w:rPr>
        <w:t xml:space="preserve">ООО «Холбит», </w:t>
      </w:r>
      <w:r w:rsidR="008A41B3">
        <w:rPr>
          <w:rFonts w:ascii="Times New Roman" w:hAnsi="Times New Roman" w:cs="Times New Roman"/>
          <w:sz w:val="26"/>
          <w:szCs w:val="26"/>
        </w:rPr>
        <w:t>ПАО «МРСК Северо-Запад»</w:t>
      </w:r>
      <w:r w:rsidR="00E37F70">
        <w:rPr>
          <w:rFonts w:ascii="Times New Roman" w:hAnsi="Times New Roman" w:cs="Times New Roman"/>
          <w:sz w:val="26"/>
          <w:szCs w:val="26"/>
        </w:rPr>
        <w:t>,</w:t>
      </w:r>
      <w:r w:rsidR="008A41B3">
        <w:rPr>
          <w:rFonts w:ascii="Times New Roman" w:hAnsi="Times New Roman" w:cs="Times New Roman"/>
          <w:sz w:val="26"/>
          <w:szCs w:val="26"/>
        </w:rPr>
        <w:t xml:space="preserve"> ООО «Междуречье Авто», </w:t>
      </w:r>
      <w:r w:rsidRPr="008A41B3">
        <w:rPr>
          <w:rFonts w:ascii="Times New Roman" w:hAnsi="Times New Roman" w:cs="Times New Roman"/>
          <w:sz w:val="26"/>
          <w:szCs w:val="26"/>
        </w:rPr>
        <w:t xml:space="preserve">ООО СХП «Старосельское», их доля в консолидированном бюджете района составляет </w:t>
      </w:r>
      <w:r w:rsidR="008A41B3" w:rsidRPr="008A41B3">
        <w:rPr>
          <w:rFonts w:ascii="Times New Roman" w:hAnsi="Times New Roman" w:cs="Times New Roman"/>
          <w:sz w:val="26"/>
          <w:szCs w:val="26"/>
        </w:rPr>
        <w:t>52,3</w:t>
      </w:r>
      <w:r w:rsidRPr="008A41B3">
        <w:rPr>
          <w:rFonts w:ascii="Times New Roman" w:hAnsi="Times New Roman" w:cs="Times New Roman"/>
          <w:sz w:val="26"/>
          <w:szCs w:val="26"/>
        </w:rPr>
        <w:t xml:space="preserve"> процента, или </w:t>
      </w:r>
      <w:r w:rsidR="008A41B3" w:rsidRPr="008A41B3">
        <w:rPr>
          <w:rFonts w:ascii="Times New Roman" w:hAnsi="Times New Roman" w:cs="Times New Roman"/>
          <w:sz w:val="26"/>
          <w:szCs w:val="26"/>
        </w:rPr>
        <w:t>36800,0</w:t>
      </w:r>
      <w:r w:rsidRPr="008A41B3">
        <w:rPr>
          <w:rFonts w:ascii="Times New Roman" w:hAnsi="Times New Roman" w:cs="Times New Roman"/>
          <w:sz w:val="26"/>
          <w:szCs w:val="26"/>
        </w:rPr>
        <w:t xml:space="preserve">  тыс. рублей.</w:t>
      </w:r>
    </w:p>
    <w:p w:rsidR="00A61D88" w:rsidRPr="007B2FDA" w:rsidRDefault="00A61D88" w:rsidP="00A61D88">
      <w:pPr>
        <w:pStyle w:val="a5"/>
        <w:spacing w:after="0"/>
        <w:ind w:firstLine="709"/>
        <w:contextualSpacing/>
        <w:jc w:val="both"/>
        <w:rPr>
          <w:sz w:val="26"/>
          <w:szCs w:val="26"/>
        </w:rPr>
      </w:pPr>
      <w:r w:rsidRPr="007B2FDA">
        <w:rPr>
          <w:sz w:val="26"/>
          <w:szCs w:val="26"/>
        </w:rPr>
        <w:t>Индекс производства  промышленной продукции с учетом малого бизнеса в 201</w:t>
      </w:r>
      <w:r w:rsidR="00980D8C" w:rsidRPr="007B2FDA">
        <w:rPr>
          <w:sz w:val="26"/>
          <w:szCs w:val="26"/>
        </w:rPr>
        <w:t>6</w:t>
      </w:r>
      <w:r w:rsidRPr="007B2FDA">
        <w:rPr>
          <w:sz w:val="26"/>
          <w:szCs w:val="26"/>
        </w:rPr>
        <w:t xml:space="preserve"> году по району</w:t>
      </w:r>
      <w:r w:rsidR="007B2FDA" w:rsidRPr="007B2FDA">
        <w:rPr>
          <w:sz w:val="26"/>
          <w:szCs w:val="26"/>
        </w:rPr>
        <w:t xml:space="preserve"> Росстатом не  просчитывался, в 2015 году  </w:t>
      </w:r>
      <w:r w:rsidRPr="007B2FDA">
        <w:rPr>
          <w:sz w:val="26"/>
          <w:szCs w:val="26"/>
        </w:rPr>
        <w:t xml:space="preserve"> состав</w:t>
      </w:r>
      <w:r w:rsidR="00E37F70">
        <w:rPr>
          <w:sz w:val="26"/>
          <w:szCs w:val="26"/>
        </w:rPr>
        <w:t>лял</w:t>
      </w:r>
      <w:r w:rsidRPr="007B2FDA">
        <w:rPr>
          <w:sz w:val="26"/>
          <w:szCs w:val="26"/>
        </w:rPr>
        <w:t xml:space="preserve"> 93,9  процента, на 22,3 процентных пунктов снизился показатель по отношению к 2014 году (116,1 %). </w:t>
      </w:r>
    </w:p>
    <w:p w:rsidR="00EC17C4" w:rsidRPr="00846E36" w:rsidRDefault="00A61D88" w:rsidP="00846E36">
      <w:pPr>
        <w:pStyle w:val="a5"/>
        <w:spacing w:after="0"/>
        <w:ind w:firstLine="709"/>
        <w:contextualSpacing/>
        <w:jc w:val="both"/>
        <w:rPr>
          <w:sz w:val="26"/>
          <w:szCs w:val="26"/>
        </w:rPr>
      </w:pPr>
      <w:r w:rsidRPr="00EC17C4">
        <w:rPr>
          <w:sz w:val="26"/>
          <w:szCs w:val="26"/>
        </w:rPr>
        <w:t xml:space="preserve">Объем отгруженных товаров собственного производства </w:t>
      </w:r>
      <w:r w:rsidR="00EC17C4">
        <w:rPr>
          <w:sz w:val="26"/>
          <w:szCs w:val="26"/>
        </w:rPr>
        <w:t xml:space="preserve">в промышленности </w:t>
      </w:r>
      <w:r w:rsidRPr="00EC17C4">
        <w:rPr>
          <w:sz w:val="26"/>
          <w:szCs w:val="26"/>
        </w:rPr>
        <w:t xml:space="preserve"> за 201</w:t>
      </w:r>
      <w:r w:rsidR="007B2FDA" w:rsidRPr="00EC17C4">
        <w:rPr>
          <w:sz w:val="26"/>
          <w:szCs w:val="26"/>
        </w:rPr>
        <w:t>6</w:t>
      </w:r>
      <w:r w:rsidRPr="00EC17C4">
        <w:rPr>
          <w:sz w:val="26"/>
          <w:szCs w:val="26"/>
        </w:rPr>
        <w:t xml:space="preserve"> год составил </w:t>
      </w:r>
      <w:r w:rsidR="00EC17C4" w:rsidRPr="00EC17C4">
        <w:rPr>
          <w:sz w:val="26"/>
          <w:szCs w:val="26"/>
        </w:rPr>
        <w:t>больше уровня 2015 года на 13,2 процента.</w:t>
      </w:r>
      <w:r w:rsidR="00846E36" w:rsidRPr="00846E36">
        <w:rPr>
          <w:color w:val="FF0000"/>
          <w:sz w:val="26"/>
          <w:szCs w:val="26"/>
        </w:rPr>
        <w:t xml:space="preserve"> </w:t>
      </w:r>
      <w:r w:rsidR="00846E36" w:rsidRPr="00846E36">
        <w:rPr>
          <w:sz w:val="26"/>
          <w:szCs w:val="26"/>
        </w:rPr>
        <w:t>За 2016 год в целом заготовлено 489,3тыс. куб. метров древесины, что выше  уровня 2015 года на 123,3 тыс. куб. метра, или на  33,7 процента.</w:t>
      </w:r>
    </w:p>
    <w:p w:rsidR="00A61D88" w:rsidRPr="0060052E" w:rsidRDefault="0060052E" w:rsidP="005D1D0A">
      <w:pPr>
        <w:pStyle w:val="a5"/>
        <w:spacing w:after="0"/>
        <w:ind w:firstLine="709"/>
        <w:contextualSpacing/>
        <w:jc w:val="both"/>
        <w:rPr>
          <w:sz w:val="26"/>
          <w:szCs w:val="26"/>
        </w:rPr>
      </w:pPr>
      <w:r>
        <w:rPr>
          <w:sz w:val="26"/>
          <w:szCs w:val="26"/>
        </w:rPr>
        <w:t xml:space="preserve">Агропромышленный комплекс района представлен предприятиями ООО «Монза» и ООО «СХП Старосельское», фермерскими хозяйствами  Курбанов Я.М, Беляев Ю.В., Рякин А.В. и  </w:t>
      </w:r>
      <w:r w:rsidR="00A61D88" w:rsidRPr="0060052E">
        <w:rPr>
          <w:sz w:val="26"/>
          <w:szCs w:val="26"/>
        </w:rPr>
        <w:t>в конце  2015 года на терри</w:t>
      </w:r>
      <w:r w:rsidR="00F423B5">
        <w:rPr>
          <w:sz w:val="26"/>
          <w:szCs w:val="26"/>
        </w:rPr>
        <w:t>тории сельского  поселения Шейбухтовское</w:t>
      </w:r>
      <w:r w:rsidR="00A61D88" w:rsidRPr="0060052E">
        <w:rPr>
          <w:sz w:val="26"/>
          <w:szCs w:val="26"/>
        </w:rPr>
        <w:t xml:space="preserve"> создано  новое КФХ Михайловой</w:t>
      </w:r>
      <w:r w:rsidRPr="0060052E">
        <w:rPr>
          <w:sz w:val="26"/>
          <w:szCs w:val="26"/>
        </w:rPr>
        <w:t xml:space="preserve"> Д.А.</w:t>
      </w:r>
      <w:r w:rsidR="00A61D88" w:rsidRPr="0060052E">
        <w:rPr>
          <w:sz w:val="26"/>
          <w:szCs w:val="26"/>
        </w:rPr>
        <w:t xml:space="preserve">, производственная  направленность хозяйства </w:t>
      </w:r>
      <w:r w:rsidRPr="0060052E">
        <w:rPr>
          <w:sz w:val="26"/>
          <w:szCs w:val="26"/>
        </w:rPr>
        <w:t>-  выращивание кроликов на мясо</w:t>
      </w:r>
      <w:r w:rsidR="005D1D0A">
        <w:rPr>
          <w:sz w:val="26"/>
          <w:szCs w:val="26"/>
        </w:rPr>
        <w:t>.</w:t>
      </w:r>
    </w:p>
    <w:p w:rsidR="00A61D88" w:rsidRPr="005D1D0A" w:rsidRDefault="00A61D88" w:rsidP="00A61D88">
      <w:pPr>
        <w:pStyle w:val="a5"/>
        <w:spacing w:after="0"/>
        <w:ind w:firstLine="709"/>
        <w:contextualSpacing/>
        <w:jc w:val="both"/>
        <w:rPr>
          <w:sz w:val="26"/>
          <w:szCs w:val="26"/>
        </w:rPr>
      </w:pPr>
      <w:r w:rsidRPr="005D1D0A">
        <w:rPr>
          <w:sz w:val="26"/>
          <w:szCs w:val="26"/>
        </w:rPr>
        <w:t>Объем отгруженной  сельскохозяйственной продукции в 201</w:t>
      </w:r>
      <w:r w:rsidR="005D1D0A" w:rsidRPr="005D1D0A">
        <w:rPr>
          <w:sz w:val="26"/>
          <w:szCs w:val="26"/>
        </w:rPr>
        <w:t>6</w:t>
      </w:r>
      <w:r w:rsidRPr="005D1D0A">
        <w:rPr>
          <w:sz w:val="26"/>
          <w:szCs w:val="26"/>
        </w:rPr>
        <w:t xml:space="preserve"> году составил </w:t>
      </w:r>
      <w:r w:rsidR="005D1D0A" w:rsidRPr="005D1D0A">
        <w:rPr>
          <w:sz w:val="26"/>
          <w:szCs w:val="26"/>
        </w:rPr>
        <w:t>164971,0</w:t>
      </w:r>
      <w:r w:rsidRPr="005D1D0A">
        <w:rPr>
          <w:sz w:val="26"/>
          <w:szCs w:val="26"/>
        </w:rPr>
        <w:t xml:space="preserve"> тыс. рублей, или на </w:t>
      </w:r>
      <w:r w:rsidR="005D1D0A" w:rsidRPr="005D1D0A">
        <w:rPr>
          <w:sz w:val="26"/>
          <w:szCs w:val="26"/>
        </w:rPr>
        <w:t>7,0</w:t>
      </w:r>
      <w:r w:rsidRPr="005D1D0A">
        <w:rPr>
          <w:sz w:val="26"/>
          <w:szCs w:val="26"/>
        </w:rPr>
        <w:t xml:space="preserve"> %</w:t>
      </w:r>
      <w:r w:rsidR="005D1D0A" w:rsidRPr="005D1D0A">
        <w:rPr>
          <w:sz w:val="26"/>
          <w:szCs w:val="26"/>
        </w:rPr>
        <w:t xml:space="preserve"> выше уровня </w:t>
      </w:r>
      <w:r w:rsidRPr="005D1D0A">
        <w:rPr>
          <w:sz w:val="26"/>
          <w:szCs w:val="26"/>
        </w:rPr>
        <w:t xml:space="preserve"> 201</w:t>
      </w:r>
      <w:r w:rsidR="005D1D0A" w:rsidRPr="005D1D0A">
        <w:rPr>
          <w:sz w:val="26"/>
          <w:szCs w:val="26"/>
        </w:rPr>
        <w:t>5</w:t>
      </w:r>
      <w:r w:rsidRPr="005D1D0A">
        <w:rPr>
          <w:sz w:val="26"/>
          <w:szCs w:val="26"/>
        </w:rPr>
        <w:t xml:space="preserve"> года. </w:t>
      </w:r>
      <w:r w:rsidR="005D1D0A" w:rsidRPr="005D1D0A">
        <w:rPr>
          <w:sz w:val="26"/>
          <w:szCs w:val="26"/>
        </w:rPr>
        <w:t xml:space="preserve"> </w:t>
      </w:r>
      <w:r w:rsidRPr="005D1D0A">
        <w:rPr>
          <w:sz w:val="26"/>
          <w:szCs w:val="26"/>
        </w:rPr>
        <w:t>Валовой сбор зерна в 201</w:t>
      </w:r>
      <w:r w:rsidR="005D1D0A" w:rsidRPr="005D1D0A">
        <w:rPr>
          <w:sz w:val="26"/>
          <w:szCs w:val="26"/>
        </w:rPr>
        <w:t>6</w:t>
      </w:r>
      <w:r w:rsidRPr="005D1D0A">
        <w:rPr>
          <w:sz w:val="26"/>
          <w:szCs w:val="26"/>
        </w:rPr>
        <w:t xml:space="preserve"> году составил </w:t>
      </w:r>
      <w:r w:rsidR="005D1D0A" w:rsidRPr="005D1D0A">
        <w:rPr>
          <w:sz w:val="26"/>
          <w:szCs w:val="26"/>
        </w:rPr>
        <w:t>4680</w:t>
      </w:r>
      <w:r w:rsidRPr="005D1D0A">
        <w:rPr>
          <w:sz w:val="26"/>
          <w:szCs w:val="26"/>
        </w:rPr>
        <w:t xml:space="preserve"> тонн, что  </w:t>
      </w:r>
      <w:r w:rsidR="005D1D0A" w:rsidRPr="005D1D0A">
        <w:rPr>
          <w:sz w:val="26"/>
          <w:szCs w:val="26"/>
        </w:rPr>
        <w:t xml:space="preserve">выше </w:t>
      </w:r>
      <w:r w:rsidRPr="005D1D0A">
        <w:rPr>
          <w:sz w:val="26"/>
          <w:szCs w:val="26"/>
        </w:rPr>
        <w:t xml:space="preserve">  на </w:t>
      </w:r>
      <w:r w:rsidR="005D1D0A" w:rsidRPr="005D1D0A">
        <w:rPr>
          <w:sz w:val="26"/>
          <w:szCs w:val="26"/>
        </w:rPr>
        <w:t>684,0</w:t>
      </w:r>
      <w:r w:rsidRPr="005D1D0A">
        <w:rPr>
          <w:sz w:val="26"/>
          <w:szCs w:val="26"/>
        </w:rPr>
        <w:t xml:space="preserve"> тонн,  или на </w:t>
      </w:r>
      <w:r w:rsidR="005D1D0A" w:rsidRPr="005D1D0A">
        <w:rPr>
          <w:sz w:val="26"/>
          <w:szCs w:val="26"/>
        </w:rPr>
        <w:t>17,1</w:t>
      </w:r>
      <w:r w:rsidRPr="005D1D0A">
        <w:rPr>
          <w:sz w:val="26"/>
          <w:szCs w:val="26"/>
        </w:rPr>
        <w:t xml:space="preserve"> %  в сопоставимой оценке 201</w:t>
      </w:r>
      <w:r w:rsidR="005D1D0A" w:rsidRPr="005D1D0A">
        <w:rPr>
          <w:sz w:val="26"/>
          <w:szCs w:val="26"/>
        </w:rPr>
        <w:t>5</w:t>
      </w:r>
      <w:r w:rsidRPr="005D1D0A">
        <w:rPr>
          <w:sz w:val="26"/>
          <w:szCs w:val="26"/>
        </w:rPr>
        <w:t xml:space="preserve"> года.</w:t>
      </w:r>
    </w:p>
    <w:p w:rsidR="00A61D88" w:rsidRPr="005D1D0A" w:rsidRDefault="00A61D88" w:rsidP="00A61D88">
      <w:pPr>
        <w:pStyle w:val="a5"/>
        <w:spacing w:after="0"/>
        <w:ind w:firstLine="709"/>
        <w:contextualSpacing/>
        <w:jc w:val="both"/>
        <w:rPr>
          <w:sz w:val="26"/>
          <w:szCs w:val="26"/>
        </w:rPr>
      </w:pPr>
      <w:r w:rsidRPr="005D1D0A">
        <w:rPr>
          <w:sz w:val="26"/>
          <w:szCs w:val="26"/>
        </w:rPr>
        <w:t>Поголовье  крупного рогатого скота на конец  201</w:t>
      </w:r>
      <w:r w:rsidR="005D1D0A" w:rsidRPr="005D1D0A">
        <w:rPr>
          <w:sz w:val="26"/>
          <w:szCs w:val="26"/>
        </w:rPr>
        <w:t>6</w:t>
      </w:r>
      <w:r w:rsidRPr="005D1D0A">
        <w:rPr>
          <w:sz w:val="26"/>
          <w:szCs w:val="26"/>
        </w:rPr>
        <w:t xml:space="preserve"> года составило </w:t>
      </w:r>
      <w:r w:rsidR="005D1D0A" w:rsidRPr="005D1D0A">
        <w:rPr>
          <w:sz w:val="26"/>
          <w:szCs w:val="26"/>
        </w:rPr>
        <w:t>2231</w:t>
      </w:r>
      <w:r w:rsidRPr="005D1D0A">
        <w:rPr>
          <w:sz w:val="26"/>
          <w:szCs w:val="26"/>
        </w:rPr>
        <w:t xml:space="preserve"> голов,  что </w:t>
      </w:r>
      <w:r w:rsidR="005D1D0A" w:rsidRPr="005D1D0A">
        <w:rPr>
          <w:sz w:val="26"/>
          <w:szCs w:val="26"/>
        </w:rPr>
        <w:t xml:space="preserve">больше </w:t>
      </w:r>
      <w:r w:rsidRPr="005D1D0A">
        <w:rPr>
          <w:sz w:val="26"/>
          <w:szCs w:val="26"/>
        </w:rPr>
        <w:t xml:space="preserve">на </w:t>
      </w:r>
      <w:r w:rsidR="005D1D0A" w:rsidRPr="005D1D0A">
        <w:rPr>
          <w:sz w:val="26"/>
          <w:szCs w:val="26"/>
        </w:rPr>
        <w:t>18</w:t>
      </w:r>
      <w:r w:rsidRPr="005D1D0A">
        <w:rPr>
          <w:sz w:val="26"/>
          <w:szCs w:val="26"/>
        </w:rPr>
        <w:t xml:space="preserve"> голов, или на </w:t>
      </w:r>
      <w:r w:rsidR="005D1D0A" w:rsidRPr="005D1D0A">
        <w:rPr>
          <w:sz w:val="26"/>
          <w:szCs w:val="26"/>
        </w:rPr>
        <w:t>0,8</w:t>
      </w:r>
      <w:r w:rsidRPr="005D1D0A">
        <w:rPr>
          <w:sz w:val="26"/>
          <w:szCs w:val="26"/>
        </w:rPr>
        <w:t>% уровня 201</w:t>
      </w:r>
      <w:r w:rsidR="005D1D0A" w:rsidRPr="005D1D0A">
        <w:rPr>
          <w:sz w:val="26"/>
          <w:szCs w:val="26"/>
        </w:rPr>
        <w:t>5</w:t>
      </w:r>
      <w:r w:rsidRPr="005D1D0A">
        <w:rPr>
          <w:sz w:val="26"/>
          <w:szCs w:val="26"/>
        </w:rPr>
        <w:t xml:space="preserve"> года, </w:t>
      </w:r>
      <w:r w:rsidR="005D1D0A" w:rsidRPr="005D1D0A">
        <w:rPr>
          <w:sz w:val="26"/>
          <w:szCs w:val="26"/>
        </w:rPr>
        <w:t xml:space="preserve">однако, </w:t>
      </w:r>
      <w:r w:rsidRPr="005D1D0A">
        <w:rPr>
          <w:sz w:val="26"/>
          <w:szCs w:val="26"/>
        </w:rPr>
        <w:t xml:space="preserve"> производство  молока </w:t>
      </w:r>
      <w:r w:rsidR="005D1D0A" w:rsidRPr="005D1D0A">
        <w:rPr>
          <w:sz w:val="26"/>
          <w:szCs w:val="26"/>
        </w:rPr>
        <w:t xml:space="preserve">осталось </w:t>
      </w:r>
      <w:r w:rsidR="005D1D0A" w:rsidRPr="005D1D0A">
        <w:rPr>
          <w:sz w:val="26"/>
          <w:szCs w:val="26"/>
        </w:rPr>
        <w:lastRenderedPageBreak/>
        <w:t>практически на уровне 2015 года, увеличение составило всего</w:t>
      </w:r>
      <w:r w:rsidR="00B03E8D">
        <w:rPr>
          <w:sz w:val="26"/>
          <w:szCs w:val="26"/>
        </w:rPr>
        <w:t xml:space="preserve"> лишь</w:t>
      </w:r>
      <w:r w:rsidR="005D1D0A" w:rsidRPr="005D1D0A">
        <w:rPr>
          <w:sz w:val="26"/>
          <w:szCs w:val="26"/>
        </w:rPr>
        <w:t xml:space="preserve"> на 14,1 тонн, или на 0,2 </w:t>
      </w:r>
      <w:r w:rsidRPr="005D1D0A">
        <w:rPr>
          <w:sz w:val="26"/>
          <w:szCs w:val="26"/>
        </w:rPr>
        <w:t xml:space="preserve">%, производство мяса </w:t>
      </w:r>
      <w:r w:rsidR="005D1D0A" w:rsidRPr="005D1D0A">
        <w:rPr>
          <w:sz w:val="26"/>
          <w:szCs w:val="26"/>
        </w:rPr>
        <w:t>увеличилось</w:t>
      </w:r>
      <w:r w:rsidRPr="005D1D0A">
        <w:rPr>
          <w:sz w:val="26"/>
          <w:szCs w:val="26"/>
        </w:rPr>
        <w:t xml:space="preserve"> на </w:t>
      </w:r>
      <w:r w:rsidR="005D1D0A" w:rsidRPr="005D1D0A">
        <w:rPr>
          <w:sz w:val="26"/>
          <w:szCs w:val="26"/>
        </w:rPr>
        <w:t xml:space="preserve">84,1 </w:t>
      </w:r>
      <w:r w:rsidRPr="005D1D0A">
        <w:rPr>
          <w:sz w:val="26"/>
          <w:szCs w:val="26"/>
        </w:rPr>
        <w:t xml:space="preserve"> тонн, или на </w:t>
      </w:r>
      <w:r w:rsidR="005D1D0A" w:rsidRPr="005D1D0A">
        <w:rPr>
          <w:sz w:val="26"/>
          <w:szCs w:val="26"/>
        </w:rPr>
        <w:t>37,0</w:t>
      </w:r>
      <w:r w:rsidRPr="005D1D0A">
        <w:rPr>
          <w:sz w:val="26"/>
          <w:szCs w:val="26"/>
        </w:rPr>
        <w:t xml:space="preserve"> процента.</w:t>
      </w:r>
    </w:p>
    <w:p w:rsidR="00A61D88" w:rsidRPr="001934E6" w:rsidRDefault="00A61D88" w:rsidP="00A61D88">
      <w:pPr>
        <w:pStyle w:val="a5"/>
        <w:spacing w:after="0"/>
        <w:ind w:firstLine="709"/>
        <w:contextualSpacing/>
        <w:jc w:val="both"/>
        <w:rPr>
          <w:sz w:val="26"/>
          <w:szCs w:val="26"/>
        </w:rPr>
      </w:pPr>
      <w:r w:rsidRPr="001934E6">
        <w:rPr>
          <w:sz w:val="26"/>
          <w:szCs w:val="26"/>
        </w:rPr>
        <w:t>Общая площадь ввода жилья за 201</w:t>
      </w:r>
      <w:r w:rsidR="008D3C17" w:rsidRPr="001934E6">
        <w:rPr>
          <w:sz w:val="26"/>
          <w:szCs w:val="26"/>
        </w:rPr>
        <w:t>6</w:t>
      </w:r>
      <w:r w:rsidRPr="001934E6">
        <w:rPr>
          <w:sz w:val="26"/>
          <w:szCs w:val="26"/>
        </w:rPr>
        <w:t xml:space="preserve"> году составила </w:t>
      </w:r>
      <w:r w:rsidR="008D3C17" w:rsidRPr="001934E6">
        <w:rPr>
          <w:sz w:val="26"/>
          <w:szCs w:val="26"/>
        </w:rPr>
        <w:t>2734</w:t>
      </w:r>
      <w:r w:rsidRPr="001934E6">
        <w:rPr>
          <w:sz w:val="26"/>
          <w:szCs w:val="26"/>
        </w:rPr>
        <w:t xml:space="preserve"> кв. м., что на </w:t>
      </w:r>
      <w:r w:rsidR="008D3C17" w:rsidRPr="001934E6">
        <w:rPr>
          <w:sz w:val="26"/>
          <w:szCs w:val="26"/>
        </w:rPr>
        <w:t>1376</w:t>
      </w:r>
      <w:r w:rsidRPr="001934E6">
        <w:rPr>
          <w:sz w:val="26"/>
          <w:szCs w:val="26"/>
        </w:rPr>
        <w:t xml:space="preserve"> кв. м., или </w:t>
      </w:r>
      <w:r w:rsidR="008D3C17" w:rsidRPr="001934E6">
        <w:rPr>
          <w:sz w:val="26"/>
          <w:szCs w:val="26"/>
        </w:rPr>
        <w:t xml:space="preserve">на 33,5% ниже </w:t>
      </w:r>
      <w:r w:rsidRPr="001934E6">
        <w:rPr>
          <w:sz w:val="26"/>
          <w:szCs w:val="26"/>
        </w:rPr>
        <w:t xml:space="preserve"> уровня 201</w:t>
      </w:r>
      <w:r w:rsidR="001934E6" w:rsidRPr="001934E6">
        <w:rPr>
          <w:sz w:val="26"/>
          <w:szCs w:val="26"/>
        </w:rPr>
        <w:t>5</w:t>
      </w:r>
      <w:r w:rsidRPr="001934E6">
        <w:rPr>
          <w:sz w:val="26"/>
          <w:szCs w:val="26"/>
        </w:rPr>
        <w:t xml:space="preserve"> года, в том числе, площадь ввода индивидуального жилищного строительства за 201</w:t>
      </w:r>
      <w:r w:rsidR="001934E6" w:rsidRPr="001934E6">
        <w:rPr>
          <w:sz w:val="26"/>
          <w:szCs w:val="26"/>
        </w:rPr>
        <w:t>6</w:t>
      </w:r>
      <w:r w:rsidRPr="001934E6">
        <w:rPr>
          <w:sz w:val="26"/>
          <w:szCs w:val="26"/>
        </w:rPr>
        <w:t xml:space="preserve"> год составила </w:t>
      </w:r>
      <w:r w:rsidR="001934E6" w:rsidRPr="001934E6">
        <w:rPr>
          <w:sz w:val="26"/>
          <w:szCs w:val="26"/>
        </w:rPr>
        <w:t>1729</w:t>
      </w:r>
      <w:r w:rsidRPr="001934E6">
        <w:rPr>
          <w:sz w:val="26"/>
          <w:szCs w:val="26"/>
        </w:rPr>
        <w:t xml:space="preserve"> кв.</w:t>
      </w:r>
      <w:r w:rsidR="00F423B5">
        <w:rPr>
          <w:sz w:val="26"/>
          <w:szCs w:val="26"/>
        </w:rPr>
        <w:t xml:space="preserve"> </w:t>
      </w:r>
      <w:r w:rsidRPr="001934E6">
        <w:rPr>
          <w:sz w:val="26"/>
          <w:szCs w:val="26"/>
        </w:rPr>
        <w:t xml:space="preserve">м., что также </w:t>
      </w:r>
      <w:r w:rsidR="001934E6" w:rsidRPr="001934E6">
        <w:rPr>
          <w:sz w:val="26"/>
          <w:szCs w:val="26"/>
        </w:rPr>
        <w:t>ниже</w:t>
      </w:r>
      <w:r w:rsidRPr="001934E6">
        <w:rPr>
          <w:sz w:val="26"/>
          <w:szCs w:val="26"/>
        </w:rPr>
        <w:t xml:space="preserve"> показателя 201</w:t>
      </w:r>
      <w:r w:rsidR="001934E6" w:rsidRPr="001934E6">
        <w:rPr>
          <w:sz w:val="26"/>
          <w:szCs w:val="26"/>
        </w:rPr>
        <w:t>5</w:t>
      </w:r>
      <w:r w:rsidRPr="001934E6">
        <w:rPr>
          <w:sz w:val="26"/>
          <w:szCs w:val="26"/>
        </w:rPr>
        <w:t xml:space="preserve"> года на </w:t>
      </w:r>
      <w:r w:rsidR="001934E6" w:rsidRPr="001934E6">
        <w:rPr>
          <w:sz w:val="26"/>
          <w:szCs w:val="26"/>
        </w:rPr>
        <w:t>2208</w:t>
      </w:r>
      <w:r w:rsidRPr="001934E6">
        <w:rPr>
          <w:sz w:val="26"/>
          <w:szCs w:val="26"/>
        </w:rPr>
        <w:t xml:space="preserve">  кв. м., </w:t>
      </w:r>
      <w:r w:rsidR="001934E6" w:rsidRPr="001934E6">
        <w:rPr>
          <w:sz w:val="26"/>
          <w:szCs w:val="26"/>
        </w:rPr>
        <w:t>или на 56,1%</w:t>
      </w:r>
      <w:r w:rsidRPr="001934E6">
        <w:rPr>
          <w:sz w:val="26"/>
          <w:szCs w:val="26"/>
        </w:rPr>
        <w:t xml:space="preserve">. Прибыль прибыльных организаций </w:t>
      </w:r>
      <w:r w:rsidR="001934E6" w:rsidRPr="001934E6">
        <w:rPr>
          <w:sz w:val="26"/>
          <w:szCs w:val="26"/>
        </w:rPr>
        <w:t>за 9 месяцев 2016 года увеличилась в 2,0</w:t>
      </w:r>
      <w:r w:rsidRPr="001934E6">
        <w:rPr>
          <w:sz w:val="26"/>
          <w:szCs w:val="26"/>
        </w:rPr>
        <w:t xml:space="preserve"> раза и составила </w:t>
      </w:r>
      <w:r w:rsidR="001934E6" w:rsidRPr="001934E6">
        <w:rPr>
          <w:sz w:val="26"/>
          <w:szCs w:val="26"/>
        </w:rPr>
        <w:t>86980,0</w:t>
      </w:r>
      <w:r w:rsidRPr="001934E6">
        <w:rPr>
          <w:sz w:val="26"/>
          <w:szCs w:val="26"/>
        </w:rPr>
        <w:t xml:space="preserve"> тыс. рублей.</w:t>
      </w:r>
    </w:p>
    <w:p w:rsidR="00A61D88" w:rsidRPr="00585448" w:rsidRDefault="00A61D88" w:rsidP="00A61D88">
      <w:pPr>
        <w:pStyle w:val="a5"/>
        <w:spacing w:after="0"/>
        <w:ind w:firstLine="709"/>
        <w:contextualSpacing/>
        <w:jc w:val="both"/>
        <w:rPr>
          <w:sz w:val="26"/>
          <w:szCs w:val="26"/>
        </w:rPr>
      </w:pPr>
      <w:r w:rsidRPr="00585448">
        <w:rPr>
          <w:sz w:val="26"/>
          <w:szCs w:val="26"/>
        </w:rPr>
        <w:t xml:space="preserve">Инвестиционные вложения предприятий и организаций района </w:t>
      </w:r>
      <w:r w:rsidR="005E19C8" w:rsidRPr="00585448">
        <w:rPr>
          <w:sz w:val="26"/>
          <w:szCs w:val="26"/>
        </w:rPr>
        <w:t xml:space="preserve">за 9 месяцев </w:t>
      </w:r>
      <w:r w:rsidRPr="00585448">
        <w:rPr>
          <w:sz w:val="26"/>
          <w:szCs w:val="26"/>
        </w:rPr>
        <w:t xml:space="preserve">составили </w:t>
      </w:r>
      <w:r w:rsidR="005E19C8" w:rsidRPr="00585448">
        <w:rPr>
          <w:sz w:val="26"/>
          <w:szCs w:val="26"/>
        </w:rPr>
        <w:t>86980,0</w:t>
      </w:r>
      <w:r w:rsidRPr="00585448">
        <w:rPr>
          <w:sz w:val="26"/>
          <w:szCs w:val="26"/>
        </w:rPr>
        <w:t xml:space="preserve"> тыс.  рублей,  </w:t>
      </w:r>
      <w:r w:rsidR="005E19C8" w:rsidRPr="00585448">
        <w:rPr>
          <w:sz w:val="26"/>
          <w:szCs w:val="26"/>
        </w:rPr>
        <w:t xml:space="preserve">с ростом  </w:t>
      </w:r>
      <w:r w:rsidRPr="00585448">
        <w:rPr>
          <w:sz w:val="26"/>
          <w:szCs w:val="26"/>
        </w:rPr>
        <w:t xml:space="preserve"> к </w:t>
      </w:r>
      <w:r w:rsidR="005E19C8" w:rsidRPr="00585448">
        <w:rPr>
          <w:sz w:val="26"/>
          <w:szCs w:val="26"/>
        </w:rPr>
        <w:t xml:space="preserve">уровню </w:t>
      </w:r>
      <w:r w:rsidRPr="00585448">
        <w:rPr>
          <w:sz w:val="26"/>
          <w:szCs w:val="26"/>
        </w:rPr>
        <w:t>201</w:t>
      </w:r>
      <w:r w:rsidR="005E19C8" w:rsidRPr="00585448">
        <w:rPr>
          <w:sz w:val="26"/>
          <w:szCs w:val="26"/>
        </w:rPr>
        <w:t xml:space="preserve">5 </w:t>
      </w:r>
      <w:r w:rsidRPr="00585448">
        <w:rPr>
          <w:sz w:val="26"/>
          <w:szCs w:val="26"/>
        </w:rPr>
        <w:t>год</w:t>
      </w:r>
      <w:r w:rsidR="005E19C8" w:rsidRPr="00585448">
        <w:rPr>
          <w:sz w:val="26"/>
          <w:szCs w:val="26"/>
        </w:rPr>
        <w:t>а</w:t>
      </w:r>
      <w:r w:rsidRPr="00585448">
        <w:rPr>
          <w:sz w:val="26"/>
          <w:szCs w:val="26"/>
        </w:rPr>
        <w:t xml:space="preserve"> </w:t>
      </w:r>
      <w:r w:rsidR="005E19C8" w:rsidRPr="00585448">
        <w:rPr>
          <w:sz w:val="26"/>
          <w:szCs w:val="26"/>
        </w:rPr>
        <w:t>в 2,0 раза</w:t>
      </w:r>
      <w:r w:rsidRPr="00585448">
        <w:rPr>
          <w:sz w:val="26"/>
          <w:szCs w:val="26"/>
        </w:rPr>
        <w:t xml:space="preserve">, из них </w:t>
      </w:r>
      <w:r w:rsidR="00585448" w:rsidRPr="00585448">
        <w:rPr>
          <w:sz w:val="26"/>
          <w:szCs w:val="26"/>
        </w:rPr>
        <w:t>43925,0</w:t>
      </w:r>
      <w:r w:rsidRPr="00585448">
        <w:rPr>
          <w:sz w:val="26"/>
          <w:szCs w:val="26"/>
        </w:rPr>
        <w:t xml:space="preserve"> тыс. рублей, или </w:t>
      </w:r>
      <w:r w:rsidR="00585448" w:rsidRPr="00585448">
        <w:rPr>
          <w:sz w:val="26"/>
          <w:szCs w:val="26"/>
        </w:rPr>
        <w:t>50,5</w:t>
      </w:r>
      <w:r w:rsidRPr="00585448">
        <w:rPr>
          <w:sz w:val="26"/>
          <w:szCs w:val="26"/>
        </w:rPr>
        <w:t xml:space="preserve">%  собственных средств и  </w:t>
      </w:r>
      <w:r w:rsidR="00585448" w:rsidRPr="00585448">
        <w:rPr>
          <w:sz w:val="26"/>
          <w:szCs w:val="26"/>
        </w:rPr>
        <w:t>43055,0</w:t>
      </w:r>
      <w:r w:rsidRPr="00585448">
        <w:rPr>
          <w:sz w:val="26"/>
          <w:szCs w:val="26"/>
        </w:rPr>
        <w:t xml:space="preserve"> тыс. рублей, или </w:t>
      </w:r>
      <w:r w:rsidR="00585448" w:rsidRPr="00585448">
        <w:rPr>
          <w:sz w:val="26"/>
          <w:szCs w:val="26"/>
        </w:rPr>
        <w:t>49,5</w:t>
      </w:r>
      <w:r w:rsidRPr="00585448">
        <w:rPr>
          <w:sz w:val="26"/>
          <w:szCs w:val="26"/>
        </w:rPr>
        <w:t xml:space="preserve">% привлеченные средства. Инвестиционные проекты реализовались по пяти  направлениям: лесопереработка, сельское хозяйство, модернизация инфраструктуры, жилищное строительство и развитие туризма. Наиболее крупный  инвестиционный проект  у предприятия ООО «Холбит» в рамках реализации проекта </w:t>
      </w:r>
      <w:r w:rsidR="00585448" w:rsidRPr="00585448">
        <w:rPr>
          <w:sz w:val="26"/>
          <w:szCs w:val="26"/>
        </w:rPr>
        <w:t>«Организация лесозаготовок и реконструкция деревообрабатывающего производства»</w:t>
      </w:r>
      <w:r w:rsidR="00585448">
        <w:rPr>
          <w:sz w:val="26"/>
          <w:szCs w:val="26"/>
        </w:rPr>
        <w:t>, на долю данного проекта приходится  43,2% от общей  суммы  вложений  инвестиций по району</w:t>
      </w:r>
      <w:r w:rsidRPr="00585448">
        <w:rPr>
          <w:sz w:val="26"/>
          <w:szCs w:val="26"/>
        </w:rPr>
        <w:t>.</w:t>
      </w:r>
      <w:r w:rsidR="00585448">
        <w:rPr>
          <w:sz w:val="26"/>
          <w:szCs w:val="26"/>
        </w:rPr>
        <w:t xml:space="preserve"> В 2016 году предприятием  начало строительство  еще одного лесопильного цеха, приобретена новая техника и оборудование.</w:t>
      </w:r>
    </w:p>
    <w:p w:rsidR="00A61D88" w:rsidRPr="00555AFB" w:rsidRDefault="00A61D88" w:rsidP="00A61D88">
      <w:pPr>
        <w:pStyle w:val="a5"/>
        <w:spacing w:after="0"/>
        <w:ind w:firstLine="709"/>
        <w:contextualSpacing/>
        <w:jc w:val="both"/>
        <w:rPr>
          <w:sz w:val="26"/>
          <w:szCs w:val="26"/>
        </w:rPr>
      </w:pPr>
      <w:r w:rsidRPr="00555AFB">
        <w:rPr>
          <w:sz w:val="26"/>
          <w:szCs w:val="26"/>
        </w:rPr>
        <w:t>В сравнении с 201</w:t>
      </w:r>
      <w:r w:rsidR="00585448" w:rsidRPr="00555AFB">
        <w:rPr>
          <w:sz w:val="26"/>
          <w:szCs w:val="26"/>
        </w:rPr>
        <w:t>6</w:t>
      </w:r>
      <w:r w:rsidRPr="00555AFB">
        <w:rPr>
          <w:sz w:val="26"/>
          <w:szCs w:val="26"/>
        </w:rPr>
        <w:t xml:space="preserve"> годом оборот розничной торговли в действующих ценах </w:t>
      </w:r>
      <w:r w:rsidR="00585448" w:rsidRPr="00555AFB">
        <w:rPr>
          <w:sz w:val="26"/>
          <w:szCs w:val="26"/>
        </w:rPr>
        <w:t xml:space="preserve">снизился </w:t>
      </w:r>
      <w:r w:rsidRPr="00555AFB">
        <w:rPr>
          <w:sz w:val="26"/>
          <w:szCs w:val="26"/>
        </w:rPr>
        <w:t xml:space="preserve"> на </w:t>
      </w:r>
      <w:r w:rsidR="00585448" w:rsidRPr="00555AFB">
        <w:rPr>
          <w:sz w:val="26"/>
          <w:szCs w:val="26"/>
        </w:rPr>
        <w:t>808,0</w:t>
      </w:r>
      <w:r w:rsidRPr="00555AFB">
        <w:rPr>
          <w:sz w:val="26"/>
          <w:szCs w:val="26"/>
        </w:rPr>
        <w:t xml:space="preserve"> тыс. рублей, или на </w:t>
      </w:r>
      <w:r w:rsidR="00585448" w:rsidRPr="00555AFB">
        <w:rPr>
          <w:sz w:val="26"/>
          <w:szCs w:val="26"/>
        </w:rPr>
        <w:t>0,2</w:t>
      </w:r>
      <w:r w:rsidRPr="00555AFB">
        <w:rPr>
          <w:sz w:val="26"/>
          <w:szCs w:val="26"/>
        </w:rPr>
        <w:t xml:space="preserve"> </w:t>
      </w:r>
      <w:r w:rsidR="00585448" w:rsidRPr="00555AFB">
        <w:rPr>
          <w:sz w:val="26"/>
          <w:szCs w:val="26"/>
        </w:rPr>
        <w:t>%</w:t>
      </w:r>
      <w:r w:rsidRPr="00555AFB">
        <w:rPr>
          <w:sz w:val="26"/>
          <w:szCs w:val="26"/>
        </w:rPr>
        <w:t xml:space="preserve"> и составил 47</w:t>
      </w:r>
      <w:r w:rsidR="00585448" w:rsidRPr="00555AFB">
        <w:rPr>
          <w:sz w:val="26"/>
          <w:szCs w:val="26"/>
        </w:rPr>
        <w:t>4372,0</w:t>
      </w:r>
      <w:r w:rsidRPr="00555AFB">
        <w:rPr>
          <w:sz w:val="26"/>
          <w:szCs w:val="26"/>
        </w:rPr>
        <w:t xml:space="preserve"> тыс. рублей.</w:t>
      </w:r>
      <w:r w:rsidR="00585448" w:rsidRPr="00555AFB">
        <w:rPr>
          <w:sz w:val="26"/>
          <w:szCs w:val="26"/>
        </w:rPr>
        <w:t xml:space="preserve"> Оборот на душу населения составил 84,0 тыс. рублей. </w:t>
      </w:r>
      <w:r w:rsidRPr="00555AFB">
        <w:rPr>
          <w:sz w:val="26"/>
          <w:szCs w:val="26"/>
        </w:rPr>
        <w:t xml:space="preserve"> В общем обороте розничной торговли 100 процентов приходится на торгующие организации. Оборот общественного питания в действующих ценах </w:t>
      </w:r>
      <w:r w:rsidR="00555AFB" w:rsidRPr="00555AFB">
        <w:rPr>
          <w:sz w:val="26"/>
          <w:szCs w:val="26"/>
        </w:rPr>
        <w:t xml:space="preserve">увеличился </w:t>
      </w:r>
      <w:r w:rsidR="00F423B5">
        <w:rPr>
          <w:sz w:val="26"/>
          <w:szCs w:val="26"/>
        </w:rPr>
        <w:t>на</w:t>
      </w:r>
      <w:r w:rsidRPr="00555AFB">
        <w:rPr>
          <w:sz w:val="26"/>
          <w:szCs w:val="26"/>
        </w:rPr>
        <w:t xml:space="preserve"> </w:t>
      </w:r>
      <w:r w:rsidR="00555AFB" w:rsidRPr="00555AFB">
        <w:rPr>
          <w:sz w:val="26"/>
          <w:szCs w:val="26"/>
        </w:rPr>
        <w:t>155,0</w:t>
      </w:r>
      <w:r w:rsidRPr="00555AFB">
        <w:rPr>
          <w:sz w:val="26"/>
          <w:szCs w:val="26"/>
        </w:rPr>
        <w:t xml:space="preserve"> тыс. рублей, или на </w:t>
      </w:r>
      <w:r w:rsidR="00555AFB" w:rsidRPr="00555AFB">
        <w:rPr>
          <w:sz w:val="26"/>
          <w:szCs w:val="26"/>
        </w:rPr>
        <w:t>1,2%</w:t>
      </w:r>
      <w:r w:rsidRPr="00555AFB">
        <w:rPr>
          <w:sz w:val="26"/>
          <w:szCs w:val="26"/>
        </w:rPr>
        <w:t xml:space="preserve"> и составил 12</w:t>
      </w:r>
      <w:r w:rsidR="00555AFB" w:rsidRPr="00555AFB">
        <w:rPr>
          <w:sz w:val="26"/>
          <w:szCs w:val="26"/>
        </w:rPr>
        <w:t>765,0</w:t>
      </w:r>
      <w:r w:rsidRPr="00555AFB">
        <w:rPr>
          <w:sz w:val="26"/>
          <w:szCs w:val="26"/>
        </w:rPr>
        <w:t xml:space="preserve"> тыс. рублей.  Объем платных услуг  увеличился на </w:t>
      </w:r>
      <w:r w:rsidR="00555AFB" w:rsidRPr="00555AFB">
        <w:rPr>
          <w:sz w:val="26"/>
          <w:szCs w:val="26"/>
        </w:rPr>
        <w:t>963,0</w:t>
      </w:r>
      <w:r w:rsidRPr="00555AFB">
        <w:rPr>
          <w:sz w:val="26"/>
          <w:szCs w:val="26"/>
        </w:rPr>
        <w:t xml:space="preserve">  тыс. рублей, или на </w:t>
      </w:r>
      <w:r w:rsidR="00555AFB" w:rsidRPr="00555AFB">
        <w:rPr>
          <w:sz w:val="26"/>
          <w:szCs w:val="26"/>
        </w:rPr>
        <w:t>1,6</w:t>
      </w:r>
      <w:r w:rsidRPr="00555AFB">
        <w:rPr>
          <w:sz w:val="26"/>
          <w:szCs w:val="26"/>
        </w:rPr>
        <w:t xml:space="preserve"> % и составил </w:t>
      </w:r>
      <w:r w:rsidR="00555AFB" w:rsidRPr="00555AFB">
        <w:rPr>
          <w:sz w:val="26"/>
          <w:szCs w:val="26"/>
        </w:rPr>
        <w:t>62387,0</w:t>
      </w:r>
      <w:r w:rsidRPr="00555AFB">
        <w:rPr>
          <w:sz w:val="26"/>
          <w:szCs w:val="26"/>
        </w:rPr>
        <w:t xml:space="preserve"> тыс. рублей.</w:t>
      </w:r>
    </w:p>
    <w:p w:rsidR="00555AFB" w:rsidRPr="00555AFB" w:rsidRDefault="00A61D88" w:rsidP="00A61D88">
      <w:pPr>
        <w:pStyle w:val="2"/>
        <w:widowControl w:val="0"/>
        <w:suppressAutoHyphens/>
        <w:spacing w:after="0" w:line="240" w:lineRule="auto"/>
        <w:ind w:left="0" w:firstLine="709"/>
        <w:contextualSpacing/>
        <w:jc w:val="both"/>
        <w:rPr>
          <w:sz w:val="26"/>
          <w:szCs w:val="26"/>
        </w:rPr>
      </w:pPr>
      <w:r w:rsidRPr="00555AFB">
        <w:rPr>
          <w:sz w:val="26"/>
          <w:szCs w:val="26"/>
        </w:rPr>
        <w:t>Среднемесячная заработная плата по итогам</w:t>
      </w:r>
      <w:r w:rsidR="00555AFB" w:rsidRPr="00555AFB">
        <w:rPr>
          <w:sz w:val="26"/>
          <w:szCs w:val="26"/>
        </w:rPr>
        <w:t xml:space="preserve"> 9 месяцев </w:t>
      </w:r>
      <w:r w:rsidRPr="00555AFB">
        <w:rPr>
          <w:sz w:val="26"/>
          <w:szCs w:val="26"/>
        </w:rPr>
        <w:t xml:space="preserve"> 201</w:t>
      </w:r>
      <w:r w:rsidR="00555AFB" w:rsidRPr="00555AFB">
        <w:rPr>
          <w:sz w:val="26"/>
          <w:szCs w:val="26"/>
        </w:rPr>
        <w:t>6</w:t>
      </w:r>
      <w:r w:rsidRPr="00555AFB">
        <w:rPr>
          <w:sz w:val="26"/>
          <w:szCs w:val="26"/>
        </w:rPr>
        <w:t xml:space="preserve"> года по району  составила </w:t>
      </w:r>
      <w:r w:rsidR="00555AFB" w:rsidRPr="00555AFB">
        <w:rPr>
          <w:sz w:val="26"/>
          <w:szCs w:val="26"/>
        </w:rPr>
        <w:t>31942,0</w:t>
      </w:r>
      <w:r w:rsidRPr="00555AFB">
        <w:rPr>
          <w:sz w:val="26"/>
          <w:szCs w:val="26"/>
        </w:rPr>
        <w:t xml:space="preserve">   рублей и превысила уровень 201</w:t>
      </w:r>
      <w:r w:rsidR="00555AFB" w:rsidRPr="00555AFB">
        <w:rPr>
          <w:sz w:val="26"/>
          <w:szCs w:val="26"/>
        </w:rPr>
        <w:t>5</w:t>
      </w:r>
      <w:r w:rsidRPr="00555AFB">
        <w:rPr>
          <w:sz w:val="26"/>
          <w:szCs w:val="26"/>
        </w:rPr>
        <w:t xml:space="preserve"> года на </w:t>
      </w:r>
      <w:r w:rsidR="00555AFB" w:rsidRPr="00555AFB">
        <w:rPr>
          <w:sz w:val="26"/>
          <w:szCs w:val="26"/>
        </w:rPr>
        <w:t>71,1%</w:t>
      </w:r>
      <w:r w:rsidRPr="00555AFB">
        <w:rPr>
          <w:sz w:val="26"/>
          <w:szCs w:val="26"/>
        </w:rPr>
        <w:t xml:space="preserve">, или на </w:t>
      </w:r>
      <w:r w:rsidR="00555AFB" w:rsidRPr="00555AFB">
        <w:rPr>
          <w:sz w:val="26"/>
          <w:szCs w:val="26"/>
        </w:rPr>
        <w:t>13273,0</w:t>
      </w:r>
      <w:r w:rsidRPr="00555AFB">
        <w:rPr>
          <w:sz w:val="26"/>
          <w:szCs w:val="26"/>
        </w:rPr>
        <w:t xml:space="preserve">  рублей. </w:t>
      </w:r>
      <w:r w:rsidR="00555AFB" w:rsidRPr="00555AFB">
        <w:rPr>
          <w:sz w:val="26"/>
          <w:szCs w:val="26"/>
        </w:rPr>
        <w:t xml:space="preserve">На увеличение </w:t>
      </w:r>
      <w:r w:rsidR="00B03E8D">
        <w:rPr>
          <w:sz w:val="26"/>
          <w:szCs w:val="26"/>
        </w:rPr>
        <w:t xml:space="preserve">уровня </w:t>
      </w:r>
      <w:r w:rsidR="00555AFB" w:rsidRPr="00555AFB">
        <w:rPr>
          <w:sz w:val="26"/>
          <w:szCs w:val="26"/>
        </w:rPr>
        <w:t xml:space="preserve">средней зарплаты повлияло то, что в районе временно </w:t>
      </w:r>
      <w:r w:rsidR="00F423B5">
        <w:rPr>
          <w:sz w:val="26"/>
          <w:szCs w:val="26"/>
        </w:rPr>
        <w:t>осуществляет</w:t>
      </w:r>
      <w:r w:rsidR="00B03E8D">
        <w:rPr>
          <w:sz w:val="26"/>
          <w:szCs w:val="26"/>
        </w:rPr>
        <w:t xml:space="preserve"> </w:t>
      </w:r>
      <w:r w:rsidR="00555AFB" w:rsidRPr="00555AFB">
        <w:rPr>
          <w:sz w:val="26"/>
          <w:szCs w:val="26"/>
        </w:rPr>
        <w:t xml:space="preserve"> свою </w:t>
      </w:r>
      <w:r w:rsidR="00B03E8D">
        <w:rPr>
          <w:sz w:val="26"/>
          <w:szCs w:val="26"/>
        </w:rPr>
        <w:t xml:space="preserve">трудовую </w:t>
      </w:r>
      <w:r w:rsidR="00555AFB" w:rsidRPr="00555AFB">
        <w:rPr>
          <w:sz w:val="26"/>
          <w:szCs w:val="26"/>
        </w:rPr>
        <w:t>деятельность</w:t>
      </w:r>
      <w:r w:rsidRPr="00555AFB">
        <w:rPr>
          <w:sz w:val="26"/>
          <w:szCs w:val="26"/>
        </w:rPr>
        <w:t xml:space="preserve"> </w:t>
      </w:r>
      <w:r w:rsidR="00555AFB" w:rsidRPr="00555AFB">
        <w:rPr>
          <w:sz w:val="26"/>
          <w:szCs w:val="26"/>
        </w:rPr>
        <w:t>два предприятия</w:t>
      </w:r>
      <w:r w:rsidR="00555AFB">
        <w:rPr>
          <w:sz w:val="26"/>
          <w:szCs w:val="26"/>
        </w:rPr>
        <w:t>:</w:t>
      </w:r>
      <w:r w:rsidR="00555AFB" w:rsidRPr="00555AFB">
        <w:rPr>
          <w:sz w:val="26"/>
          <w:szCs w:val="26"/>
        </w:rPr>
        <w:t xml:space="preserve"> ООО «Газ-</w:t>
      </w:r>
      <w:proofErr w:type="spellStart"/>
      <w:r w:rsidR="00555AFB" w:rsidRPr="00555AFB">
        <w:rPr>
          <w:sz w:val="26"/>
          <w:szCs w:val="26"/>
        </w:rPr>
        <w:t>Энер</w:t>
      </w:r>
      <w:r w:rsidR="00F423B5">
        <w:rPr>
          <w:sz w:val="26"/>
          <w:szCs w:val="26"/>
        </w:rPr>
        <w:t>го</w:t>
      </w:r>
      <w:proofErr w:type="spellEnd"/>
      <w:r w:rsidR="00F423B5">
        <w:rPr>
          <w:sz w:val="26"/>
          <w:szCs w:val="26"/>
        </w:rPr>
        <w:t>-Сервис-Ухта», АО «</w:t>
      </w:r>
      <w:proofErr w:type="spellStart"/>
      <w:r w:rsidR="00F423B5">
        <w:rPr>
          <w:sz w:val="26"/>
          <w:szCs w:val="26"/>
        </w:rPr>
        <w:t>Краснодар</w:t>
      </w:r>
      <w:r w:rsidR="00555AFB">
        <w:rPr>
          <w:sz w:val="26"/>
          <w:szCs w:val="26"/>
        </w:rPr>
        <w:t>г</w:t>
      </w:r>
      <w:r w:rsidR="00555AFB" w:rsidRPr="00555AFB">
        <w:rPr>
          <w:sz w:val="26"/>
          <w:szCs w:val="26"/>
        </w:rPr>
        <w:t>азстрой</w:t>
      </w:r>
      <w:proofErr w:type="spellEnd"/>
      <w:r w:rsidR="00555AFB" w:rsidRPr="00555AFB">
        <w:rPr>
          <w:sz w:val="26"/>
          <w:szCs w:val="26"/>
        </w:rPr>
        <w:t>», где заработная плата намного выше средней по району.</w:t>
      </w:r>
    </w:p>
    <w:p w:rsidR="00A61D88" w:rsidRPr="00095454" w:rsidRDefault="00A61D88" w:rsidP="00A61D88">
      <w:pPr>
        <w:pStyle w:val="2"/>
        <w:widowControl w:val="0"/>
        <w:suppressAutoHyphens/>
        <w:spacing w:after="0" w:line="240" w:lineRule="auto"/>
        <w:ind w:left="0" w:firstLine="709"/>
        <w:contextualSpacing/>
        <w:jc w:val="both"/>
        <w:rPr>
          <w:sz w:val="26"/>
          <w:szCs w:val="26"/>
        </w:rPr>
      </w:pPr>
      <w:r w:rsidRPr="00095454">
        <w:rPr>
          <w:sz w:val="26"/>
          <w:szCs w:val="26"/>
        </w:rPr>
        <w:t>Как и в предыдущие годы, сохранилась значительная дифференциация уровня заработной платы по видам экономической деятельности. Уровень начисленной заработной платы:</w:t>
      </w:r>
    </w:p>
    <w:p w:rsidR="00A61D88" w:rsidRPr="00095454" w:rsidRDefault="00A61D88" w:rsidP="00A61D88">
      <w:pPr>
        <w:pStyle w:val="2"/>
        <w:widowControl w:val="0"/>
        <w:suppressAutoHyphens/>
        <w:spacing w:after="0" w:line="240" w:lineRule="auto"/>
        <w:ind w:left="0" w:firstLine="709"/>
        <w:contextualSpacing/>
        <w:jc w:val="both"/>
        <w:rPr>
          <w:sz w:val="26"/>
          <w:szCs w:val="26"/>
        </w:rPr>
      </w:pPr>
      <w:r w:rsidRPr="00095454">
        <w:rPr>
          <w:sz w:val="26"/>
          <w:szCs w:val="26"/>
        </w:rPr>
        <w:t xml:space="preserve">- работников сельского хозяйства составил </w:t>
      </w:r>
      <w:r w:rsidR="00095454" w:rsidRPr="00095454">
        <w:rPr>
          <w:sz w:val="26"/>
          <w:szCs w:val="26"/>
        </w:rPr>
        <w:t>22247,0</w:t>
      </w:r>
      <w:r w:rsidRPr="00095454">
        <w:rPr>
          <w:sz w:val="26"/>
          <w:szCs w:val="26"/>
        </w:rPr>
        <w:t xml:space="preserve"> рублей, или </w:t>
      </w:r>
      <w:r w:rsidR="00095454" w:rsidRPr="00095454">
        <w:rPr>
          <w:sz w:val="26"/>
          <w:szCs w:val="26"/>
        </w:rPr>
        <w:t>70,0</w:t>
      </w:r>
      <w:r w:rsidRPr="00095454">
        <w:rPr>
          <w:sz w:val="26"/>
          <w:szCs w:val="26"/>
        </w:rPr>
        <w:t xml:space="preserve"> процента к уровню среднемесячной заработной платы по району, по сравнению с 201</w:t>
      </w:r>
      <w:r w:rsidR="00095454" w:rsidRPr="00095454">
        <w:rPr>
          <w:sz w:val="26"/>
          <w:szCs w:val="26"/>
        </w:rPr>
        <w:t>5</w:t>
      </w:r>
      <w:r w:rsidRPr="00095454">
        <w:rPr>
          <w:sz w:val="26"/>
          <w:szCs w:val="26"/>
        </w:rPr>
        <w:t xml:space="preserve"> годом увеличение составило на </w:t>
      </w:r>
      <w:r w:rsidR="00095454" w:rsidRPr="00095454">
        <w:rPr>
          <w:sz w:val="26"/>
          <w:szCs w:val="26"/>
        </w:rPr>
        <w:t xml:space="preserve">3,0 </w:t>
      </w:r>
      <w:r w:rsidRPr="00095454">
        <w:rPr>
          <w:sz w:val="26"/>
          <w:szCs w:val="26"/>
        </w:rPr>
        <w:t>процента;</w:t>
      </w:r>
    </w:p>
    <w:p w:rsidR="00A61D88" w:rsidRPr="00095454" w:rsidRDefault="00A61D88" w:rsidP="00A61D88">
      <w:pPr>
        <w:pStyle w:val="2"/>
        <w:widowControl w:val="0"/>
        <w:suppressAutoHyphens/>
        <w:spacing w:after="0" w:line="240" w:lineRule="auto"/>
        <w:ind w:left="0" w:firstLine="709"/>
        <w:contextualSpacing/>
        <w:jc w:val="both"/>
        <w:rPr>
          <w:sz w:val="26"/>
          <w:szCs w:val="26"/>
        </w:rPr>
      </w:pPr>
      <w:r w:rsidRPr="00095454">
        <w:rPr>
          <w:sz w:val="26"/>
          <w:szCs w:val="26"/>
        </w:rPr>
        <w:t xml:space="preserve">- в обрабатывающем производстве составил </w:t>
      </w:r>
      <w:r w:rsidR="00095454" w:rsidRPr="00095454">
        <w:rPr>
          <w:sz w:val="26"/>
          <w:szCs w:val="26"/>
        </w:rPr>
        <w:t>19207,0</w:t>
      </w:r>
      <w:r w:rsidRPr="00095454">
        <w:rPr>
          <w:sz w:val="26"/>
          <w:szCs w:val="26"/>
        </w:rPr>
        <w:t xml:space="preserve"> рублей, или  </w:t>
      </w:r>
      <w:r w:rsidR="00095454" w:rsidRPr="00095454">
        <w:rPr>
          <w:sz w:val="26"/>
          <w:szCs w:val="26"/>
        </w:rPr>
        <w:t>60,1</w:t>
      </w:r>
      <w:r w:rsidRPr="00095454">
        <w:rPr>
          <w:sz w:val="26"/>
          <w:szCs w:val="26"/>
        </w:rPr>
        <w:t xml:space="preserve"> процента к уровню среднемесячной заработной платы по району, по сравнению с 201</w:t>
      </w:r>
      <w:r w:rsidR="00095454" w:rsidRPr="00095454">
        <w:rPr>
          <w:sz w:val="26"/>
          <w:szCs w:val="26"/>
        </w:rPr>
        <w:t>5</w:t>
      </w:r>
      <w:r w:rsidRPr="00095454">
        <w:rPr>
          <w:sz w:val="26"/>
          <w:szCs w:val="26"/>
        </w:rPr>
        <w:t xml:space="preserve"> годом </w:t>
      </w:r>
      <w:r w:rsidR="00095454" w:rsidRPr="00095454">
        <w:rPr>
          <w:sz w:val="26"/>
          <w:szCs w:val="26"/>
        </w:rPr>
        <w:t>снижение</w:t>
      </w:r>
      <w:r w:rsidRPr="00095454">
        <w:rPr>
          <w:sz w:val="26"/>
          <w:szCs w:val="26"/>
        </w:rPr>
        <w:t xml:space="preserve"> составило </w:t>
      </w:r>
      <w:r w:rsidR="00095454" w:rsidRPr="00095454">
        <w:rPr>
          <w:sz w:val="26"/>
          <w:szCs w:val="26"/>
        </w:rPr>
        <w:t>на 12,8 процента</w:t>
      </w:r>
      <w:r w:rsidRPr="00095454">
        <w:rPr>
          <w:sz w:val="26"/>
          <w:szCs w:val="26"/>
        </w:rPr>
        <w:t>;</w:t>
      </w:r>
    </w:p>
    <w:p w:rsidR="00A61D88" w:rsidRPr="00621FFE" w:rsidRDefault="00A61D88" w:rsidP="00A61D88">
      <w:pPr>
        <w:pStyle w:val="2"/>
        <w:widowControl w:val="0"/>
        <w:suppressAutoHyphens/>
        <w:spacing w:after="0" w:line="240" w:lineRule="auto"/>
        <w:ind w:left="0" w:firstLine="709"/>
        <w:contextualSpacing/>
        <w:jc w:val="both"/>
        <w:rPr>
          <w:sz w:val="26"/>
          <w:szCs w:val="26"/>
        </w:rPr>
      </w:pPr>
      <w:r w:rsidRPr="00621FFE">
        <w:rPr>
          <w:sz w:val="26"/>
          <w:szCs w:val="26"/>
        </w:rPr>
        <w:t xml:space="preserve">- в строительстве составил </w:t>
      </w:r>
      <w:r w:rsidR="00621FFE" w:rsidRPr="00621FFE">
        <w:rPr>
          <w:sz w:val="26"/>
          <w:szCs w:val="26"/>
        </w:rPr>
        <w:t>61536,0</w:t>
      </w:r>
      <w:r w:rsidRPr="00621FFE">
        <w:rPr>
          <w:sz w:val="26"/>
          <w:szCs w:val="26"/>
        </w:rPr>
        <w:t xml:space="preserve"> рублей, или </w:t>
      </w:r>
      <w:r w:rsidR="00621FFE" w:rsidRPr="00621FFE">
        <w:rPr>
          <w:sz w:val="26"/>
          <w:szCs w:val="26"/>
        </w:rPr>
        <w:t>192,6</w:t>
      </w:r>
      <w:r w:rsidRPr="00621FFE">
        <w:rPr>
          <w:sz w:val="26"/>
          <w:szCs w:val="26"/>
        </w:rPr>
        <w:t xml:space="preserve"> к уровню среднемесячной заработной платы по району</w:t>
      </w:r>
      <w:r w:rsidR="00621FFE" w:rsidRPr="00621FFE">
        <w:rPr>
          <w:sz w:val="26"/>
          <w:szCs w:val="26"/>
        </w:rPr>
        <w:t>, по сравнению с 2015 годом увеличение составило на 16 процента</w:t>
      </w:r>
      <w:r w:rsidRPr="00621FFE">
        <w:rPr>
          <w:sz w:val="26"/>
          <w:szCs w:val="26"/>
        </w:rPr>
        <w:t>;</w:t>
      </w:r>
    </w:p>
    <w:p w:rsidR="00A61D88" w:rsidRPr="00621FFE" w:rsidRDefault="00A61D88" w:rsidP="00A61D88">
      <w:pPr>
        <w:pStyle w:val="2"/>
        <w:widowControl w:val="0"/>
        <w:suppressAutoHyphens/>
        <w:spacing w:after="0" w:line="240" w:lineRule="auto"/>
        <w:ind w:left="0" w:firstLine="709"/>
        <w:contextualSpacing/>
        <w:jc w:val="both"/>
        <w:rPr>
          <w:sz w:val="26"/>
          <w:szCs w:val="26"/>
        </w:rPr>
      </w:pPr>
      <w:r w:rsidRPr="00621FFE">
        <w:rPr>
          <w:sz w:val="26"/>
          <w:szCs w:val="26"/>
        </w:rPr>
        <w:t>-</w:t>
      </w:r>
      <w:r w:rsidR="00621FFE" w:rsidRPr="00621FFE">
        <w:rPr>
          <w:sz w:val="26"/>
          <w:szCs w:val="26"/>
        </w:rPr>
        <w:t xml:space="preserve"> </w:t>
      </w:r>
      <w:r w:rsidRPr="00621FFE">
        <w:rPr>
          <w:sz w:val="26"/>
          <w:szCs w:val="26"/>
        </w:rPr>
        <w:t xml:space="preserve">в здравоохранении  составил </w:t>
      </w:r>
      <w:r w:rsidR="00621FFE" w:rsidRPr="00621FFE">
        <w:rPr>
          <w:sz w:val="26"/>
          <w:szCs w:val="26"/>
        </w:rPr>
        <w:t>16878,0</w:t>
      </w:r>
      <w:r w:rsidRPr="00621FFE">
        <w:rPr>
          <w:sz w:val="26"/>
          <w:szCs w:val="26"/>
        </w:rPr>
        <w:t xml:space="preserve"> рублей, или </w:t>
      </w:r>
      <w:r w:rsidR="00621FFE" w:rsidRPr="00621FFE">
        <w:rPr>
          <w:sz w:val="26"/>
          <w:szCs w:val="26"/>
        </w:rPr>
        <w:t>53,0</w:t>
      </w:r>
      <w:r w:rsidRPr="00621FFE">
        <w:rPr>
          <w:sz w:val="26"/>
          <w:szCs w:val="26"/>
        </w:rPr>
        <w:t xml:space="preserve"> процента к уровню среднемесячной заработной платы по району, по сравнению с 201</w:t>
      </w:r>
      <w:r w:rsidR="00621FFE" w:rsidRPr="00621FFE">
        <w:rPr>
          <w:sz w:val="26"/>
          <w:szCs w:val="26"/>
        </w:rPr>
        <w:t>5</w:t>
      </w:r>
      <w:r w:rsidRPr="00621FFE">
        <w:rPr>
          <w:sz w:val="26"/>
          <w:szCs w:val="26"/>
        </w:rPr>
        <w:t xml:space="preserve"> годом </w:t>
      </w:r>
      <w:r w:rsidR="00621FFE" w:rsidRPr="00621FFE">
        <w:rPr>
          <w:sz w:val="26"/>
          <w:szCs w:val="26"/>
        </w:rPr>
        <w:t xml:space="preserve">снижение </w:t>
      </w:r>
      <w:r w:rsidRPr="00621FFE">
        <w:rPr>
          <w:sz w:val="26"/>
          <w:szCs w:val="26"/>
        </w:rPr>
        <w:t xml:space="preserve">составило на </w:t>
      </w:r>
      <w:r w:rsidR="00621FFE" w:rsidRPr="00621FFE">
        <w:rPr>
          <w:sz w:val="26"/>
          <w:szCs w:val="26"/>
        </w:rPr>
        <w:t>0,2 процента</w:t>
      </w:r>
      <w:r w:rsidRPr="00621FFE">
        <w:rPr>
          <w:sz w:val="26"/>
          <w:szCs w:val="26"/>
        </w:rPr>
        <w:t>;</w:t>
      </w:r>
    </w:p>
    <w:p w:rsidR="00621FFE" w:rsidRPr="00621FFE" w:rsidRDefault="00A61D88" w:rsidP="00621FFE">
      <w:pPr>
        <w:pStyle w:val="2"/>
        <w:widowControl w:val="0"/>
        <w:suppressAutoHyphens/>
        <w:spacing w:after="0" w:line="240" w:lineRule="auto"/>
        <w:ind w:left="0" w:firstLine="709"/>
        <w:contextualSpacing/>
        <w:jc w:val="both"/>
        <w:rPr>
          <w:sz w:val="26"/>
          <w:szCs w:val="26"/>
        </w:rPr>
      </w:pPr>
      <w:r w:rsidRPr="00D30001">
        <w:rPr>
          <w:color w:val="FF0000"/>
          <w:sz w:val="26"/>
          <w:szCs w:val="26"/>
        </w:rPr>
        <w:t xml:space="preserve">     </w:t>
      </w:r>
      <w:r w:rsidR="00621FFE" w:rsidRPr="00621FFE">
        <w:rPr>
          <w:sz w:val="26"/>
          <w:szCs w:val="26"/>
        </w:rPr>
        <w:t xml:space="preserve">- в </w:t>
      </w:r>
      <w:r w:rsidR="00621FFE">
        <w:rPr>
          <w:sz w:val="26"/>
          <w:szCs w:val="26"/>
        </w:rPr>
        <w:t>образовании</w:t>
      </w:r>
      <w:r w:rsidR="00621FFE" w:rsidRPr="00621FFE">
        <w:rPr>
          <w:sz w:val="26"/>
          <w:szCs w:val="26"/>
        </w:rPr>
        <w:t xml:space="preserve">  составил </w:t>
      </w:r>
      <w:r w:rsidR="00621FFE">
        <w:rPr>
          <w:sz w:val="26"/>
          <w:szCs w:val="26"/>
        </w:rPr>
        <w:t>21173,0</w:t>
      </w:r>
      <w:r w:rsidR="00621FFE" w:rsidRPr="00621FFE">
        <w:rPr>
          <w:sz w:val="26"/>
          <w:szCs w:val="26"/>
        </w:rPr>
        <w:t xml:space="preserve"> рублей, или </w:t>
      </w:r>
      <w:r w:rsidR="00621FFE">
        <w:rPr>
          <w:sz w:val="26"/>
          <w:szCs w:val="26"/>
        </w:rPr>
        <w:t>66,3</w:t>
      </w:r>
      <w:r w:rsidR="00621FFE" w:rsidRPr="00621FFE">
        <w:rPr>
          <w:sz w:val="26"/>
          <w:szCs w:val="26"/>
        </w:rPr>
        <w:t xml:space="preserve"> процента к уровню </w:t>
      </w:r>
      <w:r w:rsidR="00621FFE" w:rsidRPr="00621FFE">
        <w:rPr>
          <w:sz w:val="26"/>
          <w:szCs w:val="26"/>
        </w:rPr>
        <w:lastRenderedPageBreak/>
        <w:t xml:space="preserve">среднемесячной заработной платы по району, по сравнению с 2015 годом снижение составило на </w:t>
      </w:r>
      <w:r w:rsidR="00621FFE">
        <w:rPr>
          <w:sz w:val="26"/>
          <w:szCs w:val="26"/>
        </w:rPr>
        <w:t>0,5</w:t>
      </w:r>
      <w:r w:rsidR="00621FFE" w:rsidRPr="00621FFE">
        <w:rPr>
          <w:sz w:val="26"/>
          <w:szCs w:val="26"/>
        </w:rPr>
        <w:t xml:space="preserve"> процента</w:t>
      </w:r>
      <w:r w:rsidR="00621FFE">
        <w:rPr>
          <w:sz w:val="26"/>
          <w:szCs w:val="26"/>
        </w:rPr>
        <w:t>.</w:t>
      </w:r>
    </w:p>
    <w:p w:rsidR="00A61D88" w:rsidRPr="00D30001" w:rsidRDefault="00A61D88" w:rsidP="00A61D88">
      <w:pPr>
        <w:pStyle w:val="a5"/>
        <w:spacing w:after="0"/>
        <w:ind w:firstLine="709"/>
        <w:contextualSpacing/>
        <w:jc w:val="both"/>
        <w:rPr>
          <w:color w:val="FF0000"/>
          <w:sz w:val="26"/>
          <w:szCs w:val="26"/>
        </w:rPr>
      </w:pPr>
    </w:p>
    <w:p w:rsidR="00A61D88" w:rsidRDefault="00A61D88" w:rsidP="00A61D88">
      <w:pPr>
        <w:pStyle w:val="a5"/>
        <w:spacing w:after="0"/>
        <w:ind w:firstLine="709"/>
        <w:contextualSpacing/>
        <w:jc w:val="both"/>
        <w:rPr>
          <w:b/>
          <w:sz w:val="26"/>
          <w:szCs w:val="26"/>
        </w:rPr>
      </w:pPr>
      <w:r w:rsidRPr="00EE1172">
        <w:rPr>
          <w:sz w:val="26"/>
          <w:szCs w:val="26"/>
        </w:rPr>
        <w:t>Первоначальный бюджет района на 201</w:t>
      </w:r>
      <w:r w:rsidR="003D5F41">
        <w:rPr>
          <w:sz w:val="26"/>
          <w:szCs w:val="26"/>
        </w:rPr>
        <w:t>6</w:t>
      </w:r>
      <w:r w:rsidRPr="00EE1172">
        <w:rPr>
          <w:sz w:val="26"/>
          <w:szCs w:val="26"/>
        </w:rPr>
        <w:t xml:space="preserve"> год утвержден в установленный срок, по </w:t>
      </w:r>
      <w:r w:rsidRPr="00EE1172">
        <w:rPr>
          <w:b/>
          <w:sz w:val="26"/>
          <w:szCs w:val="26"/>
        </w:rPr>
        <w:t>доходам</w:t>
      </w:r>
      <w:r w:rsidRPr="00EE1172">
        <w:rPr>
          <w:sz w:val="26"/>
          <w:szCs w:val="26"/>
        </w:rPr>
        <w:t xml:space="preserve"> в объеме </w:t>
      </w:r>
      <w:r w:rsidR="00985978">
        <w:rPr>
          <w:b/>
          <w:sz w:val="26"/>
          <w:szCs w:val="26"/>
        </w:rPr>
        <w:t>172283,8</w:t>
      </w:r>
      <w:r w:rsidRPr="00EE1172">
        <w:rPr>
          <w:sz w:val="26"/>
          <w:szCs w:val="26"/>
        </w:rPr>
        <w:t xml:space="preserve"> тыс. рублей, </w:t>
      </w:r>
      <w:r w:rsidRPr="00EE1172">
        <w:rPr>
          <w:b/>
          <w:sz w:val="26"/>
          <w:szCs w:val="26"/>
        </w:rPr>
        <w:t xml:space="preserve">расходам – </w:t>
      </w:r>
      <w:r w:rsidR="00985978">
        <w:rPr>
          <w:b/>
          <w:sz w:val="26"/>
          <w:szCs w:val="26"/>
        </w:rPr>
        <w:t>172283,8</w:t>
      </w:r>
      <w:r w:rsidRPr="00EE1172">
        <w:rPr>
          <w:sz w:val="26"/>
          <w:szCs w:val="26"/>
        </w:rPr>
        <w:t xml:space="preserve"> тыс. рублей, </w:t>
      </w:r>
      <w:r>
        <w:rPr>
          <w:sz w:val="26"/>
          <w:szCs w:val="26"/>
        </w:rPr>
        <w:t xml:space="preserve"> первоначальный бюджет принят без </w:t>
      </w:r>
      <w:r w:rsidRPr="00EE1172">
        <w:rPr>
          <w:b/>
          <w:sz w:val="26"/>
          <w:szCs w:val="26"/>
        </w:rPr>
        <w:t>дефицит</w:t>
      </w:r>
      <w:r>
        <w:rPr>
          <w:b/>
          <w:sz w:val="26"/>
          <w:szCs w:val="26"/>
        </w:rPr>
        <w:t>а.</w:t>
      </w:r>
    </w:p>
    <w:p w:rsidR="009A2770" w:rsidRDefault="00A61D88" w:rsidP="00A61D88">
      <w:pPr>
        <w:pStyle w:val="ConsNormal"/>
        <w:widowControl/>
        <w:ind w:right="0" w:firstLine="709"/>
        <w:contextualSpacing/>
        <w:jc w:val="both"/>
        <w:rPr>
          <w:rFonts w:ascii="Times New Roman" w:hAnsi="Times New Roman" w:cs="Times New Roman"/>
          <w:sz w:val="26"/>
          <w:szCs w:val="26"/>
        </w:rPr>
      </w:pPr>
      <w:r>
        <w:rPr>
          <w:rFonts w:ascii="Times New Roman" w:hAnsi="Times New Roman" w:cs="Times New Roman"/>
          <w:sz w:val="26"/>
          <w:szCs w:val="26"/>
        </w:rPr>
        <w:t>В течение года принято 6</w:t>
      </w:r>
      <w:r w:rsidRPr="00EE1172">
        <w:rPr>
          <w:rFonts w:ascii="Times New Roman" w:hAnsi="Times New Roman" w:cs="Times New Roman"/>
          <w:sz w:val="26"/>
          <w:szCs w:val="26"/>
        </w:rPr>
        <w:t xml:space="preserve"> решений Представительного Собрания района, изменяющих и дополняющих показатели бюджета района. Ни одно из приложений к бюджету к концу года не сохранилось в первоначальной редакции, за исключением приложения 5, устанавливающего перечень и коды главных администраторов источников внутреннего финансирования дефицита бюджета района. Необходимость внесения в течение года изменений в бюджетные назначения связана с </w:t>
      </w:r>
      <w:r w:rsidR="0086368A">
        <w:rPr>
          <w:rFonts w:ascii="Times New Roman" w:hAnsi="Times New Roman" w:cs="Times New Roman"/>
          <w:sz w:val="26"/>
          <w:szCs w:val="26"/>
        </w:rPr>
        <w:t>увеличением</w:t>
      </w:r>
      <w:r w:rsidRPr="00EE1172">
        <w:rPr>
          <w:rFonts w:ascii="Times New Roman" w:hAnsi="Times New Roman" w:cs="Times New Roman"/>
          <w:sz w:val="26"/>
          <w:szCs w:val="26"/>
        </w:rPr>
        <w:t xml:space="preserve"> поступлений  налоговых и неналоговых доходов на </w:t>
      </w:r>
      <w:r w:rsidR="009A2770">
        <w:rPr>
          <w:rFonts w:ascii="Times New Roman" w:hAnsi="Times New Roman" w:cs="Times New Roman"/>
          <w:sz w:val="26"/>
          <w:szCs w:val="26"/>
        </w:rPr>
        <w:t>23242,6</w:t>
      </w:r>
      <w:r>
        <w:rPr>
          <w:rFonts w:ascii="Times New Roman" w:hAnsi="Times New Roman" w:cs="Times New Roman"/>
          <w:sz w:val="26"/>
          <w:szCs w:val="26"/>
        </w:rPr>
        <w:t xml:space="preserve"> </w:t>
      </w:r>
      <w:r w:rsidRPr="00EE1172">
        <w:rPr>
          <w:rFonts w:ascii="Times New Roman" w:hAnsi="Times New Roman" w:cs="Times New Roman"/>
          <w:sz w:val="26"/>
          <w:szCs w:val="26"/>
        </w:rPr>
        <w:t xml:space="preserve">тыс. рублей,   </w:t>
      </w:r>
      <w:r>
        <w:rPr>
          <w:rFonts w:ascii="Times New Roman" w:hAnsi="Times New Roman" w:cs="Times New Roman"/>
          <w:sz w:val="26"/>
          <w:szCs w:val="26"/>
        </w:rPr>
        <w:t xml:space="preserve"> безвозмездных поступлений на </w:t>
      </w:r>
      <w:r w:rsidR="00AA3580">
        <w:rPr>
          <w:rFonts w:ascii="Times New Roman" w:hAnsi="Times New Roman" w:cs="Times New Roman"/>
          <w:sz w:val="26"/>
          <w:szCs w:val="26"/>
        </w:rPr>
        <w:t>31948,0</w:t>
      </w:r>
      <w:r w:rsidR="00F423B5">
        <w:rPr>
          <w:rFonts w:ascii="Times New Roman" w:hAnsi="Times New Roman" w:cs="Times New Roman"/>
          <w:sz w:val="26"/>
          <w:szCs w:val="26"/>
        </w:rPr>
        <w:t xml:space="preserve"> тыс. рублей, в том числе</w:t>
      </w:r>
      <w:r>
        <w:rPr>
          <w:rFonts w:ascii="Times New Roman" w:hAnsi="Times New Roman" w:cs="Times New Roman"/>
          <w:sz w:val="26"/>
          <w:szCs w:val="26"/>
        </w:rPr>
        <w:t xml:space="preserve">  в части </w:t>
      </w:r>
      <w:r w:rsidR="009A2770">
        <w:rPr>
          <w:rFonts w:ascii="Times New Roman" w:hAnsi="Times New Roman" w:cs="Times New Roman"/>
          <w:sz w:val="26"/>
          <w:szCs w:val="26"/>
        </w:rPr>
        <w:t xml:space="preserve">– дотаций  на 989,4 тыс. рублей, </w:t>
      </w:r>
      <w:r>
        <w:rPr>
          <w:rFonts w:ascii="Times New Roman" w:hAnsi="Times New Roman" w:cs="Times New Roman"/>
          <w:sz w:val="26"/>
          <w:szCs w:val="26"/>
        </w:rPr>
        <w:t xml:space="preserve"> </w:t>
      </w:r>
      <w:r w:rsidR="009A2770">
        <w:rPr>
          <w:rFonts w:ascii="Times New Roman" w:hAnsi="Times New Roman" w:cs="Times New Roman"/>
          <w:sz w:val="26"/>
          <w:szCs w:val="26"/>
        </w:rPr>
        <w:t xml:space="preserve">- </w:t>
      </w:r>
      <w:r>
        <w:rPr>
          <w:rFonts w:ascii="Times New Roman" w:hAnsi="Times New Roman" w:cs="Times New Roman"/>
          <w:sz w:val="26"/>
          <w:szCs w:val="26"/>
        </w:rPr>
        <w:t xml:space="preserve">субсидий на </w:t>
      </w:r>
      <w:r w:rsidR="00AA3580">
        <w:rPr>
          <w:rFonts w:ascii="Times New Roman" w:hAnsi="Times New Roman" w:cs="Times New Roman"/>
          <w:sz w:val="26"/>
          <w:szCs w:val="26"/>
        </w:rPr>
        <w:t>29842,3</w:t>
      </w:r>
      <w:r>
        <w:rPr>
          <w:rFonts w:ascii="Times New Roman" w:hAnsi="Times New Roman" w:cs="Times New Roman"/>
          <w:sz w:val="26"/>
          <w:szCs w:val="26"/>
        </w:rPr>
        <w:t xml:space="preserve"> тыс. рублей,  - </w:t>
      </w:r>
      <w:r w:rsidR="009A2770">
        <w:rPr>
          <w:rFonts w:ascii="Times New Roman" w:hAnsi="Times New Roman" w:cs="Times New Roman"/>
          <w:sz w:val="26"/>
          <w:szCs w:val="26"/>
        </w:rPr>
        <w:t xml:space="preserve">субвенций на 1103,5 тыс. рублей, - </w:t>
      </w:r>
      <w:r>
        <w:rPr>
          <w:rFonts w:ascii="Times New Roman" w:hAnsi="Times New Roman" w:cs="Times New Roman"/>
          <w:sz w:val="26"/>
          <w:szCs w:val="26"/>
        </w:rPr>
        <w:t>иных межбюджетных трансфертов</w:t>
      </w:r>
      <w:r w:rsidRPr="00EE1172">
        <w:rPr>
          <w:rFonts w:ascii="Times New Roman" w:hAnsi="Times New Roman" w:cs="Times New Roman"/>
          <w:sz w:val="26"/>
          <w:szCs w:val="26"/>
        </w:rPr>
        <w:t xml:space="preserve"> из областного бюджета и бюджетов поселений на осуществление части полномочий по решению вопросов местного значения в соответств</w:t>
      </w:r>
      <w:r>
        <w:rPr>
          <w:rFonts w:ascii="Times New Roman" w:hAnsi="Times New Roman" w:cs="Times New Roman"/>
          <w:sz w:val="26"/>
          <w:szCs w:val="26"/>
        </w:rPr>
        <w:t xml:space="preserve">ии с заключенными соглашениями на </w:t>
      </w:r>
      <w:r w:rsidR="009A2770">
        <w:rPr>
          <w:rFonts w:ascii="Times New Roman" w:hAnsi="Times New Roman" w:cs="Times New Roman"/>
          <w:sz w:val="26"/>
          <w:szCs w:val="26"/>
        </w:rPr>
        <w:t>12,8 тыс. рублей.</w:t>
      </w:r>
    </w:p>
    <w:p w:rsidR="00A61D88" w:rsidRDefault="00A61D88" w:rsidP="00A61D88">
      <w:pPr>
        <w:pStyle w:val="ConsNormal"/>
        <w:widowControl/>
        <w:ind w:right="0"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Расходные обязательства  также изменялись в сторону увеличения на </w:t>
      </w:r>
      <w:r w:rsidR="0042604C">
        <w:rPr>
          <w:rFonts w:ascii="Times New Roman" w:hAnsi="Times New Roman" w:cs="Times New Roman"/>
          <w:sz w:val="26"/>
          <w:szCs w:val="26"/>
        </w:rPr>
        <w:t>38863,0</w:t>
      </w:r>
      <w:r>
        <w:rPr>
          <w:rFonts w:ascii="Times New Roman" w:hAnsi="Times New Roman" w:cs="Times New Roman"/>
          <w:sz w:val="26"/>
          <w:szCs w:val="26"/>
        </w:rPr>
        <w:t xml:space="preserve"> тыс. рублей.</w:t>
      </w:r>
    </w:p>
    <w:p w:rsidR="00A61D88" w:rsidRDefault="00A61D88" w:rsidP="00A61D88">
      <w:pPr>
        <w:pStyle w:val="a5"/>
        <w:spacing w:after="0"/>
        <w:ind w:firstLine="709"/>
        <w:contextualSpacing/>
        <w:jc w:val="both"/>
        <w:rPr>
          <w:sz w:val="26"/>
          <w:szCs w:val="26"/>
        </w:rPr>
      </w:pPr>
      <w:r w:rsidRPr="00EE1172">
        <w:rPr>
          <w:sz w:val="26"/>
          <w:szCs w:val="26"/>
        </w:rPr>
        <w:t xml:space="preserve">В окончательной редакции бюджета </w:t>
      </w:r>
      <w:r w:rsidRPr="00992C03">
        <w:rPr>
          <w:b/>
          <w:sz w:val="26"/>
          <w:szCs w:val="26"/>
        </w:rPr>
        <w:t>доходы</w:t>
      </w:r>
      <w:r w:rsidRPr="00EE1172">
        <w:rPr>
          <w:sz w:val="26"/>
          <w:szCs w:val="26"/>
        </w:rPr>
        <w:t xml:space="preserve"> утверждены в объеме </w:t>
      </w:r>
      <w:r w:rsidR="00D36EB0" w:rsidRPr="00992C03">
        <w:rPr>
          <w:b/>
          <w:sz w:val="26"/>
          <w:szCs w:val="26"/>
        </w:rPr>
        <w:t>231542,5</w:t>
      </w:r>
      <w:r w:rsidRPr="00992C03">
        <w:rPr>
          <w:sz w:val="26"/>
          <w:szCs w:val="26"/>
        </w:rPr>
        <w:t xml:space="preserve"> </w:t>
      </w:r>
      <w:r w:rsidRPr="00EE1172">
        <w:rPr>
          <w:sz w:val="26"/>
          <w:szCs w:val="26"/>
        </w:rPr>
        <w:t xml:space="preserve">тыс.  рублей, </w:t>
      </w:r>
      <w:r w:rsidRPr="00EE1172">
        <w:rPr>
          <w:b/>
          <w:sz w:val="26"/>
          <w:szCs w:val="26"/>
        </w:rPr>
        <w:t>расходы</w:t>
      </w:r>
      <w:r w:rsidRPr="00EE1172">
        <w:rPr>
          <w:sz w:val="26"/>
          <w:szCs w:val="26"/>
        </w:rPr>
        <w:t xml:space="preserve"> – </w:t>
      </w:r>
      <w:r w:rsidR="00D36EB0">
        <w:rPr>
          <w:b/>
          <w:sz w:val="26"/>
          <w:szCs w:val="26"/>
        </w:rPr>
        <w:t>215214,9</w:t>
      </w:r>
      <w:r w:rsidRPr="00EE1172">
        <w:rPr>
          <w:sz w:val="26"/>
          <w:szCs w:val="26"/>
        </w:rPr>
        <w:t xml:space="preserve"> тыс. рублей,</w:t>
      </w:r>
      <w:r>
        <w:rPr>
          <w:sz w:val="26"/>
          <w:szCs w:val="26"/>
        </w:rPr>
        <w:t xml:space="preserve"> </w:t>
      </w:r>
      <w:r>
        <w:rPr>
          <w:b/>
          <w:sz w:val="26"/>
          <w:szCs w:val="26"/>
        </w:rPr>
        <w:t>профицит</w:t>
      </w:r>
      <w:r w:rsidRPr="00EE1172">
        <w:rPr>
          <w:sz w:val="26"/>
          <w:szCs w:val="26"/>
        </w:rPr>
        <w:t xml:space="preserve"> бюджета – </w:t>
      </w:r>
      <w:r w:rsidR="00D36EB0">
        <w:rPr>
          <w:b/>
          <w:sz w:val="26"/>
          <w:szCs w:val="26"/>
        </w:rPr>
        <w:t>16327,6</w:t>
      </w:r>
      <w:r>
        <w:rPr>
          <w:sz w:val="26"/>
          <w:szCs w:val="26"/>
        </w:rPr>
        <w:t xml:space="preserve"> тыс. рублей.</w:t>
      </w:r>
    </w:p>
    <w:p w:rsidR="00A61D88" w:rsidRDefault="00992C03" w:rsidP="00A61D88">
      <w:pPr>
        <w:pStyle w:val="a5"/>
        <w:spacing w:after="0"/>
        <w:ind w:firstLine="709"/>
        <w:contextualSpacing/>
        <w:jc w:val="both"/>
        <w:rPr>
          <w:sz w:val="26"/>
          <w:szCs w:val="26"/>
        </w:rPr>
      </w:pPr>
      <w:r>
        <w:rPr>
          <w:sz w:val="26"/>
          <w:szCs w:val="26"/>
        </w:rPr>
        <w:t>На основании приказа начальника управления финансов района от 11 января 2017 года №2 были внесены изменения в сво</w:t>
      </w:r>
      <w:r w:rsidR="00F423B5">
        <w:rPr>
          <w:sz w:val="26"/>
          <w:szCs w:val="26"/>
        </w:rPr>
        <w:t>дную</w:t>
      </w:r>
      <w:r>
        <w:rPr>
          <w:sz w:val="26"/>
          <w:szCs w:val="26"/>
        </w:rPr>
        <w:t xml:space="preserve"> бюджетную роспись 2016 год</w:t>
      </w:r>
      <w:r w:rsidR="006C15DE">
        <w:rPr>
          <w:sz w:val="26"/>
          <w:szCs w:val="26"/>
        </w:rPr>
        <w:t>а</w:t>
      </w:r>
      <w:r w:rsidR="00AA653D">
        <w:rPr>
          <w:sz w:val="26"/>
          <w:szCs w:val="26"/>
        </w:rPr>
        <w:t>. О</w:t>
      </w:r>
      <w:r>
        <w:rPr>
          <w:sz w:val="26"/>
          <w:szCs w:val="26"/>
        </w:rPr>
        <w:t>снованием</w:t>
      </w:r>
      <w:r w:rsidR="00AA653D">
        <w:rPr>
          <w:sz w:val="26"/>
          <w:szCs w:val="26"/>
        </w:rPr>
        <w:t xml:space="preserve"> для внесения изменений</w:t>
      </w:r>
      <w:r>
        <w:rPr>
          <w:sz w:val="26"/>
          <w:szCs w:val="26"/>
        </w:rPr>
        <w:t xml:space="preserve"> послужило  уведомление Департамента строительства </w:t>
      </w:r>
      <w:r w:rsidR="003D3408">
        <w:rPr>
          <w:sz w:val="26"/>
          <w:szCs w:val="26"/>
        </w:rPr>
        <w:t>области от 20 декабря 2016 года</w:t>
      </w:r>
      <w:r>
        <w:rPr>
          <w:sz w:val="26"/>
          <w:szCs w:val="26"/>
        </w:rPr>
        <w:t>, которое поступило в управление финансов 11 января 2017 года, в результате чего</w:t>
      </w:r>
      <w:r w:rsidR="00AA653D">
        <w:rPr>
          <w:sz w:val="26"/>
          <w:szCs w:val="26"/>
        </w:rPr>
        <w:t>,</w:t>
      </w:r>
      <w:r>
        <w:rPr>
          <w:sz w:val="26"/>
          <w:szCs w:val="26"/>
        </w:rPr>
        <w:t xml:space="preserve"> окончательный бюджет на 2016 год  </w:t>
      </w:r>
      <w:r w:rsidRPr="006C15DE">
        <w:rPr>
          <w:b/>
          <w:sz w:val="26"/>
          <w:szCs w:val="26"/>
        </w:rPr>
        <w:t>по доходам</w:t>
      </w:r>
      <w:r>
        <w:rPr>
          <w:sz w:val="26"/>
          <w:szCs w:val="26"/>
        </w:rPr>
        <w:t xml:space="preserve"> составил в объеме </w:t>
      </w:r>
      <w:r w:rsidRPr="006C15DE">
        <w:rPr>
          <w:b/>
          <w:sz w:val="26"/>
          <w:szCs w:val="26"/>
        </w:rPr>
        <w:t>227474,4</w:t>
      </w:r>
      <w:r>
        <w:rPr>
          <w:sz w:val="26"/>
          <w:szCs w:val="26"/>
        </w:rPr>
        <w:t xml:space="preserve"> тыс. рублей, </w:t>
      </w:r>
      <w:r w:rsidRPr="006C15DE">
        <w:rPr>
          <w:b/>
          <w:sz w:val="26"/>
          <w:szCs w:val="26"/>
        </w:rPr>
        <w:t>расходы – 211146,8</w:t>
      </w:r>
      <w:r>
        <w:rPr>
          <w:sz w:val="26"/>
          <w:szCs w:val="26"/>
        </w:rPr>
        <w:t xml:space="preserve"> тыс. рублей, профицит остался без изменений.</w:t>
      </w:r>
    </w:p>
    <w:p w:rsidR="00A61D88" w:rsidRPr="00EE1172" w:rsidRDefault="00A61D88" w:rsidP="00A61D88">
      <w:pPr>
        <w:pStyle w:val="a5"/>
        <w:spacing w:after="0"/>
        <w:ind w:firstLine="709"/>
        <w:contextualSpacing/>
        <w:jc w:val="both"/>
        <w:rPr>
          <w:sz w:val="26"/>
          <w:szCs w:val="26"/>
        </w:rPr>
      </w:pPr>
      <w:r w:rsidRPr="00EE1172">
        <w:rPr>
          <w:sz w:val="26"/>
          <w:szCs w:val="26"/>
        </w:rPr>
        <w:t>Основные показатели первоначальной и окончательной редакций бюджета района на 201</w:t>
      </w:r>
      <w:r w:rsidR="008263E1">
        <w:rPr>
          <w:sz w:val="26"/>
          <w:szCs w:val="26"/>
        </w:rPr>
        <w:t>6</w:t>
      </w:r>
      <w:r w:rsidRPr="00EE1172">
        <w:rPr>
          <w:sz w:val="26"/>
          <w:szCs w:val="26"/>
        </w:rPr>
        <w:t xml:space="preserve"> год и их фактическое исполнение представлены в таблице 1:     </w:t>
      </w:r>
    </w:p>
    <w:p w:rsidR="00A61D88" w:rsidRPr="00EE1172" w:rsidRDefault="00A61D88" w:rsidP="00A61D88">
      <w:pPr>
        <w:pStyle w:val="a5"/>
        <w:spacing w:after="0"/>
        <w:ind w:firstLine="709"/>
        <w:contextualSpacing/>
        <w:jc w:val="right"/>
        <w:rPr>
          <w:sz w:val="26"/>
          <w:szCs w:val="26"/>
        </w:rPr>
      </w:pPr>
    </w:p>
    <w:p w:rsidR="00A61D88" w:rsidRPr="008263E1" w:rsidRDefault="00A61D88" w:rsidP="00A61D88">
      <w:pPr>
        <w:pStyle w:val="a5"/>
        <w:spacing w:after="0"/>
        <w:ind w:firstLine="709"/>
        <w:contextualSpacing/>
        <w:jc w:val="right"/>
        <w:rPr>
          <w:sz w:val="20"/>
          <w:szCs w:val="20"/>
        </w:rPr>
      </w:pPr>
      <w:r w:rsidRPr="008263E1">
        <w:rPr>
          <w:sz w:val="20"/>
          <w:szCs w:val="20"/>
        </w:rPr>
        <w:t>Таблица 1</w:t>
      </w:r>
    </w:p>
    <w:p w:rsidR="00A61D88" w:rsidRPr="008263E1" w:rsidRDefault="00A61D88" w:rsidP="00A61D88">
      <w:pPr>
        <w:pStyle w:val="a5"/>
        <w:spacing w:after="0"/>
        <w:ind w:firstLine="720"/>
        <w:contextualSpacing/>
        <w:jc w:val="center"/>
        <w:rPr>
          <w:sz w:val="18"/>
          <w:szCs w:val="18"/>
        </w:rPr>
      </w:pPr>
      <w:r w:rsidRPr="008263E1">
        <w:rPr>
          <w:sz w:val="18"/>
          <w:szCs w:val="18"/>
        </w:rPr>
        <w:t xml:space="preserve">                                                                                                                                                                                             (тыс. рублей)</w:t>
      </w:r>
    </w:p>
    <w:p w:rsidR="00A61D88" w:rsidRPr="008263E1" w:rsidRDefault="00A61D88" w:rsidP="00A61D88">
      <w:pPr>
        <w:pStyle w:val="a5"/>
        <w:spacing w:after="0"/>
        <w:ind w:firstLine="720"/>
        <w:contextualSpacing/>
        <w:jc w:val="center"/>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23"/>
        <w:gridCol w:w="957"/>
        <w:gridCol w:w="833"/>
        <w:gridCol w:w="844"/>
        <w:gridCol w:w="720"/>
        <w:gridCol w:w="1203"/>
        <w:gridCol w:w="1080"/>
        <w:gridCol w:w="1137"/>
        <w:gridCol w:w="969"/>
      </w:tblGrid>
      <w:tr w:rsidR="00305A2E" w:rsidRPr="008263E1" w:rsidTr="00305A2E">
        <w:trPr>
          <w:trHeight w:val="2042"/>
        </w:trPr>
        <w:tc>
          <w:tcPr>
            <w:tcW w:w="1440" w:type="dxa"/>
          </w:tcPr>
          <w:p w:rsidR="00A61D88" w:rsidRPr="008263E1" w:rsidRDefault="00A61D88" w:rsidP="00000305">
            <w:pPr>
              <w:pStyle w:val="a5"/>
              <w:spacing w:after="0"/>
              <w:ind w:left="34"/>
              <w:contextualSpacing/>
              <w:jc w:val="center"/>
              <w:rPr>
                <w:sz w:val="16"/>
                <w:szCs w:val="16"/>
              </w:rPr>
            </w:pPr>
            <w:r w:rsidRPr="008263E1">
              <w:rPr>
                <w:sz w:val="16"/>
                <w:szCs w:val="16"/>
              </w:rPr>
              <w:t>Наименование статей</w:t>
            </w:r>
          </w:p>
        </w:tc>
        <w:tc>
          <w:tcPr>
            <w:tcW w:w="1023" w:type="dxa"/>
          </w:tcPr>
          <w:p w:rsidR="00A61D88" w:rsidRPr="008263E1" w:rsidRDefault="00A61D88" w:rsidP="00000305">
            <w:pPr>
              <w:pStyle w:val="a5"/>
              <w:spacing w:after="0"/>
              <w:contextualSpacing/>
              <w:jc w:val="center"/>
              <w:rPr>
                <w:sz w:val="16"/>
                <w:szCs w:val="16"/>
              </w:rPr>
            </w:pPr>
            <w:r w:rsidRPr="008263E1">
              <w:rPr>
                <w:sz w:val="16"/>
                <w:szCs w:val="16"/>
              </w:rPr>
              <w:t xml:space="preserve">Показатели </w:t>
            </w:r>
            <w:proofErr w:type="spellStart"/>
            <w:r w:rsidRPr="008263E1">
              <w:rPr>
                <w:sz w:val="16"/>
                <w:szCs w:val="16"/>
              </w:rPr>
              <w:t>первона-чально</w:t>
            </w:r>
            <w:proofErr w:type="spellEnd"/>
          </w:p>
          <w:p w:rsidR="00A61D88" w:rsidRPr="008263E1" w:rsidRDefault="00A61D88" w:rsidP="00000305">
            <w:pPr>
              <w:pStyle w:val="a5"/>
              <w:spacing w:after="0"/>
              <w:contextualSpacing/>
              <w:jc w:val="center"/>
              <w:rPr>
                <w:sz w:val="16"/>
                <w:szCs w:val="16"/>
              </w:rPr>
            </w:pPr>
            <w:r w:rsidRPr="008263E1">
              <w:rPr>
                <w:sz w:val="16"/>
                <w:szCs w:val="16"/>
              </w:rPr>
              <w:t>утвержденных  бюджетных назначений(Решение ПСММР от</w:t>
            </w:r>
          </w:p>
          <w:p w:rsidR="00A61D88" w:rsidRPr="008263E1" w:rsidRDefault="00A61D88" w:rsidP="00000305">
            <w:pPr>
              <w:pStyle w:val="a5"/>
              <w:spacing w:after="0"/>
              <w:contextualSpacing/>
              <w:jc w:val="center"/>
              <w:rPr>
                <w:sz w:val="16"/>
                <w:szCs w:val="16"/>
              </w:rPr>
            </w:pPr>
            <w:r w:rsidRPr="008263E1">
              <w:rPr>
                <w:sz w:val="16"/>
                <w:szCs w:val="16"/>
              </w:rPr>
              <w:t>2</w:t>
            </w:r>
            <w:r w:rsidR="008263E1">
              <w:rPr>
                <w:sz w:val="16"/>
                <w:szCs w:val="16"/>
              </w:rPr>
              <w:t>4</w:t>
            </w:r>
            <w:r w:rsidRPr="008263E1">
              <w:rPr>
                <w:sz w:val="16"/>
                <w:szCs w:val="16"/>
              </w:rPr>
              <w:t>.12.201</w:t>
            </w:r>
            <w:r w:rsidR="008263E1">
              <w:rPr>
                <w:sz w:val="16"/>
                <w:szCs w:val="16"/>
              </w:rPr>
              <w:t>5</w:t>
            </w:r>
          </w:p>
          <w:p w:rsidR="00A61D88" w:rsidRPr="008263E1" w:rsidRDefault="00A61D88" w:rsidP="008263E1">
            <w:pPr>
              <w:pStyle w:val="a5"/>
              <w:spacing w:after="0"/>
              <w:contextualSpacing/>
              <w:jc w:val="center"/>
              <w:rPr>
                <w:sz w:val="16"/>
                <w:szCs w:val="16"/>
              </w:rPr>
            </w:pPr>
            <w:r w:rsidRPr="008263E1">
              <w:rPr>
                <w:sz w:val="16"/>
                <w:szCs w:val="16"/>
              </w:rPr>
              <w:t>№</w:t>
            </w:r>
            <w:r w:rsidR="008263E1">
              <w:rPr>
                <w:sz w:val="16"/>
                <w:szCs w:val="16"/>
              </w:rPr>
              <w:t>55</w:t>
            </w:r>
            <w:r w:rsidRPr="008263E1">
              <w:rPr>
                <w:sz w:val="16"/>
                <w:szCs w:val="16"/>
              </w:rPr>
              <w:t>)</w:t>
            </w:r>
          </w:p>
        </w:tc>
        <w:tc>
          <w:tcPr>
            <w:tcW w:w="957" w:type="dxa"/>
          </w:tcPr>
          <w:p w:rsidR="00A61D88" w:rsidRPr="008263E1" w:rsidRDefault="00A61D88" w:rsidP="00000305">
            <w:pPr>
              <w:pStyle w:val="a5"/>
              <w:spacing w:after="0"/>
              <w:contextualSpacing/>
              <w:jc w:val="center"/>
              <w:rPr>
                <w:sz w:val="16"/>
                <w:szCs w:val="16"/>
              </w:rPr>
            </w:pPr>
            <w:proofErr w:type="spellStart"/>
            <w:r w:rsidRPr="008263E1">
              <w:rPr>
                <w:sz w:val="16"/>
                <w:szCs w:val="16"/>
              </w:rPr>
              <w:t>Показате</w:t>
            </w:r>
            <w:proofErr w:type="spellEnd"/>
            <w:r w:rsidRPr="008263E1">
              <w:rPr>
                <w:sz w:val="16"/>
                <w:szCs w:val="16"/>
              </w:rPr>
              <w:t>-ли</w:t>
            </w:r>
          </w:p>
          <w:p w:rsidR="00A61D88" w:rsidRPr="008263E1" w:rsidRDefault="00A61D88" w:rsidP="00000305">
            <w:pPr>
              <w:pStyle w:val="a5"/>
              <w:spacing w:after="0"/>
              <w:contextualSpacing/>
              <w:jc w:val="center"/>
              <w:rPr>
                <w:sz w:val="16"/>
                <w:szCs w:val="16"/>
              </w:rPr>
            </w:pPr>
            <w:r w:rsidRPr="008263E1">
              <w:rPr>
                <w:sz w:val="16"/>
                <w:szCs w:val="16"/>
              </w:rPr>
              <w:t>уточненных  бюджет-</w:t>
            </w:r>
            <w:proofErr w:type="spellStart"/>
            <w:r w:rsidRPr="008263E1">
              <w:rPr>
                <w:sz w:val="16"/>
                <w:szCs w:val="16"/>
              </w:rPr>
              <w:t>ныхназначе</w:t>
            </w:r>
            <w:proofErr w:type="spellEnd"/>
            <w:r w:rsidRPr="008263E1">
              <w:rPr>
                <w:sz w:val="16"/>
                <w:szCs w:val="16"/>
              </w:rPr>
              <w:t>-</w:t>
            </w:r>
            <w:proofErr w:type="spellStart"/>
            <w:r w:rsidRPr="008263E1">
              <w:rPr>
                <w:sz w:val="16"/>
                <w:szCs w:val="16"/>
              </w:rPr>
              <w:t>ний</w:t>
            </w:r>
            <w:proofErr w:type="spellEnd"/>
          </w:p>
          <w:p w:rsidR="00A61D88" w:rsidRPr="008263E1" w:rsidRDefault="00A61D88" w:rsidP="00000305">
            <w:pPr>
              <w:pStyle w:val="a5"/>
              <w:spacing w:after="0"/>
              <w:contextualSpacing/>
              <w:jc w:val="center"/>
              <w:rPr>
                <w:sz w:val="16"/>
                <w:szCs w:val="16"/>
              </w:rPr>
            </w:pPr>
          </w:p>
        </w:tc>
        <w:tc>
          <w:tcPr>
            <w:tcW w:w="833" w:type="dxa"/>
          </w:tcPr>
          <w:p w:rsidR="00A61D88" w:rsidRPr="008263E1" w:rsidRDefault="00A61D88" w:rsidP="00000305">
            <w:pPr>
              <w:pStyle w:val="a5"/>
              <w:spacing w:after="0"/>
              <w:contextualSpacing/>
              <w:jc w:val="center"/>
              <w:rPr>
                <w:sz w:val="16"/>
                <w:szCs w:val="16"/>
              </w:rPr>
            </w:pPr>
            <w:r w:rsidRPr="008263E1">
              <w:rPr>
                <w:sz w:val="16"/>
                <w:szCs w:val="16"/>
              </w:rPr>
              <w:t>Отклонение (гр.3-гр.2)</w:t>
            </w:r>
          </w:p>
        </w:tc>
        <w:tc>
          <w:tcPr>
            <w:tcW w:w="844" w:type="dxa"/>
          </w:tcPr>
          <w:p w:rsidR="00A61D88" w:rsidRPr="008263E1" w:rsidRDefault="00A61D88" w:rsidP="00000305">
            <w:pPr>
              <w:pStyle w:val="a5"/>
              <w:spacing w:after="0"/>
              <w:contextualSpacing/>
              <w:jc w:val="center"/>
              <w:rPr>
                <w:sz w:val="16"/>
                <w:szCs w:val="16"/>
              </w:rPr>
            </w:pPr>
            <w:proofErr w:type="spellStart"/>
            <w:r w:rsidRPr="008263E1">
              <w:rPr>
                <w:sz w:val="16"/>
                <w:szCs w:val="16"/>
              </w:rPr>
              <w:t>Фактичес-ки</w:t>
            </w:r>
            <w:proofErr w:type="spellEnd"/>
          </w:p>
          <w:p w:rsidR="00A61D88" w:rsidRPr="008263E1" w:rsidRDefault="00A61D88" w:rsidP="00000305">
            <w:pPr>
              <w:pStyle w:val="a5"/>
              <w:spacing w:after="0"/>
              <w:contextualSpacing/>
              <w:jc w:val="center"/>
              <w:rPr>
                <w:sz w:val="16"/>
                <w:szCs w:val="16"/>
              </w:rPr>
            </w:pPr>
            <w:r w:rsidRPr="008263E1">
              <w:rPr>
                <w:sz w:val="16"/>
                <w:szCs w:val="16"/>
              </w:rPr>
              <w:t>исполнено</w:t>
            </w:r>
          </w:p>
          <w:p w:rsidR="00A61D88" w:rsidRPr="008263E1" w:rsidRDefault="00A61D88" w:rsidP="00000305">
            <w:pPr>
              <w:pStyle w:val="a5"/>
              <w:spacing w:after="0"/>
              <w:contextualSpacing/>
              <w:jc w:val="center"/>
              <w:rPr>
                <w:sz w:val="16"/>
                <w:szCs w:val="16"/>
              </w:rPr>
            </w:pPr>
            <w:r w:rsidRPr="008263E1">
              <w:rPr>
                <w:sz w:val="16"/>
                <w:szCs w:val="16"/>
              </w:rPr>
              <w:t>за</w:t>
            </w:r>
          </w:p>
          <w:p w:rsidR="00A61D88" w:rsidRPr="008263E1" w:rsidRDefault="00A61D88" w:rsidP="00D35D08">
            <w:pPr>
              <w:pStyle w:val="a5"/>
              <w:spacing w:after="0"/>
              <w:contextualSpacing/>
              <w:jc w:val="center"/>
              <w:rPr>
                <w:sz w:val="16"/>
                <w:szCs w:val="16"/>
              </w:rPr>
            </w:pPr>
            <w:r w:rsidRPr="008263E1">
              <w:rPr>
                <w:sz w:val="16"/>
                <w:szCs w:val="16"/>
              </w:rPr>
              <w:t>201</w:t>
            </w:r>
            <w:r w:rsidR="00D35D08">
              <w:rPr>
                <w:sz w:val="16"/>
                <w:szCs w:val="16"/>
              </w:rPr>
              <w:t>6</w:t>
            </w:r>
            <w:r w:rsidRPr="008263E1">
              <w:rPr>
                <w:sz w:val="16"/>
                <w:szCs w:val="16"/>
              </w:rPr>
              <w:t xml:space="preserve"> год</w:t>
            </w:r>
          </w:p>
        </w:tc>
        <w:tc>
          <w:tcPr>
            <w:tcW w:w="720" w:type="dxa"/>
          </w:tcPr>
          <w:p w:rsidR="00A61D88" w:rsidRPr="008263E1" w:rsidRDefault="00A61D88" w:rsidP="00000305">
            <w:pPr>
              <w:pStyle w:val="a5"/>
              <w:spacing w:after="0"/>
              <w:contextualSpacing/>
              <w:jc w:val="center"/>
              <w:rPr>
                <w:sz w:val="16"/>
                <w:szCs w:val="16"/>
              </w:rPr>
            </w:pPr>
            <w:proofErr w:type="spellStart"/>
            <w:r w:rsidRPr="008263E1">
              <w:rPr>
                <w:sz w:val="16"/>
                <w:szCs w:val="16"/>
              </w:rPr>
              <w:t>Удель-ный</w:t>
            </w:r>
            <w:proofErr w:type="spellEnd"/>
            <w:r w:rsidRPr="008263E1">
              <w:rPr>
                <w:sz w:val="16"/>
                <w:szCs w:val="16"/>
              </w:rPr>
              <w:t xml:space="preserve"> вес (%)</w:t>
            </w:r>
          </w:p>
        </w:tc>
        <w:tc>
          <w:tcPr>
            <w:tcW w:w="1203" w:type="dxa"/>
          </w:tcPr>
          <w:p w:rsidR="00A61D88" w:rsidRPr="008263E1" w:rsidRDefault="00A61D88" w:rsidP="00000305">
            <w:pPr>
              <w:pStyle w:val="a5"/>
              <w:spacing w:after="0"/>
              <w:contextualSpacing/>
              <w:jc w:val="center"/>
              <w:rPr>
                <w:sz w:val="16"/>
                <w:szCs w:val="16"/>
              </w:rPr>
            </w:pPr>
            <w:r w:rsidRPr="008263E1">
              <w:rPr>
                <w:sz w:val="16"/>
                <w:szCs w:val="16"/>
              </w:rPr>
              <w:t xml:space="preserve">Отклонение к </w:t>
            </w:r>
            <w:proofErr w:type="spellStart"/>
            <w:r w:rsidRPr="008263E1">
              <w:rPr>
                <w:sz w:val="16"/>
                <w:szCs w:val="16"/>
              </w:rPr>
              <w:t>первоначаль-ным</w:t>
            </w:r>
            <w:proofErr w:type="spellEnd"/>
            <w:r w:rsidRPr="008263E1">
              <w:rPr>
                <w:sz w:val="16"/>
                <w:szCs w:val="16"/>
              </w:rPr>
              <w:t xml:space="preserve"> бюджетным назначениям </w:t>
            </w:r>
          </w:p>
          <w:p w:rsidR="00A61D88" w:rsidRPr="008263E1" w:rsidRDefault="00A61D88" w:rsidP="00000305">
            <w:pPr>
              <w:pStyle w:val="a5"/>
              <w:spacing w:after="0"/>
              <w:contextualSpacing/>
              <w:jc w:val="center"/>
              <w:rPr>
                <w:sz w:val="16"/>
                <w:szCs w:val="16"/>
              </w:rPr>
            </w:pPr>
            <w:r w:rsidRPr="008263E1">
              <w:rPr>
                <w:sz w:val="16"/>
                <w:szCs w:val="16"/>
              </w:rPr>
              <w:t>(гр.5 – гр.2)</w:t>
            </w:r>
          </w:p>
        </w:tc>
        <w:tc>
          <w:tcPr>
            <w:tcW w:w="1080" w:type="dxa"/>
          </w:tcPr>
          <w:p w:rsidR="00A61D88" w:rsidRPr="008263E1" w:rsidRDefault="00A61D88" w:rsidP="00000305">
            <w:pPr>
              <w:pStyle w:val="a5"/>
              <w:spacing w:after="0"/>
              <w:contextualSpacing/>
              <w:jc w:val="center"/>
              <w:rPr>
                <w:sz w:val="16"/>
                <w:szCs w:val="16"/>
              </w:rPr>
            </w:pPr>
            <w:r w:rsidRPr="008263E1">
              <w:rPr>
                <w:sz w:val="16"/>
                <w:szCs w:val="16"/>
              </w:rPr>
              <w:t>Процент исполнения первоначальных бюджетных назначений</w:t>
            </w:r>
          </w:p>
        </w:tc>
        <w:tc>
          <w:tcPr>
            <w:tcW w:w="1137" w:type="dxa"/>
          </w:tcPr>
          <w:p w:rsidR="00A61D88" w:rsidRPr="008263E1" w:rsidRDefault="00A61D88" w:rsidP="00000305">
            <w:pPr>
              <w:pStyle w:val="a5"/>
              <w:spacing w:after="0"/>
              <w:contextualSpacing/>
              <w:jc w:val="center"/>
              <w:rPr>
                <w:sz w:val="16"/>
                <w:szCs w:val="16"/>
              </w:rPr>
            </w:pPr>
            <w:r w:rsidRPr="008263E1">
              <w:rPr>
                <w:sz w:val="16"/>
                <w:szCs w:val="16"/>
              </w:rPr>
              <w:t>Отклонение к уточненным бюджетным назначениям</w:t>
            </w:r>
          </w:p>
          <w:p w:rsidR="00A61D88" w:rsidRPr="008263E1" w:rsidRDefault="00A61D88" w:rsidP="00000305">
            <w:pPr>
              <w:pStyle w:val="a5"/>
              <w:spacing w:after="0"/>
              <w:contextualSpacing/>
              <w:jc w:val="center"/>
              <w:rPr>
                <w:sz w:val="16"/>
                <w:szCs w:val="16"/>
              </w:rPr>
            </w:pPr>
            <w:r w:rsidRPr="008263E1">
              <w:rPr>
                <w:sz w:val="16"/>
                <w:szCs w:val="16"/>
              </w:rPr>
              <w:t xml:space="preserve"> (гр.5 – гр.3)</w:t>
            </w:r>
          </w:p>
        </w:tc>
        <w:tc>
          <w:tcPr>
            <w:tcW w:w="969" w:type="dxa"/>
          </w:tcPr>
          <w:p w:rsidR="00A61D88" w:rsidRPr="008263E1" w:rsidRDefault="00A61D88" w:rsidP="00000305">
            <w:pPr>
              <w:pStyle w:val="a5"/>
              <w:spacing w:after="0"/>
              <w:contextualSpacing/>
              <w:jc w:val="center"/>
              <w:rPr>
                <w:sz w:val="16"/>
                <w:szCs w:val="16"/>
              </w:rPr>
            </w:pPr>
            <w:r w:rsidRPr="008263E1">
              <w:rPr>
                <w:sz w:val="16"/>
                <w:szCs w:val="16"/>
              </w:rPr>
              <w:t>Процент исполнения уточненных бюджетных назначений</w:t>
            </w:r>
          </w:p>
        </w:tc>
      </w:tr>
      <w:tr w:rsidR="00305A2E" w:rsidRPr="008263E1" w:rsidTr="00305A2E">
        <w:trPr>
          <w:trHeight w:val="170"/>
        </w:trPr>
        <w:tc>
          <w:tcPr>
            <w:tcW w:w="1440" w:type="dxa"/>
          </w:tcPr>
          <w:p w:rsidR="00A61D88" w:rsidRPr="008263E1" w:rsidRDefault="00A61D88" w:rsidP="00000305">
            <w:pPr>
              <w:pStyle w:val="a5"/>
              <w:spacing w:after="0"/>
              <w:contextualSpacing/>
              <w:jc w:val="center"/>
              <w:rPr>
                <w:sz w:val="12"/>
                <w:szCs w:val="12"/>
              </w:rPr>
            </w:pPr>
            <w:r w:rsidRPr="008263E1">
              <w:rPr>
                <w:sz w:val="12"/>
                <w:szCs w:val="12"/>
              </w:rPr>
              <w:t>1</w:t>
            </w:r>
          </w:p>
        </w:tc>
        <w:tc>
          <w:tcPr>
            <w:tcW w:w="1023" w:type="dxa"/>
          </w:tcPr>
          <w:p w:rsidR="00A61D88" w:rsidRPr="008263E1" w:rsidRDefault="00A61D88" w:rsidP="00000305">
            <w:pPr>
              <w:pStyle w:val="a5"/>
              <w:spacing w:after="0"/>
              <w:contextualSpacing/>
              <w:jc w:val="center"/>
              <w:rPr>
                <w:sz w:val="12"/>
                <w:szCs w:val="12"/>
              </w:rPr>
            </w:pPr>
            <w:r w:rsidRPr="008263E1">
              <w:rPr>
                <w:sz w:val="12"/>
                <w:szCs w:val="12"/>
              </w:rPr>
              <w:t>2</w:t>
            </w:r>
          </w:p>
        </w:tc>
        <w:tc>
          <w:tcPr>
            <w:tcW w:w="957" w:type="dxa"/>
          </w:tcPr>
          <w:p w:rsidR="00A61D88" w:rsidRPr="008263E1" w:rsidRDefault="00A61D88" w:rsidP="00000305">
            <w:pPr>
              <w:pStyle w:val="a5"/>
              <w:spacing w:after="0"/>
              <w:contextualSpacing/>
              <w:jc w:val="center"/>
              <w:rPr>
                <w:sz w:val="12"/>
                <w:szCs w:val="12"/>
              </w:rPr>
            </w:pPr>
            <w:r w:rsidRPr="008263E1">
              <w:rPr>
                <w:sz w:val="12"/>
                <w:szCs w:val="12"/>
              </w:rPr>
              <w:t>3</w:t>
            </w:r>
          </w:p>
        </w:tc>
        <w:tc>
          <w:tcPr>
            <w:tcW w:w="833" w:type="dxa"/>
          </w:tcPr>
          <w:p w:rsidR="00A61D88" w:rsidRPr="008263E1" w:rsidRDefault="00A61D88" w:rsidP="00000305">
            <w:pPr>
              <w:pStyle w:val="a5"/>
              <w:spacing w:after="0"/>
              <w:contextualSpacing/>
              <w:jc w:val="center"/>
              <w:rPr>
                <w:sz w:val="12"/>
                <w:szCs w:val="12"/>
              </w:rPr>
            </w:pPr>
            <w:r w:rsidRPr="008263E1">
              <w:rPr>
                <w:sz w:val="12"/>
                <w:szCs w:val="12"/>
              </w:rPr>
              <w:t>4</w:t>
            </w:r>
          </w:p>
        </w:tc>
        <w:tc>
          <w:tcPr>
            <w:tcW w:w="844" w:type="dxa"/>
          </w:tcPr>
          <w:p w:rsidR="00A61D88" w:rsidRPr="008263E1" w:rsidRDefault="00A61D88" w:rsidP="00000305">
            <w:pPr>
              <w:pStyle w:val="a5"/>
              <w:spacing w:after="0"/>
              <w:contextualSpacing/>
              <w:jc w:val="center"/>
              <w:rPr>
                <w:sz w:val="12"/>
                <w:szCs w:val="12"/>
              </w:rPr>
            </w:pPr>
            <w:r w:rsidRPr="008263E1">
              <w:rPr>
                <w:sz w:val="12"/>
                <w:szCs w:val="12"/>
              </w:rPr>
              <w:t>5</w:t>
            </w:r>
          </w:p>
        </w:tc>
        <w:tc>
          <w:tcPr>
            <w:tcW w:w="720" w:type="dxa"/>
          </w:tcPr>
          <w:p w:rsidR="00A61D88" w:rsidRPr="008263E1" w:rsidRDefault="00A61D88" w:rsidP="00000305">
            <w:pPr>
              <w:pStyle w:val="a5"/>
              <w:spacing w:after="0"/>
              <w:contextualSpacing/>
              <w:jc w:val="center"/>
              <w:rPr>
                <w:sz w:val="12"/>
                <w:szCs w:val="12"/>
              </w:rPr>
            </w:pPr>
            <w:r w:rsidRPr="008263E1">
              <w:rPr>
                <w:sz w:val="12"/>
                <w:szCs w:val="12"/>
              </w:rPr>
              <w:t>6</w:t>
            </w:r>
          </w:p>
        </w:tc>
        <w:tc>
          <w:tcPr>
            <w:tcW w:w="1203" w:type="dxa"/>
          </w:tcPr>
          <w:p w:rsidR="00A61D88" w:rsidRPr="008263E1" w:rsidRDefault="00A61D88" w:rsidP="00000305">
            <w:pPr>
              <w:pStyle w:val="a5"/>
              <w:spacing w:after="0"/>
              <w:contextualSpacing/>
              <w:jc w:val="center"/>
              <w:rPr>
                <w:sz w:val="12"/>
                <w:szCs w:val="12"/>
              </w:rPr>
            </w:pPr>
            <w:r w:rsidRPr="008263E1">
              <w:rPr>
                <w:sz w:val="12"/>
                <w:szCs w:val="12"/>
              </w:rPr>
              <w:t>7</w:t>
            </w:r>
          </w:p>
        </w:tc>
        <w:tc>
          <w:tcPr>
            <w:tcW w:w="1080" w:type="dxa"/>
          </w:tcPr>
          <w:p w:rsidR="00A61D88" w:rsidRPr="008263E1" w:rsidRDefault="00A61D88" w:rsidP="00000305">
            <w:pPr>
              <w:pStyle w:val="a5"/>
              <w:spacing w:after="0"/>
              <w:contextualSpacing/>
              <w:jc w:val="center"/>
              <w:rPr>
                <w:sz w:val="12"/>
                <w:szCs w:val="12"/>
              </w:rPr>
            </w:pPr>
            <w:r w:rsidRPr="008263E1">
              <w:rPr>
                <w:sz w:val="12"/>
                <w:szCs w:val="12"/>
              </w:rPr>
              <w:t>8</w:t>
            </w:r>
          </w:p>
        </w:tc>
        <w:tc>
          <w:tcPr>
            <w:tcW w:w="1137" w:type="dxa"/>
          </w:tcPr>
          <w:p w:rsidR="00A61D88" w:rsidRPr="008263E1" w:rsidRDefault="00A61D88" w:rsidP="00000305">
            <w:pPr>
              <w:pStyle w:val="a5"/>
              <w:spacing w:after="0"/>
              <w:contextualSpacing/>
              <w:jc w:val="center"/>
              <w:rPr>
                <w:sz w:val="12"/>
                <w:szCs w:val="12"/>
              </w:rPr>
            </w:pPr>
            <w:r w:rsidRPr="008263E1">
              <w:rPr>
                <w:sz w:val="12"/>
                <w:szCs w:val="12"/>
              </w:rPr>
              <w:t>9</w:t>
            </w:r>
          </w:p>
        </w:tc>
        <w:tc>
          <w:tcPr>
            <w:tcW w:w="969" w:type="dxa"/>
          </w:tcPr>
          <w:p w:rsidR="00A61D88" w:rsidRPr="008263E1" w:rsidRDefault="00A61D88" w:rsidP="00000305">
            <w:pPr>
              <w:pStyle w:val="a5"/>
              <w:spacing w:after="0"/>
              <w:contextualSpacing/>
              <w:jc w:val="center"/>
              <w:rPr>
                <w:sz w:val="12"/>
                <w:szCs w:val="12"/>
              </w:rPr>
            </w:pPr>
            <w:r w:rsidRPr="008263E1">
              <w:rPr>
                <w:sz w:val="12"/>
                <w:szCs w:val="12"/>
              </w:rPr>
              <w:t>10</w:t>
            </w:r>
          </w:p>
        </w:tc>
      </w:tr>
      <w:tr w:rsidR="00305A2E" w:rsidRPr="008263E1" w:rsidTr="00305A2E">
        <w:trPr>
          <w:trHeight w:val="311"/>
        </w:trPr>
        <w:tc>
          <w:tcPr>
            <w:tcW w:w="1440" w:type="dxa"/>
            <w:vAlign w:val="center"/>
          </w:tcPr>
          <w:p w:rsidR="00A61D88" w:rsidRPr="008263E1" w:rsidRDefault="00A61D88" w:rsidP="00000305">
            <w:pPr>
              <w:pStyle w:val="a5"/>
              <w:spacing w:after="0"/>
              <w:contextualSpacing/>
              <w:rPr>
                <w:sz w:val="16"/>
                <w:szCs w:val="16"/>
              </w:rPr>
            </w:pPr>
            <w:r w:rsidRPr="008263E1">
              <w:rPr>
                <w:sz w:val="16"/>
                <w:szCs w:val="16"/>
              </w:rPr>
              <w:t>Налоговые доходы</w:t>
            </w:r>
          </w:p>
        </w:tc>
        <w:tc>
          <w:tcPr>
            <w:tcW w:w="1023" w:type="dxa"/>
            <w:vAlign w:val="center"/>
          </w:tcPr>
          <w:p w:rsidR="00A61D88" w:rsidRPr="008263E1" w:rsidRDefault="008263E1" w:rsidP="00000305">
            <w:pPr>
              <w:pStyle w:val="a5"/>
              <w:spacing w:after="0"/>
              <w:contextualSpacing/>
              <w:jc w:val="right"/>
              <w:rPr>
                <w:sz w:val="16"/>
                <w:szCs w:val="16"/>
              </w:rPr>
            </w:pPr>
            <w:r>
              <w:rPr>
                <w:sz w:val="16"/>
                <w:szCs w:val="16"/>
              </w:rPr>
              <w:t>49102,0</w:t>
            </w:r>
          </w:p>
        </w:tc>
        <w:tc>
          <w:tcPr>
            <w:tcW w:w="957" w:type="dxa"/>
            <w:vAlign w:val="center"/>
          </w:tcPr>
          <w:p w:rsidR="00A61D88" w:rsidRPr="008263E1" w:rsidRDefault="008263E1" w:rsidP="00000305">
            <w:pPr>
              <w:pStyle w:val="a5"/>
              <w:spacing w:after="0"/>
              <w:contextualSpacing/>
              <w:jc w:val="right"/>
              <w:rPr>
                <w:sz w:val="16"/>
                <w:szCs w:val="16"/>
              </w:rPr>
            </w:pPr>
            <w:r>
              <w:rPr>
                <w:sz w:val="16"/>
                <w:szCs w:val="16"/>
              </w:rPr>
              <w:t>72502,1</w:t>
            </w:r>
          </w:p>
        </w:tc>
        <w:tc>
          <w:tcPr>
            <w:tcW w:w="833" w:type="dxa"/>
            <w:vAlign w:val="center"/>
          </w:tcPr>
          <w:p w:rsidR="00A61D88" w:rsidRPr="008263E1" w:rsidRDefault="00AC4AEB" w:rsidP="00000305">
            <w:pPr>
              <w:pStyle w:val="a5"/>
              <w:spacing w:after="0"/>
              <w:contextualSpacing/>
              <w:jc w:val="right"/>
              <w:rPr>
                <w:sz w:val="16"/>
                <w:szCs w:val="16"/>
              </w:rPr>
            </w:pPr>
            <w:r>
              <w:rPr>
                <w:sz w:val="16"/>
                <w:szCs w:val="16"/>
              </w:rPr>
              <w:t>23400,1</w:t>
            </w:r>
          </w:p>
        </w:tc>
        <w:tc>
          <w:tcPr>
            <w:tcW w:w="844" w:type="dxa"/>
            <w:vAlign w:val="center"/>
          </w:tcPr>
          <w:p w:rsidR="00A61D88" w:rsidRPr="008263E1" w:rsidRDefault="002D7CCC" w:rsidP="00000305">
            <w:pPr>
              <w:pStyle w:val="a5"/>
              <w:spacing w:after="0"/>
              <w:contextualSpacing/>
              <w:jc w:val="right"/>
              <w:rPr>
                <w:sz w:val="16"/>
                <w:szCs w:val="16"/>
              </w:rPr>
            </w:pPr>
            <w:r>
              <w:rPr>
                <w:sz w:val="16"/>
                <w:szCs w:val="16"/>
              </w:rPr>
              <w:t>75811,6</w:t>
            </w:r>
          </w:p>
        </w:tc>
        <w:tc>
          <w:tcPr>
            <w:tcW w:w="720" w:type="dxa"/>
            <w:vAlign w:val="center"/>
          </w:tcPr>
          <w:p w:rsidR="00A61D88" w:rsidRPr="008263E1" w:rsidRDefault="002D7CCC" w:rsidP="00000305">
            <w:pPr>
              <w:pStyle w:val="a5"/>
              <w:spacing w:after="0"/>
              <w:contextualSpacing/>
              <w:jc w:val="right"/>
              <w:rPr>
                <w:sz w:val="16"/>
                <w:szCs w:val="16"/>
              </w:rPr>
            </w:pPr>
            <w:r>
              <w:rPr>
                <w:sz w:val="16"/>
                <w:szCs w:val="16"/>
              </w:rPr>
              <w:t>35,3</w:t>
            </w:r>
          </w:p>
        </w:tc>
        <w:tc>
          <w:tcPr>
            <w:tcW w:w="1203" w:type="dxa"/>
            <w:vAlign w:val="center"/>
          </w:tcPr>
          <w:p w:rsidR="00A61D88" w:rsidRPr="008263E1" w:rsidRDefault="00CF43CE" w:rsidP="00000305">
            <w:pPr>
              <w:pStyle w:val="a5"/>
              <w:spacing w:after="0"/>
              <w:contextualSpacing/>
              <w:jc w:val="right"/>
              <w:rPr>
                <w:sz w:val="16"/>
                <w:szCs w:val="16"/>
              </w:rPr>
            </w:pPr>
            <w:r>
              <w:rPr>
                <w:sz w:val="16"/>
                <w:szCs w:val="16"/>
              </w:rPr>
              <w:t>26709,6</w:t>
            </w:r>
          </w:p>
        </w:tc>
        <w:tc>
          <w:tcPr>
            <w:tcW w:w="1080" w:type="dxa"/>
            <w:vAlign w:val="center"/>
          </w:tcPr>
          <w:p w:rsidR="00A61D88" w:rsidRPr="008263E1" w:rsidRDefault="00C429C1" w:rsidP="00000305">
            <w:pPr>
              <w:pStyle w:val="a5"/>
              <w:spacing w:after="0"/>
              <w:contextualSpacing/>
              <w:jc w:val="right"/>
              <w:rPr>
                <w:sz w:val="16"/>
                <w:szCs w:val="16"/>
              </w:rPr>
            </w:pPr>
            <w:r>
              <w:rPr>
                <w:sz w:val="16"/>
                <w:szCs w:val="16"/>
              </w:rPr>
              <w:t>154,4</w:t>
            </w:r>
          </w:p>
        </w:tc>
        <w:tc>
          <w:tcPr>
            <w:tcW w:w="1137" w:type="dxa"/>
            <w:vAlign w:val="center"/>
          </w:tcPr>
          <w:p w:rsidR="00A61D88" w:rsidRPr="008263E1" w:rsidRDefault="00F74214" w:rsidP="00000305">
            <w:pPr>
              <w:pStyle w:val="a5"/>
              <w:spacing w:after="0"/>
              <w:contextualSpacing/>
              <w:jc w:val="right"/>
              <w:rPr>
                <w:sz w:val="16"/>
                <w:szCs w:val="16"/>
              </w:rPr>
            </w:pPr>
            <w:r>
              <w:rPr>
                <w:sz w:val="16"/>
                <w:szCs w:val="16"/>
              </w:rPr>
              <w:t>3309,5</w:t>
            </w:r>
          </w:p>
        </w:tc>
        <w:tc>
          <w:tcPr>
            <w:tcW w:w="969" w:type="dxa"/>
            <w:vAlign w:val="center"/>
          </w:tcPr>
          <w:p w:rsidR="00A61D88" w:rsidRPr="008263E1" w:rsidRDefault="00F74214" w:rsidP="00000305">
            <w:pPr>
              <w:pStyle w:val="a5"/>
              <w:spacing w:after="0"/>
              <w:contextualSpacing/>
              <w:jc w:val="right"/>
              <w:rPr>
                <w:sz w:val="16"/>
                <w:szCs w:val="16"/>
              </w:rPr>
            </w:pPr>
            <w:r>
              <w:rPr>
                <w:sz w:val="16"/>
                <w:szCs w:val="16"/>
              </w:rPr>
              <w:t>104,6</w:t>
            </w:r>
          </w:p>
        </w:tc>
      </w:tr>
      <w:tr w:rsidR="00305A2E" w:rsidRPr="008263E1" w:rsidTr="00305A2E">
        <w:trPr>
          <w:trHeight w:val="362"/>
        </w:trPr>
        <w:tc>
          <w:tcPr>
            <w:tcW w:w="1440" w:type="dxa"/>
            <w:vAlign w:val="center"/>
          </w:tcPr>
          <w:p w:rsidR="00A61D88" w:rsidRPr="008263E1" w:rsidRDefault="00A61D88" w:rsidP="00000305">
            <w:pPr>
              <w:pStyle w:val="a5"/>
              <w:spacing w:after="0"/>
              <w:contextualSpacing/>
              <w:rPr>
                <w:sz w:val="16"/>
                <w:szCs w:val="16"/>
              </w:rPr>
            </w:pPr>
            <w:r w:rsidRPr="008263E1">
              <w:rPr>
                <w:sz w:val="16"/>
                <w:szCs w:val="16"/>
              </w:rPr>
              <w:t>Неналоговые доходы</w:t>
            </w:r>
          </w:p>
        </w:tc>
        <w:tc>
          <w:tcPr>
            <w:tcW w:w="1023" w:type="dxa"/>
            <w:vAlign w:val="center"/>
          </w:tcPr>
          <w:p w:rsidR="00A61D88" w:rsidRPr="008263E1" w:rsidRDefault="008263E1" w:rsidP="00000305">
            <w:pPr>
              <w:pStyle w:val="a5"/>
              <w:spacing w:after="0"/>
              <w:contextualSpacing/>
              <w:jc w:val="right"/>
              <w:rPr>
                <w:sz w:val="16"/>
                <w:szCs w:val="16"/>
              </w:rPr>
            </w:pPr>
            <w:r>
              <w:rPr>
                <w:sz w:val="16"/>
                <w:szCs w:val="16"/>
              </w:rPr>
              <w:t>4198,4</w:t>
            </w:r>
          </w:p>
        </w:tc>
        <w:tc>
          <w:tcPr>
            <w:tcW w:w="957" w:type="dxa"/>
            <w:vAlign w:val="center"/>
          </w:tcPr>
          <w:p w:rsidR="00A61D88" w:rsidRPr="008263E1" w:rsidRDefault="008263E1" w:rsidP="00000305">
            <w:pPr>
              <w:pStyle w:val="a5"/>
              <w:spacing w:after="0"/>
              <w:contextualSpacing/>
              <w:jc w:val="right"/>
              <w:rPr>
                <w:sz w:val="16"/>
                <w:szCs w:val="16"/>
              </w:rPr>
            </w:pPr>
            <w:r>
              <w:rPr>
                <w:sz w:val="16"/>
                <w:szCs w:val="16"/>
              </w:rPr>
              <w:t>4040,9</w:t>
            </w:r>
          </w:p>
        </w:tc>
        <w:tc>
          <w:tcPr>
            <w:tcW w:w="833" w:type="dxa"/>
            <w:vAlign w:val="center"/>
          </w:tcPr>
          <w:p w:rsidR="00A61D88" w:rsidRPr="008263E1" w:rsidRDefault="00AC4AEB" w:rsidP="00000305">
            <w:pPr>
              <w:pStyle w:val="a5"/>
              <w:spacing w:after="0"/>
              <w:contextualSpacing/>
              <w:jc w:val="right"/>
              <w:rPr>
                <w:sz w:val="16"/>
                <w:szCs w:val="16"/>
              </w:rPr>
            </w:pPr>
            <w:r>
              <w:rPr>
                <w:sz w:val="16"/>
                <w:szCs w:val="16"/>
              </w:rPr>
              <w:t>-157,5</w:t>
            </w:r>
          </w:p>
        </w:tc>
        <w:tc>
          <w:tcPr>
            <w:tcW w:w="844" w:type="dxa"/>
            <w:vAlign w:val="center"/>
          </w:tcPr>
          <w:p w:rsidR="00A61D88" w:rsidRPr="008263E1" w:rsidRDefault="002D7CCC" w:rsidP="00000305">
            <w:pPr>
              <w:pStyle w:val="a5"/>
              <w:spacing w:after="0"/>
              <w:contextualSpacing/>
              <w:jc w:val="right"/>
              <w:rPr>
                <w:sz w:val="16"/>
                <w:szCs w:val="16"/>
              </w:rPr>
            </w:pPr>
            <w:r>
              <w:rPr>
                <w:sz w:val="16"/>
                <w:szCs w:val="16"/>
              </w:rPr>
              <w:t>3990,8</w:t>
            </w:r>
          </w:p>
        </w:tc>
        <w:tc>
          <w:tcPr>
            <w:tcW w:w="720" w:type="dxa"/>
            <w:vAlign w:val="center"/>
          </w:tcPr>
          <w:p w:rsidR="00A61D88" w:rsidRPr="008263E1" w:rsidRDefault="002D7CCC" w:rsidP="00000305">
            <w:pPr>
              <w:pStyle w:val="a5"/>
              <w:spacing w:after="0"/>
              <w:contextualSpacing/>
              <w:jc w:val="right"/>
              <w:rPr>
                <w:sz w:val="16"/>
                <w:szCs w:val="16"/>
              </w:rPr>
            </w:pPr>
            <w:r>
              <w:rPr>
                <w:sz w:val="16"/>
                <w:szCs w:val="16"/>
              </w:rPr>
              <w:t>1,9</w:t>
            </w:r>
          </w:p>
        </w:tc>
        <w:tc>
          <w:tcPr>
            <w:tcW w:w="1203" w:type="dxa"/>
            <w:vAlign w:val="center"/>
          </w:tcPr>
          <w:p w:rsidR="00A61D88" w:rsidRPr="008263E1" w:rsidRDefault="00CF43CE" w:rsidP="00000305">
            <w:pPr>
              <w:pStyle w:val="a5"/>
              <w:spacing w:after="0"/>
              <w:contextualSpacing/>
              <w:jc w:val="right"/>
              <w:rPr>
                <w:sz w:val="16"/>
                <w:szCs w:val="16"/>
              </w:rPr>
            </w:pPr>
            <w:r>
              <w:rPr>
                <w:sz w:val="16"/>
                <w:szCs w:val="16"/>
              </w:rPr>
              <w:t>-207,6</w:t>
            </w:r>
          </w:p>
        </w:tc>
        <w:tc>
          <w:tcPr>
            <w:tcW w:w="1080" w:type="dxa"/>
            <w:vAlign w:val="center"/>
          </w:tcPr>
          <w:p w:rsidR="00A61D88" w:rsidRPr="008263E1" w:rsidRDefault="00C429C1" w:rsidP="00000305">
            <w:pPr>
              <w:pStyle w:val="a5"/>
              <w:spacing w:after="0"/>
              <w:contextualSpacing/>
              <w:jc w:val="right"/>
              <w:rPr>
                <w:sz w:val="16"/>
                <w:szCs w:val="16"/>
              </w:rPr>
            </w:pPr>
            <w:r>
              <w:rPr>
                <w:sz w:val="16"/>
                <w:szCs w:val="16"/>
              </w:rPr>
              <w:t>95,1</w:t>
            </w:r>
          </w:p>
        </w:tc>
        <w:tc>
          <w:tcPr>
            <w:tcW w:w="1137" w:type="dxa"/>
            <w:vAlign w:val="center"/>
          </w:tcPr>
          <w:p w:rsidR="00A61D88" w:rsidRPr="008263E1" w:rsidRDefault="00F74214" w:rsidP="00000305">
            <w:pPr>
              <w:pStyle w:val="a5"/>
              <w:spacing w:after="0"/>
              <w:contextualSpacing/>
              <w:jc w:val="right"/>
              <w:rPr>
                <w:sz w:val="16"/>
                <w:szCs w:val="16"/>
              </w:rPr>
            </w:pPr>
            <w:r>
              <w:rPr>
                <w:sz w:val="16"/>
                <w:szCs w:val="16"/>
              </w:rPr>
              <w:t>-50,1</w:t>
            </w:r>
          </w:p>
        </w:tc>
        <w:tc>
          <w:tcPr>
            <w:tcW w:w="969" w:type="dxa"/>
            <w:vAlign w:val="center"/>
          </w:tcPr>
          <w:p w:rsidR="00A61D88" w:rsidRPr="008263E1" w:rsidRDefault="00F74214" w:rsidP="00000305">
            <w:pPr>
              <w:pStyle w:val="a5"/>
              <w:spacing w:after="0"/>
              <w:contextualSpacing/>
              <w:jc w:val="right"/>
              <w:rPr>
                <w:sz w:val="16"/>
                <w:szCs w:val="16"/>
              </w:rPr>
            </w:pPr>
            <w:r>
              <w:rPr>
                <w:sz w:val="16"/>
                <w:szCs w:val="16"/>
              </w:rPr>
              <w:t>98,8</w:t>
            </w:r>
          </w:p>
        </w:tc>
      </w:tr>
      <w:tr w:rsidR="00305A2E" w:rsidRPr="008263E1" w:rsidTr="00305A2E">
        <w:trPr>
          <w:trHeight w:val="550"/>
        </w:trPr>
        <w:tc>
          <w:tcPr>
            <w:tcW w:w="1440" w:type="dxa"/>
            <w:vAlign w:val="center"/>
          </w:tcPr>
          <w:p w:rsidR="00A61D88" w:rsidRPr="008263E1" w:rsidRDefault="00A61D88" w:rsidP="00000305">
            <w:pPr>
              <w:pStyle w:val="a5"/>
              <w:spacing w:after="0"/>
              <w:contextualSpacing/>
              <w:rPr>
                <w:sz w:val="16"/>
                <w:szCs w:val="16"/>
              </w:rPr>
            </w:pPr>
            <w:r w:rsidRPr="008263E1">
              <w:rPr>
                <w:sz w:val="16"/>
                <w:szCs w:val="16"/>
              </w:rPr>
              <w:t>Итого налоговые и неналоговые доходы</w:t>
            </w:r>
          </w:p>
        </w:tc>
        <w:tc>
          <w:tcPr>
            <w:tcW w:w="1023" w:type="dxa"/>
            <w:vAlign w:val="center"/>
          </w:tcPr>
          <w:p w:rsidR="00A61D88" w:rsidRPr="008263E1" w:rsidRDefault="008263E1" w:rsidP="00000305">
            <w:pPr>
              <w:pStyle w:val="a5"/>
              <w:spacing w:after="0"/>
              <w:contextualSpacing/>
              <w:jc w:val="right"/>
              <w:rPr>
                <w:sz w:val="16"/>
                <w:szCs w:val="16"/>
              </w:rPr>
            </w:pPr>
            <w:r>
              <w:rPr>
                <w:sz w:val="16"/>
                <w:szCs w:val="16"/>
              </w:rPr>
              <w:t>53300,4</w:t>
            </w:r>
          </w:p>
        </w:tc>
        <w:tc>
          <w:tcPr>
            <w:tcW w:w="957" w:type="dxa"/>
            <w:vAlign w:val="center"/>
          </w:tcPr>
          <w:p w:rsidR="00A61D88" w:rsidRPr="008263E1" w:rsidRDefault="008263E1" w:rsidP="00000305">
            <w:pPr>
              <w:pStyle w:val="a5"/>
              <w:spacing w:after="0"/>
              <w:contextualSpacing/>
              <w:jc w:val="right"/>
              <w:rPr>
                <w:sz w:val="16"/>
                <w:szCs w:val="16"/>
              </w:rPr>
            </w:pPr>
            <w:r>
              <w:rPr>
                <w:sz w:val="16"/>
                <w:szCs w:val="16"/>
              </w:rPr>
              <w:t>76543,0</w:t>
            </w:r>
          </w:p>
        </w:tc>
        <w:tc>
          <w:tcPr>
            <w:tcW w:w="833" w:type="dxa"/>
            <w:vAlign w:val="center"/>
          </w:tcPr>
          <w:p w:rsidR="00A61D88" w:rsidRPr="008263E1" w:rsidRDefault="00AC4AEB" w:rsidP="00000305">
            <w:pPr>
              <w:pStyle w:val="a5"/>
              <w:spacing w:after="0"/>
              <w:contextualSpacing/>
              <w:jc w:val="right"/>
              <w:rPr>
                <w:sz w:val="16"/>
                <w:szCs w:val="16"/>
              </w:rPr>
            </w:pPr>
            <w:r>
              <w:rPr>
                <w:sz w:val="16"/>
                <w:szCs w:val="16"/>
              </w:rPr>
              <w:t>23242,6</w:t>
            </w:r>
          </w:p>
        </w:tc>
        <w:tc>
          <w:tcPr>
            <w:tcW w:w="844" w:type="dxa"/>
            <w:vAlign w:val="center"/>
          </w:tcPr>
          <w:p w:rsidR="00A61D88" w:rsidRPr="008263E1" w:rsidRDefault="002D7CCC" w:rsidP="00000305">
            <w:pPr>
              <w:pStyle w:val="a5"/>
              <w:spacing w:after="0"/>
              <w:contextualSpacing/>
              <w:jc w:val="right"/>
              <w:rPr>
                <w:sz w:val="16"/>
                <w:szCs w:val="16"/>
              </w:rPr>
            </w:pPr>
            <w:r>
              <w:rPr>
                <w:sz w:val="16"/>
                <w:szCs w:val="16"/>
              </w:rPr>
              <w:t>79802,4</w:t>
            </w:r>
          </w:p>
        </w:tc>
        <w:tc>
          <w:tcPr>
            <w:tcW w:w="720" w:type="dxa"/>
            <w:vAlign w:val="center"/>
          </w:tcPr>
          <w:p w:rsidR="00A61D88" w:rsidRPr="008263E1" w:rsidRDefault="002D7CCC" w:rsidP="00000305">
            <w:pPr>
              <w:pStyle w:val="a5"/>
              <w:spacing w:after="0"/>
              <w:contextualSpacing/>
              <w:jc w:val="right"/>
              <w:rPr>
                <w:sz w:val="16"/>
                <w:szCs w:val="16"/>
              </w:rPr>
            </w:pPr>
            <w:r>
              <w:rPr>
                <w:sz w:val="16"/>
                <w:szCs w:val="16"/>
              </w:rPr>
              <w:t>37,2</w:t>
            </w:r>
          </w:p>
        </w:tc>
        <w:tc>
          <w:tcPr>
            <w:tcW w:w="1203" w:type="dxa"/>
            <w:vAlign w:val="center"/>
          </w:tcPr>
          <w:p w:rsidR="00A61D88" w:rsidRPr="008263E1" w:rsidRDefault="00CF43CE" w:rsidP="00000305">
            <w:pPr>
              <w:pStyle w:val="a5"/>
              <w:spacing w:after="0"/>
              <w:contextualSpacing/>
              <w:jc w:val="right"/>
              <w:rPr>
                <w:sz w:val="16"/>
                <w:szCs w:val="16"/>
              </w:rPr>
            </w:pPr>
            <w:r>
              <w:rPr>
                <w:sz w:val="16"/>
                <w:szCs w:val="16"/>
              </w:rPr>
              <w:t>26502,0</w:t>
            </w:r>
          </w:p>
        </w:tc>
        <w:tc>
          <w:tcPr>
            <w:tcW w:w="1080" w:type="dxa"/>
            <w:vAlign w:val="center"/>
          </w:tcPr>
          <w:p w:rsidR="00A61D88" w:rsidRPr="008263E1" w:rsidRDefault="00C429C1" w:rsidP="00000305">
            <w:pPr>
              <w:pStyle w:val="a5"/>
              <w:spacing w:after="0"/>
              <w:contextualSpacing/>
              <w:jc w:val="right"/>
              <w:rPr>
                <w:sz w:val="16"/>
                <w:szCs w:val="16"/>
              </w:rPr>
            </w:pPr>
            <w:r>
              <w:rPr>
                <w:sz w:val="16"/>
                <w:szCs w:val="16"/>
              </w:rPr>
              <w:t>149,7</w:t>
            </w:r>
          </w:p>
        </w:tc>
        <w:tc>
          <w:tcPr>
            <w:tcW w:w="1137" w:type="dxa"/>
            <w:vAlign w:val="center"/>
          </w:tcPr>
          <w:p w:rsidR="00A61D88" w:rsidRPr="008263E1" w:rsidRDefault="00F74214" w:rsidP="00000305">
            <w:pPr>
              <w:pStyle w:val="a5"/>
              <w:spacing w:after="0"/>
              <w:contextualSpacing/>
              <w:jc w:val="right"/>
              <w:rPr>
                <w:sz w:val="16"/>
                <w:szCs w:val="16"/>
              </w:rPr>
            </w:pPr>
            <w:r>
              <w:rPr>
                <w:sz w:val="16"/>
                <w:szCs w:val="16"/>
              </w:rPr>
              <w:t>3259,4</w:t>
            </w:r>
          </w:p>
        </w:tc>
        <w:tc>
          <w:tcPr>
            <w:tcW w:w="969" w:type="dxa"/>
            <w:vAlign w:val="center"/>
          </w:tcPr>
          <w:p w:rsidR="00A61D88" w:rsidRPr="008263E1" w:rsidRDefault="00F74214" w:rsidP="00000305">
            <w:pPr>
              <w:pStyle w:val="a5"/>
              <w:spacing w:after="0"/>
              <w:contextualSpacing/>
              <w:jc w:val="right"/>
              <w:rPr>
                <w:sz w:val="16"/>
                <w:szCs w:val="16"/>
              </w:rPr>
            </w:pPr>
            <w:r>
              <w:rPr>
                <w:sz w:val="16"/>
                <w:szCs w:val="16"/>
              </w:rPr>
              <w:t>104,3</w:t>
            </w:r>
          </w:p>
        </w:tc>
      </w:tr>
      <w:tr w:rsidR="00305A2E" w:rsidRPr="008263E1" w:rsidTr="00305A2E">
        <w:trPr>
          <w:trHeight w:val="393"/>
        </w:trPr>
        <w:tc>
          <w:tcPr>
            <w:tcW w:w="1440" w:type="dxa"/>
            <w:vAlign w:val="center"/>
          </w:tcPr>
          <w:p w:rsidR="00A61D88" w:rsidRPr="008263E1" w:rsidRDefault="00A61D88" w:rsidP="00000305">
            <w:pPr>
              <w:pStyle w:val="a5"/>
              <w:spacing w:after="0"/>
              <w:contextualSpacing/>
              <w:rPr>
                <w:sz w:val="16"/>
                <w:szCs w:val="16"/>
              </w:rPr>
            </w:pPr>
            <w:r w:rsidRPr="008263E1">
              <w:rPr>
                <w:sz w:val="16"/>
                <w:szCs w:val="16"/>
              </w:rPr>
              <w:t>Безвозмездные поступления</w:t>
            </w:r>
          </w:p>
        </w:tc>
        <w:tc>
          <w:tcPr>
            <w:tcW w:w="1023" w:type="dxa"/>
            <w:vAlign w:val="center"/>
          </w:tcPr>
          <w:p w:rsidR="00A61D88" w:rsidRPr="008263E1" w:rsidRDefault="00AC4AEB" w:rsidP="00000305">
            <w:pPr>
              <w:pStyle w:val="a5"/>
              <w:spacing w:after="0"/>
              <w:contextualSpacing/>
              <w:jc w:val="right"/>
              <w:rPr>
                <w:sz w:val="16"/>
                <w:szCs w:val="16"/>
              </w:rPr>
            </w:pPr>
            <w:r>
              <w:rPr>
                <w:sz w:val="16"/>
                <w:szCs w:val="16"/>
              </w:rPr>
              <w:t>118983,4</w:t>
            </w:r>
          </w:p>
        </w:tc>
        <w:tc>
          <w:tcPr>
            <w:tcW w:w="957" w:type="dxa"/>
            <w:vAlign w:val="center"/>
          </w:tcPr>
          <w:p w:rsidR="00A61D88" w:rsidRPr="00CE142D" w:rsidRDefault="00CE142D" w:rsidP="00000305">
            <w:pPr>
              <w:pStyle w:val="a5"/>
              <w:spacing w:after="0"/>
              <w:contextualSpacing/>
              <w:jc w:val="right"/>
              <w:rPr>
                <w:sz w:val="16"/>
                <w:szCs w:val="16"/>
              </w:rPr>
            </w:pPr>
            <w:r w:rsidRPr="00CE142D">
              <w:rPr>
                <w:sz w:val="16"/>
                <w:szCs w:val="16"/>
              </w:rPr>
              <w:t>150931,4</w:t>
            </w:r>
          </w:p>
        </w:tc>
        <w:tc>
          <w:tcPr>
            <w:tcW w:w="833" w:type="dxa"/>
            <w:vAlign w:val="center"/>
          </w:tcPr>
          <w:p w:rsidR="00A61D88" w:rsidRPr="00CE142D" w:rsidRDefault="00CE142D" w:rsidP="00000305">
            <w:pPr>
              <w:pStyle w:val="a5"/>
              <w:spacing w:after="0"/>
              <w:contextualSpacing/>
              <w:jc w:val="right"/>
              <w:rPr>
                <w:sz w:val="16"/>
                <w:szCs w:val="16"/>
              </w:rPr>
            </w:pPr>
            <w:r w:rsidRPr="00CE142D">
              <w:rPr>
                <w:sz w:val="16"/>
                <w:szCs w:val="16"/>
              </w:rPr>
              <w:t>31948,0</w:t>
            </w:r>
          </w:p>
        </w:tc>
        <w:tc>
          <w:tcPr>
            <w:tcW w:w="844" w:type="dxa"/>
            <w:vAlign w:val="center"/>
          </w:tcPr>
          <w:p w:rsidR="00A61D88" w:rsidRPr="008263E1" w:rsidRDefault="002D7CCC" w:rsidP="00000305">
            <w:pPr>
              <w:pStyle w:val="a5"/>
              <w:spacing w:after="0"/>
              <w:contextualSpacing/>
              <w:jc w:val="right"/>
              <w:rPr>
                <w:sz w:val="16"/>
                <w:szCs w:val="16"/>
              </w:rPr>
            </w:pPr>
            <w:r>
              <w:rPr>
                <w:sz w:val="16"/>
                <w:szCs w:val="16"/>
              </w:rPr>
              <w:t>134775,3</w:t>
            </w:r>
          </w:p>
        </w:tc>
        <w:tc>
          <w:tcPr>
            <w:tcW w:w="720" w:type="dxa"/>
            <w:vAlign w:val="center"/>
          </w:tcPr>
          <w:p w:rsidR="00A61D88" w:rsidRPr="008263E1" w:rsidRDefault="002D7CCC" w:rsidP="00000305">
            <w:pPr>
              <w:pStyle w:val="a5"/>
              <w:spacing w:after="0"/>
              <w:contextualSpacing/>
              <w:jc w:val="right"/>
              <w:rPr>
                <w:sz w:val="16"/>
                <w:szCs w:val="16"/>
              </w:rPr>
            </w:pPr>
            <w:r>
              <w:rPr>
                <w:sz w:val="16"/>
                <w:szCs w:val="16"/>
              </w:rPr>
              <w:t>62,8</w:t>
            </w:r>
          </w:p>
        </w:tc>
        <w:tc>
          <w:tcPr>
            <w:tcW w:w="1203" w:type="dxa"/>
            <w:vAlign w:val="center"/>
          </w:tcPr>
          <w:p w:rsidR="00A61D88" w:rsidRPr="008263E1" w:rsidRDefault="00CF43CE" w:rsidP="00000305">
            <w:pPr>
              <w:pStyle w:val="a5"/>
              <w:spacing w:after="0"/>
              <w:contextualSpacing/>
              <w:jc w:val="right"/>
              <w:rPr>
                <w:sz w:val="16"/>
                <w:szCs w:val="16"/>
              </w:rPr>
            </w:pPr>
            <w:r>
              <w:rPr>
                <w:sz w:val="16"/>
                <w:szCs w:val="16"/>
              </w:rPr>
              <w:t>15791,9</w:t>
            </w:r>
          </w:p>
        </w:tc>
        <w:tc>
          <w:tcPr>
            <w:tcW w:w="1080" w:type="dxa"/>
            <w:vAlign w:val="center"/>
          </w:tcPr>
          <w:p w:rsidR="00A61D88" w:rsidRPr="008263E1" w:rsidRDefault="00C429C1" w:rsidP="00000305">
            <w:pPr>
              <w:pStyle w:val="a5"/>
              <w:spacing w:after="0"/>
              <w:contextualSpacing/>
              <w:jc w:val="right"/>
              <w:rPr>
                <w:sz w:val="16"/>
                <w:szCs w:val="16"/>
              </w:rPr>
            </w:pPr>
            <w:r>
              <w:rPr>
                <w:sz w:val="16"/>
                <w:szCs w:val="16"/>
              </w:rPr>
              <w:t>113,3</w:t>
            </w:r>
          </w:p>
        </w:tc>
        <w:tc>
          <w:tcPr>
            <w:tcW w:w="1137" w:type="dxa"/>
            <w:vAlign w:val="center"/>
          </w:tcPr>
          <w:p w:rsidR="00A61D88" w:rsidRPr="008263E1" w:rsidRDefault="00F74214" w:rsidP="00CE142D">
            <w:pPr>
              <w:pStyle w:val="a5"/>
              <w:spacing w:after="0"/>
              <w:contextualSpacing/>
              <w:jc w:val="right"/>
              <w:rPr>
                <w:sz w:val="16"/>
                <w:szCs w:val="16"/>
              </w:rPr>
            </w:pPr>
            <w:r>
              <w:rPr>
                <w:sz w:val="16"/>
                <w:szCs w:val="16"/>
              </w:rPr>
              <w:t>-</w:t>
            </w:r>
            <w:r w:rsidR="00CE142D">
              <w:rPr>
                <w:sz w:val="16"/>
                <w:szCs w:val="16"/>
              </w:rPr>
              <w:t>16156,1</w:t>
            </w:r>
          </w:p>
        </w:tc>
        <w:tc>
          <w:tcPr>
            <w:tcW w:w="969" w:type="dxa"/>
            <w:vAlign w:val="center"/>
          </w:tcPr>
          <w:p w:rsidR="00A61D88" w:rsidRPr="008263E1" w:rsidRDefault="00CE142D" w:rsidP="00000305">
            <w:pPr>
              <w:pStyle w:val="a5"/>
              <w:spacing w:after="0"/>
              <w:contextualSpacing/>
              <w:jc w:val="right"/>
              <w:rPr>
                <w:sz w:val="16"/>
                <w:szCs w:val="16"/>
              </w:rPr>
            </w:pPr>
            <w:r>
              <w:rPr>
                <w:sz w:val="16"/>
                <w:szCs w:val="16"/>
              </w:rPr>
              <w:t>89,3</w:t>
            </w:r>
          </w:p>
        </w:tc>
      </w:tr>
      <w:tr w:rsidR="00305A2E" w:rsidRPr="008263E1" w:rsidTr="00305A2E">
        <w:trPr>
          <w:trHeight w:val="355"/>
        </w:trPr>
        <w:tc>
          <w:tcPr>
            <w:tcW w:w="1440" w:type="dxa"/>
            <w:vAlign w:val="center"/>
          </w:tcPr>
          <w:p w:rsidR="00A61D88" w:rsidRPr="008263E1" w:rsidRDefault="00A61D88" w:rsidP="00000305">
            <w:pPr>
              <w:pStyle w:val="a5"/>
              <w:spacing w:after="0"/>
              <w:contextualSpacing/>
              <w:rPr>
                <w:sz w:val="16"/>
                <w:szCs w:val="16"/>
              </w:rPr>
            </w:pPr>
            <w:r w:rsidRPr="008263E1">
              <w:rPr>
                <w:sz w:val="16"/>
                <w:szCs w:val="16"/>
              </w:rPr>
              <w:lastRenderedPageBreak/>
              <w:t xml:space="preserve">Всего доходов </w:t>
            </w:r>
          </w:p>
        </w:tc>
        <w:tc>
          <w:tcPr>
            <w:tcW w:w="1023" w:type="dxa"/>
            <w:vAlign w:val="center"/>
          </w:tcPr>
          <w:p w:rsidR="00A61D88" w:rsidRPr="008263E1" w:rsidRDefault="008263E1" w:rsidP="00000305">
            <w:pPr>
              <w:pStyle w:val="a5"/>
              <w:spacing w:after="0"/>
              <w:contextualSpacing/>
              <w:jc w:val="right"/>
              <w:rPr>
                <w:sz w:val="16"/>
                <w:szCs w:val="16"/>
              </w:rPr>
            </w:pPr>
            <w:r>
              <w:rPr>
                <w:sz w:val="16"/>
                <w:szCs w:val="16"/>
              </w:rPr>
              <w:t>172283,8</w:t>
            </w:r>
          </w:p>
        </w:tc>
        <w:tc>
          <w:tcPr>
            <w:tcW w:w="957" w:type="dxa"/>
            <w:vAlign w:val="center"/>
          </w:tcPr>
          <w:p w:rsidR="00A61D88" w:rsidRPr="008263E1" w:rsidRDefault="00CE142D" w:rsidP="00000305">
            <w:pPr>
              <w:pStyle w:val="a5"/>
              <w:spacing w:after="0"/>
              <w:contextualSpacing/>
              <w:jc w:val="right"/>
              <w:rPr>
                <w:sz w:val="16"/>
                <w:szCs w:val="16"/>
              </w:rPr>
            </w:pPr>
            <w:r>
              <w:rPr>
                <w:sz w:val="16"/>
                <w:szCs w:val="16"/>
              </w:rPr>
              <w:t>227474,4</w:t>
            </w:r>
          </w:p>
        </w:tc>
        <w:tc>
          <w:tcPr>
            <w:tcW w:w="833" w:type="dxa"/>
            <w:vAlign w:val="center"/>
          </w:tcPr>
          <w:p w:rsidR="00A61D88" w:rsidRPr="008263E1" w:rsidRDefault="00481965" w:rsidP="00000305">
            <w:pPr>
              <w:pStyle w:val="a5"/>
              <w:spacing w:after="0"/>
              <w:contextualSpacing/>
              <w:jc w:val="right"/>
              <w:rPr>
                <w:sz w:val="16"/>
                <w:szCs w:val="16"/>
              </w:rPr>
            </w:pPr>
            <w:r>
              <w:rPr>
                <w:sz w:val="16"/>
                <w:szCs w:val="16"/>
              </w:rPr>
              <w:t>55190,6</w:t>
            </w:r>
          </w:p>
        </w:tc>
        <w:tc>
          <w:tcPr>
            <w:tcW w:w="844" w:type="dxa"/>
            <w:vAlign w:val="center"/>
          </w:tcPr>
          <w:p w:rsidR="00A61D88" w:rsidRPr="008263E1" w:rsidRDefault="002D7CCC" w:rsidP="00000305">
            <w:pPr>
              <w:pStyle w:val="a5"/>
              <w:spacing w:after="0"/>
              <w:contextualSpacing/>
              <w:jc w:val="right"/>
              <w:rPr>
                <w:sz w:val="16"/>
                <w:szCs w:val="16"/>
              </w:rPr>
            </w:pPr>
            <w:r>
              <w:rPr>
                <w:sz w:val="16"/>
                <w:szCs w:val="16"/>
              </w:rPr>
              <w:t>214577,7</w:t>
            </w:r>
          </w:p>
        </w:tc>
        <w:tc>
          <w:tcPr>
            <w:tcW w:w="720" w:type="dxa"/>
            <w:vAlign w:val="center"/>
          </w:tcPr>
          <w:p w:rsidR="00A61D88" w:rsidRPr="008263E1" w:rsidRDefault="002D7CCC" w:rsidP="00000305">
            <w:pPr>
              <w:pStyle w:val="a5"/>
              <w:spacing w:after="0"/>
              <w:contextualSpacing/>
              <w:jc w:val="right"/>
              <w:rPr>
                <w:sz w:val="16"/>
                <w:szCs w:val="16"/>
              </w:rPr>
            </w:pPr>
            <w:r>
              <w:rPr>
                <w:sz w:val="16"/>
                <w:szCs w:val="16"/>
              </w:rPr>
              <w:t>100,0</w:t>
            </w:r>
          </w:p>
        </w:tc>
        <w:tc>
          <w:tcPr>
            <w:tcW w:w="1203" w:type="dxa"/>
            <w:vAlign w:val="center"/>
          </w:tcPr>
          <w:p w:rsidR="00A61D88" w:rsidRPr="008263E1" w:rsidRDefault="00CF43CE" w:rsidP="00000305">
            <w:pPr>
              <w:pStyle w:val="a5"/>
              <w:spacing w:after="0"/>
              <w:contextualSpacing/>
              <w:jc w:val="right"/>
              <w:rPr>
                <w:sz w:val="16"/>
                <w:szCs w:val="16"/>
              </w:rPr>
            </w:pPr>
            <w:r>
              <w:rPr>
                <w:sz w:val="16"/>
                <w:szCs w:val="16"/>
              </w:rPr>
              <w:t>42293,9</w:t>
            </w:r>
          </w:p>
        </w:tc>
        <w:tc>
          <w:tcPr>
            <w:tcW w:w="1080" w:type="dxa"/>
            <w:vAlign w:val="center"/>
          </w:tcPr>
          <w:p w:rsidR="00A61D88" w:rsidRPr="008263E1" w:rsidRDefault="00C429C1" w:rsidP="00000305">
            <w:pPr>
              <w:pStyle w:val="a5"/>
              <w:spacing w:after="0"/>
              <w:contextualSpacing/>
              <w:jc w:val="right"/>
              <w:rPr>
                <w:sz w:val="16"/>
                <w:szCs w:val="16"/>
              </w:rPr>
            </w:pPr>
            <w:r>
              <w:rPr>
                <w:sz w:val="16"/>
                <w:szCs w:val="16"/>
              </w:rPr>
              <w:t>124,5</w:t>
            </w:r>
          </w:p>
        </w:tc>
        <w:tc>
          <w:tcPr>
            <w:tcW w:w="1137" w:type="dxa"/>
            <w:vAlign w:val="center"/>
          </w:tcPr>
          <w:p w:rsidR="00A61D88" w:rsidRPr="008263E1" w:rsidRDefault="00F74214" w:rsidP="00481965">
            <w:pPr>
              <w:pStyle w:val="a5"/>
              <w:spacing w:after="0"/>
              <w:contextualSpacing/>
              <w:jc w:val="right"/>
              <w:rPr>
                <w:sz w:val="16"/>
                <w:szCs w:val="16"/>
              </w:rPr>
            </w:pPr>
            <w:r>
              <w:rPr>
                <w:sz w:val="16"/>
                <w:szCs w:val="16"/>
              </w:rPr>
              <w:t>-</w:t>
            </w:r>
            <w:r w:rsidR="00481965">
              <w:rPr>
                <w:sz w:val="16"/>
                <w:szCs w:val="16"/>
              </w:rPr>
              <w:t>12896,7</w:t>
            </w:r>
          </w:p>
        </w:tc>
        <w:tc>
          <w:tcPr>
            <w:tcW w:w="969" w:type="dxa"/>
            <w:vAlign w:val="center"/>
          </w:tcPr>
          <w:p w:rsidR="00A61D88" w:rsidRPr="008263E1" w:rsidRDefault="00481965" w:rsidP="00000305">
            <w:pPr>
              <w:pStyle w:val="a5"/>
              <w:spacing w:after="0"/>
              <w:contextualSpacing/>
              <w:jc w:val="right"/>
              <w:rPr>
                <w:sz w:val="16"/>
                <w:szCs w:val="16"/>
              </w:rPr>
            </w:pPr>
            <w:r>
              <w:rPr>
                <w:sz w:val="16"/>
                <w:szCs w:val="16"/>
              </w:rPr>
              <w:t>94,3</w:t>
            </w:r>
          </w:p>
        </w:tc>
      </w:tr>
      <w:tr w:rsidR="00305A2E" w:rsidRPr="008263E1" w:rsidTr="00305A2E">
        <w:trPr>
          <w:trHeight w:val="337"/>
        </w:trPr>
        <w:tc>
          <w:tcPr>
            <w:tcW w:w="1440" w:type="dxa"/>
            <w:vAlign w:val="center"/>
          </w:tcPr>
          <w:p w:rsidR="00A61D88" w:rsidRPr="008263E1" w:rsidRDefault="00A61D88" w:rsidP="00000305">
            <w:pPr>
              <w:pStyle w:val="a5"/>
              <w:spacing w:after="0"/>
              <w:contextualSpacing/>
              <w:rPr>
                <w:sz w:val="16"/>
                <w:szCs w:val="16"/>
              </w:rPr>
            </w:pPr>
            <w:r w:rsidRPr="008263E1">
              <w:rPr>
                <w:sz w:val="16"/>
                <w:szCs w:val="16"/>
              </w:rPr>
              <w:t>Всего расходов</w:t>
            </w:r>
          </w:p>
        </w:tc>
        <w:tc>
          <w:tcPr>
            <w:tcW w:w="1023" w:type="dxa"/>
            <w:vAlign w:val="center"/>
          </w:tcPr>
          <w:p w:rsidR="00A61D88" w:rsidRPr="008263E1" w:rsidRDefault="008263E1" w:rsidP="00000305">
            <w:pPr>
              <w:pStyle w:val="a5"/>
              <w:spacing w:after="0"/>
              <w:contextualSpacing/>
              <w:jc w:val="right"/>
              <w:rPr>
                <w:sz w:val="16"/>
                <w:szCs w:val="16"/>
              </w:rPr>
            </w:pPr>
            <w:r>
              <w:rPr>
                <w:sz w:val="16"/>
                <w:szCs w:val="16"/>
              </w:rPr>
              <w:t>172283,8</w:t>
            </w:r>
          </w:p>
        </w:tc>
        <w:tc>
          <w:tcPr>
            <w:tcW w:w="957" w:type="dxa"/>
            <w:vAlign w:val="center"/>
          </w:tcPr>
          <w:p w:rsidR="00A61D88" w:rsidRPr="008263E1" w:rsidRDefault="00481965" w:rsidP="00000305">
            <w:pPr>
              <w:pStyle w:val="a5"/>
              <w:spacing w:after="0"/>
              <w:contextualSpacing/>
              <w:jc w:val="right"/>
              <w:rPr>
                <w:sz w:val="16"/>
                <w:szCs w:val="16"/>
              </w:rPr>
            </w:pPr>
            <w:r>
              <w:rPr>
                <w:sz w:val="16"/>
                <w:szCs w:val="16"/>
              </w:rPr>
              <w:t>211146,8</w:t>
            </w:r>
          </w:p>
        </w:tc>
        <w:tc>
          <w:tcPr>
            <w:tcW w:w="833" w:type="dxa"/>
            <w:vAlign w:val="center"/>
          </w:tcPr>
          <w:p w:rsidR="00A61D88" w:rsidRPr="008263E1" w:rsidRDefault="00481965" w:rsidP="00000305">
            <w:pPr>
              <w:pStyle w:val="a5"/>
              <w:spacing w:after="0"/>
              <w:contextualSpacing/>
              <w:jc w:val="right"/>
              <w:rPr>
                <w:sz w:val="16"/>
                <w:szCs w:val="16"/>
              </w:rPr>
            </w:pPr>
            <w:r>
              <w:rPr>
                <w:sz w:val="16"/>
                <w:szCs w:val="16"/>
              </w:rPr>
              <w:t>38863,0</w:t>
            </w:r>
          </w:p>
        </w:tc>
        <w:tc>
          <w:tcPr>
            <w:tcW w:w="844" w:type="dxa"/>
            <w:vAlign w:val="center"/>
          </w:tcPr>
          <w:p w:rsidR="00A61D88" w:rsidRPr="008263E1" w:rsidRDefault="002D7CCC" w:rsidP="00000305">
            <w:pPr>
              <w:pStyle w:val="a5"/>
              <w:spacing w:after="0"/>
              <w:contextualSpacing/>
              <w:jc w:val="right"/>
              <w:rPr>
                <w:sz w:val="16"/>
                <w:szCs w:val="16"/>
              </w:rPr>
            </w:pPr>
            <w:r>
              <w:rPr>
                <w:sz w:val="16"/>
                <w:szCs w:val="16"/>
              </w:rPr>
              <w:t>192841,8</w:t>
            </w:r>
          </w:p>
        </w:tc>
        <w:tc>
          <w:tcPr>
            <w:tcW w:w="720" w:type="dxa"/>
            <w:vAlign w:val="center"/>
          </w:tcPr>
          <w:p w:rsidR="00A61D88" w:rsidRPr="008263E1" w:rsidRDefault="002D7CCC" w:rsidP="00000305">
            <w:pPr>
              <w:pStyle w:val="a5"/>
              <w:spacing w:after="0"/>
              <w:contextualSpacing/>
              <w:jc w:val="right"/>
              <w:rPr>
                <w:sz w:val="16"/>
                <w:szCs w:val="16"/>
              </w:rPr>
            </w:pPr>
            <w:r>
              <w:rPr>
                <w:sz w:val="16"/>
                <w:szCs w:val="16"/>
              </w:rPr>
              <w:t>Х</w:t>
            </w:r>
          </w:p>
        </w:tc>
        <w:tc>
          <w:tcPr>
            <w:tcW w:w="1203" w:type="dxa"/>
            <w:vAlign w:val="center"/>
          </w:tcPr>
          <w:p w:rsidR="00A61D88" w:rsidRPr="008263E1" w:rsidRDefault="00CF43CE" w:rsidP="00000305">
            <w:pPr>
              <w:pStyle w:val="a5"/>
              <w:spacing w:after="0"/>
              <w:contextualSpacing/>
              <w:jc w:val="right"/>
              <w:rPr>
                <w:sz w:val="16"/>
                <w:szCs w:val="16"/>
              </w:rPr>
            </w:pPr>
            <w:r>
              <w:rPr>
                <w:sz w:val="16"/>
                <w:szCs w:val="16"/>
              </w:rPr>
              <w:t>20558,0</w:t>
            </w:r>
          </w:p>
        </w:tc>
        <w:tc>
          <w:tcPr>
            <w:tcW w:w="1080" w:type="dxa"/>
            <w:vAlign w:val="center"/>
          </w:tcPr>
          <w:p w:rsidR="00A61D88" w:rsidRPr="008263E1" w:rsidRDefault="00C429C1" w:rsidP="00000305">
            <w:pPr>
              <w:pStyle w:val="a5"/>
              <w:spacing w:after="0"/>
              <w:contextualSpacing/>
              <w:jc w:val="right"/>
              <w:rPr>
                <w:sz w:val="16"/>
                <w:szCs w:val="16"/>
              </w:rPr>
            </w:pPr>
            <w:r>
              <w:rPr>
                <w:sz w:val="16"/>
                <w:szCs w:val="16"/>
              </w:rPr>
              <w:t>111,9</w:t>
            </w:r>
          </w:p>
        </w:tc>
        <w:tc>
          <w:tcPr>
            <w:tcW w:w="1137" w:type="dxa"/>
            <w:vAlign w:val="center"/>
          </w:tcPr>
          <w:p w:rsidR="00A61D88" w:rsidRPr="008263E1" w:rsidRDefault="00F74214" w:rsidP="00481965">
            <w:pPr>
              <w:pStyle w:val="a5"/>
              <w:spacing w:after="0"/>
              <w:contextualSpacing/>
              <w:jc w:val="right"/>
              <w:rPr>
                <w:sz w:val="16"/>
                <w:szCs w:val="16"/>
              </w:rPr>
            </w:pPr>
            <w:r>
              <w:rPr>
                <w:sz w:val="16"/>
                <w:szCs w:val="16"/>
              </w:rPr>
              <w:t>-</w:t>
            </w:r>
            <w:r w:rsidR="00481965">
              <w:rPr>
                <w:sz w:val="16"/>
                <w:szCs w:val="16"/>
              </w:rPr>
              <w:t>18305,0</w:t>
            </w:r>
          </w:p>
        </w:tc>
        <w:tc>
          <w:tcPr>
            <w:tcW w:w="969" w:type="dxa"/>
            <w:vAlign w:val="center"/>
          </w:tcPr>
          <w:p w:rsidR="00A61D88" w:rsidRPr="008263E1" w:rsidRDefault="00481965" w:rsidP="00000305">
            <w:pPr>
              <w:pStyle w:val="a5"/>
              <w:spacing w:after="0"/>
              <w:contextualSpacing/>
              <w:jc w:val="right"/>
              <w:rPr>
                <w:sz w:val="16"/>
                <w:szCs w:val="16"/>
              </w:rPr>
            </w:pPr>
            <w:r>
              <w:rPr>
                <w:sz w:val="16"/>
                <w:szCs w:val="16"/>
              </w:rPr>
              <w:t>91,3</w:t>
            </w:r>
          </w:p>
        </w:tc>
      </w:tr>
      <w:tr w:rsidR="00305A2E" w:rsidRPr="008263E1" w:rsidTr="00305A2E">
        <w:trPr>
          <w:trHeight w:val="339"/>
        </w:trPr>
        <w:tc>
          <w:tcPr>
            <w:tcW w:w="1440" w:type="dxa"/>
            <w:vAlign w:val="center"/>
          </w:tcPr>
          <w:p w:rsidR="00A61D88" w:rsidRPr="008263E1" w:rsidRDefault="00A61D88" w:rsidP="00000305">
            <w:pPr>
              <w:pStyle w:val="a5"/>
              <w:spacing w:after="0"/>
              <w:contextualSpacing/>
              <w:rPr>
                <w:sz w:val="16"/>
                <w:szCs w:val="16"/>
              </w:rPr>
            </w:pPr>
            <w:r w:rsidRPr="008263E1">
              <w:rPr>
                <w:sz w:val="16"/>
                <w:szCs w:val="16"/>
              </w:rPr>
              <w:t>Дефицит (-),</w:t>
            </w:r>
          </w:p>
          <w:p w:rsidR="00A61D88" w:rsidRPr="008263E1" w:rsidRDefault="00A61D88" w:rsidP="00000305">
            <w:pPr>
              <w:pStyle w:val="a5"/>
              <w:spacing w:after="0"/>
              <w:contextualSpacing/>
              <w:rPr>
                <w:sz w:val="16"/>
                <w:szCs w:val="16"/>
              </w:rPr>
            </w:pPr>
            <w:r w:rsidRPr="008263E1">
              <w:rPr>
                <w:sz w:val="16"/>
                <w:szCs w:val="16"/>
              </w:rPr>
              <w:t>профицит (+)</w:t>
            </w:r>
          </w:p>
        </w:tc>
        <w:tc>
          <w:tcPr>
            <w:tcW w:w="1023" w:type="dxa"/>
            <w:vAlign w:val="center"/>
          </w:tcPr>
          <w:p w:rsidR="00A61D88" w:rsidRPr="008263E1" w:rsidRDefault="00A61D88" w:rsidP="00000305">
            <w:pPr>
              <w:pStyle w:val="a5"/>
              <w:spacing w:after="0"/>
              <w:contextualSpacing/>
              <w:jc w:val="right"/>
              <w:rPr>
                <w:sz w:val="16"/>
                <w:szCs w:val="16"/>
              </w:rPr>
            </w:pPr>
            <w:r w:rsidRPr="008263E1">
              <w:rPr>
                <w:sz w:val="16"/>
                <w:szCs w:val="16"/>
              </w:rPr>
              <w:t>-</w:t>
            </w:r>
          </w:p>
        </w:tc>
        <w:tc>
          <w:tcPr>
            <w:tcW w:w="957" w:type="dxa"/>
            <w:vAlign w:val="center"/>
          </w:tcPr>
          <w:p w:rsidR="00A61D88" w:rsidRPr="008263E1" w:rsidRDefault="00AC4AEB" w:rsidP="00000305">
            <w:pPr>
              <w:pStyle w:val="a5"/>
              <w:spacing w:after="0"/>
              <w:contextualSpacing/>
              <w:jc w:val="right"/>
              <w:rPr>
                <w:sz w:val="16"/>
                <w:szCs w:val="16"/>
              </w:rPr>
            </w:pPr>
            <w:r>
              <w:rPr>
                <w:sz w:val="16"/>
                <w:szCs w:val="16"/>
              </w:rPr>
              <w:t>+16327,6</w:t>
            </w:r>
          </w:p>
        </w:tc>
        <w:tc>
          <w:tcPr>
            <w:tcW w:w="833" w:type="dxa"/>
            <w:vAlign w:val="center"/>
          </w:tcPr>
          <w:p w:rsidR="00A61D88" w:rsidRPr="008263E1" w:rsidRDefault="00AC4AEB" w:rsidP="00000305">
            <w:pPr>
              <w:pStyle w:val="a5"/>
              <w:spacing w:after="0"/>
              <w:contextualSpacing/>
              <w:jc w:val="right"/>
              <w:rPr>
                <w:sz w:val="16"/>
                <w:szCs w:val="16"/>
              </w:rPr>
            </w:pPr>
            <w:r>
              <w:rPr>
                <w:sz w:val="16"/>
                <w:szCs w:val="16"/>
              </w:rPr>
              <w:t>+16327,6</w:t>
            </w:r>
          </w:p>
        </w:tc>
        <w:tc>
          <w:tcPr>
            <w:tcW w:w="844" w:type="dxa"/>
            <w:vAlign w:val="center"/>
          </w:tcPr>
          <w:p w:rsidR="00A61D88" w:rsidRPr="008263E1" w:rsidRDefault="002D7CCC" w:rsidP="00000305">
            <w:pPr>
              <w:pStyle w:val="a5"/>
              <w:spacing w:after="0"/>
              <w:contextualSpacing/>
              <w:jc w:val="right"/>
              <w:rPr>
                <w:sz w:val="16"/>
                <w:szCs w:val="16"/>
              </w:rPr>
            </w:pPr>
            <w:r>
              <w:rPr>
                <w:sz w:val="16"/>
                <w:szCs w:val="16"/>
              </w:rPr>
              <w:t>+21735,9</w:t>
            </w:r>
          </w:p>
        </w:tc>
        <w:tc>
          <w:tcPr>
            <w:tcW w:w="720" w:type="dxa"/>
            <w:vAlign w:val="center"/>
          </w:tcPr>
          <w:p w:rsidR="00A61D88" w:rsidRPr="008263E1" w:rsidRDefault="002D7CCC" w:rsidP="00000305">
            <w:pPr>
              <w:pStyle w:val="a5"/>
              <w:spacing w:after="0"/>
              <w:contextualSpacing/>
              <w:jc w:val="right"/>
              <w:rPr>
                <w:sz w:val="16"/>
                <w:szCs w:val="16"/>
              </w:rPr>
            </w:pPr>
            <w:r>
              <w:rPr>
                <w:sz w:val="16"/>
                <w:szCs w:val="16"/>
              </w:rPr>
              <w:t>Х</w:t>
            </w:r>
          </w:p>
        </w:tc>
        <w:tc>
          <w:tcPr>
            <w:tcW w:w="1203" w:type="dxa"/>
            <w:vAlign w:val="center"/>
          </w:tcPr>
          <w:p w:rsidR="00A61D88" w:rsidRPr="008263E1" w:rsidRDefault="00CF43CE" w:rsidP="00000305">
            <w:pPr>
              <w:pStyle w:val="a5"/>
              <w:spacing w:after="0"/>
              <w:contextualSpacing/>
              <w:jc w:val="right"/>
              <w:rPr>
                <w:sz w:val="16"/>
                <w:szCs w:val="16"/>
              </w:rPr>
            </w:pPr>
            <w:r>
              <w:rPr>
                <w:sz w:val="16"/>
                <w:szCs w:val="16"/>
              </w:rPr>
              <w:t>+21735,9</w:t>
            </w:r>
          </w:p>
        </w:tc>
        <w:tc>
          <w:tcPr>
            <w:tcW w:w="1080" w:type="dxa"/>
            <w:vAlign w:val="center"/>
          </w:tcPr>
          <w:p w:rsidR="00A61D88" w:rsidRPr="008263E1" w:rsidRDefault="00C429C1" w:rsidP="00000305">
            <w:pPr>
              <w:pStyle w:val="a5"/>
              <w:spacing w:after="0"/>
              <w:contextualSpacing/>
              <w:jc w:val="right"/>
              <w:rPr>
                <w:sz w:val="16"/>
                <w:szCs w:val="16"/>
              </w:rPr>
            </w:pPr>
            <w:r>
              <w:rPr>
                <w:sz w:val="16"/>
                <w:szCs w:val="16"/>
              </w:rPr>
              <w:t>Х</w:t>
            </w:r>
          </w:p>
        </w:tc>
        <w:tc>
          <w:tcPr>
            <w:tcW w:w="1137" w:type="dxa"/>
            <w:vAlign w:val="center"/>
          </w:tcPr>
          <w:p w:rsidR="00A61D88" w:rsidRPr="008263E1" w:rsidRDefault="00F74214" w:rsidP="00000305">
            <w:pPr>
              <w:pStyle w:val="a5"/>
              <w:spacing w:after="0"/>
              <w:contextualSpacing/>
              <w:jc w:val="right"/>
              <w:rPr>
                <w:sz w:val="16"/>
                <w:szCs w:val="16"/>
              </w:rPr>
            </w:pPr>
            <w:r>
              <w:rPr>
                <w:sz w:val="16"/>
                <w:szCs w:val="16"/>
              </w:rPr>
              <w:t>+5408,3</w:t>
            </w:r>
          </w:p>
        </w:tc>
        <w:tc>
          <w:tcPr>
            <w:tcW w:w="969" w:type="dxa"/>
            <w:vAlign w:val="center"/>
          </w:tcPr>
          <w:p w:rsidR="00A61D88" w:rsidRPr="008263E1" w:rsidRDefault="00F74214" w:rsidP="00000305">
            <w:pPr>
              <w:pStyle w:val="a5"/>
              <w:spacing w:after="0"/>
              <w:contextualSpacing/>
              <w:jc w:val="right"/>
              <w:rPr>
                <w:sz w:val="16"/>
                <w:szCs w:val="16"/>
              </w:rPr>
            </w:pPr>
            <w:r>
              <w:rPr>
                <w:sz w:val="16"/>
                <w:szCs w:val="16"/>
              </w:rPr>
              <w:t>133,1</w:t>
            </w:r>
          </w:p>
        </w:tc>
      </w:tr>
    </w:tbl>
    <w:p w:rsidR="00A61D88" w:rsidRPr="008263E1" w:rsidRDefault="00A61D88" w:rsidP="00A61D88">
      <w:pPr>
        <w:pStyle w:val="a5"/>
        <w:spacing w:after="0"/>
        <w:ind w:firstLine="709"/>
        <w:contextualSpacing/>
        <w:jc w:val="both"/>
        <w:rPr>
          <w:sz w:val="26"/>
          <w:szCs w:val="26"/>
        </w:rPr>
      </w:pPr>
    </w:p>
    <w:p w:rsidR="00A61D88" w:rsidRPr="008E3A7F" w:rsidRDefault="00A61D88" w:rsidP="00A61D88">
      <w:pPr>
        <w:pStyle w:val="a5"/>
        <w:spacing w:after="0"/>
        <w:ind w:firstLine="709"/>
        <w:contextualSpacing/>
        <w:jc w:val="both"/>
        <w:rPr>
          <w:sz w:val="26"/>
          <w:szCs w:val="26"/>
        </w:rPr>
      </w:pPr>
      <w:r w:rsidRPr="008E3A7F">
        <w:rPr>
          <w:sz w:val="26"/>
          <w:szCs w:val="26"/>
        </w:rPr>
        <w:t>За 201</w:t>
      </w:r>
      <w:r w:rsidR="00DA0CA1" w:rsidRPr="008E3A7F">
        <w:rPr>
          <w:sz w:val="26"/>
          <w:szCs w:val="26"/>
        </w:rPr>
        <w:t>6</w:t>
      </w:r>
      <w:r w:rsidRPr="008E3A7F">
        <w:rPr>
          <w:sz w:val="26"/>
          <w:szCs w:val="26"/>
        </w:rPr>
        <w:t xml:space="preserve"> год </w:t>
      </w:r>
      <w:r w:rsidRPr="008E3A7F">
        <w:rPr>
          <w:b/>
          <w:sz w:val="26"/>
          <w:szCs w:val="26"/>
        </w:rPr>
        <w:t>доходы</w:t>
      </w:r>
      <w:r w:rsidRPr="008E3A7F">
        <w:rPr>
          <w:sz w:val="26"/>
          <w:szCs w:val="26"/>
        </w:rPr>
        <w:t xml:space="preserve"> бюджета района  составили </w:t>
      </w:r>
      <w:r w:rsidR="00DA0CA1" w:rsidRPr="008E3A7F">
        <w:rPr>
          <w:b/>
          <w:sz w:val="26"/>
          <w:szCs w:val="26"/>
        </w:rPr>
        <w:t>214577,7</w:t>
      </w:r>
      <w:r w:rsidRPr="008E3A7F">
        <w:rPr>
          <w:b/>
          <w:sz w:val="26"/>
          <w:szCs w:val="26"/>
        </w:rPr>
        <w:t xml:space="preserve"> </w:t>
      </w:r>
      <w:r w:rsidRPr="008E3A7F">
        <w:rPr>
          <w:sz w:val="26"/>
          <w:szCs w:val="26"/>
        </w:rPr>
        <w:t xml:space="preserve">тыс. рублей. Первоначально утвержденные показатели по доходам перевыполнены  на </w:t>
      </w:r>
      <w:r w:rsidR="00DA0CA1" w:rsidRPr="008E3A7F">
        <w:rPr>
          <w:sz w:val="26"/>
          <w:szCs w:val="26"/>
        </w:rPr>
        <w:t>42293,9</w:t>
      </w:r>
      <w:r w:rsidRPr="008E3A7F">
        <w:rPr>
          <w:sz w:val="26"/>
          <w:szCs w:val="26"/>
        </w:rPr>
        <w:t xml:space="preserve"> тыс. рублей, или на </w:t>
      </w:r>
      <w:r w:rsidR="00DA0CA1" w:rsidRPr="008E3A7F">
        <w:rPr>
          <w:sz w:val="26"/>
          <w:szCs w:val="26"/>
        </w:rPr>
        <w:t>24,5</w:t>
      </w:r>
      <w:r w:rsidRPr="008E3A7F">
        <w:rPr>
          <w:sz w:val="26"/>
          <w:szCs w:val="26"/>
        </w:rPr>
        <w:t xml:space="preserve"> процента. Уточненные показатели по доходам выполнены на </w:t>
      </w:r>
      <w:r w:rsidR="00867F3C" w:rsidRPr="008E3A7F">
        <w:rPr>
          <w:sz w:val="26"/>
          <w:szCs w:val="26"/>
        </w:rPr>
        <w:t>94,3</w:t>
      </w:r>
      <w:r w:rsidRPr="008E3A7F">
        <w:rPr>
          <w:sz w:val="26"/>
          <w:szCs w:val="26"/>
        </w:rPr>
        <w:t xml:space="preserve"> процента</w:t>
      </w:r>
      <w:r w:rsidRPr="008E3A7F">
        <w:rPr>
          <w:b/>
          <w:sz w:val="26"/>
          <w:szCs w:val="26"/>
        </w:rPr>
        <w:t>,</w:t>
      </w:r>
      <w:r w:rsidRPr="008E3A7F">
        <w:rPr>
          <w:sz w:val="26"/>
          <w:szCs w:val="26"/>
        </w:rPr>
        <w:t xml:space="preserve"> или меньше планируемых объемов на  </w:t>
      </w:r>
      <w:r w:rsidR="00867F3C" w:rsidRPr="008E3A7F">
        <w:rPr>
          <w:sz w:val="26"/>
          <w:szCs w:val="26"/>
        </w:rPr>
        <w:t>12896,7</w:t>
      </w:r>
      <w:r w:rsidRPr="008E3A7F">
        <w:rPr>
          <w:sz w:val="26"/>
          <w:szCs w:val="26"/>
        </w:rPr>
        <w:t xml:space="preserve"> тыс. рублей. В сравнении с 201</w:t>
      </w:r>
      <w:r w:rsidR="00DA0CA1" w:rsidRPr="008E3A7F">
        <w:rPr>
          <w:sz w:val="26"/>
          <w:szCs w:val="26"/>
        </w:rPr>
        <w:t>5</w:t>
      </w:r>
      <w:r w:rsidRPr="008E3A7F">
        <w:rPr>
          <w:sz w:val="26"/>
          <w:szCs w:val="26"/>
        </w:rPr>
        <w:t xml:space="preserve"> годом доходы </w:t>
      </w:r>
      <w:r w:rsidR="00DA0CA1" w:rsidRPr="008E3A7F">
        <w:rPr>
          <w:sz w:val="26"/>
          <w:szCs w:val="26"/>
        </w:rPr>
        <w:t>снизились</w:t>
      </w:r>
      <w:r w:rsidRPr="008E3A7F">
        <w:rPr>
          <w:sz w:val="26"/>
          <w:szCs w:val="26"/>
        </w:rPr>
        <w:t xml:space="preserve">  на </w:t>
      </w:r>
      <w:r w:rsidR="00DA0CA1" w:rsidRPr="008E3A7F">
        <w:rPr>
          <w:sz w:val="26"/>
          <w:szCs w:val="26"/>
        </w:rPr>
        <w:t>19571,3</w:t>
      </w:r>
      <w:r w:rsidRPr="008E3A7F">
        <w:rPr>
          <w:sz w:val="26"/>
          <w:szCs w:val="26"/>
        </w:rPr>
        <w:t xml:space="preserve"> тыс. рублей, или </w:t>
      </w:r>
      <w:r w:rsidR="00DA0CA1" w:rsidRPr="008E3A7F">
        <w:rPr>
          <w:sz w:val="26"/>
          <w:szCs w:val="26"/>
        </w:rPr>
        <w:t>9,1</w:t>
      </w:r>
      <w:r w:rsidRPr="008E3A7F">
        <w:rPr>
          <w:sz w:val="26"/>
          <w:szCs w:val="26"/>
        </w:rPr>
        <w:t xml:space="preserve"> процента, в том числе, налоговые и неналоговые доходы также увеличились  на </w:t>
      </w:r>
      <w:r w:rsidR="00DA0CA1" w:rsidRPr="008E3A7F">
        <w:rPr>
          <w:sz w:val="26"/>
          <w:szCs w:val="26"/>
        </w:rPr>
        <w:t>27210,7</w:t>
      </w:r>
      <w:r w:rsidRPr="008E3A7F">
        <w:rPr>
          <w:sz w:val="26"/>
          <w:szCs w:val="26"/>
        </w:rPr>
        <w:t xml:space="preserve"> тыс. рублей, или на </w:t>
      </w:r>
      <w:r w:rsidR="00DA0CA1" w:rsidRPr="008E3A7F">
        <w:rPr>
          <w:sz w:val="26"/>
          <w:szCs w:val="26"/>
        </w:rPr>
        <w:t>51,7</w:t>
      </w:r>
      <w:r w:rsidRPr="008E3A7F">
        <w:rPr>
          <w:sz w:val="26"/>
          <w:szCs w:val="26"/>
        </w:rPr>
        <w:t xml:space="preserve"> процента.</w:t>
      </w:r>
      <w:r w:rsidR="00D35D08" w:rsidRPr="008E3A7F">
        <w:rPr>
          <w:sz w:val="26"/>
          <w:szCs w:val="26"/>
        </w:rPr>
        <w:t xml:space="preserve"> Безвозмездные поступления  снизились на 46782,0 тыс. рублей, или на 25,8 процента.</w:t>
      </w:r>
    </w:p>
    <w:p w:rsidR="00A61D88" w:rsidRPr="008E3A7F" w:rsidRDefault="00A61D88" w:rsidP="00A61D88">
      <w:pPr>
        <w:pStyle w:val="a5"/>
        <w:spacing w:after="0"/>
        <w:ind w:firstLine="709"/>
        <w:contextualSpacing/>
        <w:jc w:val="both"/>
        <w:rPr>
          <w:sz w:val="26"/>
          <w:szCs w:val="26"/>
        </w:rPr>
      </w:pPr>
      <w:r w:rsidRPr="008E3A7F">
        <w:rPr>
          <w:sz w:val="26"/>
          <w:szCs w:val="26"/>
        </w:rPr>
        <w:t xml:space="preserve">Структура доходов бюджета в течение трех последних лет представлена на следующей диаграмме.                                                                             </w:t>
      </w:r>
    </w:p>
    <w:p w:rsidR="00A61D88" w:rsidRPr="008E3A7F" w:rsidRDefault="00A61D88" w:rsidP="00867F3C">
      <w:pPr>
        <w:pStyle w:val="a5"/>
        <w:spacing w:after="0"/>
        <w:contextualSpacing/>
        <w:jc w:val="both"/>
        <w:rPr>
          <w:sz w:val="26"/>
          <w:szCs w:val="26"/>
        </w:rPr>
      </w:pPr>
    </w:p>
    <w:p w:rsidR="00A61D88" w:rsidRPr="00733CE2" w:rsidRDefault="00A61D88" w:rsidP="00A61D88">
      <w:pPr>
        <w:pStyle w:val="a5"/>
        <w:spacing w:after="0"/>
        <w:ind w:firstLine="709"/>
        <w:contextualSpacing/>
        <w:jc w:val="both"/>
        <w:rPr>
          <w:color w:val="C00000"/>
          <w:sz w:val="26"/>
          <w:szCs w:val="26"/>
        </w:rPr>
      </w:pPr>
    </w:p>
    <w:p w:rsidR="00A61D88" w:rsidRPr="00BB116F" w:rsidRDefault="00A61D88" w:rsidP="00A61D88">
      <w:pPr>
        <w:pStyle w:val="a5"/>
        <w:spacing w:after="0"/>
        <w:ind w:firstLine="709"/>
        <w:contextualSpacing/>
        <w:jc w:val="right"/>
        <w:rPr>
          <w:sz w:val="20"/>
          <w:szCs w:val="20"/>
        </w:rPr>
      </w:pPr>
      <w:r w:rsidRPr="00BB116F">
        <w:rPr>
          <w:sz w:val="20"/>
          <w:szCs w:val="20"/>
        </w:rPr>
        <w:t xml:space="preserve">                                                                                                             Диаграмма №1</w:t>
      </w:r>
    </w:p>
    <w:p w:rsidR="00A61D88" w:rsidRPr="00BB116F" w:rsidRDefault="00A61D88" w:rsidP="00A61D88">
      <w:pPr>
        <w:pStyle w:val="a5"/>
        <w:spacing w:after="0"/>
        <w:ind w:firstLine="709"/>
        <w:contextualSpacing/>
        <w:jc w:val="center"/>
        <w:rPr>
          <w:sz w:val="26"/>
          <w:szCs w:val="26"/>
        </w:rPr>
      </w:pPr>
      <w:r w:rsidRPr="00BB116F">
        <w:rPr>
          <w:sz w:val="26"/>
          <w:szCs w:val="26"/>
        </w:rPr>
        <w:t>Структура доходов бюджета района за 201</w:t>
      </w:r>
      <w:r w:rsidR="00BB116F" w:rsidRPr="00BB116F">
        <w:rPr>
          <w:sz w:val="26"/>
          <w:szCs w:val="26"/>
        </w:rPr>
        <w:t>4</w:t>
      </w:r>
      <w:r w:rsidRPr="00BB116F">
        <w:rPr>
          <w:sz w:val="26"/>
          <w:szCs w:val="26"/>
        </w:rPr>
        <w:t>-201</w:t>
      </w:r>
      <w:r w:rsidR="00BB116F" w:rsidRPr="00BB116F">
        <w:rPr>
          <w:sz w:val="26"/>
          <w:szCs w:val="26"/>
        </w:rPr>
        <w:t>6</w:t>
      </w:r>
      <w:r w:rsidRPr="00BB116F">
        <w:rPr>
          <w:sz w:val="26"/>
          <w:szCs w:val="26"/>
        </w:rPr>
        <w:t xml:space="preserve"> годы (тыс. руб.)</w:t>
      </w:r>
    </w:p>
    <w:p w:rsidR="00A61D88" w:rsidRPr="00733CE2" w:rsidRDefault="00A61D88" w:rsidP="00A61D88">
      <w:pPr>
        <w:pStyle w:val="a5"/>
        <w:spacing w:after="0"/>
        <w:contextualSpacing/>
        <w:jc w:val="both"/>
        <w:rPr>
          <w:color w:val="C00000"/>
        </w:rPr>
      </w:pPr>
    </w:p>
    <w:p w:rsidR="005D57D2" w:rsidRDefault="002543D1" w:rsidP="005D57D2">
      <w:pPr>
        <w:pStyle w:val="a5"/>
        <w:spacing w:after="0"/>
        <w:contextualSpacing/>
        <w:jc w:val="both"/>
        <w:rPr>
          <w:color w:val="C00000"/>
        </w:rPr>
      </w:pPr>
      <w:r>
        <w:rPr>
          <w:noProof/>
        </w:rPr>
        <w:drawing>
          <wp:inline distT="0" distB="0" distL="0" distR="0" wp14:anchorId="04F822BE" wp14:editId="35D9A3DD">
            <wp:extent cx="6452006" cy="4008730"/>
            <wp:effectExtent l="0" t="0" r="25400"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D57D2" w:rsidRDefault="005D57D2" w:rsidP="005D57D2">
      <w:pPr>
        <w:pStyle w:val="a5"/>
        <w:spacing w:after="0"/>
        <w:contextualSpacing/>
        <w:jc w:val="both"/>
        <w:rPr>
          <w:noProof/>
        </w:rPr>
      </w:pPr>
    </w:p>
    <w:p w:rsidR="002543D1" w:rsidRDefault="002543D1" w:rsidP="005D57D2">
      <w:pPr>
        <w:pStyle w:val="a5"/>
        <w:spacing w:after="0"/>
        <w:contextualSpacing/>
        <w:jc w:val="both"/>
        <w:rPr>
          <w:color w:val="C00000"/>
        </w:rPr>
      </w:pPr>
    </w:p>
    <w:p w:rsidR="005D5999" w:rsidRDefault="005D5999" w:rsidP="005D57D2">
      <w:pPr>
        <w:pStyle w:val="a5"/>
        <w:spacing w:after="0"/>
        <w:contextualSpacing/>
        <w:jc w:val="both"/>
        <w:rPr>
          <w:color w:val="C00000"/>
        </w:rPr>
      </w:pPr>
    </w:p>
    <w:p w:rsidR="00A61D88" w:rsidRPr="005D5999" w:rsidRDefault="005D5999" w:rsidP="005D57D2">
      <w:pPr>
        <w:pStyle w:val="a5"/>
        <w:spacing w:after="0"/>
        <w:contextualSpacing/>
        <w:jc w:val="both"/>
        <w:rPr>
          <w:sz w:val="26"/>
          <w:szCs w:val="26"/>
        </w:rPr>
      </w:pPr>
      <w:r>
        <w:rPr>
          <w:color w:val="C00000"/>
          <w:sz w:val="26"/>
          <w:szCs w:val="26"/>
        </w:rPr>
        <w:t xml:space="preserve">         </w:t>
      </w:r>
      <w:r w:rsidR="00A61D88" w:rsidRPr="005D5999">
        <w:rPr>
          <w:sz w:val="26"/>
          <w:szCs w:val="26"/>
        </w:rPr>
        <w:t xml:space="preserve">Удельный вес налоговых и неналоговых доходов в общем объеме доходов бюджета района составил </w:t>
      </w:r>
      <w:r w:rsidRPr="005D5999">
        <w:rPr>
          <w:sz w:val="26"/>
          <w:szCs w:val="26"/>
        </w:rPr>
        <w:t>37,2</w:t>
      </w:r>
      <w:r w:rsidR="00A61D88" w:rsidRPr="005D5999">
        <w:rPr>
          <w:sz w:val="26"/>
          <w:szCs w:val="26"/>
        </w:rPr>
        <w:t xml:space="preserve"> процента, в том числе налоговых – </w:t>
      </w:r>
      <w:r w:rsidRPr="005D5999">
        <w:rPr>
          <w:sz w:val="26"/>
          <w:szCs w:val="26"/>
        </w:rPr>
        <w:t>35,3</w:t>
      </w:r>
      <w:r w:rsidR="00A61D88" w:rsidRPr="005D5999">
        <w:rPr>
          <w:sz w:val="26"/>
          <w:szCs w:val="26"/>
        </w:rPr>
        <w:t xml:space="preserve"> процента и неналоговых – </w:t>
      </w:r>
      <w:r w:rsidRPr="005D5999">
        <w:rPr>
          <w:sz w:val="26"/>
          <w:szCs w:val="26"/>
        </w:rPr>
        <w:t>1,9</w:t>
      </w:r>
      <w:r w:rsidR="00A61D88" w:rsidRPr="005D5999">
        <w:rPr>
          <w:sz w:val="26"/>
          <w:szCs w:val="26"/>
        </w:rPr>
        <w:t xml:space="preserve"> процента. Безвозмездные поступления в структуре доходов бюджета района составили </w:t>
      </w:r>
      <w:r w:rsidRPr="005D5999">
        <w:rPr>
          <w:sz w:val="26"/>
          <w:szCs w:val="26"/>
        </w:rPr>
        <w:t>62,8</w:t>
      </w:r>
      <w:r w:rsidR="00A61D88" w:rsidRPr="005D5999">
        <w:rPr>
          <w:sz w:val="26"/>
          <w:szCs w:val="26"/>
        </w:rPr>
        <w:t xml:space="preserve"> процента. </w:t>
      </w:r>
    </w:p>
    <w:p w:rsidR="00A61D88" w:rsidRPr="00EE1172" w:rsidRDefault="00A61D88" w:rsidP="00A61D88">
      <w:pPr>
        <w:pStyle w:val="a5"/>
        <w:spacing w:after="0"/>
        <w:ind w:firstLine="709"/>
        <w:contextualSpacing/>
        <w:jc w:val="both"/>
        <w:rPr>
          <w:sz w:val="26"/>
          <w:szCs w:val="26"/>
        </w:rPr>
      </w:pPr>
      <w:r w:rsidRPr="00EE1172">
        <w:rPr>
          <w:sz w:val="26"/>
          <w:szCs w:val="26"/>
        </w:rPr>
        <w:lastRenderedPageBreak/>
        <w:t xml:space="preserve">Налоговых и неналоговых доходов поступило на </w:t>
      </w:r>
      <w:r w:rsidR="00D06612">
        <w:rPr>
          <w:sz w:val="26"/>
          <w:szCs w:val="26"/>
        </w:rPr>
        <w:t>3259,4</w:t>
      </w:r>
      <w:r w:rsidRPr="00EE1172">
        <w:rPr>
          <w:sz w:val="26"/>
          <w:szCs w:val="26"/>
        </w:rPr>
        <w:t xml:space="preserve"> тыс. рублей, или на </w:t>
      </w:r>
      <w:r w:rsidR="00D06612">
        <w:rPr>
          <w:sz w:val="26"/>
          <w:szCs w:val="26"/>
        </w:rPr>
        <w:t>4,3</w:t>
      </w:r>
      <w:r w:rsidRPr="00EE1172">
        <w:rPr>
          <w:sz w:val="26"/>
          <w:szCs w:val="26"/>
        </w:rPr>
        <w:t xml:space="preserve"> процента больше, чем планировалось при утверждении бюджета. </w:t>
      </w:r>
    </w:p>
    <w:p w:rsidR="00A61D88" w:rsidRPr="00D06612" w:rsidRDefault="00A61D88" w:rsidP="00A61D88">
      <w:pPr>
        <w:pStyle w:val="a5"/>
        <w:spacing w:after="0"/>
        <w:ind w:firstLine="709"/>
        <w:contextualSpacing/>
        <w:jc w:val="both"/>
        <w:rPr>
          <w:color w:val="C00000"/>
          <w:sz w:val="26"/>
          <w:szCs w:val="26"/>
        </w:rPr>
      </w:pPr>
      <w:r w:rsidRPr="00EE1172">
        <w:rPr>
          <w:sz w:val="26"/>
          <w:szCs w:val="26"/>
        </w:rPr>
        <w:t>Наблюдается темп роста   налоговых и неналоговых доходов в сравнении с 201</w:t>
      </w:r>
      <w:r w:rsidR="00D06612">
        <w:rPr>
          <w:sz w:val="26"/>
          <w:szCs w:val="26"/>
        </w:rPr>
        <w:t>5</w:t>
      </w:r>
      <w:r w:rsidRPr="00EE1172">
        <w:rPr>
          <w:sz w:val="26"/>
          <w:szCs w:val="26"/>
        </w:rPr>
        <w:t xml:space="preserve"> годом на </w:t>
      </w:r>
      <w:r w:rsidR="00D06612">
        <w:rPr>
          <w:sz w:val="26"/>
          <w:szCs w:val="26"/>
        </w:rPr>
        <w:t>51,7</w:t>
      </w:r>
      <w:r w:rsidRPr="00EE1172">
        <w:rPr>
          <w:sz w:val="26"/>
          <w:szCs w:val="26"/>
        </w:rPr>
        <w:t xml:space="preserve"> процента, в сравнении с 201</w:t>
      </w:r>
      <w:r w:rsidR="00D06612">
        <w:rPr>
          <w:sz w:val="26"/>
          <w:szCs w:val="26"/>
        </w:rPr>
        <w:t>4</w:t>
      </w:r>
      <w:r w:rsidRPr="00EE1172">
        <w:rPr>
          <w:sz w:val="26"/>
          <w:szCs w:val="26"/>
        </w:rPr>
        <w:t xml:space="preserve"> годом  на </w:t>
      </w:r>
      <w:r w:rsidR="00D06612">
        <w:rPr>
          <w:sz w:val="26"/>
          <w:szCs w:val="26"/>
        </w:rPr>
        <w:t>79,6</w:t>
      </w:r>
      <w:r w:rsidRPr="00EE1172">
        <w:rPr>
          <w:sz w:val="26"/>
          <w:szCs w:val="26"/>
        </w:rPr>
        <w:t xml:space="preserve"> процента, при этом не в полном объеме использованы имеющиеся резервы налогового администрирования</w:t>
      </w:r>
      <w:r w:rsidR="00D06612">
        <w:rPr>
          <w:sz w:val="26"/>
          <w:szCs w:val="26"/>
        </w:rPr>
        <w:t xml:space="preserve"> по неналоговым доходам</w:t>
      </w:r>
      <w:r w:rsidRPr="00880451">
        <w:rPr>
          <w:sz w:val="26"/>
          <w:szCs w:val="26"/>
        </w:rPr>
        <w:t>. При формировании бюджета предусматривалось повышение эффективности администрирования доходных источников, улучшение собираемости текущих платежей и сокращение задолженности по платежам в бюджет района.</w:t>
      </w:r>
    </w:p>
    <w:p w:rsidR="00A61D88" w:rsidRPr="00880451" w:rsidRDefault="00A61D88" w:rsidP="00A61D88">
      <w:pPr>
        <w:pStyle w:val="a5"/>
        <w:spacing w:after="0"/>
        <w:ind w:firstLine="709"/>
        <w:contextualSpacing/>
        <w:jc w:val="both"/>
        <w:rPr>
          <w:i/>
          <w:sz w:val="26"/>
          <w:szCs w:val="26"/>
        </w:rPr>
      </w:pPr>
      <w:r w:rsidRPr="00880451">
        <w:rPr>
          <w:i/>
          <w:sz w:val="26"/>
          <w:szCs w:val="26"/>
        </w:rPr>
        <w:t xml:space="preserve">Провести анализа  задолженности по </w:t>
      </w:r>
      <w:r w:rsidRPr="00880451">
        <w:rPr>
          <w:i/>
          <w:sz w:val="26"/>
          <w:szCs w:val="26"/>
          <w:u w:val="single"/>
        </w:rPr>
        <w:t>неналоговым доходам</w:t>
      </w:r>
      <w:r w:rsidRPr="00880451">
        <w:rPr>
          <w:i/>
          <w:sz w:val="26"/>
          <w:szCs w:val="26"/>
        </w:rPr>
        <w:t xml:space="preserve"> в бюджет района по состоянию  на 01 января  201</w:t>
      </w:r>
      <w:r w:rsidR="00EA2E4A">
        <w:rPr>
          <w:i/>
          <w:sz w:val="26"/>
          <w:szCs w:val="26"/>
        </w:rPr>
        <w:t>7</w:t>
      </w:r>
      <w:r w:rsidRPr="00880451">
        <w:rPr>
          <w:i/>
          <w:sz w:val="26"/>
          <w:szCs w:val="26"/>
        </w:rPr>
        <w:t xml:space="preserve"> год не представляется возможным, в связи с не предоставлением информации от администрации района.</w:t>
      </w:r>
    </w:p>
    <w:p w:rsidR="00A61D88" w:rsidRPr="00721CB8" w:rsidRDefault="00A61D88" w:rsidP="00A61D88">
      <w:pPr>
        <w:pStyle w:val="a5"/>
        <w:spacing w:after="0"/>
        <w:ind w:firstLine="709"/>
        <w:contextualSpacing/>
        <w:jc w:val="both"/>
        <w:rPr>
          <w:color w:val="C00000"/>
          <w:sz w:val="26"/>
          <w:szCs w:val="26"/>
        </w:rPr>
      </w:pPr>
      <w:r w:rsidRPr="00721CB8">
        <w:rPr>
          <w:color w:val="C00000"/>
          <w:sz w:val="26"/>
          <w:szCs w:val="26"/>
        </w:rPr>
        <w:t xml:space="preserve"> </w:t>
      </w:r>
      <w:r w:rsidRPr="00880451">
        <w:rPr>
          <w:sz w:val="26"/>
          <w:szCs w:val="26"/>
        </w:rPr>
        <w:t xml:space="preserve">Задолженность по </w:t>
      </w:r>
      <w:r w:rsidRPr="00880451">
        <w:rPr>
          <w:i/>
          <w:sz w:val="26"/>
          <w:szCs w:val="26"/>
          <w:u w:val="single"/>
        </w:rPr>
        <w:t>налоговым доходам</w:t>
      </w:r>
      <w:r w:rsidRPr="00880451">
        <w:rPr>
          <w:sz w:val="26"/>
          <w:szCs w:val="26"/>
        </w:rPr>
        <w:t xml:space="preserve"> за 201</w:t>
      </w:r>
      <w:r w:rsidR="00D06612" w:rsidRPr="00880451">
        <w:rPr>
          <w:sz w:val="26"/>
          <w:szCs w:val="26"/>
        </w:rPr>
        <w:t xml:space="preserve">6 </w:t>
      </w:r>
      <w:r w:rsidRPr="00880451">
        <w:rPr>
          <w:sz w:val="26"/>
          <w:szCs w:val="26"/>
        </w:rPr>
        <w:t>год в целом</w:t>
      </w:r>
      <w:r w:rsidR="00880451" w:rsidRPr="00880451">
        <w:rPr>
          <w:sz w:val="26"/>
          <w:szCs w:val="26"/>
        </w:rPr>
        <w:t xml:space="preserve"> значительно</w:t>
      </w:r>
      <w:r w:rsidRPr="00880451">
        <w:rPr>
          <w:sz w:val="26"/>
          <w:szCs w:val="26"/>
        </w:rPr>
        <w:t xml:space="preserve"> </w:t>
      </w:r>
      <w:r w:rsidR="00880451" w:rsidRPr="00880451">
        <w:rPr>
          <w:sz w:val="26"/>
          <w:szCs w:val="26"/>
        </w:rPr>
        <w:t xml:space="preserve">увеличилась </w:t>
      </w:r>
      <w:r w:rsidRPr="00880451">
        <w:rPr>
          <w:sz w:val="26"/>
          <w:szCs w:val="26"/>
        </w:rPr>
        <w:t xml:space="preserve"> на </w:t>
      </w:r>
      <w:r w:rsidR="00880451" w:rsidRPr="00880451">
        <w:rPr>
          <w:sz w:val="26"/>
          <w:szCs w:val="26"/>
        </w:rPr>
        <w:t>372,3 тыс. рублей, или в 2,4 раза</w:t>
      </w:r>
      <w:r w:rsidRPr="00880451">
        <w:rPr>
          <w:sz w:val="26"/>
          <w:szCs w:val="26"/>
        </w:rPr>
        <w:t>, и на 01.01.201</w:t>
      </w:r>
      <w:r w:rsidR="00880451" w:rsidRPr="00880451">
        <w:rPr>
          <w:sz w:val="26"/>
          <w:szCs w:val="26"/>
        </w:rPr>
        <w:t>7</w:t>
      </w:r>
      <w:r w:rsidRPr="00880451">
        <w:rPr>
          <w:sz w:val="26"/>
          <w:szCs w:val="26"/>
        </w:rPr>
        <w:t xml:space="preserve"> составила  </w:t>
      </w:r>
      <w:r w:rsidR="00880451" w:rsidRPr="00880451">
        <w:rPr>
          <w:sz w:val="26"/>
          <w:szCs w:val="26"/>
        </w:rPr>
        <w:t>639,4</w:t>
      </w:r>
      <w:r w:rsidRPr="00880451">
        <w:rPr>
          <w:sz w:val="26"/>
          <w:szCs w:val="26"/>
        </w:rPr>
        <w:t xml:space="preserve"> тыс. рублей.  </w:t>
      </w:r>
    </w:p>
    <w:p w:rsidR="00A61D88" w:rsidRPr="00867F3C" w:rsidRDefault="00A61D88" w:rsidP="00A61D88">
      <w:pPr>
        <w:spacing w:after="0" w:line="240" w:lineRule="auto"/>
        <w:ind w:firstLine="360"/>
        <w:contextualSpacing/>
        <w:jc w:val="both"/>
        <w:rPr>
          <w:rFonts w:ascii="Times New Roman" w:hAnsi="Times New Roman" w:cs="Times New Roman"/>
          <w:sz w:val="26"/>
          <w:szCs w:val="26"/>
        </w:rPr>
      </w:pPr>
      <w:r w:rsidRPr="00867F3C">
        <w:rPr>
          <w:rFonts w:ascii="Times New Roman" w:hAnsi="Times New Roman" w:cs="Times New Roman"/>
          <w:sz w:val="26"/>
          <w:szCs w:val="26"/>
        </w:rPr>
        <w:t>Структура задолженности по доходам бюджета района по состоянию на 01 января 201</w:t>
      </w:r>
      <w:r w:rsidR="00880451" w:rsidRPr="00867F3C">
        <w:rPr>
          <w:rFonts w:ascii="Times New Roman" w:hAnsi="Times New Roman" w:cs="Times New Roman"/>
          <w:sz w:val="26"/>
          <w:szCs w:val="26"/>
        </w:rPr>
        <w:t>7</w:t>
      </w:r>
      <w:r w:rsidRPr="00867F3C">
        <w:rPr>
          <w:rFonts w:ascii="Times New Roman" w:hAnsi="Times New Roman" w:cs="Times New Roman"/>
          <w:sz w:val="26"/>
          <w:szCs w:val="26"/>
        </w:rPr>
        <w:t xml:space="preserve"> года приведена на следующей диаграмме.</w:t>
      </w:r>
    </w:p>
    <w:p w:rsidR="00A61D88" w:rsidRPr="00721CB8" w:rsidRDefault="00A61D88" w:rsidP="00A61D88">
      <w:pPr>
        <w:spacing w:after="0" w:line="240" w:lineRule="auto"/>
        <w:ind w:firstLine="360"/>
        <w:contextualSpacing/>
        <w:jc w:val="both"/>
        <w:rPr>
          <w:rFonts w:ascii="Times New Roman" w:hAnsi="Times New Roman" w:cs="Times New Roman"/>
          <w:color w:val="C00000"/>
          <w:sz w:val="26"/>
          <w:szCs w:val="26"/>
        </w:rPr>
      </w:pPr>
      <w:r w:rsidRPr="00721CB8">
        <w:rPr>
          <w:rFonts w:ascii="Times New Roman" w:hAnsi="Times New Roman" w:cs="Times New Roman"/>
          <w:color w:val="C00000"/>
          <w:sz w:val="26"/>
          <w:szCs w:val="26"/>
        </w:rPr>
        <w:tab/>
      </w:r>
      <w:r w:rsidRPr="00721CB8">
        <w:rPr>
          <w:rFonts w:ascii="Times New Roman" w:hAnsi="Times New Roman" w:cs="Times New Roman"/>
          <w:color w:val="C00000"/>
          <w:sz w:val="26"/>
          <w:szCs w:val="26"/>
        </w:rPr>
        <w:tab/>
      </w:r>
      <w:r w:rsidRPr="00721CB8">
        <w:rPr>
          <w:rFonts w:ascii="Times New Roman" w:hAnsi="Times New Roman" w:cs="Times New Roman"/>
          <w:color w:val="C00000"/>
          <w:sz w:val="26"/>
          <w:szCs w:val="26"/>
        </w:rPr>
        <w:tab/>
      </w:r>
      <w:r w:rsidRPr="00721CB8">
        <w:rPr>
          <w:rFonts w:ascii="Times New Roman" w:hAnsi="Times New Roman" w:cs="Times New Roman"/>
          <w:color w:val="C00000"/>
          <w:sz w:val="26"/>
          <w:szCs w:val="26"/>
        </w:rPr>
        <w:tab/>
      </w:r>
      <w:r w:rsidRPr="00721CB8">
        <w:rPr>
          <w:rFonts w:ascii="Times New Roman" w:hAnsi="Times New Roman" w:cs="Times New Roman"/>
          <w:color w:val="C00000"/>
          <w:sz w:val="26"/>
          <w:szCs w:val="26"/>
        </w:rPr>
        <w:tab/>
      </w:r>
      <w:r w:rsidRPr="00721CB8">
        <w:rPr>
          <w:rFonts w:ascii="Times New Roman" w:hAnsi="Times New Roman" w:cs="Times New Roman"/>
          <w:color w:val="C00000"/>
          <w:sz w:val="26"/>
          <w:szCs w:val="26"/>
        </w:rPr>
        <w:tab/>
      </w:r>
      <w:r w:rsidRPr="00721CB8">
        <w:rPr>
          <w:rFonts w:ascii="Times New Roman" w:hAnsi="Times New Roman" w:cs="Times New Roman"/>
          <w:color w:val="C00000"/>
          <w:sz w:val="26"/>
          <w:szCs w:val="26"/>
        </w:rPr>
        <w:tab/>
      </w:r>
      <w:r w:rsidRPr="00721CB8">
        <w:rPr>
          <w:rFonts w:ascii="Times New Roman" w:hAnsi="Times New Roman" w:cs="Times New Roman"/>
          <w:color w:val="C00000"/>
          <w:sz w:val="26"/>
          <w:szCs w:val="26"/>
        </w:rPr>
        <w:tab/>
      </w:r>
    </w:p>
    <w:p w:rsidR="00A61D88" w:rsidRPr="00721CB8" w:rsidRDefault="00A61D88" w:rsidP="00A61D88">
      <w:pPr>
        <w:spacing w:after="0" w:line="240" w:lineRule="auto"/>
        <w:ind w:firstLine="360"/>
        <w:contextualSpacing/>
        <w:jc w:val="both"/>
        <w:rPr>
          <w:rFonts w:ascii="Times New Roman" w:hAnsi="Times New Roman" w:cs="Times New Roman"/>
          <w:color w:val="C00000"/>
          <w:sz w:val="26"/>
          <w:szCs w:val="26"/>
        </w:rPr>
      </w:pPr>
    </w:p>
    <w:p w:rsidR="00A61D88" w:rsidRPr="00A00EBD" w:rsidRDefault="00A61D88" w:rsidP="00A61D88">
      <w:pPr>
        <w:spacing w:after="0" w:line="240" w:lineRule="auto"/>
        <w:ind w:firstLine="360"/>
        <w:contextualSpacing/>
        <w:jc w:val="right"/>
        <w:rPr>
          <w:rFonts w:ascii="Times New Roman" w:hAnsi="Times New Roman" w:cs="Times New Roman"/>
          <w:sz w:val="20"/>
          <w:szCs w:val="20"/>
        </w:rPr>
      </w:pPr>
      <w:r w:rsidRPr="00721CB8">
        <w:rPr>
          <w:rFonts w:ascii="Times New Roman" w:hAnsi="Times New Roman" w:cs="Times New Roman"/>
          <w:color w:val="C00000"/>
          <w:sz w:val="26"/>
          <w:szCs w:val="26"/>
        </w:rPr>
        <w:tab/>
      </w:r>
      <w:r w:rsidRPr="00721CB8">
        <w:rPr>
          <w:rFonts w:ascii="Times New Roman" w:hAnsi="Times New Roman" w:cs="Times New Roman"/>
          <w:color w:val="C00000"/>
          <w:sz w:val="26"/>
          <w:szCs w:val="26"/>
        </w:rPr>
        <w:tab/>
      </w:r>
      <w:r w:rsidRPr="00721CB8">
        <w:rPr>
          <w:rFonts w:ascii="Times New Roman" w:hAnsi="Times New Roman" w:cs="Times New Roman"/>
          <w:color w:val="C00000"/>
          <w:sz w:val="26"/>
          <w:szCs w:val="26"/>
        </w:rPr>
        <w:tab/>
      </w:r>
      <w:r w:rsidRPr="00721CB8">
        <w:rPr>
          <w:rFonts w:ascii="Times New Roman" w:hAnsi="Times New Roman" w:cs="Times New Roman"/>
          <w:color w:val="C00000"/>
          <w:sz w:val="26"/>
          <w:szCs w:val="26"/>
        </w:rPr>
        <w:tab/>
      </w:r>
      <w:r w:rsidRPr="00A00EBD">
        <w:rPr>
          <w:rFonts w:ascii="Times New Roman" w:hAnsi="Times New Roman" w:cs="Times New Roman"/>
          <w:sz w:val="26"/>
          <w:szCs w:val="26"/>
        </w:rPr>
        <w:t xml:space="preserve">                                 </w:t>
      </w:r>
      <w:r w:rsidRPr="00A00EBD">
        <w:rPr>
          <w:rFonts w:ascii="Times New Roman" w:hAnsi="Times New Roman" w:cs="Times New Roman"/>
          <w:sz w:val="20"/>
          <w:szCs w:val="20"/>
        </w:rPr>
        <w:t>Диаграмма № 2</w:t>
      </w:r>
    </w:p>
    <w:p w:rsidR="00A61D88" w:rsidRPr="00A00EBD" w:rsidRDefault="00A61D88" w:rsidP="00A00EBD">
      <w:pPr>
        <w:spacing w:after="0" w:line="240" w:lineRule="auto"/>
        <w:ind w:firstLine="360"/>
        <w:contextualSpacing/>
        <w:jc w:val="center"/>
        <w:rPr>
          <w:rFonts w:ascii="Times New Roman" w:hAnsi="Times New Roman" w:cs="Times New Roman"/>
          <w:sz w:val="26"/>
          <w:szCs w:val="26"/>
        </w:rPr>
      </w:pPr>
      <w:r w:rsidRPr="00A00EBD">
        <w:rPr>
          <w:rFonts w:ascii="Times New Roman" w:hAnsi="Times New Roman" w:cs="Times New Roman"/>
          <w:sz w:val="26"/>
          <w:szCs w:val="26"/>
        </w:rPr>
        <w:t>Структура задолженности  по доходам  бюджета района по состоянию на 01 января 201</w:t>
      </w:r>
      <w:r w:rsidR="00A00EBD" w:rsidRPr="00A00EBD">
        <w:rPr>
          <w:rFonts w:ascii="Times New Roman" w:hAnsi="Times New Roman" w:cs="Times New Roman"/>
          <w:sz w:val="26"/>
          <w:szCs w:val="26"/>
        </w:rPr>
        <w:t>7</w:t>
      </w:r>
      <w:r w:rsidRPr="00A00EBD">
        <w:rPr>
          <w:rFonts w:ascii="Times New Roman" w:hAnsi="Times New Roman" w:cs="Times New Roman"/>
          <w:sz w:val="26"/>
          <w:szCs w:val="26"/>
        </w:rPr>
        <w:t xml:space="preserve"> года</w:t>
      </w:r>
    </w:p>
    <w:p w:rsidR="00A00EBD" w:rsidRPr="00A00EBD" w:rsidRDefault="00A00EBD" w:rsidP="00A00EBD">
      <w:pPr>
        <w:spacing w:after="0" w:line="240" w:lineRule="auto"/>
        <w:ind w:firstLine="360"/>
        <w:contextualSpacing/>
        <w:jc w:val="center"/>
        <w:rPr>
          <w:rFonts w:ascii="Times New Roman" w:hAnsi="Times New Roman" w:cs="Times New Roman"/>
          <w:color w:val="C00000"/>
          <w:sz w:val="26"/>
          <w:szCs w:val="26"/>
        </w:rPr>
      </w:pPr>
    </w:p>
    <w:p w:rsidR="00A00EBD" w:rsidRPr="00721CB8" w:rsidRDefault="00A00EBD" w:rsidP="00A00EBD">
      <w:pPr>
        <w:spacing w:after="0" w:line="240" w:lineRule="auto"/>
        <w:contextualSpacing/>
        <w:jc w:val="both"/>
        <w:rPr>
          <w:rFonts w:ascii="Times New Roman" w:hAnsi="Times New Roman" w:cs="Times New Roman"/>
          <w:color w:val="C00000"/>
        </w:rPr>
      </w:pPr>
      <w:r>
        <w:rPr>
          <w:noProof/>
        </w:rPr>
        <w:drawing>
          <wp:inline distT="0" distB="0" distL="0" distR="0" wp14:anchorId="04ECAACA" wp14:editId="19AA31FB">
            <wp:extent cx="6473952" cy="4586630"/>
            <wp:effectExtent l="0" t="0" r="22225" b="2349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61D88" w:rsidRPr="00A00EBD" w:rsidRDefault="00A61D88" w:rsidP="00A00EBD">
      <w:pPr>
        <w:spacing w:after="0" w:line="240" w:lineRule="auto"/>
        <w:ind w:firstLine="360"/>
        <w:contextualSpacing/>
        <w:jc w:val="center"/>
        <w:rPr>
          <w:rFonts w:ascii="Times New Roman" w:hAnsi="Times New Roman" w:cs="Times New Roman"/>
          <w:color w:val="C00000"/>
        </w:rPr>
      </w:pPr>
      <w:r w:rsidRPr="00721CB8">
        <w:rPr>
          <w:color w:val="C00000"/>
        </w:rPr>
        <w:tab/>
      </w:r>
      <w:r w:rsidRPr="00721CB8">
        <w:rPr>
          <w:color w:val="C00000"/>
        </w:rPr>
        <w:tab/>
      </w:r>
      <w:r w:rsidRPr="00721CB8">
        <w:rPr>
          <w:color w:val="C00000"/>
        </w:rPr>
        <w:tab/>
      </w:r>
      <w:r w:rsidRPr="00721CB8">
        <w:rPr>
          <w:color w:val="C00000"/>
        </w:rPr>
        <w:tab/>
      </w:r>
      <w:r w:rsidRPr="00721CB8">
        <w:rPr>
          <w:color w:val="C00000"/>
        </w:rPr>
        <w:tab/>
      </w:r>
      <w:r w:rsidRPr="00721CB8">
        <w:rPr>
          <w:color w:val="C00000"/>
        </w:rPr>
        <w:tab/>
      </w:r>
      <w:r w:rsidRPr="00721CB8">
        <w:rPr>
          <w:color w:val="C00000"/>
        </w:rPr>
        <w:tab/>
      </w:r>
      <w:r w:rsidRPr="00721CB8">
        <w:rPr>
          <w:color w:val="C00000"/>
        </w:rPr>
        <w:tab/>
      </w:r>
    </w:p>
    <w:p w:rsidR="00E515EC" w:rsidRDefault="00A61D88" w:rsidP="00A61D88">
      <w:pPr>
        <w:pStyle w:val="a5"/>
        <w:spacing w:after="0"/>
        <w:ind w:firstLine="709"/>
        <w:contextualSpacing/>
        <w:jc w:val="both"/>
        <w:rPr>
          <w:sz w:val="26"/>
          <w:szCs w:val="26"/>
        </w:rPr>
      </w:pPr>
      <w:r w:rsidRPr="00A00EBD">
        <w:rPr>
          <w:sz w:val="26"/>
          <w:szCs w:val="26"/>
        </w:rPr>
        <w:lastRenderedPageBreak/>
        <w:t>Объем недоимки по налоговым доходам  по состоянию на 01 января 201</w:t>
      </w:r>
      <w:r w:rsidR="00A00EBD" w:rsidRPr="00A00EBD">
        <w:rPr>
          <w:sz w:val="26"/>
          <w:szCs w:val="26"/>
        </w:rPr>
        <w:t>6</w:t>
      </w:r>
      <w:r w:rsidRPr="00A00EBD">
        <w:rPr>
          <w:sz w:val="26"/>
          <w:szCs w:val="26"/>
        </w:rPr>
        <w:t xml:space="preserve"> года, на</w:t>
      </w:r>
      <w:r w:rsidRPr="00A00EBD">
        <w:rPr>
          <w:sz w:val="26"/>
          <w:szCs w:val="26"/>
        </w:rPr>
        <w:br/>
        <w:t>01 января 201</w:t>
      </w:r>
      <w:r w:rsidR="00A00EBD" w:rsidRPr="00A00EBD">
        <w:rPr>
          <w:sz w:val="26"/>
          <w:szCs w:val="26"/>
        </w:rPr>
        <w:t>7</w:t>
      </w:r>
      <w:r w:rsidRPr="00A00EBD">
        <w:rPr>
          <w:sz w:val="26"/>
          <w:szCs w:val="26"/>
        </w:rPr>
        <w:t xml:space="preserve"> года в разрезе источников  образования  представлен в следующей таблице:</w:t>
      </w:r>
    </w:p>
    <w:p w:rsidR="00A61D88" w:rsidRPr="00A00EBD" w:rsidRDefault="00A61D88" w:rsidP="00A61D88">
      <w:pPr>
        <w:pStyle w:val="a5"/>
        <w:spacing w:after="0"/>
        <w:ind w:firstLine="709"/>
        <w:contextualSpacing/>
        <w:jc w:val="both"/>
        <w:rPr>
          <w:sz w:val="26"/>
          <w:szCs w:val="26"/>
        </w:rPr>
      </w:pPr>
      <w:r w:rsidRPr="00A00EBD">
        <w:rPr>
          <w:sz w:val="26"/>
          <w:szCs w:val="26"/>
        </w:rPr>
        <w:tab/>
      </w:r>
      <w:r w:rsidRPr="00A00EBD">
        <w:rPr>
          <w:sz w:val="26"/>
          <w:szCs w:val="26"/>
        </w:rPr>
        <w:tab/>
      </w:r>
      <w:r w:rsidRPr="00A00EBD">
        <w:rPr>
          <w:sz w:val="26"/>
          <w:szCs w:val="26"/>
        </w:rPr>
        <w:tab/>
        <w:t xml:space="preserve">         </w:t>
      </w:r>
      <w:r w:rsidR="00E515EC">
        <w:rPr>
          <w:sz w:val="26"/>
          <w:szCs w:val="26"/>
        </w:rPr>
        <w:t xml:space="preserve">                       </w:t>
      </w:r>
      <w:r w:rsidR="00BE487C">
        <w:rPr>
          <w:sz w:val="26"/>
          <w:szCs w:val="26"/>
        </w:rPr>
        <w:t xml:space="preserve">              </w:t>
      </w:r>
      <w:r w:rsidR="00E515EC">
        <w:rPr>
          <w:sz w:val="26"/>
          <w:szCs w:val="26"/>
        </w:rPr>
        <w:t xml:space="preserve">                                                         </w:t>
      </w:r>
      <w:r w:rsidRPr="00A00EBD">
        <w:rPr>
          <w:sz w:val="26"/>
          <w:szCs w:val="26"/>
        </w:rPr>
        <w:t xml:space="preserve">Таблица 2 </w:t>
      </w:r>
    </w:p>
    <w:p w:rsidR="00A61D88" w:rsidRPr="00A00EBD" w:rsidRDefault="00A61D88" w:rsidP="00A61D88">
      <w:pPr>
        <w:pStyle w:val="a5"/>
        <w:spacing w:after="0"/>
        <w:ind w:firstLine="709"/>
        <w:contextualSpacing/>
        <w:jc w:val="right"/>
        <w:rPr>
          <w:sz w:val="26"/>
          <w:szCs w:val="26"/>
        </w:rPr>
      </w:pPr>
      <w:r w:rsidRPr="00A00EBD">
        <w:rPr>
          <w:sz w:val="26"/>
          <w:szCs w:val="26"/>
        </w:rPr>
        <w:tab/>
      </w:r>
      <w:r w:rsidRPr="00A00EBD">
        <w:rPr>
          <w:sz w:val="26"/>
          <w:szCs w:val="26"/>
        </w:rPr>
        <w:tab/>
      </w:r>
      <w:r w:rsidRPr="00A00EBD">
        <w:rPr>
          <w:sz w:val="26"/>
          <w:szCs w:val="26"/>
        </w:rPr>
        <w:tab/>
      </w:r>
      <w:r w:rsidRPr="00A00EBD">
        <w:rPr>
          <w:sz w:val="26"/>
          <w:szCs w:val="26"/>
        </w:rPr>
        <w:tab/>
      </w:r>
      <w:r w:rsidRPr="00A00EBD">
        <w:rPr>
          <w:sz w:val="26"/>
          <w:szCs w:val="26"/>
        </w:rPr>
        <w:tab/>
      </w:r>
      <w:r w:rsidRPr="00A00EBD">
        <w:rPr>
          <w:sz w:val="26"/>
          <w:szCs w:val="26"/>
        </w:rPr>
        <w:tab/>
      </w:r>
      <w:r w:rsidRPr="00A00EBD">
        <w:rPr>
          <w:sz w:val="26"/>
          <w:szCs w:val="26"/>
        </w:rPr>
        <w:tab/>
      </w:r>
      <w:r w:rsidRPr="00A00EBD">
        <w:rPr>
          <w:sz w:val="26"/>
          <w:szCs w:val="26"/>
        </w:rPr>
        <w:tab/>
      </w:r>
      <w:r w:rsidRPr="00A00EBD">
        <w:rPr>
          <w:sz w:val="26"/>
          <w:szCs w:val="26"/>
        </w:rPr>
        <w:tab/>
      </w:r>
      <w:r w:rsidRPr="00A00EBD">
        <w:rPr>
          <w:sz w:val="26"/>
          <w:szCs w:val="26"/>
        </w:rPr>
        <w:tab/>
      </w:r>
      <w:r w:rsidRPr="00A00EBD">
        <w:rPr>
          <w:sz w:val="26"/>
          <w:szCs w:val="26"/>
        </w:rPr>
        <w:tab/>
        <w:t>тыс. руб.</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990"/>
        <w:gridCol w:w="1980"/>
        <w:gridCol w:w="2510"/>
      </w:tblGrid>
      <w:tr w:rsidR="00A00EBD" w:rsidRPr="00A00EBD" w:rsidTr="00000305">
        <w:tc>
          <w:tcPr>
            <w:tcW w:w="3780" w:type="dxa"/>
          </w:tcPr>
          <w:p w:rsidR="00A61D88" w:rsidRPr="00A00EBD" w:rsidRDefault="00A61D88" w:rsidP="00000305">
            <w:pPr>
              <w:pStyle w:val="a5"/>
              <w:widowControl w:val="0"/>
              <w:autoSpaceDE w:val="0"/>
              <w:autoSpaceDN w:val="0"/>
              <w:adjustRightInd w:val="0"/>
              <w:spacing w:after="0"/>
              <w:contextualSpacing/>
              <w:jc w:val="center"/>
              <w:rPr>
                <w:sz w:val="26"/>
                <w:szCs w:val="26"/>
              </w:rPr>
            </w:pPr>
            <w:r w:rsidRPr="00A00EBD">
              <w:rPr>
                <w:sz w:val="26"/>
                <w:szCs w:val="26"/>
              </w:rPr>
              <w:t>Доходный источник</w:t>
            </w:r>
          </w:p>
        </w:tc>
        <w:tc>
          <w:tcPr>
            <w:tcW w:w="1990" w:type="dxa"/>
          </w:tcPr>
          <w:p w:rsidR="00A61D88" w:rsidRPr="00A00EBD" w:rsidRDefault="00A61D88" w:rsidP="00A00EBD">
            <w:pPr>
              <w:pStyle w:val="a5"/>
              <w:widowControl w:val="0"/>
              <w:autoSpaceDE w:val="0"/>
              <w:autoSpaceDN w:val="0"/>
              <w:adjustRightInd w:val="0"/>
              <w:spacing w:after="0"/>
              <w:contextualSpacing/>
              <w:jc w:val="center"/>
              <w:rPr>
                <w:sz w:val="26"/>
                <w:szCs w:val="26"/>
              </w:rPr>
            </w:pPr>
            <w:r w:rsidRPr="00A00EBD">
              <w:rPr>
                <w:sz w:val="26"/>
                <w:szCs w:val="26"/>
              </w:rPr>
              <w:t>Недоимка на 01.01.201</w:t>
            </w:r>
            <w:r w:rsidR="00A00EBD" w:rsidRPr="00A00EBD">
              <w:rPr>
                <w:sz w:val="26"/>
                <w:szCs w:val="26"/>
              </w:rPr>
              <w:t>6</w:t>
            </w:r>
            <w:r w:rsidRPr="00A00EBD">
              <w:rPr>
                <w:sz w:val="26"/>
                <w:szCs w:val="26"/>
              </w:rPr>
              <w:t xml:space="preserve"> года</w:t>
            </w:r>
          </w:p>
        </w:tc>
        <w:tc>
          <w:tcPr>
            <w:tcW w:w="1980" w:type="dxa"/>
          </w:tcPr>
          <w:p w:rsidR="00A61D88" w:rsidRPr="00A00EBD" w:rsidRDefault="00A61D88" w:rsidP="00A00EBD">
            <w:pPr>
              <w:pStyle w:val="a5"/>
              <w:widowControl w:val="0"/>
              <w:autoSpaceDE w:val="0"/>
              <w:autoSpaceDN w:val="0"/>
              <w:adjustRightInd w:val="0"/>
              <w:spacing w:after="0"/>
              <w:contextualSpacing/>
              <w:jc w:val="center"/>
              <w:rPr>
                <w:sz w:val="26"/>
                <w:szCs w:val="26"/>
              </w:rPr>
            </w:pPr>
            <w:r w:rsidRPr="00A00EBD">
              <w:rPr>
                <w:sz w:val="26"/>
                <w:szCs w:val="26"/>
              </w:rPr>
              <w:t>Недоимка на 01.01.201</w:t>
            </w:r>
            <w:r w:rsidR="00A00EBD" w:rsidRPr="00A00EBD">
              <w:rPr>
                <w:sz w:val="26"/>
                <w:szCs w:val="26"/>
              </w:rPr>
              <w:t>7</w:t>
            </w:r>
            <w:r w:rsidRPr="00A00EBD">
              <w:rPr>
                <w:sz w:val="26"/>
                <w:szCs w:val="26"/>
              </w:rPr>
              <w:t xml:space="preserve"> года</w:t>
            </w:r>
          </w:p>
        </w:tc>
        <w:tc>
          <w:tcPr>
            <w:tcW w:w="2510" w:type="dxa"/>
          </w:tcPr>
          <w:p w:rsidR="00A61D88" w:rsidRPr="00A00EBD" w:rsidRDefault="00A61D88" w:rsidP="00A00EBD">
            <w:pPr>
              <w:pStyle w:val="a5"/>
              <w:widowControl w:val="0"/>
              <w:autoSpaceDE w:val="0"/>
              <w:autoSpaceDN w:val="0"/>
              <w:adjustRightInd w:val="0"/>
              <w:spacing w:after="0"/>
              <w:contextualSpacing/>
              <w:jc w:val="center"/>
              <w:rPr>
                <w:sz w:val="26"/>
                <w:szCs w:val="26"/>
              </w:rPr>
            </w:pPr>
            <w:r w:rsidRPr="00A00EBD">
              <w:rPr>
                <w:sz w:val="26"/>
                <w:szCs w:val="26"/>
              </w:rPr>
              <w:t>Отклонения показателей недоимки на 01.01.201</w:t>
            </w:r>
            <w:r w:rsidR="00A00EBD" w:rsidRPr="00A00EBD">
              <w:rPr>
                <w:sz w:val="26"/>
                <w:szCs w:val="26"/>
              </w:rPr>
              <w:t>7</w:t>
            </w:r>
            <w:r w:rsidRPr="00A00EBD">
              <w:rPr>
                <w:sz w:val="26"/>
                <w:szCs w:val="26"/>
              </w:rPr>
              <w:t xml:space="preserve"> года по сравнению с показателями на 01.01.201</w:t>
            </w:r>
            <w:r w:rsidR="00A00EBD" w:rsidRPr="00A00EBD">
              <w:rPr>
                <w:sz w:val="26"/>
                <w:szCs w:val="26"/>
              </w:rPr>
              <w:t>6</w:t>
            </w:r>
            <w:r w:rsidRPr="00A00EBD">
              <w:rPr>
                <w:sz w:val="26"/>
                <w:szCs w:val="26"/>
              </w:rPr>
              <w:t xml:space="preserve"> года</w:t>
            </w:r>
          </w:p>
        </w:tc>
      </w:tr>
      <w:tr w:rsidR="00A00EBD" w:rsidRPr="00A00EBD" w:rsidTr="00000305">
        <w:trPr>
          <w:trHeight w:val="501"/>
        </w:trPr>
        <w:tc>
          <w:tcPr>
            <w:tcW w:w="3780" w:type="dxa"/>
          </w:tcPr>
          <w:p w:rsidR="00A00EBD" w:rsidRPr="00A00EBD" w:rsidRDefault="00A00EBD" w:rsidP="00000305">
            <w:pPr>
              <w:pStyle w:val="a5"/>
              <w:widowControl w:val="0"/>
              <w:autoSpaceDE w:val="0"/>
              <w:autoSpaceDN w:val="0"/>
              <w:adjustRightInd w:val="0"/>
              <w:spacing w:after="0"/>
              <w:contextualSpacing/>
              <w:jc w:val="both"/>
              <w:rPr>
                <w:sz w:val="26"/>
                <w:szCs w:val="26"/>
              </w:rPr>
            </w:pPr>
            <w:r w:rsidRPr="00A00EBD">
              <w:rPr>
                <w:sz w:val="26"/>
                <w:szCs w:val="26"/>
              </w:rPr>
              <w:t>Налог на доходы физических лиц</w:t>
            </w:r>
          </w:p>
        </w:tc>
        <w:tc>
          <w:tcPr>
            <w:tcW w:w="1990" w:type="dxa"/>
          </w:tcPr>
          <w:p w:rsidR="00A00EBD" w:rsidRPr="00A00EBD" w:rsidRDefault="00A00EBD" w:rsidP="00A00EBD">
            <w:pPr>
              <w:pStyle w:val="a5"/>
              <w:widowControl w:val="0"/>
              <w:autoSpaceDE w:val="0"/>
              <w:autoSpaceDN w:val="0"/>
              <w:adjustRightInd w:val="0"/>
              <w:spacing w:after="0"/>
              <w:contextualSpacing/>
              <w:jc w:val="right"/>
              <w:rPr>
                <w:sz w:val="26"/>
                <w:szCs w:val="26"/>
              </w:rPr>
            </w:pPr>
            <w:r w:rsidRPr="00A00EBD">
              <w:rPr>
                <w:sz w:val="26"/>
                <w:szCs w:val="26"/>
              </w:rPr>
              <w:t>219,4</w:t>
            </w:r>
          </w:p>
        </w:tc>
        <w:tc>
          <w:tcPr>
            <w:tcW w:w="1980" w:type="dxa"/>
          </w:tcPr>
          <w:p w:rsidR="00A00EBD" w:rsidRPr="00A00EBD" w:rsidRDefault="00A00EBD" w:rsidP="00000305">
            <w:pPr>
              <w:pStyle w:val="a5"/>
              <w:widowControl w:val="0"/>
              <w:autoSpaceDE w:val="0"/>
              <w:autoSpaceDN w:val="0"/>
              <w:adjustRightInd w:val="0"/>
              <w:spacing w:after="0"/>
              <w:contextualSpacing/>
              <w:jc w:val="right"/>
              <w:rPr>
                <w:sz w:val="26"/>
                <w:szCs w:val="26"/>
              </w:rPr>
            </w:pPr>
            <w:r w:rsidRPr="00A00EBD">
              <w:rPr>
                <w:sz w:val="26"/>
                <w:szCs w:val="26"/>
              </w:rPr>
              <w:t>54,7</w:t>
            </w:r>
          </w:p>
        </w:tc>
        <w:tc>
          <w:tcPr>
            <w:tcW w:w="2510" w:type="dxa"/>
          </w:tcPr>
          <w:p w:rsidR="00A00EBD" w:rsidRPr="00A00EBD" w:rsidRDefault="00A00EBD" w:rsidP="00000305">
            <w:pPr>
              <w:pStyle w:val="a5"/>
              <w:widowControl w:val="0"/>
              <w:autoSpaceDE w:val="0"/>
              <w:autoSpaceDN w:val="0"/>
              <w:adjustRightInd w:val="0"/>
              <w:spacing w:after="0"/>
              <w:contextualSpacing/>
              <w:jc w:val="right"/>
              <w:rPr>
                <w:sz w:val="26"/>
                <w:szCs w:val="26"/>
              </w:rPr>
            </w:pPr>
            <w:r w:rsidRPr="00A00EBD">
              <w:rPr>
                <w:sz w:val="26"/>
                <w:szCs w:val="26"/>
              </w:rPr>
              <w:t>-164,7</w:t>
            </w:r>
          </w:p>
        </w:tc>
      </w:tr>
      <w:tr w:rsidR="00A00EBD" w:rsidRPr="00A00EBD" w:rsidTr="00000305">
        <w:tc>
          <w:tcPr>
            <w:tcW w:w="3780" w:type="dxa"/>
          </w:tcPr>
          <w:p w:rsidR="00A00EBD" w:rsidRPr="00A00EBD" w:rsidRDefault="00A00EBD" w:rsidP="00000305">
            <w:pPr>
              <w:pStyle w:val="a5"/>
              <w:widowControl w:val="0"/>
              <w:autoSpaceDE w:val="0"/>
              <w:autoSpaceDN w:val="0"/>
              <w:adjustRightInd w:val="0"/>
              <w:spacing w:after="0"/>
              <w:contextualSpacing/>
              <w:jc w:val="both"/>
              <w:rPr>
                <w:sz w:val="26"/>
                <w:szCs w:val="26"/>
              </w:rPr>
            </w:pPr>
            <w:r w:rsidRPr="00A00EBD">
              <w:rPr>
                <w:sz w:val="26"/>
                <w:szCs w:val="26"/>
              </w:rPr>
              <w:t>Налог на совокупный доход, в том числе:</w:t>
            </w:r>
          </w:p>
        </w:tc>
        <w:tc>
          <w:tcPr>
            <w:tcW w:w="1990" w:type="dxa"/>
          </w:tcPr>
          <w:p w:rsidR="00A00EBD" w:rsidRPr="00A00EBD" w:rsidRDefault="00A00EBD" w:rsidP="00A00EBD">
            <w:pPr>
              <w:pStyle w:val="a5"/>
              <w:widowControl w:val="0"/>
              <w:autoSpaceDE w:val="0"/>
              <w:autoSpaceDN w:val="0"/>
              <w:adjustRightInd w:val="0"/>
              <w:spacing w:after="0"/>
              <w:contextualSpacing/>
              <w:jc w:val="right"/>
              <w:rPr>
                <w:sz w:val="26"/>
                <w:szCs w:val="26"/>
              </w:rPr>
            </w:pPr>
            <w:r w:rsidRPr="00A00EBD">
              <w:rPr>
                <w:sz w:val="26"/>
                <w:szCs w:val="26"/>
              </w:rPr>
              <w:t>44,6</w:t>
            </w:r>
          </w:p>
        </w:tc>
        <w:tc>
          <w:tcPr>
            <w:tcW w:w="1980" w:type="dxa"/>
          </w:tcPr>
          <w:p w:rsidR="00A00EBD" w:rsidRPr="00A00EBD" w:rsidRDefault="00A00EBD" w:rsidP="00A00EBD">
            <w:pPr>
              <w:pStyle w:val="a5"/>
              <w:widowControl w:val="0"/>
              <w:autoSpaceDE w:val="0"/>
              <w:autoSpaceDN w:val="0"/>
              <w:adjustRightInd w:val="0"/>
              <w:spacing w:after="0"/>
              <w:contextualSpacing/>
              <w:jc w:val="right"/>
              <w:rPr>
                <w:sz w:val="26"/>
                <w:szCs w:val="26"/>
              </w:rPr>
            </w:pPr>
            <w:r w:rsidRPr="00A00EBD">
              <w:rPr>
                <w:sz w:val="26"/>
                <w:szCs w:val="26"/>
              </w:rPr>
              <w:t>581,6</w:t>
            </w:r>
          </w:p>
        </w:tc>
        <w:tc>
          <w:tcPr>
            <w:tcW w:w="2510" w:type="dxa"/>
          </w:tcPr>
          <w:p w:rsidR="00A00EBD" w:rsidRPr="00A00EBD" w:rsidRDefault="00A00EBD" w:rsidP="00000305">
            <w:pPr>
              <w:pStyle w:val="a5"/>
              <w:widowControl w:val="0"/>
              <w:autoSpaceDE w:val="0"/>
              <w:autoSpaceDN w:val="0"/>
              <w:adjustRightInd w:val="0"/>
              <w:spacing w:after="0"/>
              <w:contextualSpacing/>
              <w:jc w:val="right"/>
              <w:rPr>
                <w:sz w:val="26"/>
                <w:szCs w:val="26"/>
              </w:rPr>
            </w:pPr>
            <w:r w:rsidRPr="00A00EBD">
              <w:rPr>
                <w:sz w:val="26"/>
                <w:szCs w:val="26"/>
              </w:rPr>
              <w:t>537,0</w:t>
            </w:r>
          </w:p>
        </w:tc>
      </w:tr>
      <w:tr w:rsidR="00A00EBD" w:rsidRPr="00A00EBD" w:rsidTr="00000305">
        <w:trPr>
          <w:trHeight w:val="976"/>
        </w:trPr>
        <w:tc>
          <w:tcPr>
            <w:tcW w:w="3780" w:type="dxa"/>
          </w:tcPr>
          <w:p w:rsidR="00A00EBD" w:rsidRPr="00A00EBD" w:rsidRDefault="00A00EBD" w:rsidP="00000305">
            <w:pPr>
              <w:pStyle w:val="a5"/>
              <w:widowControl w:val="0"/>
              <w:autoSpaceDE w:val="0"/>
              <w:autoSpaceDN w:val="0"/>
              <w:adjustRightInd w:val="0"/>
              <w:spacing w:after="0"/>
              <w:contextualSpacing/>
              <w:jc w:val="both"/>
              <w:rPr>
                <w:sz w:val="26"/>
                <w:szCs w:val="26"/>
              </w:rPr>
            </w:pPr>
            <w:r w:rsidRPr="00A00EBD">
              <w:rPr>
                <w:sz w:val="26"/>
                <w:szCs w:val="26"/>
              </w:rPr>
              <w:t>Задолженность и перерасчеты по отмененным налогам, сборам и иным обязательным платежам</w:t>
            </w:r>
          </w:p>
        </w:tc>
        <w:tc>
          <w:tcPr>
            <w:tcW w:w="1990" w:type="dxa"/>
          </w:tcPr>
          <w:p w:rsidR="00A00EBD" w:rsidRPr="00A00EBD" w:rsidRDefault="00A00EBD" w:rsidP="00A00EBD">
            <w:pPr>
              <w:pStyle w:val="a5"/>
              <w:widowControl w:val="0"/>
              <w:autoSpaceDE w:val="0"/>
              <w:autoSpaceDN w:val="0"/>
              <w:adjustRightInd w:val="0"/>
              <w:spacing w:after="0"/>
              <w:contextualSpacing/>
              <w:jc w:val="right"/>
              <w:rPr>
                <w:sz w:val="26"/>
                <w:szCs w:val="26"/>
              </w:rPr>
            </w:pPr>
            <w:r w:rsidRPr="00A00EBD">
              <w:rPr>
                <w:sz w:val="26"/>
                <w:szCs w:val="26"/>
              </w:rPr>
              <w:t>3,1</w:t>
            </w:r>
          </w:p>
        </w:tc>
        <w:tc>
          <w:tcPr>
            <w:tcW w:w="1980" w:type="dxa"/>
          </w:tcPr>
          <w:p w:rsidR="00A00EBD" w:rsidRPr="00A00EBD" w:rsidRDefault="00A00EBD" w:rsidP="00000305">
            <w:pPr>
              <w:pStyle w:val="a5"/>
              <w:widowControl w:val="0"/>
              <w:autoSpaceDE w:val="0"/>
              <w:autoSpaceDN w:val="0"/>
              <w:adjustRightInd w:val="0"/>
              <w:spacing w:after="0"/>
              <w:contextualSpacing/>
              <w:jc w:val="right"/>
              <w:rPr>
                <w:sz w:val="26"/>
                <w:szCs w:val="26"/>
              </w:rPr>
            </w:pPr>
            <w:r w:rsidRPr="00A00EBD">
              <w:rPr>
                <w:sz w:val="26"/>
                <w:szCs w:val="26"/>
              </w:rPr>
              <w:t>3,1</w:t>
            </w:r>
          </w:p>
        </w:tc>
        <w:tc>
          <w:tcPr>
            <w:tcW w:w="2510" w:type="dxa"/>
          </w:tcPr>
          <w:p w:rsidR="00A00EBD" w:rsidRPr="00A00EBD" w:rsidRDefault="00A00EBD" w:rsidP="00000305">
            <w:pPr>
              <w:pStyle w:val="a5"/>
              <w:widowControl w:val="0"/>
              <w:autoSpaceDE w:val="0"/>
              <w:autoSpaceDN w:val="0"/>
              <w:adjustRightInd w:val="0"/>
              <w:spacing w:after="0"/>
              <w:contextualSpacing/>
              <w:jc w:val="right"/>
              <w:rPr>
                <w:sz w:val="26"/>
                <w:szCs w:val="26"/>
              </w:rPr>
            </w:pPr>
            <w:r w:rsidRPr="00A00EBD">
              <w:rPr>
                <w:sz w:val="26"/>
                <w:szCs w:val="26"/>
              </w:rPr>
              <w:t>0,0</w:t>
            </w:r>
          </w:p>
        </w:tc>
      </w:tr>
      <w:tr w:rsidR="00A00EBD" w:rsidRPr="00A00EBD" w:rsidTr="00000305">
        <w:tc>
          <w:tcPr>
            <w:tcW w:w="3780" w:type="dxa"/>
          </w:tcPr>
          <w:p w:rsidR="00A00EBD" w:rsidRPr="00A00EBD" w:rsidRDefault="00A00EBD" w:rsidP="00000305">
            <w:pPr>
              <w:pStyle w:val="a5"/>
              <w:widowControl w:val="0"/>
              <w:autoSpaceDE w:val="0"/>
              <w:autoSpaceDN w:val="0"/>
              <w:adjustRightInd w:val="0"/>
              <w:spacing w:after="0"/>
              <w:contextualSpacing/>
              <w:jc w:val="both"/>
              <w:rPr>
                <w:sz w:val="26"/>
                <w:szCs w:val="26"/>
              </w:rPr>
            </w:pPr>
            <w:r w:rsidRPr="00A00EBD">
              <w:rPr>
                <w:sz w:val="26"/>
                <w:szCs w:val="26"/>
              </w:rPr>
              <w:t>Итого:</w:t>
            </w:r>
          </w:p>
        </w:tc>
        <w:tc>
          <w:tcPr>
            <w:tcW w:w="1990" w:type="dxa"/>
          </w:tcPr>
          <w:p w:rsidR="00A00EBD" w:rsidRPr="00A00EBD" w:rsidRDefault="00A00EBD" w:rsidP="00A00EBD">
            <w:pPr>
              <w:pStyle w:val="a5"/>
              <w:widowControl w:val="0"/>
              <w:autoSpaceDE w:val="0"/>
              <w:autoSpaceDN w:val="0"/>
              <w:adjustRightInd w:val="0"/>
              <w:spacing w:after="0"/>
              <w:contextualSpacing/>
              <w:jc w:val="right"/>
              <w:rPr>
                <w:sz w:val="26"/>
                <w:szCs w:val="26"/>
              </w:rPr>
            </w:pPr>
            <w:r w:rsidRPr="00A00EBD">
              <w:rPr>
                <w:sz w:val="26"/>
                <w:szCs w:val="26"/>
              </w:rPr>
              <w:t>267,1</w:t>
            </w:r>
          </w:p>
        </w:tc>
        <w:tc>
          <w:tcPr>
            <w:tcW w:w="1980" w:type="dxa"/>
          </w:tcPr>
          <w:p w:rsidR="00A00EBD" w:rsidRPr="00A00EBD" w:rsidRDefault="00A00EBD" w:rsidP="00000305">
            <w:pPr>
              <w:pStyle w:val="a5"/>
              <w:widowControl w:val="0"/>
              <w:autoSpaceDE w:val="0"/>
              <w:autoSpaceDN w:val="0"/>
              <w:adjustRightInd w:val="0"/>
              <w:spacing w:after="0"/>
              <w:contextualSpacing/>
              <w:jc w:val="right"/>
              <w:rPr>
                <w:sz w:val="26"/>
                <w:szCs w:val="26"/>
              </w:rPr>
            </w:pPr>
            <w:r w:rsidRPr="00A00EBD">
              <w:rPr>
                <w:sz w:val="26"/>
                <w:szCs w:val="26"/>
              </w:rPr>
              <w:t>639,4</w:t>
            </w:r>
          </w:p>
        </w:tc>
        <w:tc>
          <w:tcPr>
            <w:tcW w:w="2510" w:type="dxa"/>
          </w:tcPr>
          <w:p w:rsidR="00A00EBD" w:rsidRPr="00A00EBD" w:rsidRDefault="00A00EBD" w:rsidP="00000305">
            <w:pPr>
              <w:pStyle w:val="a5"/>
              <w:widowControl w:val="0"/>
              <w:autoSpaceDE w:val="0"/>
              <w:autoSpaceDN w:val="0"/>
              <w:adjustRightInd w:val="0"/>
              <w:spacing w:after="0"/>
              <w:contextualSpacing/>
              <w:jc w:val="right"/>
              <w:rPr>
                <w:sz w:val="26"/>
                <w:szCs w:val="26"/>
              </w:rPr>
            </w:pPr>
            <w:r w:rsidRPr="00A00EBD">
              <w:rPr>
                <w:sz w:val="26"/>
                <w:szCs w:val="26"/>
              </w:rPr>
              <w:t>372,3</w:t>
            </w:r>
          </w:p>
        </w:tc>
      </w:tr>
    </w:tbl>
    <w:p w:rsidR="00A61D88" w:rsidRPr="00A00EBD" w:rsidRDefault="00A61D88" w:rsidP="00A61D88">
      <w:pPr>
        <w:pStyle w:val="a5"/>
        <w:spacing w:after="0"/>
        <w:ind w:firstLine="709"/>
        <w:contextualSpacing/>
        <w:jc w:val="both"/>
        <w:rPr>
          <w:sz w:val="26"/>
          <w:szCs w:val="26"/>
        </w:rPr>
      </w:pPr>
    </w:p>
    <w:p w:rsidR="00A61D88" w:rsidRPr="00A00EBD" w:rsidRDefault="00A61D88" w:rsidP="00A61D88">
      <w:pPr>
        <w:pStyle w:val="a5"/>
        <w:spacing w:after="0"/>
        <w:ind w:firstLine="709"/>
        <w:contextualSpacing/>
        <w:jc w:val="both"/>
        <w:rPr>
          <w:sz w:val="26"/>
          <w:szCs w:val="26"/>
        </w:rPr>
      </w:pPr>
      <w:r w:rsidRPr="00A00EBD">
        <w:rPr>
          <w:sz w:val="26"/>
          <w:szCs w:val="26"/>
        </w:rPr>
        <w:t xml:space="preserve">Исходя из сопоставимых показателей приведенного в таблице анализа, видно, что  объем недоимки по налоговым доходам по платежам в бюджет по состоянию на </w:t>
      </w:r>
      <w:r w:rsidRPr="00A00EBD">
        <w:rPr>
          <w:sz w:val="26"/>
          <w:szCs w:val="26"/>
        </w:rPr>
        <w:br/>
        <w:t>01 января 201</w:t>
      </w:r>
      <w:r w:rsidR="00A00EBD" w:rsidRPr="00A00EBD">
        <w:rPr>
          <w:sz w:val="26"/>
          <w:szCs w:val="26"/>
        </w:rPr>
        <w:t xml:space="preserve">7 </w:t>
      </w:r>
      <w:r w:rsidRPr="00A00EBD">
        <w:rPr>
          <w:sz w:val="26"/>
          <w:szCs w:val="26"/>
        </w:rPr>
        <w:t xml:space="preserve">года  </w:t>
      </w:r>
      <w:r w:rsidR="00A00EBD" w:rsidRPr="00A00EBD">
        <w:rPr>
          <w:sz w:val="26"/>
          <w:szCs w:val="26"/>
        </w:rPr>
        <w:t xml:space="preserve">значительно увеличился </w:t>
      </w:r>
      <w:r w:rsidRPr="00A00EBD">
        <w:rPr>
          <w:sz w:val="26"/>
          <w:szCs w:val="26"/>
        </w:rPr>
        <w:t xml:space="preserve"> на </w:t>
      </w:r>
      <w:r w:rsidR="00A00EBD" w:rsidRPr="00A00EBD">
        <w:rPr>
          <w:sz w:val="26"/>
          <w:szCs w:val="26"/>
        </w:rPr>
        <w:t>372,3</w:t>
      </w:r>
      <w:r w:rsidRPr="00A00EBD">
        <w:rPr>
          <w:sz w:val="26"/>
          <w:szCs w:val="26"/>
        </w:rPr>
        <w:t xml:space="preserve">  тыс. рублей,  или </w:t>
      </w:r>
      <w:r w:rsidR="00A00EBD" w:rsidRPr="00A00EBD">
        <w:rPr>
          <w:sz w:val="26"/>
          <w:szCs w:val="26"/>
        </w:rPr>
        <w:t>в 2,4</w:t>
      </w:r>
      <w:r w:rsidR="008E32B8">
        <w:rPr>
          <w:sz w:val="26"/>
          <w:szCs w:val="26"/>
        </w:rPr>
        <w:t xml:space="preserve"> </w:t>
      </w:r>
      <w:r w:rsidR="00A00EBD">
        <w:rPr>
          <w:sz w:val="26"/>
          <w:szCs w:val="26"/>
        </w:rPr>
        <w:t>раза</w:t>
      </w:r>
      <w:r w:rsidRPr="00A00EBD">
        <w:rPr>
          <w:sz w:val="26"/>
          <w:szCs w:val="26"/>
        </w:rPr>
        <w:t>.</w:t>
      </w:r>
    </w:p>
    <w:p w:rsidR="00EA2E4A" w:rsidRDefault="00A61D88" w:rsidP="00EA249A">
      <w:pPr>
        <w:pStyle w:val="a5"/>
        <w:widowControl w:val="0"/>
        <w:autoSpaceDE w:val="0"/>
        <w:autoSpaceDN w:val="0"/>
        <w:adjustRightInd w:val="0"/>
        <w:spacing w:after="0"/>
        <w:contextualSpacing/>
        <w:jc w:val="both"/>
        <w:rPr>
          <w:sz w:val="26"/>
          <w:szCs w:val="26"/>
        </w:rPr>
      </w:pPr>
      <w:r w:rsidRPr="00EA249A">
        <w:rPr>
          <w:sz w:val="26"/>
          <w:szCs w:val="26"/>
        </w:rPr>
        <w:t xml:space="preserve">         Наибольший удельный вес в структуре недоимки по платежам в бюджет на 01 января 201</w:t>
      </w:r>
      <w:r w:rsidR="00EA249A" w:rsidRPr="00EA249A">
        <w:rPr>
          <w:sz w:val="26"/>
          <w:szCs w:val="26"/>
        </w:rPr>
        <w:t>6</w:t>
      </w:r>
      <w:r w:rsidRPr="00EA249A">
        <w:rPr>
          <w:sz w:val="26"/>
          <w:szCs w:val="26"/>
        </w:rPr>
        <w:t xml:space="preserve"> года составляет налог на </w:t>
      </w:r>
      <w:r w:rsidR="00EA249A" w:rsidRPr="00EA249A">
        <w:rPr>
          <w:sz w:val="26"/>
          <w:szCs w:val="26"/>
        </w:rPr>
        <w:t>вмененный доход</w:t>
      </w:r>
      <w:r w:rsidRPr="00EA249A">
        <w:rPr>
          <w:sz w:val="26"/>
          <w:szCs w:val="26"/>
        </w:rPr>
        <w:t xml:space="preserve"> – </w:t>
      </w:r>
      <w:r w:rsidR="00EA249A" w:rsidRPr="00EA249A">
        <w:rPr>
          <w:sz w:val="26"/>
          <w:szCs w:val="26"/>
        </w:rPr>
        <w:t>91,0</w:t>
      </w:r>
      <w:r w:rsidRPr="00EA249A">
        <w:rPr>
          <w:sz w:val="26"/>
          <w:szCs w:val="26"/>
        </w:rPr>
        <w:t xml:space="preserve"> процент от общей суммы недоимки. Объем недоимки по данному источнику доходов на 01 января 201</w:t>
      </w:r>
      <w:r w:rsidR="00EA249A" w:rsidRPr="00EA249A">
        <w:rPr>
          <w:sz w:val="26"/>
          <w:szCs w:val="26"/>
        </w:rPr>
        <w:t>7</w:t>
      </w:r>
      <w:r w:rsidRPr="00EA249A">
        <w:rPr>
          <w:sz w:val="26"/>
          <w:szCs w:val="26"/>
        </w:rPr>
        <w:t xml:space="preserve"> года по сравнению с показателем на 01 января 201</w:t>
      </w:r>
      <w:r w:rsidR="00EA249A" w:rsidRPr="00EA249A">
        <w:rPr>
          <w:sz w:val="26"/>
          <w:szCs w:val="26"/>
        </w:rPr>
        <w:t>6</w:t>
      </w:r>
      <w:r w:rsidRPr="00EA249A">
        <w:rPr>
          <w:sz w:val="26"/>
          <w:szCs w:val="26"/>
        </w:rPr>
        <w:t xml:space="preserve"> года увеличился   на </w:t>
      </w:r>
      <w:r w:rsidR="00EA249A" w:rsidRPr="00EA249A">
        <w:rPr>
          <w:sz w:val="26"/>
          <w:szCs w:val="26"/>
        </w:rPr>
        <w:t>537,0</w:t>
      </w:r>
      <w:r w:rsidRPr="00EA249A">
        <w:rPr>
          <w:sz w:val="26"/>
          <w:szCs w:val="26"/>
        </w:rPr>
        <w:t xml:space="preserve"> тыс. рублей.</w:t>
      </w:r>
    </w:p>
    <w:p w:rsidR="00EA2E4A" w:rsidRDefault="00EA2E4A" w:rsidP="00EA249A">
      <w:pPr>
        <w:pStyle w:val="a5"/>
        <w:widowControl w:val="0"/>
        <w:autoSpaceDE w:val="0"/>
        <w:autoSpaceDN w:val="0"/>
        <w:adjustRightInd w:val="0"/>
        <w:spacing w:after="0"/>
        <w:contextualSpacing/>
        <w:jc w:val="both"/>
        <w:rPr>
          <w:sz w:val="26"/>
          <w:szCs w:val="26"/>
        </w:rPr>
      </w:pPr>
      <w:r>
        <w:rPr>
          <w:sz w:val="26"/>
          <w:szCs w:val="26"/>
        </w:rPr>
        <w:t xml:space="preserve">     </w:t>
      </w:r>
      <w:r w:rsidR="00A61D88" w:rsidRPr="00EA249A">
        <w:rPr>
          <w:sz w:val="26"/>
          <w:szCs w:val="26"/>
        </w:rPr>
        <w:t xml:space="preserve"> Второе место занимает </w:t>
      </w:r>
      <w:r w:rsidR="00EA249A" w:rsidRPr="00EA249A">
        <w:rPr>
          <w:sz w:val="26"/>
          <w:szCs w:val="26"/>
        </w:rPr>
        <w:t xml:space="preserve">задолженность </w:t>
      </w:r>
      <w:r>
        <w:rPr>
          <w:sz w:val="26"/>
          <w:szCs w:val="26"/>
        </w:rPr>
        <w:t xml:space="preserve"> налог на доходы физических лиц – 8,6 процента от общей суммы недоимки.</w:t>
      </w:r>
      <w:r w:rsidRPr="00EA2E4A">
        <w:rPr>
          <w:sz w:val="26"/>
          <w:szCs w:val="26"/>
        </w:rPr>
        <w:t xml:space="preserve"> </w:t>
      </w:r>
      <w:r w:rsidRPr="00EA249A">
        <w:rPr>
          <w:sz w:val="26"/>
          <w:szCs w:val="26"/>
        </w:rPr>
        <w:t>Объем недоимки по данному источнику доходов на 01 января 2017 года</w:t>
      </w:r>
      <w:r>
        <w:rPr>
          <w:sz w:val="26"/>
          <w:szCs w:val="26"/>
        </w:rPr>
        <w:t xml:space="preserve"> составил 54,7 тыс. рублей </w:t>
      </w:r>
      <w:r w:rsidRPr="00EA249A">
        <w:rPr>
          <w:sz w:val="26"/>
          <w:szCs w:val="26"/>
        </w:rPr>
        <w:t xml:space="preserve"> по сравнению с показателем на 01 января 2016 года </w:t>
      </w:r>
      <w:r>
        <w:rPr>
          <w:sz w:val="26"/>
          <w:szCs w:val="26"/>
        </w:rPr>
        <w:t xml:space="preserve">снизился </w:t>
      </w:r>
      <w:r w:rsidRPr="00EA249A">
        <w:rPr>
          <w:sz w:val="26"/>
          <w:szCs w:val="26"/>
        </w:rPr>
        <w:t xml:space="preserve">   на </w:t>
      </w:r>
      <w:r>
        <w:rPr>
          <w:sz w:val="26"/>
          <w:szCs w:val="26"/>
        </w:rPr>
        <w:t>164,7</w:t>
      </w:r>
      <w:r w:rsidRPr="00EA249A">
        <w:rPr>
          <w:sz w:val="26"/>
          <w:szCs w:val="26"/>
        </w:rPr>
        <w:t xml:space="preserve"> тыс. рублей</w:t>
      </w:r>
      <w:r>
        <w:rPr>
          <w:sz w:val="26"/>
          <w:szCs w:val="26"/>
        </w:rPr>
        <w:t>.</w:t>
      </w:r>
    </w:p>
    <w:p w:rsidR="00A61D88" w:rsidRPr="008557CF" w:rsidRDefault="00EA2E4A" w:rsidP="00A61D88">
      <w:pPr>
        <w:pStyle w:val="a5"/>
        <w:widowControl w:val="0"/>
        <w:autoSpaceDE w:val="0"/>
        <w:autoSpaceDN w:val="0"/>
        <w:adjustRightInd w:val="0"/>
        <w:spacing w:after="0"/>
        <w:contextualSpacing/>
        <w:jc w:val="both"/>
        <w:rPr>
          <w:sz w:val="20"/>
          <w:szCs w:val="20"/>
        </w:rPr>
      </w:pPr>
      <w:r>
        <w:rPr>
          <w:sz w:val="26"/>
          <w:szCs w:val="26"/>
        </w:rPr>
        <w:t xml:space="preserve">      Третье и последнее место занимает задолженность по </w:t>
      </w:r>
      <w:r w:rsidR="00EA249A" w:rsidRPr="00EA249A">
        <w:rPr>
          <w:sz w:val="26"/>
          <w:szCs w:val="26"/>
        </w:rPr>
        <w:t>перерасчет</w:t>
      </w:r>
      <w:r>
        <w:rPr>
          <w:sz w:val="26"/>
          <w:szCs w:val="26"/>
        </w:rPr>
        <w:t>ам</w:t>
      </w:r>
      <w:r w:rsidR="00EA249A" w:rsidRPr="00EA249A">
        <w:rPr>
          <w:sz w:val="26"/>
          <w:szCs w:val="26"/>
        </w:rPr>
        <w:t xml:space="preserve"> по отмененным налогам и сборам – 0,5 процента от общей суммы недоимки.  Объем недоимки по данному источнику доходов на 01 января 2017 года по сравнению с показателем на 01 января 2016 года остался на прежнем уровне и составил 3,1тыс. рублей.</w:t>
      </w:r>
    </w:p>
    <w:p w:rsidR="001B4E39" w:rsidRPr="001B4E39" w:rsidRDefault="001B4E39" w:rsidP="00A61D88">
      <w:pPr>
        <w:pStyle w:val="a5"/>
        <w:spacing w:after="0"/>
        <w:ind w:firstLine="709"/>
        <w:contextualSpacing/>
        <w:jc w:val="both"/>
        <w:rPr>
          <w:sz w:val="26"/>
          <w:szCs w:val="26"/>
        </w:rPr>
      </w:pPr>
      <w:r>
        <w:rPr>
          <w:sz w:val="26"/>
          <w:szCs w:val="26"/>
        </w:rPr>
        <w:t xml:space="preserve"> П</w:t>
      </w:r>
      <w:r w:rsidR="00C43345" w:rsidRPr="001B4E39">
        <w:rPr>
          <w:sz w:val="26"/>
          <w:szCs w:val="26"/>
        </w:rPr>
        <w:t>остановлени</w:t>
      </w:r>
      <w:r>
        <w:rPr>
          <w:sz w:val="26"/>
          <w:szCs w:val="26"/>
        </w:rPr>
        <w:t>ем</w:t>
      </w:r>
      <w:r w:rsidR="00C43345" w:rsidRPr="001B4E39">
        <w:rPr>
          <w:sz w:val="26"/>
          <w:szCs w:val="26"/>
        </w:rPr>
        <w:t xml:space="preserve"> администрации Междуреченского муниципального района от 02 июня 2016 года № 16</w:t>
      </w:r>
      <w:r w:rsidR="00BE487C">
        <w:rPr>
          <w:sz w:val="26"/>
          <w:szCs w:val="26"/>
        </w:rPr>
        <w:t xml:space="preserve"> в</w:t>
      </w:r>
      <w:r w:rsidR="00C43345" w:rsidRPr="001B4E39">
        <w:rPr>
          <w:sz w:val="26"/>
          <w:szCs w:val="26"/>
        </w:rPr>
        <w:t xml:space="preserve">  приложени</w:t>
      </w:r>
      <w:r w:rsidR="00BE487C">
        <w:rPr>
          <w:sz w:val="26"/>
          <w:szCs w:val="26"/>
        </w:rPr>
        <w:t>и</w:t>
      </w:r>
      <w:r w:rsidR="00C43345" w:rsidRPr="001B4E39">
        <w:rPr>
          <w:sz w:val="26"/>
          <w:szCs w:val="26"/>
        </w:rPr>
        <w:t xml:space="preserve"> №1</w:t>
      </w:r>
      <w:r w:rsidR="00AB1467" w:rsidRPr="001B4E39">
        <w:rPr>
          <w:sz w:val="26"/>
          <w:szCs w:val="26"/>
        </w:rPr>
        <w:t xml:space="preserve"> утвержден состав межведомственной комиссии по платежам в бюджет и легализации объектов налогообложения в количестве 23 человека,  рабочей группы по работе с налогоплательщиками (недоимщиками) в количестве  20 человек, рабочей группы по противодействию «теневому» сектору  экономики и легализации заработной платы в количестве 20 человек,  рабочей группы по работе с плательщиками, имеющими задолженность по неналоговым доходам в количестве </w:t>
      </w:r>
      <w:r w:rsidRPr="001B4E39">
        <w:rPr>
          <w:sz w:val="26"/>
          <w:szCs w:val="26"/>
        </w:rPr>
        <w:t xml:space="preserve">12  человек.  </w:t>
      </w:r>
    </w:p>
    <w:p w:rsidR="00BE487C" w:rsidRDefault="001B4E39" w:rsidP="00A61D88">
      <w:pPr>
        <w:pStyle w:val="a5"/>
        <w:spacing w:after="0"/>
        <w:ind w:firstLine="709"/>
        <w:contextualSpacing/>
        <w:jc w:val="both"/>
        <w:rPr>
          <w:sz w:val="26"/>
          <w:szCs w:val="26"/>
        </w:rPr>
      </w:pPr>
      <w:r>
        <w:rPr>
          <w:color w:val="C00000"/>
          <w:sz w:val="26"/>
          <w:szCs w:val="26"/>
        </w:rPr>
        <w:lastRenderedPageBreak/>
        <w:t xml:space="preserve"> </w:t>
      </w:r>
      <w:r w:rsidR="00A61D88" w:rsidRPr="001B4E39">
        <w:rPr>
          <w:sz w:val="26"/>
          <w:szCs w:val="26"/>
        </w:rPr>
        <w:t>В 201</w:t>
      </w:r>
      <w:r w:rsidR="005D5E49">
        <w:rPr>
          <w:sz w:val="26"/>
          <w:szCs w:val="26"/>
        </w:rPr>
        <w:t>6</w:t>
      </w:r>
      <w:r w:rsidR="00A61D88" w:rsidRPr="001B4E39">
        <w:rPr>
          <w:sz w:val="26"/>
          <w:szCs w:val="26"/>
        </w:rPr>
        <w:t xml:space="preserve"> году в Междуреченском муниципальном районе работала </w:t>
      </w:r>
      <w:r w:rsidRPr="001B4E39">
        <w:rPr>
          <w:sz w:val="26"/>
          <w:szCs w:val="26"/>
        </w:rPr>
        <w:t>межведомственн</w:t>
      </w:r>
      <w:r w:rsidR="00BE487C">
        <w:rPr>
          <w:sz w:val="26"/>
          <w:szCs w:val="26"/>
        </w:rPr>
        <w:t>ая</w:t>
      </w:r>
      <w:r w:rsidRPr="001B4E39">
        <w:rPr>
          <w:sz w:val="26"/>
          <w:szCs w:val="26"/>
        </w:rPr>
        <w:t xml:space="preserve"> комисси</w:t>
      </w:r>
      <w:r w:rsidR="00BE487C">
        <w:rPr>
          <w:sz w:val="26"/>
          <w:szCs w:val="26"/>
        </w:rPr>
        <w:t>я</w:t>
      </w:r>
      <w:r w:rsidRPr="001B4E39">
        <w:rPr>
          <w:sz w:val="26"/>
          <w:szCs w:val="26"/>
        </w:rPr>
        <w:t xml:space="preserve"> по</w:t>
      </w:r>
      <w:r w:rsidR="003E742D">
        <w:rPr>
          <w:sz w:val="26"/>
          <w:szCs w:val="26"/>
        </w:rPr>
        <w:t xml:space="preserve"> </w:t>
      </w:r>
      <w:r w:rsidRPr="001B4E39">
        <w:rPr>
          <w:sz w:val="26"/>
          <w:szCs w:val="26"/>
        </w:rPr>
        <w:t xml:space="preserve"> легализации </w:t>
      </w:r>
      <w:r w:rsidR="003E742D">
        <w:rPr>
          <w:sz w:val="26"/>
          <w:szCs w:val="26"/>
        </w:rPr>
        <w:t xml:space="preserve">заработной платы </w:t>
      </w:r>
      <w:r w:rsidRPr="001B4E39">
        <w:rPr>
          <w:sz w:val="26"/>
          <w:szCs w:val="26"/>
        </w:rPr>
        <w:t xml:space="preserve"> </w:t>
      </w:r>
      <w:r w:rsidR="00A61D88" w:rsidRPr="001B4E39">
        <w:rPr>
          <w:sz w:val="26"/>
          <w:szCs w:val="26"/>
        </w:rPr>
        <w:t xml:space="preserve">(далее – комиссия).  </w:t>
      </w:r>
      <w:r w:rsidR="00A61D88" w:rsidRPr="003D26EE">
        <w:rPr>
          <w:sz w:val="26"/>
          <w:szCs w:val="26"/>
        </w:rPr>
        <w:t>За 201</w:t>
      </w:r>
      <w:r w:rsidR="003D26EE" w:rsidRPr="003D26EE">
        <w:rPr>
          <w:sz w:val="26"/>
          <w:szCs w:val="26"/>
        </w:rPr>
        <w:t>6</w:t>
      </w:r>
      <w:r w:rsidR="00A61D88" w:rsidRPr="003D26EE">
        <w:rPr>
          <w:sz w:val="26"/>
          <w:szCs w:val="26"/>
        </w:rPr>
        <w:t xml:space="preserve"> год проведено </w:t>
      </w:r>
      <w:r w:rsidR="003D26EE" w:rsidRPr="003D26EE">
        <w:rPr>
          <w:sz w:val="26"/>
          <w:szCs w:val="26"/>
        </w:rPr>
        <w:t>23</w:t>
      </w:r>
      <w:r w:rsidR="00A61D88" w:rsidRPr="003D26EE">
        <w:rPr>
          <w:sz w:val="26"/>
          <w:szCs w:val="26"/>
        </w:rPr>
        <w:t xml:space="preserve"> заседаний комиссии, что больше  на </w:t>
      </w:r>
      <w:r w:rsidR="003D26EE" w:rsidRPr="003D26EE">
        <w:rPr>
          <w:sz w:val="26"/>
          <w:szCs w:val="26"/>
        </w:rPr>
        <w:t>10</w:t>
      </w:r>
      <w:r w:rsidR="00A61D88" w:rsidRPr="003D26EE">
        <w:rPr>
          <w:sz w:val="26"/>
          <w:szCs w:val="26"/>
        </w:rPr>
        <w:t xml:space="preserve"> заседаний в сравнении с 201</w:t>
      </w:r>
      <w:r w:rsidR="003D26EE" w:rsidRPr="003D26EE">
        <w:rPr>
          <w:sz w:val="26"/>
          <w:szCs w:val="26"/>
        </w:rPr>
        <w:t>5</w:t>
      </w:r>
      <w:r w:rsidR="00A61D88" w:rsidRPr="003D26EE">
        <w:rPr>
          <w:sz w:val="26"/>
          <w:szCs w:val="26"/>
        </w:rPr>
        <w:t xml:space="preserve"> годом. Количество приглашенных на заседание </w:t>
      </w:r>
      <w:r w:rsidR="003E742D">
        <w:rPr>
          <w:sz w:val="26"/>
          <w:szCs w:val="26"/>
        </w:rPr>
        <w:t xml:space="preserve">работодателей </w:t>
      </w:r>
      <w:r w:rsidR="00A61D88" w:rsidRPr="003D26EE">
        <w:rPr>
          <w:sz w:val="26"/>
          <w:szCs w:val="26"/>
        </w:rPr>
        <w:t xml:space="preserve"> за 201</w:t>
      </w:r>
      <w:r w:rsidR="003D26EE" w:rsidRPr="003D26EE">
        <w:rPr>
          <w:sz w:val="26"/>
          <w:szCs w:val="26"/>
        </w:rPr>
        <w:t>6</w:t>
      </w:r>
      <w:r w:rsidR="00A61D88" w:rsidRPr="003D26EE">
        <w:rPr>
          <w:sz w:val="26"/>
          <w:szCs w:val="26"/>
        </w:rPr>
        <w:t xml:space="preserve"> год  составило </w:t>
      </w:r>
      <w:r w:rsidR="003D26EE" w:rsidRPr="003D26EE">
        <w:rPr>
          <w:sz w:val="26"/>
          <w:szCs w:val="26"/>
        </w:rPr>
        <w:t xml:space="preserve">52 </w:t>
      </w:r>
      <w:r w:rsidR="003E742D">
        <w:rPr>
          <w:sz w:val="26"/>
          <w:szCs w:val="26"/>
        </w:rPr>
        <w:t>человека</w:t>
      </w:r>
      <w:r w:rsidR="00A61D88" w:rsidRPr="003D26EE">
        <w:rPr>
          <w:sz w:val="26"/>
          <w:szCs w:val="26"/>
        </w:rPr>
        <w:t xml:space="preserve">. </w:t>
      </w:r>
      <w:r w:rsidR="003E742D">
        <w:rPr>
          <w:sz w:val="26"/>
          <w:szCs w:val="26"/>
        </w:rPr>
        <w:t xml:space="preserve"> Бюджетный эффект в результате проведенных мероприятий по легализации заработной платы  составил 779,1 тыс. рублей.</w:t>
      </w:r>
    </w:p>
    <w:p w:rsidR="003E742D" w:rsidRDefault="003E742D" w:rsidP="00A61D88">
      <w:pPr>
        <w:pStyle w:val="a5"/>
        <w:spacing w:after="0"/>
        <w:ind w:firstLine="709"/>
        <w:contextualSpacing/>
        <w:jc w:val="both"/>
        <w:rPr>
          <w:sz w:val="26"/>
          <w:szCs w:val="26"/>
        </w:rPr>
      </w:pPr>
      <w:r>
        <w:rPr>
          <w:sz w:val="26"/>
          <w:szCs w:val="26"/>
        </w:rPr>
        <w:t xml:space="preserve"> Кроме того проводились мероприятия в части сокращения скрытой недоимки по НДФЛ и задолженности по налогам по району, </w:t>
      </w:r>
      <w:r w:rsidR="00BE487C">
        <w:rPr>
          <w:sz w:val="26"/>
          <w:szCs w:val="26"/>
        </w:rPr>
        <w:t>а именно</w:t>
      </w:r>
      <w:r>
        <w:rPr>
          <w:sz w:val="26"/>
          <w:szCs w:val="26"/>
        </w:rPr>
        <w:t>:</w:t>
      </w:r>
    </w:p>
    <w:p w:rsidR="00A61D88" w:rsidRDefault="003E742D" w:rsidP="00A61D88">
      <w:pPr>
        <w:pStyle w:val="a5"/>
        <w:spacing w:after="0"/>
        <w:ind w:firstLine="709"/>
        <w:contextualSpacing/>
        <w:jc w:val="both"/>
        <w:rPr>
          <w:sz w:val="26"/>
          <w:szCs w:val="26"/>
        </w:rPr>
      </w:pPr>
      <w:r>
        <w:rPr>
          <w:sz w:val="26"/>
          <w:szCs w:val="26"/>
        </w:rPr>
        <w:t>- на заседани</w:t>
      </w:r>
      <w:r w:rsidR="00BE487C">
        <w:rPr>
          <w:sz w:val="26"/>
          <w:szCs w:val="26"/>
        </w:rPr>
        <w:t>и</w:t>
      </w:r>
      <w:r>
        <w:rPr>
          <w:sz w:val="26"/>
          <w:szCs w:val="26"/>
        </w:rPr>
        <w:t xml:space="preserve"> муниципальной межведомственной группы рассмотрено в течени</w:t>
      </w:r>
      <w:r w:rsidR="00B21701">
        <w:rPr>
          <w:sz w:val="26"/>
          <w:szCs w:val="26"/>
        </w:rPr>
        <w:t>е</w:t>
      </w:r>
      <w:r>
        <w:rPr>
          <w:sz w:val="26"/>
          <w:szCs w:val="26"/>
        </w:rPr>
        <w:t xml:space="preserve"> 2016 года 391 налогоплательщиков, снижение недоимки  (поступление платежей) в результате проведенных мероприятий состав</w:t>
      </w:r>
      <w:r w:rsidR="00BE487C">
        <w:rPr>
          <w:sz w:val="26"/>
          <w:szCs w:val="26"/>
        </w:rPr>
        <w:t>ило -1530,2 тыс. рублей, из них</w:t>
      </w:r>
      <w:r>
        <w:rPr>
          <w:sz w:val="26"/>
          <w:szCs w:val="26"/>
        </w:rPr>
        <w:t xml:space="preserve"> в бюджет района 1234,0 тыс. рублей;</w:t>
      </w:r>
    </w:p>
    <w:p w:rsidR="003E742D" w:rsidRPr="005D5E49" w:rsidRDefault="003E742D" w:rsidP="005D5E49">
      <w:pPr>
        <w:pStyle w:val="a5"/>
        <w:spacing w:after="0"/>
        <w:ind w:firstLine="709"/>
        <w:contextualSpacing/>
        <w:jc w:val="both"/>
        <w:rPr>
          <w:sz w:val="26"/>
          <w:szCs w:val="26"/>
        </w:rPr>
      </w:pPr>
      <w:r>
        <w:rPr>
          <w:sz w:val="26"/>
          <w:szCs w:val="26"/>
        </w:rPr>
        <w:t>- в межрайонной инспекции ФНС России по Вологодской области</w:t>
      </w:r>
      <w:r w:rsidRPr="003E742D">
        <w:rPr>
          <w:sz w:val="26"/>
          <w:szCs w:val="26"/>
        </w:rPr>
        <w:t xml:space="preserve"> </w:t>
      </w:r>
      <w:r>
        <w:rPr>
          <w:sz w:val="26"/>
          <w:szCs w:val="26"/>
        </w:rPr>
        <w:t xml:space="preserve">рассмотрено </w:t>
      </w:r>
      <w:r w:rsidR="00B21701">
        <w:rPr>
          <w:sz w:val="26"/>
          <w:szCs w:val="26"/>
        </w:rPr>
        <w:t xml:space="preserve">за аналогичные период </w:t>
      </w:r>
      <w:r>
        <w:rPr>
          <w:sz w:val="26"/>
          <w:szCs w:val="26"/>
        </w:rPr>
        <w:t xml:space="preserve"> 71 налогоплательщик, </w:t>
      </w:r>
      <w:r w:rsidR="00840D1E">
        <w:rPr>
          <w:sz w:val="26"/>
          <w:szCs w:val="26"/>
        </w:rPr>
        <w:t>снижение недоимки  (поступление платежей) в результате про</w:t>
      </w:r>
      <w:r w:rsidR="00BE487C">
        <w:rPr>
          <w:sz w:val="26"/>
          <w:szCs w:val="26"/>
        </w:rPr>
        <w:t xml:space="preserve">веденных мероприятий составило </w:t>
      </w:r>
      <w:r w:rsidR="00840D1E">
        <w:rPr>
          <w:sz w:val="26"/>
          <w:szCs w:val="26"/>
        </w:rPr>
        <w:t>825,0 тыс. рублей, из них в б</w:t>
      </w:r>
      <w:r w:rsidR="005D5E49">
        <w:rPr>
          <w:sz w:val="26"/>
          <w:szCs w:val="26"/>
        </w:rPr>
        <w:t>юджет района 736,0 тыс. рублей;</w:t>
      </w:r>
    </w:p>
    <w:p w:rsidR="00A61D88" w:rsidRPr="001B4E39" w:rsidRDefault="00A61D88" w:rsidP="00A61D88">
      <w:pPr>
        <w:pStyle w:val="a5"/>
        <w:spacing w:after="0"/>
        <w:ind w:firstLine="709"/>
        <w:contextualSpacing/>
        <w:jc w:val="both"/>
        <w:rPr>
          <w:sz w:val="26"/>
          <w:szCs w:val="26"/>
        </w:rPr>
      </w:pPr>
      <w:r w:rsidRPr="001B4E39">
        <w:rPr>
          <w:sz w:val="26"/>
          <w:szCs w:val="26"/>
        </w:rPr>
        <w:t xml:space="preserve">В соответствии с пунктом </w:t>
      </w:r>
      <w:r w:rsidR="001B4E39" w:rsidRPr="001B4E39">
        <w:rPr>
          <w:sz w:val="26"/>
          <w:szCs w:val="26"/>
        </w:rPr>
        <w:t>5.2</w:t>
      </w:r>
      <w:r w:rsidRPr="001B4E39">
        <w:rPr>
          <w:sz w:val="26"/>
          <w:szCs w:val="26"/>
        </w:rPr>
        <w:t xml:space="preserve"> Положения о межведомственной комиссии по платежам в бюджет и легализации объектов налогообложения,</w:t>
      </w:r>
      <w:r w:rsidR="00BE487C">
        <w:rPr>
          <w:sz w:val="26"/>
          <w:szCs w:val="26"/>
        </w:rPr>
        <w:t xml:space="preserve"> утвержденного</w:t>
      </w:r>
      <w:r w:rsidRPr="001B4E39">
        <w:rPr>
          <w:sz w:val="26"/>
          <w:szCs w:val="26"/>
        </w:rPr>
        <w:t xml:space="preserve"> </w:t>
      </w:r>
      <w:r w:rsidR="005D5E49">
        <w:rPr>
          <w:sz w:val="26"/>
          <w:szCs w:val="26"/>
        </w:rPr>
        <w:t>постановлени</w:t>
      </w:r>
      <w:r w:rsidR="00BE487C">
        <w:rPr>
          <w:sz w:val="26"/>
          <w:szCs w:val="26"/>
        </w:rPr>
        <w:t>ем</w:t>
      </w:r>
      <w:r w:rsidRPr="001B4E39">
        <w:rPr>
          <w:sz w:val="26"/>
          <w:szCs w:val="26"/>
        </w:rPr>
        <w:t xml:space="preserve"> администрации Междуреченского муниципального района от </w:t>
      </w:r>
      <w:r w:rsidR="001B4E39" w:rsidRPr="001B4E39">
        <w:rPr>
          <w:sz w:val="26"/>
          <w:szCs w:val="26"/>
        </w:rPr>
        <w:t>02</w:t>
      </w:r>
      <w:r w:rsidRPr="001B4E39">
        <w:rPr>
          <w:sz w:val="26"/>
          <w:szCs w:val="26"/>
        </w:rPr>
        <w:t xml:space="preserve"> </w:t>
      </w:r>
      <w:r w:rsidR="001B4E39" w:rsidRPr="001B4E39">
        <w:rPr>
          <w:sz w:val="26"/>
          <w:szCs w:val="26"/>
        </w:rPr>
        <w:t>июня</w:t>
      </w:r>
      <w:r w:rsidRPr="001B4E39">
        <w:rPr>
          <w:sz w:val="26"/>
          <w:szCs w:val="26"/>
        </w:rPr>
        <w:t xml:space="preserve"> 201</w:t>
      </w:r>
      <w:r w:rsidR="001B4E39" w:rsidRPr="001B4E39">
        <w:rPr>
          <w:sz w:val="26"/>
          <w:szCs w:val="26"/>
        </w:rPr>
        <w:t>6</w:t>
      </w:r>
      <w:r w:rsidRPr="001B4E39">
        <w:rPr>
          <w:sz w:val="26"/>
          <w:szCs w:val="26"/>
        </w:rPr>
        <w:t xml:space="preserve"> года № </w:t>
      </w:r>
      <w:r w:rsidR="001B4E39" w:rsidRPr="001B4E39">
        <w:rPr>
          <w:sz w:val="26"/>
          <w:szCs w:val="26"/>
        </w:rPr>
        <w:t>16</w:t>
      </w:r>
      <w:r w:rsidRPr="001B4E39">
        <w:rPr>
          <w:sz w:val="26"/>
          <w:szCs w:val="26"/>
        </w:rPr>
        <w:t xml:space="preserve">, заседания комиссии проводится </w:t>
      </w:r>
      <w:r w:rsidR="001B4E39" w:rsidRPr="001B4E39">
        <w:rPr>
          <w:sz w:val="26"/>
          <w:szCs w:val="26"/>
        </w:rPr>
        <w:t xml:space="preserve"> по мере необходимости в соответствии с планом работы, утвержденным председателем комиссии, но не реже одного раза в месяц.</w:t>
      </w:r>
      <w:r w:rsidRPr="001B4E39">
        <w:rPr>
          <w:sz w:val="26"/>
          <w:szCs w:val="26"/>
        </w:rPr>
        <w:t xml:space="preserve"> </w:t>
      </w:r>
    </w:p>
    <w:p w:rsidR="00A61D88" w:rsidRPr="00CE142D" w:rsidRDefault="00A61D88" w:rsidP="00A61D88">
      <w:pPr>
        <w:pStyle w:val="a5"/>
        <w:spacing w:after="0"/>
        <w:ind w:firstLine="709"/>
        <w:contextualSpacing/>
        <w:jc w:val="both"/>
        <w:rPr>
          <w:i/>
          <w:sz w:val="26"/>
          <w:szCs w:val="26"/>
        </w:rPr>
      </w:pPr>
      <w:r w:rsidRPr="00CE142D">
        <w:rPr>
          <w:i/>
          <w:sz w:val="26"/>
          <w:szCs w:val="26"/>
        </w:rPr>
        <w:t>Проанализировать по количеству налогоплательщиков, имеющи</w:t>
      </w:r>
      <w:r w:rsidR="00BE487C">
        <w:rPr>
          <w:i/>
          <w:sz w:val="26"/>
          <w:szCs w:val="26"/>
        </w:rPr>
        <w:t>х задолженность в бюджет района</w:t>
      </w:r>
      <w:r w:rsidRPr="00CE142D">
        <w:rPr>
          <w:i/>
          <w:sz w:val="26"/>
          <w:szCs w:val="26"/>
        </w:rPr>
        <w:t xml:space="preserve"> с указанием объема недоимки по состоянию на 01 января 201</w:t>
      </w:r>
      <w:r w:rsidR="00CE142D" w:rsidRPr="00CE142D">
        <w:rPr>
          <w:i/>
          <w:sz w:val="26"/>
          <w:szCs w:val="26"/>
        </w:rPr>
        <w:t>7</w:t>
      </w:r>
      <w:r w:rsidRPr="00CE142D">
        <w:rPr>
          <w:i/>
          <w:sz w:val="26"/>
          <w:szCs w:val="26"/>
        </w:rPr>
        <w:t xml:space="preserve"> года  не представляется возможным в связи с </w:t>
      </w:r>
      <w:r w:rsidR="00BE487C" w:rsidRPr="00CE142D">
        <w:rPr>
          <w:i/>
          <w:sz w:val="26"/>
          <w:szCs w:val="26"/>
        </w:rPr>
        <w:t>непредставлением</w:t>
      </w:r>
      <w:r w:rsidRPr="00CE142D">
        <w:rPr>
          <w:i/>
          <w:sz w:val="26"/>
          <w:szCs w:val="26"/>
        </w:rPr>
        <w:t xml:space="preserve"> данных.</w:t>
      </w:r>
    </w:p>
    <w:p w:rsidR="00A61D88" w:rsidRPr="00874538" w:rsidRDefault="00A61D88" w:rsidP="00A61D88">
      <w:pPr>
        <w:pStyle w:val="a5"/>
        <w:spacing w:after="0"/>
        <w:ind w:firstLine="709"/>
        <w:contextualSpacing/>
        <w:jc w:val="both"/>
        <w:rPr>
          <w:sz w:val="26"/>
          <w:szCs w:val="26"/>
        </w:rPr>
      </w:pPr>
    </w:p>
    <w:p w:rsidR="00A61D88" w:rsidRPr="00867F3C" w:rsidRDefault="00A61D88" w:rsidP="00A61D88">
      <w:pPr>
        <w:spacing w:after="0" w:line="240" w:lineRule="auto"/>
        <w:contextualSpacing/>
        <w:jc w:val="both"/>
        <w:rPr>
          <w:rFonts w:ascii="Times New Roman" w:hAnsi="Times New Roman" w:cs="Times New Roman"/>
          <w:sz w:val="26"/>
          <w:szCs w:val="26"/>
        </w:rPr>
      </w:pPr>
      <w:r w:rsidRPr="00867F3C">
        <w:rPr>
          <w:rFonts w:ascii="Times New Roman" w:hAnsi="Times New Roman" w:cs="Times New Roman"/>
          <w:sz w:val="26"/>
          <w:szCs w:val="26"/>
        </w:rPr>
        <w:t xml:space="preserve">           Безвозмездные перечисления из других уровней бюджетов РФ и иные поступления в бюджет района составили </w:t>
      </w:r>
      <w:r w:rsidR="00867F3C" w:rsidRPr="00867F3C">
        <w:rPr>
          <w:rFonts w:ascii="Times New Roman" w:hAnsi="Times New Roman" w:cs="Times New Roman"/>
          <w:sz w:val="26"/>
          <w:szCs w:val="26"/>
        </w:rPr>
        <w:t>134775,3</w:t>
      </w:r>
      <w:r w:rsidRPr="00867F3C">
        <w:rPr>
          <w:rFonts w:ascii="Times New Roman" w:hAnsi="Times New Roman" w:cs="Times New Roman"/>
          <w:sz w:val="26"/>
          <w:szCs w:val="26"/>
        </w:rPr>
        <w:t xml:space="preserve"> тыс. рублей, в том числе: </w:t>
      </w:r>
    </w:p>
    <w:p w:rsidR="00A61D88" w:rsidRPr="00867F3C" w:rsidRDefault="00A61D88" w:rsidP="00A61D88">
      <w:pPr>
        <w:spacing w:after="0" w:line="240" w:lineRule="auto"/>
        <w:contextualSpacing/>
        <w:jc w:val="both"/>
        <w:rPr>
          <w:rFonts w:ascii="Times New Roman" w:hAnsi="Times New Roman" w:cs="Times New Roman"/>
          <w:sz w:val="26"/>
          <w:szCs w:val="26"/>
        </w:rPr>
      </w:pPr>
      <w:r w:rsidRPr="00867F3C">
        <w:rPr>
          <w:rFonts w:ascii="Times New Roman" w:hAnsi="Times New Roman" w:cs="Times New Roman"/>
          <w:sz w:val="26"/>
          <w:szCs w:val="26"/>
        </w:rPr>
        <w:t xml:space="preserve">                  - дотации бюджет</w:t>
      </w:r>
      <w:r w:rsidR="00BE487C">
        <w:rPr>
          <w:rFonts w:ascii="Times New Roman" w:hAnsi="Times New Roman" w:cs="Times New Roman"/>
          <w:sz w:val="26"/>
          <w:szCs w:val="26"/>
        </w:rPr>
        <w:t>ам</w:t>
      </w:r>
      <w:r w:rsidRPr="00867F3C">
        <w:rPr>
          <w:rFonts w:ascii="Times New Roman" w:hAnsi="Times New Roman" w:cs="Times New Roman"/>
          <w:sz w:val="26"/>
          <w:szCs w:val="26"/>
        </w:rPr>
        <w:t xml:space="preserve"> муниципальных образований  - </w:t>
      </w:r>
      <w:r w:rsidR="00867F3C" w:rsidRPr="00867F3C">
        <w:rPr>
          <w:rFonts w:ascii="Times New Roman" w:hAnsi="Times New Roman" w:cs="Times New Roman"/>
          <w:sz w:val="26"/>
          <w:szCs w:val="26"/>
        </w:rPr>
        <w:t>47414,0</w:t>
      </w:r>
      <w:r w:rsidRPr="00867F3C">
        <w:rPr>
          <w:rFonts w:ascii="Times New Roman" w:hAnsi="Times New Roman" w:cs="Times New Roman"/>
          <w:sz w:val="26"/>
          <w:szCs w:val="26"/>
        </w:rPr>
        <w:t xml:space="preserve"> тыс. рублей;</w:t>
      </w:r>
    </w:p>
    <w:p w:rsidR="00A61D88" w:rsidRPr="00867F3C" w:rsidRDefault="00A61D88" w:rsidP="00A61D88">
      <w:pPr>
        <w:spacing w:after="0" w:line="240" w:lineRule="auto"/>
        <w:contextualSpacing/>
        <w:jc w:val="both"/>
        <w:rPr>
          <w:rFonts w:ascii="Times New Roman" w:hAnsi="Times New Roman" w:cs="Times New Roman"/>
          <w:sz w:val="26"/>
          <w:szCs w:val="26"/>
        </w:rPr>
      </w:pPr>
      <w:r w:rsidRPr="00867F3C">
        <w:rPr>
          <w:rFonts w:ascii="Times New Roman" w:hAnsi="Times New Roman" w:cs="Times New Roman"/>
          <w:sz w:val="26"/>
          <w:szCs w:val="26"/>
        </w:rPr>
        <w:t xml:space="preserve">                  - субсидии бюджетам муниципальных образований  - </w:t>
      </w:r>
      <w:r w:rsidR="00867F3C" w:rsidRPr="00867F3C">
        <w:rPr>
          <w:rFonts w:ascii="Times New Roman" w:hAnsi="Times New Roman" w:cs="Times New Roman"/>
          <w:sz w:val="26"/>
          <w:szCs w:val="26"/>
        </w:rPr>
        <w:t>21727,0</w:t>
      </w:r>
      <w:r w:rsidRPr="00867F3C">
        <w:rPr>
          <w:rFonts w:ascii="Times New Roman" w:hAnsi="Times New Roman" w:cs="Times New Roman"/>
          <w:sz w:val="26"/>
          <w:szCs w:val="26"/>
        </w:rPr>
        <w:t xml:space="preserve"> тыс. рублей;</w:t>
      </w:r>
    </w:p>
    <w:p w:rsidR="00A61D88" w:rsidRPr="00867F3C" w:rsidRDefault="00A61D88" w:rsidP="00A61D88">
      <w:pPr>
        <w:spacing w:after="0" w:line="240" w:lineRule="auto"/>
        <w:contextualSpacing/>
        <w:jc w:val="both"/>
        <w:rPr>
          <w:rFonts w:ascii="Times New Roman" w:hAnsi="Times New Roman" w:cs="Times New Roman"/>
          <w:sz w:val="26"/>
          <w:szCs w:val="26"/>
        </w:rPr>
      </w:pPr>
      <w:r w:rsidRPr="00867F3C">
        <w:rPr>
          <w:rFonts w:ascii="Times New Roman" w:hAnsi="Times New Roman" w:cs="Times New Roman"/>
          <w:sz w:val="26"/>
          <w:szCs w:val="26"/>
        </w:rPr>
        <w:t xml:space="preserve">                  - субвенции бюджетам муниципальных образований  - </w:t>
      </w:r>
      <w:r w:rsidR="00867F3C" w:rsidRPr="00867F3C">
        <w:rPr>
          <w:rFonts w:ascii="Times New Roman" w:hAnsi="Times New Roman" w:cs="Times New Roman"/>
          <w:sz w:val="26"/>
          <w:szCs w:val="26"/>
        </w:rPr>
        <w:t>65035,2</w:t>
      </w:r>
      <w:r w:rsidRPr="00867F3C">
        <w:rPr>
          <w:rFonts w:ascii="Times New Roman" w:hAnsi="Times New Roman" w:cs="Times New Roman"/>
          <w:sz w:val="26"/>
          <w:szCs w:val="26"/>
        </w:rPr>
        <w:t xml:space="preserve"> тыс. рублей;</w:t>
      </w:r>
    </w:p>
    <w:p w:rsidR="00A61D88" w:rsidRPr="00867F3C" w:rsidRDefault="00A61D88" w:rsidP="00A61D88">
      <w:pPr>
        <w:spacing w:after="0" w:line="240" w:lineRule="auto"/>
        <w:contextualSpacing/>
        <w:jc w:val="both"/>
        <w:rPr>
          <w:rFonts w:ascii="Times New Roman" w:hAnsi="Times New Roman" w:cs="Times New Roman"/>
          <w:sz w:val="26"/>
          <w:szCs w:val="26"/>
        </w:rPr>
      </w:pPr>
      <w:r w:rsidRPr="00867F3C">
        <w:rPr>
          <w:rFonts w:ascii="Times New Roman" w:hAnsi="Times New Roman" w:cs="Times New Roman"/>
          <w:sz w:val="26"/>
          <w:szCs w:val="26"/>
        </w:rPr>
        <w:t xml:space="preserve">                  - иные межбюджетные трансферты </w:t>
      </w:r>
      <w:r w:rsidR="00867F3C" w:rsidRPr="00867F3C">
        <w:rPr>
          <w:rFonts w:ascii="Times New Roman" w:hAnsi="Times New Roman" w:cs="Times New Roman"/>
          <w:sz w:val="26"/>
          <w:szCs w:val="26"/>
        </w:rPr>
        <w:t>–</w:t>
      </w:r>
      <w:r w:rsidRPr="00867F3C">
        <w:rPr>
          <w:rFonts w:ascii="Times New Roman" w:hAnsi="Times New Roman" w:cs="Times New Roman"/>
          <w:sz w:val="26"/>
          <w:szCs w:val="26"/>
        </w:rPr>
        <w:t xml:space="preserve"> </w:t>
      </w:r>
      <w:r w:rsidR="00867F3C" w:rsidRPr="00867F3C">
        <w:rPr>
          <w:rFonts w:ascii="Times New Roman" w:hAnsi="Times New Roman" w:cs="Times New Roman"/>
          <w:sz w:val="26"/>
          <w:szCs w:val="26"/>
        </w:rPr>
        <w:t>617,1</w:t>
      </w:r>
      <w:r w:rsidRPr="00867F3C">
        <w:rPr>
          <w:rFonts w:ascii="Times New Roman" w:hAnsi="Times New Roman" w:cs="Times New Roman"/>
          <w:sz w:val="26"/>
          <w:szCs w:val="26"/>
        </w:rPr>
        <w:t xml:space="preserve"> тыс. рублей;</w:t>
      </w:r>
    </w:p>
    <w:p w:rsidR="00A61D88" w:rsidRDefault="00A61D88" w:rsidP="00A61D88">
      <w:pPr>
        <w:spacing w:after="0" w:line="240" w:lineRule="auto"/>
        <w:contextualSpacing/>
        <w:jc w:val="both"/>
        <w:rPr>
          <w:rFonts w:ascii="Times New Roman" w:hAnsi="Times New Roman" w:cs="Times New Roman"/>
          <w:sz w:val="26"/>
          <w:szCs w:val="26"/>
        </w:rPr>
      </w:pPr>
      <w:r w:rsidRPr="00867F3C">
        <w:rPr>
          <w:rFonts w:ascii="Times New Roman" w:hAnsi="Times New Roman" w:cs="Times New Roman"/>
          <w:sz w:val="26"/>
          <w:szCs w:val="26"/>
        </w:rPr>
        <w:t xml:space="preserve">                 - возврат остатков субсидий, субвенций или иных межбюджетных трансфертов, имеющих целевое  назначение, прошлых лет из бюджетов муниципальных районов -</w:t>
      </w:r>
      <w:r w:rsidR="00867F3C" w:rsidRPr="00867F3C">
        <w:rPr>
          <w:rFonts w:ascii="Times New Roman" w:hAnsi="Times New Roman" w:cs="Times New Roman"/>
          <w:sz w:val="26"/>
          <w:szCs w:val="26"/>
        </w:rPr>
        <w:t>18,0</w:t>
      </w:r>
      <w:r w:rsidRPr="00867F3C">
        <w:rPr>
          <w:rFonts w:ascii="Times New Roman" w:hAnsi="Times New Roman" w:cs="Times New Roman"/>
          <w:sz w:val="26"/>
          <w:szCs w:val="26"/>
        </w:rPr>
        <w:t xml:space="preserve"> тыс. рублей.</w:t>
      </w:r>
    </w:p>
    <w:p w:rsidR="00A61D88" w:rsidRPr="00EE1172" w:rsidRDefault="00A61D88" w:rsidP="00A61D88">
      <w:pPr>
        <w:spacing w:after="0" w:line="240" w:lineRule="auto"/>
        <w:contextualSpacing/>
        <w:jc w:val="both"/>
        <w:rPr>
          <w:rFonts w:ascii="Times New Roman" w:hAnsi="Times New Roman" w:cs="Times New Roman"/>
          <w:sz w:val="26"/>
          <w:szCs w:val="26"/>
        </w:rPr>
      </w:pPr>
    </w:p>
    <w:p w:rsidR="0088377E" w:rsidRDefault="00A61D88" w:rsidP="00A61D88">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EE1172">
        <w:rPr>
          <w:rFonts w:ascii="Times New Roman" w:hAnsi="Times New Roman" w:cs="Times New Roman"/>
          <w:sz w:val="26"/>
          <w:szCs w:val="26"/>
        </w:rPr>
        <w:t>Динамика  исполнения бюджета района по безвозмездным поступлениям  от других бюджетов РФ показала, что при сравнении показателей  201</w:t>
      </w:r>
      <w:r w:rsidR="00445B12">
        <w:rPr>
          <w:rFonts w:ascii="Times New Roman" w:hAnsi="Times New Roman" w:cs="Times New Roman"/>
          <w:sz w:val="26"/>
          <w:szCs w:val="26"/>
        </w:rPr>
        <w:t>5</w:t>
      </w:r>
      <w:r w:rsidRPr="00EE1172">
        <w:rPr>
          <w:rFonts w:ascii="Times New Roman" w:hAnsi="Times New Roman" w:cs="Times New Roman"/>
          <w:sz w:val="26"/>
          <w:szCs w:val="26"/>
        </w:rPr>
        <w:t xml:space="preserve"> года с 201</w:t>
      </w:r>
      <w:r w:rsidR="00445B12">
        <w:rPr>
          <w:rFonts w:ascii="Times New Roman" w:hAnsi="Times New Roman" w:cs="Times New Roman"/>
          <w:sz w:val="26"/>
          <w:szCs w:val="26"/>
        </w:rPr>
        <w:t>6</w:t>
      </w:r>
      <w:r w:rsidRPr="00EE1172">
        <w:rPr>
          <w:rFonts w:ascii="Times New Roman" w:hAnsi="Times New Roman" w:cs="Times New Roman"/>
          <w:sz w:val="26"/>
          <w:szCs w:val="26"/>
        </w:rPr>
        <w:t xml:space="preserve"> годом наблюдается </w:t>
      </w:r>
      <w:r w:rsidR="00445B12">
        <w:rPr>
          <w:rFonts w:ascii="Times New Roman" w:hAnsi="Times New Roman" w:cs="Times New Roman"/>
          <w:sz w:val="26"/>
          <w:szCs w:val="26"/>
        </w:rPr>
        <w:t>снижение</w:t>
      </w:r>
      <w:r w:rsidRPr="00EE1172">
        <w:rPr>
          <w:rFonts w:ascii="Times New Roman" w:hAnsi="Times New Roman" w:cs="Times New Roman"/>
          <w:sz w:val="26"/>
          <w:szCs w:val="26"/>
        </w:rPr>
        <w:t xml:space="preserve">  безвозмездных поступлений на </w:t>
      </w:r>
      <w:r w:rsidR="00445B12">
        <w:rPr>
          <w:rFonts w:ascii="Times New Roman" w:hAnsi="Times New Roman" w:cs="Times New Roman"/>
          <w:sz w:val="26"/>
          <w:szCs w:val="26"/>
        </w:rPr>
        <w:t>46782,0</w:t>
      </w:r>
      <w:r w:rsidRPr="00EE1172">
        <w:rPr>
          <w:rFonts w:ascii="Times New Roman" w:hAnsi="Times New Roman" w:cs="Times New Roman"/>
          <w:sz w:val="26"/>
          <w:szCs w:val="26"/>
        </w:rPr>
        <w:t xml:space="preserve"> тыс. рублей, или на </w:t>
      </w:r>
      <w:r w:rsidR="0088377E">
        <w:rPr>
          <w:rFonts w:ascii="Times New Roman" w:hAnsi="Times New Roman" w:cs="Times New Roman"/>
          <w:sz w:val="26"/>
          <w:szCs w:val="26"/>
        </w:rPr>
        <w:t>25,8</w:t>
      </w:r>
      <w:r>
        <w:rPr>
          <w:rFonts w:ascii="Times New Roman" w:hAnsi="Times New Roman" w:cs="Times New Roman"/>
          <w:sz w:val="26"/>
          <w:szCs w:val="26"/>
        </w:rPr>
        <w:t xml:space="preserve"> процент, что связано с передачей полномочий с</w:t>
      </w:r>
      <w:r w:rsidR="0088377E">
        <w:rPr>
          <w:rFonts w:ascii="Times New Roman" w:hAnsi="Times New Roman" w:cs="Times New Roman"/>
          <w:sz w:val="26"/>
          <w:szCs w:val="26"/>
        </w:rPr>
        <w:t xml:space="preserve"> уровня </w:t>
      </w:r>
      <w:r>
        <w:rPr>
          <w:rFonts w:ascii="Times New Roman" w:hAnsi="Times New Roman" w:cs="Times New Roman"/>
          <w:sz w:val="26"/>
          <w:szCs w:val="26"/>
        </w:rPr>
        <w:t xml:space="preserve"> </w:t>
      </w:r>
      <w:r w:rsidR="0088377E">
        <w:rPr>
          <w:rFonts w:ascii="Times New Roman" w:hAnsi="Times New Roman" w:cs="Times New Roman"/>
          <w:sz w:val="26"/>
          <w:szCs w:val="26"/>
        </w:rPr>
        <w:t xml:space="preserve">района </w:t>
      </w:r>
      <w:r>
        <w:rPr>
          <w:rFonts w:ascii="Times New Roman" w:hAnsi="Times New Roman" w:cs="Times New Roman"/>
          <w:sz w:val="26"/>
          <w:szCs w:val="26"/>
        </w:rPr>
        <w:t xml:space="preserve"> </w:t>
      </w:r>
      <w:r w:rsidR="0088377E">
        <w:rPr>
          <w:rFonts w:ascii="Times New Roman" w:hAnsi="Times New Roman" w:cs="Times New Roman"/>
          <w:sz w:val="26"/>
          <w:szCs w:val="26"/>
        </w:rPr>
        <w:t xml:space="preserve">на уровень области  </w:t>
      </w:r>
      <w:r>
        <w:rPr>
          <w:rFonts w:ascii="Times New Roman" w:hAnsi="Times New Roman" w:cs="Times New Roman"/>
          <w:sz w:val="26"/>
          <w:szCs w:val="26"/>
        </w:rPr>
        <w:t xml:space="preserve">по </w:t>
      </w:r>
      <w:r w:rsidR="0088377E">
        <w:rPr>
          <w:rFonts w:ascii="Times New Roman" w:hAnsi="Times New Roman" w:cs="Times New Roman"/>
          <w:sz w:val="26"/>
          <w:szCs w:val="26"/>
        </w:rPr>
        <w:t>социальному обеспечению населения района.</w:t>
      </w:r>
    </w:p>
    <w:p w:rsidR="003D3408" w:rsidRDefault="003D3408" w:rsidP="00A61D88">
      <w:pPr>
        <w:spacing w:after="0" w:line="240" w:lineRule="auto"/>
        <w:contextualSpacing/>
        <w:jc w:val="both"/>
        <w:rPr>
          <w:rFonts w:ascii="Times New Roman" w:hAnsi="Times New Roman" w:cs="Times New Roman"/>
          <w:sz w:val="26"/>
          <w:szCs w:val="26"/>
        </w:rPr>
      </w:pPr>
    </w:p>
    <w:p w:rsidR="00A61D88" w:rsidRDefault="00A61D88" w:rsidP="00A61D88">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b/>
          <w:sz w:val="26"/>
          <w:szCs w:val="26"/>
        </w:rPr>
        <w:t>Расходы</w:t>
      </w:r>
      <w:r w:rsidRPr="00EE1172">
        <w:rPr>
          <w:rFonts w:ascii="Times New Roman" w:hAnsi="Times New Roman" w:cs="Times New Roman"/>
          <w:sz w:val="26"/>
          <w:szCs w:val="26"/>
        </w:rPr>
        <w:t xml:space="preserve"> бюджета района составили </w:t>
      </w:r>
      <w:r w:rsidR="00F35178">
        <w:rPr>
          <w:rFonts w:ascii="Times New Roman" w:hAnsi="Times New Roman" w:cs="Times New Roman"/>
          <w:sz w:val="26"/>
          <w:szCs w:val="26"/>
        </w:rPr>
        <w:t>192841,8</w:t>
      </w:r>
      <w:r w:rsidRPr="00EE1172">
        <w:rPr>
          <w:rFonts w:ascii="Times New Roman" w:hAnsi="Times New Roman" w:cs="Times New Roman"/>
          <w:sz w:val="26"/>
          <w:szCs w:val="26"/>
        </w:rPr>
        <w:t xml:space="preserve"> тыс. рублей, не исполнены в объеме </w:t>
      </w:r>
      <w:r w:rsidR="00F35178">
        <w:rPr>
          <w:rFonts w:ascii="Times New Roman" w:hAnsi="Times New Roman" w:cs="Times New Roman"/>
          <w:sz w:val="26"/>
          <w:szCs w:val="26"/>
        </w:rPr>
        <w:t>18305,0</w:t>
      </w:r>
      <w:r w:rsidRPr="00EE1172">
        <w:rPr>
          <w:rFonts w:ascii="Times New Roman" w:hAnsi="Times New Roman" w:cs="Times New Roman"/>
          <w:sz w:val="26"/>
          <w:szCs w:val="26"/>
        </w:rPr>
        <w:t xml:space="preserve"> тыс. рублей, что составляет </w:t>
      </w:r>
      <w:r w:rsidR="00F35178">
        <w:rPr>
          <w:rFonts w:ascii="Times New Roman" w:hAnsi="Times New Roman" w:cs="Times New Roman"/>
          <w:sz w:val="26"/>
          <w:szCs w:val="26"/>
        </w:rPr>
        <w:t>8,7</w:t>
      </w:r>
      <w:r w:rsidRPr="00EE1172">
        <w:rPr>
          <w:rFonts w:ascii="Times New Roman" w:hAnsi="Times New Roman" w:cs="Times New Roman"/>
          <w:sz w:val="26"/>
          <w:szCs w:val="26"/>
        </w:rPr>
        <w:t xml:space="preserve"> процента  от уточненных бюджетных назначений на 201</w:t>
      </w:r>
      <w:r w:rsidR="00F35178">
        <w:rPr>
          <w:rFonts w:ascii="Times New Roman" w:hAnsi="Times New Roman" w:cs="Times New Roman"/>
          <w:sz w:val="26"/>
          <w:szCs w:val="26"/>
        </w:rPr>
        <w:t>6</w:t>
      </w:r>
      <w:r w:rsidRPr="00EE1172">
        <w:rPr>
          <w:rFonts w:ascii="Times New Roman" w:hAnsi="Times New Roman" w:cs="Times New Roman"/>
          <w:sz w:val="26"/>
          <w:szCs w:val="26"/>
        </w:rPr>
        <w:t xml:space="preserve"> год.  По сравнению с 201</w:t>
      </w:r>
      <w:r w:rsidR="00F35178">
        <w:rPr>
          <w:rFonts w:ascii="Times New Roman" w:hAnsi="Times New Roman" w:cs="Times New Roman"/>
          <w:sz w:val="26"/>
          <w:szCs w:val="26"/>
        </w:rPr>
        <w:t>5</w:t>
      </w:r>
      <w:r w:rsidRPr="00EE1172">
        <w:rPr>
          <w:rFonts w:ascii="Times New Roman" w:hAnsi="Times New Roman" w:cs="Times New Roman"/>
          <w:sz w:val="26"/>
          <w:szCs w:val="26"/>
        </w:rPr>
        <w:t xml:space="preserve"> годом расходы </w:t>
      </w:r>
      <w:r w:rsidR="00A70C0B">
        <w:rPr>
          <w:rFonts w:ascii="Times New Roman" w:hAnsi="Times New Roman" w:cs="Times New Roman"/>
          <w:sz w:val="26"/>
          <w:szCs w:val="26"/>
        </w:rPr>
        <w:t xml:space="preserve">снизились </w:t>
      </w:r>
      <w:r w:rsidRPr="00EE1172">
        <w:rPr>
          <w:rFonts w:ascii="Times New Roman" w:hAnsi="Times New Roman" w:cs="Times New Roman"/>
          <w:sz w:val="26"/>
          <w:szCs w:val="26"/>
        </w:rPr>
        <w:t xml:space="preserve">   на   </w:t>
      </w:r>
      <w:r w:rsidR="00A70C0B">
        <w:rPr>
          <w:rFonts w:ascii="Times New Roman" w:hAnsi="Times New Roman" w:cs="Times New Roman"/>
          <w:sz w:val="26"/>
          <w:szCs w:val="26"/>
        </w:rPr>
        <w:t>38639,9</w:t>
      </w:r>
      <w:r w:rsidRPr="00EE1172">
        <w:rPr>
          <w:rFonts w:ascii="Times New Roman" w:hAnsi="Times New Roman" w:cs="Times New Roman"/>
          <w:sz w:val="26"/>
          <w:szCs w:val="26"/>
        </w:rPr>
        <w:t xml:space="preserve"> тыс. рублей (на </w:t>
      </w:r>
      <w:r w:rsidR="00A70C0B">
        <w:rPr>
          <w:rFonts w:ascii="Times New Roman" w:hAnsi="Times New Roman" w:cs="Times New Roman"/>
          <w:sz w:val="26"/>
          <w:szCs w:val="26"/>
        </w:rPr>
        <w:t>16,7</w:t>
      </w:r>
      <w:r w:rsidRPr="00EE1172">
        <w:rPr>
          <w:rFonts w:ascii="Times New Roman" w:hAnsi="Times New Roman" w:cs="Times New Roman"/>
          <w:sz w:val="26"/>
          <w:szCs w:val="26"/>
        </w:rPr>
        <w:t xml:space="preserve"> %). </w:t>
      </w:r>
    </w:p>
    <w:p w:rsidR="00A61D88" w:rsidRDefault="00A61D88" w:rsidP="00A61D88">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Структура расходов бюджета района в сравнении с 201</w:t>
      </w:r>
      <w:r w:rsidR="00A70C0B">
        <w:rPr>
          <w:rFonts w:ascii="Times New Roman" w:hAnsi="Times New Roman" w:cs="Times New Roman"/>
          <w:sz w:val="26"/>
          <w:szCs w:val="26"/>
        </w:rPr>
        <w:t>5</w:t>
      </w:r>
      <w:r w:rsidRPr="00EE1172">
        <w:rPr>
          <w:rFonts w:ascii="Times New Roman" w:hAnsi="Times New Roman" w:cs="Times New Roman"/>
          <w:sz w:val="26"/>
          <w:szCs w:val="26"/>
        </w:rPr>
        <w:t xml:space="preserve"> годом </w:t>
      </w:r>
      <w:r>
        <w:rPr>
          <w:rFonts w:ascii="Times New Roman" w:hAnsi="Times New Roman" w:cs="Times New Roman"/>
          <w:sz w:val="26"/>
          <w:szCs w:val="26"/>
        </w:rPr>
        <w:t xml:space="preserve"> не изменилась.</w:t>
      </w:r>
    </w:p>
    <w:p w:rsidR="00A61D88" w:rsidRDefault="00A61D88" w:rsidP="00A61D88">
      <w:pPr>
        <w:spacing w:after="0" w:line="240" w:lineRule="auto"/>
        <w:ind w:firstLine="709"/>
        <w:contextualSpacing/>
        <w:jc w:val="both"/>
        <w:rPr>
          <w:rFonts w:ascii="Times New Roman" w:hAnsi="Times New Roman" w:cs="Times New Roman"/>
          <w:sz w:val="26"/>
          <w:szCs w:val="26"/>
        </w:rPr>
      </w:pPr>
      <w:r w:rsidRPr="00F461EC">
        <w:rPr>
          <w:rFonts w:ascii="Times New Roman" w:hAnsi="Times New Roman" w:cs="Times New Roman"/>
          <w:sz w:val="26"/>
          <w:szCs w:val="26"/>
        </w:rPr>
        <w:lastRenderedPageBreak/>
        <w:t>Бюджет района в 201</w:t>
      </w:r>
      <w:r w:rsidR="00A70C0B" w:rsidRPr="00F461EC">
        <w:rPr>
          <w:rFonts w:ascii="Times New Roman" w:hAnsi="Times New Roman" w:cs="Times New Roman"/>
          <w:sz w:val="26"/>
          <w:szCs w:val="26"/>
        </w:rPr>
        <w:t>6</w:t>
      </w:r>
      <w:r w:rsidRPr="00F461EC">
        <w:rPr>
          <w:rFonts w:ascii="Times New Roman" w:hAnsi="Times New Roman" w:cs="Times New Roman"/>
          <w:sz w:val="26"/>
          <w:szCs w:val="26"/>
        </w:rPr>
        <w:t xml:space="preserve"> году </w:t>
      </w:r>
      <w:r w:rsidR="00A70C0B" w:rsidRPr="00F461EC">
        <w:rPr>
          <w:rFonts w:ascii="Times New Roman" w:hAnsi="Times New Roman" w:cs="Times New Roman"/>
          <w:sz w:val="26"/>
          <w:szCs w:val="26"/>
        </w:rPr>
        <w:t xml:space="preserve">был социально-направленным </w:t>
      </w:r>
      <w:r w:rsidR="00F461EC" w:rsidRPr="00F461EC">
        <w:rPr>
          <w:rFonts w:ascii="Times New Roman" w:hAnsi="Times New Roman" w:cs="Times New Roman"/>
          <w:sz w:val="26"/>
          <w:szCs w:val="26"/>
        </w:rPr>
        <w:t>–</w:t>
      </w:r>
      <w:r w:rsidRPr="00F461EC">
        <w:rPr>
          <w:rFonts w:ascii="Times New Roman" w:hAnsi="Times New Roman" w:cs="Times New Roman"/>
          <w:sz w:val="26"/>
          <w:szCs w:val="26"/>
        </w:rPr>
        <w:t xml:space="preserve"> </w:t>
      </w:r>
      <w:r w:rsidR="00F461EC" w:rsidRPr="00F461EC">
        <w:rPr>
          <w:rFonts w:ascii="Times New Roman" w:hAnsi="Times New Roman" w:cs="Times New Roman"/>
          <w:sz w:val="26"/>
          <w:szCs w:val="26"/>
        </w:rPr>
        <w:t>61,0</w:t>
      </w:r>
      <w:r w:rsidRPr="00F461EC">
        <w:rPr>
          <w:rFonts w:ascii="Times New Roman" w:hAnsi="Times New Roman" w:cs="Times New Roman"/>
          <w:sz w:val="26"/>
          <w:szCs w:val="26"/>
        </w:rPr>
        <w:t xml:space="preserve"> процент расходов использован на финансирование образования, культуры, здравоохранения, социальной политики, физической культуры и спорта. </w:t>
      </w:r>
    </w:p>
    <w:p w:rsidR="00027E66" w:rsidRPr="00F461EC" w:rsidRDefault="00027E66" w:rsidP="00A61D88">
      <w:pPr>
        <w:spacing w:after="0" w:line="240" w:lineRule="auto"/>
        <w:ind w:firstLine="709"/>
        <w:contextualSpacing/>
        <w:jc w:val="both"/>
        <w:rPr>
          <w:rFonts w:ascii="Times New Roman" w:hAnsi="Times New Roman" w:cs="Times New Roman"/>
          <w:sz w:val="26"/>
          <w:szCs w:val="26"/>
        </w:rPr>
      </w:pPr>
    </w:p>
    <w:p w:rsidR="00A61D88" w:rsidRPr="00831F7E" w:rsidRDefault="00A61D88" w:rsidP="00A61D88">
      <w:pPr>
        <w:spacing w:after="0" w:line="240" w:lineRule="auto"/>
        <w:ind w:firstLine="708"/>
        <w:contextualSpacing/>
        <w:jc w:val="both"/>
        <w:rPr>
          <w:rFonts w:ascii="Times New Roman" w:hAnsi="Times New Roman" w:cs="Times New Roman"/>
          <w:i/>
          <w:sz w:val="26"/>
          <w:szCs w:val="26"/>
        </w:rPr>
      </w:pPr>
      <w:r w:rsidRPr="00385DFF">
        <w:rPr>
          <w:rFonts w:ascii="Times New Roman" w:hAnsi="Times New Roman" w:cs="Times New Roman"/>
          <w:sz w:val="26"/>
          <w:szCs w:val="26"/>
        </w:rPr>
        <w:t>При исполнении бюджета района в 201</w:t>
      </w:r>
      <w:r w:rsidR="00F461EC" w:rsidRPr="00385DFF">
        <w:rPr>
          <w:rFonts w:ascii="Times New Roman" w:hAnsi="Times New Roman" w:cs="Times New Roman"/>
          <w:sz w:val="26"/>
          <w:szCs w:val="26"/>
        </w:rPr>
        <w:t>6</w:t>
      </w:r>
      <w:r w:rsidRPr="00385DFF">
        <w:rPr>
          <w:rFonts w:ascii="Times New Roman" w:hAnsi="Times New Roman" w:cs="Times New Roman"/>
          <w:sz w:val="26"/>
          <w:szCs w:val="26"/>
        </w:rPr>
        <w:t xml:space="preserve"> году кредиторская задолженность  </w:t>
      </w:r>
      <w:r w:rsidRPr="0004017E">
        <w:rPr>
          <w:rFonts w:ascii="Times New Roman" w:hAnsi="Times New Roman" w:cs="Times New Roman"/>
          <w:i/>
          <w:sz w:val="26"/>
          <w:szCs w:val="26"/>
        </w:rPr>
        <w:t>увеличилась</w:t>
      </w:r>
      <w:r w:rsidRPr="00385DFF">
        <w:rPr>
          <w:rFonts w:ascii="Times New Roman" w:hAnsi="Times New Roman" w:cs="Times New Roman"/>
          <w:sz w:val="26"/>
          <w:szCs w:val="26"/>
        </w:rPr>
        <w:t xml:space="preserve">  на </w:t>
      </w:r>
      <w:r w:rsidR="00385DFF" w:rsidRPr="00385DFF">
        <w:rPr>
          <w:rFonts w:ascii="Times New Roman" w:hAnsi="Times New Roman" w:cs="Times New Roman"/>
          <w:sz w:val="26"/>
          <w:szCs w:val="26"/>
        </w:rPr>
        <w:t>20,6</w:t>
      </w:r>
      <w:r w:rsidRPr="00385DFF">
        <w:rPr>
          <w:rFonts w:ascii="Times New Roman" w:hAnsi="Times New Roman" w:cs="Times New Roman"/>
          <w:sz w:val="26"/>
          <w:szCs w:val="26"/>
        </w:rPr>
        <w:t xml:space="preserve"> процента и составила на 01 января 201</w:t>
      </w:r>
      <w:r w:rsidR="00385DFF" w:rsidRPr="00385DFF">
        <w:rPr>
          <w:rFonts w:ascii="Times New Roman" w:hAnsi="Times New Roman" w:cs="Times New Roman"/>
          <w:sz w:val="26"/>
          <w:szCs w:val="26"/>
        </w:rPr>
        <w:t>7</w:t>
      </w:r>
      <w:r w:rsidRPr="00385DFF">
        <w:rPr>
          <w:rFonts w:ascii="Times New Roman" w:hAnsi="Times New Roman" w:cs="Times New Roman"/>
          <w:sz w:val="26"/>
          <w:szCs w:val="26"/>
        </w:rPr>
        <w:t xml:space="preserve"> года </w:t>
      </w:r>
      <w:r w:rsidR="00385DFF" w:rsidRPr="00385DFF">
        <w:rPr>
          <w:rFonts w:ascii="Times New Roman" w:hAnsi="Times New Roman" w:cs="Times New Roman"/>
          <w:sz w:val="26"/>
          <w:szCs w:val="26"/>
        </w:rPr>
        <w:t>282,6</w:t>
      </w:r>
      <w:r w:rsidRPr="00385DFF">
        <w:rPr>
          <w:rFonts w:ascii="Times New Roman" w:hAnsi="Times New Roman" w:cs="Times New Roman"/>
          <w:sz w:val="26"/>
          <w:szCs w:val="26"/>
        </w:rPr>
        <w:t xml:space="preserve"> тыс. рублей.</w:t>
      </w:r>
      <w:r w:rsidR="00027E66">
        <w:rPr>
          <w:rFonts w:ascii="Times New Roman" w:hAnsi="Times New Roman" w:cs="Times New Roman"/>
          <w:sz w:val="26"/>
          <w:szCs w:val="26"/>
        </w:rPr>
        <w:t xml:space="preserve"> </w:t>
      </w:r>
      <w:r w:rsidR="00027E66" w:rsidRPr="00831F7E">
        <w:rPr>
          <w:rFonts w:ascii="Times New Roman" w:hAnsi="Times New Roman" w:cs="Times New Roman"/>
          <w:i/>
          <w:sz w:val="26"/>
          <w:szCs w:val="26"/>
        </w:rPr>
        <w:t>Увеличение задолженности связано с включение задолженности по налогам по данным  налоговой инспекции</w:t>
      </w:r>
      <w:r w:rsidR="00831F7E">
        <w:rPr>
          <w:rFonts w:ascii="Times New Roman" w:hAnsi="Times New Roman" w:cs="Times New Roman"/>
          <w:i/>
          <w:sz w:val="26"/>
          <w:szCs w:val="26"/>
        </w:rPr>
        <w:t>. В 2015 году задолженность по данным налоговой инспекции в отчет не включалась</w:t>
      </w:r>
      <w:r w:rsidR="00027E66" w:rsidRPr="00831F7E">
        <w:rPr>
          <w:rFonts w:ascii="Times New Roman" w:hAnsi="Times New Roman" w:cs="Times New Roman"/>
          <w:i/>
          <w:sz w:val="26"/>
          <w:szCs w:val="26"/>
        </w:rPr>
        <w:t>.</w:t>
      </w:r>
    </w:p>
    <w:p w:rsidR="00A61D88" w:rsidRDefault="00A61D88" w:rsidP="00831F7E">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Кредиторская задолженность образовалась </w:t>
      </w:r>
      <w:r w:rsidR="00385DFF">
        <w:rPr>
          <w:rFonts w:ascii="Times New Roman" w:hAnsi="Times New Roman" w:cs="Times New Roman"/>
          <w:sz w:val="26"/>
          <w:szCs w:val="26"/>
        </w:rPr>
        <w:t xml:space="preserve">по налогам у налоговой  инспекции </w:t>
      </w:r>
      <w:r w:rsidR="00831F7E">
        <w:rPr>
          <w:rFonts w:ascii="Times New Roman" w:hAnsi="Times New Roman" w:cs="Times New Roman"/>
          <w:sz w:val="26"/>
          <w:szCs w:val="26"/>
        </w:rPr>
        <w:t xml:space="preserve">в сумме </w:t>
      </w:r>
      <w:r w:rsidR="00385DFF">
        <w:rPr>
          <w:rFonts w:ascii="Times New Roman" w:hAnsi="Times New Roman" w:cs="Times New Roman"/>
          <w:sz w:val="26"/>
          <w:szCs w:val="26"/>
        </w:rPr>
        <w:t xml:space="preserve">132,3 тыс. рублей, </w:t>
      </w:r>
      <w:r w:rsidR="003C0D5D">
        <w:rPr>
          <w:rFonts w:ascii="Times New Roman" w:hAnsi="Times New Roman" w:cs="Times New Roman"/>
          <w:sz w:val="26"/>
          <w:szCs w:val="26"/>
        </w:rPr>
        <w:t>по остатку</w:t>
      </w:r>
      <w:r w:rsidR="00385DFF">
        <w:rPr>
          <w:rFonts w:ascii="Times New Roman" w:hAnsi="Times New Roman" w:cs="Times New Roman"/>
          <w:sz w:val="26"/>
          <w:szCs w:val="26"/>
        </w:rPr>
        <w:t xml:space="preserve"> средств </w:t>
      </w:r>
      <w:r w:rsidR="003C0D5D">
        <w:rPr>
          <w:rFonts w:ascii="Times New Roman" w:hAnsi="Times New Roman" w:cs="Times New Roman"/>
          <w:sz w:val="26"/>
          <w:szCs w:val="26"/>
        </w:rPr>
        <w:t>для</w:t>
      </w:r>
      <w:r w:rsidR="00385DFF">
        <w:rPr>
          <w:rFonts w:ascii="Times New Roman" w:hAnsi="Times New Roman" w:cs="Times New Roman"/>
          <w:sz w:val="26"/>
          <w:szCs w:val="26"/>
        </w:rPr>
        <w:t xml:space="preserve"> возврат</w:t>
      </w:r>
      <w:r w:rsidR="003C0D5D">
        <w:rPr>
          <w:rFonts w:ascii="Times New Roman" w:hAnsi="Times New Roman" w:cs="Times New Roman"/>
          <w:sz w:val="26"/>
          <w:szCs w:val="26"/>
        </w:rPr>
        <w:t>а</w:t>
      </w:r>
      <w:r w:rsidR="00385DFF">
        <w:rPr>
          <w:rFonts w:ascii="Times New Roman" w:hAnsi="Times New Roman" w:cs="Times New Roman"/>
          <w:sz w:val="26"/>
          <w:szCs w:val="26"/>
        </w:rPr>
        <w:t xml:space="preserve"> субсидий прошлых лет на обеспечение жильем молодых семей в рамках программы «Обеспечение жильем молодых семей» - 64,9 тыс. рублей, по авансовым отчетам на приобретение хозяйственных материалов – 0,1 тыс. рублей, </w:t>
      </w:r>
      <w:r>
        <w:rPr>
          <w:rFonts w:ascii="Times New Roman" w:hAnsi="Times New Roman" w:cs="Times New Roman"/>
          <w:sz w:val="26"/>
          <w:szCs w:val="26"/>
        </w:rPr>
        <w:t xml:space="preserve"> </w:t>
      </w:r>
      <w:r w:rsidR="00027E66">
        <w:rPr>
          <w:rFonts w:ascii="Times New Roman" w:hAnsi="Times New Roman" w:cs="Times New Roman"/>
          <w:sz w:val="26"/>
          <w:szCs w:val="26"/>
        </w:rPr>
        <w:t>по коммунальным услугам в части электроэнергии, вывоза ТБО</w:t>
      </w:r>
      <w:r w:rsidR="00BE487C">
        <w:rPr>
          <w:rFonts w:ascii="Times New Roman" w:hAnsi="Times New Roman" w:cs="Times New Roman"/>
          <w:sz w:val="26"/>
          <w:szCs w:val="26"/>
        </w:rPr>
        <w:t xml:space="preserve"> </w:t>
      </w:r>
      <w:r w:rsidR="00027E66">
        <w:rPr>
          <w:rFonts w:ascii="Times New Roman" w:hAnsi="Times New Roman" w:cs="Times New Roman"/>
          <w:sz w:val="26"/>
          <w:szCs w:val="26"/>
        </w:rPr>
        <w:t>– 14,0 тыс. рублей, по обновлению программного продукта с ООО «</w:t>
      </w:r>
      <w:r w:rsidR="00BE487C">
        <w:rPr>
          <w:rFonts w:ascii="Times New Roman" w:hAnsi="Times New Roman" w:cs="Times New Roman"/>
          <w:sz w:val="26"/>
          <w:szCs w:val="26"/>
        </w:rPr>
        <w:t>СБИС+</w:t>
      </w:r>
      <w:r w:rsidR="00027E66">
        <w:rPr>
          <w:rFonts w:ascii="Times New Roman" w:hAnsi="Times New Roman" w:cs="Times New Roman"/>
          <w:sz w:val="26"/>
          <w:szCs w:val="26"/>
        </w:rPr>
        <w:t xml:space="preserve"> ЭО»</w:t>
      </w:r>
      <w:r>
        <w:rPr>
          <w:rFonts w:ascii="Times New Roman" w:hAnsi="Times New Roman" w:cs="Times New Roman"/>
          <w:sz w:val="26"/>
          <w:szCs w:val="26"/>
        </w:rPr>
        <w:t xml:space="preserve"> </w:t>
      </w:r>
      <w:r w:rsidR="00027E66">
        <w:rPr>
          <w:rFonts w:ascii="Times New Roman" w:hAnsi="Times New Roman" w:cs="Times New Roman"/>
          <w:sz w:val="26"/>
          <w:szCs w:val="26"/>
        </w:rPr>
        <w:t>- 9,0 тыс. рублей, по расчетам за горюче-смазочные материалы – 49,9 тыс. рублей, по транспортному налогу за 4 квартал 2016 года – 1,1 тыс. рублей, по взносам в ПФ</w:t>
      </w:r>
      <w:r w:rsidR="00BE487C">
        <w:rPr>
          <w:rFonts w:ascii="Times New Roman" w:hAnsi="Times New Roman" w:cs="Times New Roman"/>
          <w:sz w:val="26"/>
          <w:szCs w:val="26"/>
        </w:rPr>
        <w:t xml:space="preserve"> </w:t>
      </w:r>
      <w:r w:rsidR="00027E66">
        <w:rPr>
          <w:rFonts w:ascii="Times New Roman" w:hAnsi="Times New Roman" w:cs="Times New Roman"/>
          <w:sz w:val="26"/>
          <w:szCs w:val="26"/>
        </w:rPr>
        <w:t>РФ за декабрь 2016 года  в сфе</w:t>
      </w:r>
      <w:r w:rsidR="00831F7E">
        <w:rPr>
          <w:rFonts w:ascii="Times New Roman" w:hAnsi="Times New Roman" w:cs="Times New Roman"/>
          <w:sz w:val="26"/>
          <w:szCs w:val="26"/>
        </w:rPr>
        <w:t>ре культуры – 11,3 тыс. рублей.</w:t>
      </w:r>
    </w:p>
    <w:p w:rsidR="00A61D88" w:rsidRDefault="00831F7E" w:rsidP="00A61D88">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A61D88" w:rsidRPr="00216984">
        <w:rPr>
          <w:rFonts w:ascii="Times New Roman" w:hAnsi="Times New Roman" w:cs="Times New Roman"/>
          <w:sz w:val="26"/>
          <w:szCs w:val="26"/>
        </w:rPr>
        <w:t>Просроченная кредиторская задолженность  отсутствует.</w:t>
      </w:r>
    </w:p>
    <w:p w:rsidR="00831F7E" w:rsidRDefault="00831F7E" w:rsidP="00A61D88">
      <w:pPr>
        <w:spacing w:after="0" w:line="240" w:lineRule="auto"/>
        <w:ind w:firstLine="708"/>
        <w:contextualSpacing/>
        <w:jc w:val="both"/>
        <w:rPr>
          <w:rFonts w:ascii="Times New Roman" w:hAnsi="Times New Roman" w:cs="Times New Roman"/>
          <w:color w:val="FF0000"/>
          <w:sz w:val="26"/>
          <w:szCs w:val="26"/>
        </w:rPr>
      </w:pPr>
    </w:p>
    <w:p w:rsidR="00A61D88" w:rsidRDefault="00A61D88" w:rsidP="00A61D88">
      <w:pPr>
        <w:spacing w:after="0" w:line="240" w:lineRule="auto"/>
        <w:ind w:firstLine="708"/>
        <w:contextualSpacing/>
        <w:jc w:val="both"/>
        <w:rPr>
          <w:rFonts w:ascii="Times New Roman" w:hAnsi="Times New Roman" w:cs="Times New Roman"/>
          <w:sz w:val="26"/>
          <w:szCs w:val="26"/>
        </w:rPr>
      </w:pPr>
      <w:r w:rsidRPr="00735D45">
        <w:rPr>
          <w:rFonts w:ascii="Times New Roman" w:hAnsi="Times New Roman" w:cs="Times New Roman"/>
          <w:sz w:val="26"/>
          <w:szCs w:val="26"/>
        </w:rPr>
        <w:t xml:space="preserve"> Дебиторская задолженность </w:t>
      </w:r>
      <w:r w:rsidRPr="0004017E">
        <w:rPr>
          <w:rFonts w:ascii="Times New Roman" w:hAnsi="Times New Roman" w:cs="Times New Roman"/>
          <w:i/>
          <w:sz w:val="26"/>
          <w:szCs w:val="26"/>
        </w:rPr>
        <w:t>у</w:t>
      </w:r>
      <w:r w:rsidR="00805F78" w:rsidRPr="0004017E">
        <w:rPr>
          <w:rFonts w:ascii="Times New Roman" w:hAnsi="Times New Roman" w:cs="Times New Roman"/>
          <w:i/>
          <w:sz w:val="26"/>
          <w:szCs w:val="26"/>
        </w:rPr>
        <w:t>меньшилась</w:t>
      </w:r>
      <w:r w:rsidR="00805F78">
        <w:rPr>
          <w:rFonts w:ascii="Times New Roman" w:hAnsi="Times New Roman" w:cs="Times New Roman"/>
          <w:sz w:val="26"/>
          <w:szCs w:val="26"/>
        </w:rPr>
        <w:t xml:space="preserve"> </w:t>
      </w:r>
      <w:r>
        <w:rPr>
          <w:rFonts w:ascii="Times New Roman" w:hAnsi="Times New Roman" w:cs="Times New Roman"/>
          <w:sz w:val="26"/>
          <w:szCs w:val="26"/>
        </w:rPr>
        <w:t xml:space="preserve"> на </w:t>
      </w:r>
      <w:r w:rsidR="00805F78">
        <w:rPr>
          <w:rFonts w:ascii="Times New Roman" w:hAnsi="Times New Roman" w:cs="Times New Roman"/>
          <w:sz w:val="26"/>
          <w:szCs w:val="26"/>
        </w:rPr>
        <w:t>302,5</w:t>
      </w:r>
      <w:r>
        <w:rPr>
          <w:rFonts w:ascii="Times New Roman" w:hAnsi="Times New Roman" w:cs="Times New Roman"/>
          <w:sz w:val="26"/>
          <w:szCs w:val="26"/>
        </w:rPr>
        <w:t xml:space="preserve"> тыс. рублей, или </w:t>
      </w:r>
      <w:r w:rsidRPr="00735D45">
        <w:rPr>
          <w:rFonts w:ascii="Times New Roman" w:hAnsi="Times New Roman" w:cs="Times New Roman"/>
          <w:sz w:val="26"/>
          <w:szCs w:val="26"/>
        </w:rPr>
        <w:t xml:space="preserve"> </w:t>
      </w:r>
      <w:r w:rsidR="00805F78">
        <w:rPr>
          <w:rFonts w:ascii="Times New Roman" w:hAnsi="Times New Roman" w:cs="Times New Roman"/>
          <w:sz w:val="26"/>
          <w:szCs w:val="26"/>
        </w:rPr>
        <w:t>на 70,6 процента</w:t>
      </w:r>
      <w:r w:rsidRPr="00735D45">
        <w:rPr>
          <w:rFonts w:ascii="Times New Roman" w:hAnsi="Times New Roman" w:cs="Times New Roman"/>
          <w:sz w:val="26"/>
          <w:szCs w:val="26"/>
        </w:rPr>
        <w:t xml:space="preserve">  и составила </w:t>
      </w:r>
      <w:r w:rsidR="00805F78">
        <w:rPr>
          <w:rFonts w:ascii="Times New Roman" w:hAnsi="Times New Roman" w:cs="Times New Roman"/>
          <w:sz w:val="26"/>
          <w:szCs w:val="26"/>
        </w:rPr>
        <w:t>126,2</w:t>
      </w:r>
      <w:r w:rsidRPr="00735D45">
        <w:rPr>
          <w:rFonts w:ascii="Times New Roman" w:hAnsi="Times New Roman" w:cs="Times New Roman"/>
          <w:sz w:val="26"/>
          <w:szCs w:val="26"/>
        </w:rPr>
        <w:t xml:space="preserve"> тыс. рублей</w:t>
      </w:r>
      <w:r>
        <w:rPr>
          <w:rFonts w:ascii="Times New Roman" w:hAnsi="Times New Roman" w:cs="Times New Roman"/>
          <w:sz w:val="26"/>
          <w:szCs w:val="26"/>
        </w:rPr>
        <w:t>.</w:t>
      </w:r>
    </w:p>
    <w:p w:rsidR="00A61D88" w:rsidRPr="00735D45" w:rsidRDefault="00A61D88" w:rsidP="00A61D88">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Просроченная дебиторская задолженность на 01.01.201</w:t>
      </w:r>
      <w:r w:rsidR="00805F78">
        <w:rPr>
          <w:rFonts w:ascii="Times New Roman" w:hAnsi="Times New Roman" w:cs="Times New Roman"/>
          <w:sz w:val="26"/>
          <w:szCs w:val="26"/>
        </w:rPr>
        <w:t>7</w:t>
      </w:r>
      <w:r>
        <w:rPr>
          <w:rFonts w:ascii="Times New Roman" w:hAnsi="Times New Roman" w:cs="Times New Roman"/>
          <w:sz w:val="26"/>
          <w:szCs w:val="26"/>
        </w:rPr>
        <w:t xml:space="preserve"> года  составила </w:t>
      </w:r>
      <w:r w:rsidR="00805F78">
        <w:rPr>
          <w:rFonts w:ascii="Times New Roman" w:hAnsi="Times New Roman" w:cs="Times New Roman"/>
          <w:sz w:val="26"/>
          <w:szCs w:val="26"/>
        </w:rPr>
        <w:t>38,2</w:t>
      </w:r>
      <w:r>
        <w:rPr>
          <w:rFonts w:ascii="Times New Roman" w:hAnsi="Times New Roman" w:cs="Times New Roman"/>
          <w:sz w:val="26"/>
          <w:szCs w:val="26"/>
        </w:rPr>
        <w:t xml:space="preserve"> тыс. рублей, или </w:t>
      </w:r>
      <w:r w:rsidR="00805F78">
        <w:rPr>
          <w:rFonts w:ascii="Times New Roman" w:hAnsi="Times New Roman" w:cs="Times New Roman"/>
          <w:sz w:val="26"/>
          <w:szCs w:val="26"/>
        </w:rPr>
        <w:t>30,3</w:t>
      </w:r>
      <w:r>
        <w:rPr>
          <w:rFonts w:ascii="Times New Roman" w:hAnsi="Times New Roman" w:cs="Times New Roman"/>
          <w:sz w:val="26"/>
          <w:szCs w:val="26"/>
        </w:rPr>
        <w:t xml:space="preserve"> % от общей дебиторской задолженности.</w:t>
      </w:r>
    </w:p>
    <w:p w:rsidR="00A61D88" w:rsidRPr="00245173" w:rsidRDefault="00A61D88" w:rsidP="00A61D88">
      <w:pPr>
        <w:pStyle w:val="a3"/>
        <w:ind w:firstLine="709"/>
        <w:contextualSpacing/>
        <w:jc w:val="both"/>
        <w:rPr>
          <w:sz w:val="26"/>
          <w:szCs w:val="26"/>
        </w:rPr>
      </w:pPr>
      <w:r w:rsidRPr="00245173">
        <w:rPr>
          <w:sz w:val="26"/>
          <w:szCs w:val="26"/>
        </w:rPr>
        <w:t>В 201</w:t>
      </w:r>
      <w:r w:rsidR="00805F78" w:rsidRPr="00245173">
        <w:rPr>
          <w:sz w:val="26"/>
          <w:szCs w:val="26"/>
        </w:rPr>
        <w:t>6</w:t>
      </w:r>
      <w:r w:rsidRPr="00245173">
        <w:rPr>
          <w:sz w:val="26"/>
          <w:szCs w:val="26"/>
        </w:rPr>
        <w:t xml:space="preserve"> году предоставление бюджетных кредитов из бюджета района не планировалось, фактически бюджетные кредиты не выдавались, задолженности по ранее выданным кредитам нет, муниципальные  гарантии  в отчетном периоде не предоставлялись.</w:t>
      </w:r>
    </w:p>
    <w:p w:rsidR="00A61D88" w:rsidRDefault="00A61D88" w:rsidP="00A61D88">
      <w:pPr>
        <w:pStyle w:val="a5"/>
        <w:spacing w:after="0"/>
        <w:ind w:firstLine="709"/>
        <w:contextualSpacing/>
        <w:jc w:val="both"/>
        <w:rPr>
          <w:sz w:val="26"/>
          <w:szCs w:val="26"/>
        </w:rPr>
      </w:pPr>
      <w:r w:rsidRPr="00EE1172">
        <w:rPr>
          <w:sz w:val="26"/>
          <w:szCs w:val="26"/>
        </w:rPr>
        <w:t xml:space="preserve">Бюджет района исполнен с </w:t>
      </w:r>
      <w:r>
        <w:rPr>
          <w:sz w:val="26"/>
          <w:szCs w:val="26"/>
        </w:rPr>
        <w:t xml:space="preserve">профицитом </w:t>
      </w:r>
      <w:r w:rsidRPr="00EE1172">
        <w:rPr>
          <w:sz w:val="26"/>
          <w:szCs w:val="26"/>
        </w:rPr>
        <w:t xml:space="preserve">в сумме </w:t>
      </w:r>
      <w:r w:rsidR="00805F78">
        <w:rPr>
          <w:b/>
          <w:sz w:val="26"/>
          <w:szCs w:val="26"/>
        </w:rPr>
        <w:t>21735,9</w:t>
      </w:r>
      <w:r w:rsidRPr="00EE1172">
        <w:rPr>
          <w:sz w:val="26"/>
          <w:szCs w:val="26"/>
        </w:rPr>
        <w:t xml:space="preserve"> тыс. рублей</w:t>
      </w:r>
      <w:r>
        <w:rPr>
          <w:sz w:val="26"/>
          <w:szCs w:val="26"/>
        </w:rPr>
        <w:t>,</w:t>
      </w:r>
      <w:r w:rsidRPr="00EE1172">
        <w:rPr>
          <w:sz w:val="26"/>
          <w:szCs w:val="26"/>
        </w:rPr>
        <w:t xml:space="preserve"> при </w:t>
      </w:r>
      <w:r>
        <w:rPr>
          <w:sz w:val="26"/>
          <w:szCs w:val="26"/>
        </w:rPr>
        <w:t xml:space="preserve"> этом первоначальный  бюджет был спланирован без </w:t>
      </w:r>
      <w:r w:rsidRPr="00EE1172">
        <w:rPr>
          <w:b/>
          <w:sz w:val="26"/>
          <w:szCs w:val="26"/>
        </w:rPr>
        <w:t>дефицит</w:t>
      </w:r>
      <w:r>
        <w:rPr>
          <w:b/>
          <w:sz w:val="26"/>
          <w:szCs w:val="26"/>
        </w:rPr>
        <w:t>а.</w:t>
      </w:r>
    </w:p>
    <w:p w:rsidR="00003E8D" w:rsidRPr="00003E8D" w:rsidRDefault="00A61D88" w:rsidP="00A61D88">
      <w:pPr>
        <w:pStyle w:val="a5"/>
        <w:spacing w:after="0"/>
        <w:ind w:firstLine="709"/>
        <w:contextualSpacing/>
        <w:jc w:val="both"/>
        <w:rPr>
          <w:color w:val="000000" w:themeColor="text1"/>
          <w:sz w:val="26"/>
          <w:szCs w:val="26"/>
        </w:rPr>
      </w:pPr>
      <w:r w:rsidRPr="00003E8D">
        <w:rPr>
          <w:color w:val="000000" w:themeColor="text1"/>
          <w:sz w:val="26"/>
          <w:szCs w:val="26"/>
        </w:rPr>
        <w:t xml:space="preserve">Остатки средств на счете бюджета на конец года </w:t>
      </w:r>
      <w:r w:rsidR="00003E8D" w:rsidRPr="00003E8D">
        <w:rPr>
          <w:color w:val="000000" w:themeColor="text1"/>
          <w:sz w:val="26"/>
          <w:szCs w:val="26"/>
        </w:rPr>
        <w:t xml:space="preserve">27786,1 </w:t>
      </w:r>
      <w:r w:rsidRPr="00003E8D">
        <w:rPr>
          <w:color w:val="000000" w:themeColor="text1"/>
          <w:sz w:val="26"/>
          <w:szCs w:val="26"/>
        </w:rPr>
        <w:t>тыс. рублей, в том числе</w:t>
      </w:r>
      <w:r w:rsidR="00003E8D" w:rsidRPr="00003E8D">
        <w:rPr>
          <w:color w:val="000000" w:themeColor="text1"/>
          <w:sz w:val="26"/>
          <w:szCs w:val="26"/>
        </w:rPr>
        <w:t>:</w:t>
      </w:r>
    </w:p>
    <w:p w:rsidR="00003E8D" w:rsidRPr="00003E8D" w:rsidRDefault="00003E8D" w:rsidP="00A61D88">
      <w:pPr>
        <w:pStyle w:val="a5"/>
        <w:spacing w:after="0"/>
        <w:ind w:firstLine="709"/>
        <w:contextualSpacing/>
        <w:jc w:val="both"/>
        <w:rPr>
          <w:color w:val="000000" w:themeColor="text1"/>
          <w:sz w:val="26"/>
          <w:szCs w:val="26"/>
        </w:rPr>
      </w:pPr>
      <w:r w:rsidRPr="00003E8D">
        <w:rPr>
          <w:color w:val="000000" w:themeColor="text1"/>
          <w:sz w:val="26"/>
          <w:szCs w:val="26"/>
        </w:rPr>
        <w:t xml:space="preserve">Бюджетные средства </w:t>
      </w:r>
      <w:r>
        <w:rPr>
          <w:color w:val="000000" w:themeColor="text1"/>
          <w:sz w:val="26"/>
          <w:szCs w:val="26"/>
        </w:rPr>
        <w:t xml:space="preserve">(собственные средства) </w:t>
      </w:r>
      <w:r w:rsidRPr="00003E8D">
        <w:rPr>
          <w:color w:val="000000" w:themeColor="text1"/>
          <w:sz w:val="26"/>
          <w:szCs w:val="26"/>
        </w:rPr>
        <w:t>– 7720,6 тыс. рублей;</w:t>
      </w:r>
    </w:p>
    <w:p w:rsidR="00003E8D" w:rsidRPr="00003E8D" w:rsidRDefault="00003E8D" w:rsidP="00A61D88">
      <w:pPr>
        <w:pStyle w:val="a5"/>
        <w:spacing w:after="0"/>
        <w:ind w:firstLine="709"/>
        <w:contextualSpacing/>
        <w:jc w:val="both"/>
        <w:rPr>
          <w:color w:val="000000" w:themeColor="text1"/>
          <w:sz w:val="26"/>
          <w:szCs w:val="26"/>
        </w:rPr>
      </w:pPr>
      <w:r w:rsidRPr="00003E8D">
        <w:rPr>
          <w:color w:val="000000" w:themeColor="text1"/>
          <w:sz w:val="26"/>
          <w:szCs w:val="26"/>
        </w:rPr>
        <w:t>Дотации на неотложные нужды и сбалансированность – 8166,8 тыс. рублей;</w:t>
      </w:r>
    </w:p>
    <w:p w:rsidR="00003E8D" w:rsidRPr="00003E8D" w:rsidRDefault="00003E8D" w:rsidP="00A61D88">
      <w:pPr>
        <w:pStyle w:val="a5"/>
        <w:spacing w:after="0"/>
        <w:ind w:firstLine="709"/>
        <w:contextualSpacing/>
        <w:jc w:val="both"/>
        <w:rPr>
          <w:color w:val="000000" w:themeColor="text1"/>
          <w:sz w:val="26"/>
          <w:szCs w:val="26"/>
        </w:rPr>
      </w:pPr>
      <w:r w:rsidRPr="00003E8D">
        <w:rPr>
          <w:color w:val="000000" w:themeColor="text1"/>
          <w:sz w:val="26"/>
          <w:szCs w:val="26"/>
        </w:rPr>
        <w:t>Дотация на выравнивание бюджетной обеспеченности – 11833,8 тыс. рублей;</w:t>
      </w:r>
    </w:p>
    <w:p w:rsidR="00003E8D" w:rsidRPr="00003E8D" w:rsidRDefault="00003E8D" w:rsidP="00A61D88">
      <w:pPr>
        <w:pStyle w:val="a5"/>
        <w:spacing w:after="0"/>
        <w:ind w:firstLine="709"/>
        <w:contextualSpacing/>
        <w:jc w:val="both"/>
        <w:rPr>
          <w:color w:val="000000" w:themeColor="text1"/>
          <w:sz w:val="26"/>
          <w:szCs w:val="26"/>
        </w:rPr>
      </w:pPr>
      <w:r w:rsidRPr="00003E8D">
        <w:rPr>
          <w:color w:val="000000" w:themeColor="text1"/>
          <w:sz w:val="26"/>
          <w:szCs w:val="26"/>
        </w:rPr>
        <w:t>Субсидия на реализацию ФЦП «Жилище» подпрограмма «Обеспечение жильем молодых семей» -26,7 тыс. рублей;</w:t>
      </w:r>
    </w:p>
    <w:p w:rsidR="00003E8D" w:rsidRPr="00003E8D" w:rsidRDefault="00003E8D" w:rsidP="00A61D88">
      <w:pPr>
        <w:pStyle w:val="a5"/>
        <w:spacing w:after="0"/>
        <w:ind w:firstLine="709"/>
        <w:contextualSpacing/>
        <w:jc w:val="both"/>
        <w:rPr>
          <w:color w:val="000000" w:themeColor="text1"/>
          <w:sz w:val="26"/>
          <w:szCs w:val="26"/>
        </w:rPr>
      </w:pPr>
      <w:r w:rsidRPr="00003E8D">
        <w:rPr>
          <w:color w:val="000000" w:themeColor="text1"/>
          <w:sz w:val="26"/>
          <w:szCs w:val="26"/>
        </w:rPr>
        <w:t>Субсидия на обеспечение граждан и молодых семей по программе «Устойчивое развитие сельских территорий» - 4,0 тыс. рублей;</w:t>
      </w:r>
    </w:p>
    <w:p w:rsidR="00003E8D" w:rsidRPr="00003E8D" w:rsidRDefault="00003E8D" w:rsidP="00A61D88">
      <w:pPr>
        <w:pStyle w:val="a5"/>
        <w:spacing w:after="0"/>
        <w:ind w:firstLine="709"/>
        <w:contextualSpacing/>
        <w:jc w:val="both"/>
        <w:rPr>
          <w:color w:val="000000" w:themeColor="text1"/>
          <w:sz w:val="26"/>
          <w:szCs w:val="26"/>
        </w:rPr>
      </w:pPr>
      <w:r w:rsidRPr="00003E8D">
        <w:rPr>
          <w:color w:val="000000" w:themeColor="text1"/>
          <w:sz w:val="26"/>
          <w:szCs w:val="26"/>
        </w:rPr>
        <w:t>Возврат остатков субсидий прошлых лет на обеспечение жильем молодых семей в Вологодской области – 34,2 тыс. рублей.</w:t>
      </w:r>
    </w:p>
    <w:p w:rsidR="003D26EE" w:rsidRDefault="00A61D88" w:rsidP="00A61D88">
      <w:pPr>
        <w:pStyle w:val="a5"/>
        <w:spacing w:after="0"/>
        <w:ind w:firstLine="709"/>
        <w:contextualSpacing/>
        <w:jc w:val="both"/>
        <w:rPr>
          <w:color w:val="000000" w:themeColor="text1"/>
          <w:sz w:val="26"/>
          <w:szCs w:val="26"/>
        </w:rPr>
      </w:pPr>
      <w:r w:rsidRPr="003D26EE">
        <w:rPr>
          <w:color w:val="000000" w:themeColor="text1"/>
          <w:sz w:val="26"/>
          <w:szCs w:val="26"/>
        </w:rPr>
        <w:t xml:space="preserve">В сравнении с началом года остаток средств увеличился  в части </w:t>
      </w:r>
      <w:r w:rsidR="003D26EE">
        <w:rPr>
          <w:color w:val="000000" w:themeColor="text1"/>
          <w:sz w:val="26"/>
          <w:szCs w:val="26"/>
        </w:rPr>
        <w:t xml:space="preserve"> бюджетных средств на 5890,8 тыс. рублей, </w:t>
      </w:r>
      <w:r w:rsidRPr="003D26EE">
        <w:rPr>
          <w:color w:val="000000" w:themeColor="text1"/>
          <w:sz w:val="26"/>
          <w:szCs w:val="26"/>
        </w:rPr>
        <w:t>дотации на неотложные нужды и сбалансированность</w:t>
      </w:r>
      <w:r w:rsidR="003D26EE">
        <w:rPr>
          <w:color w:val="000000" w:themeColor="text1"/>
          <w:sz w:val="26"/>
          <w:szCs w:val="26"/>
        </w:rPr>
        <w:t xml:space="preserve"> и на выравнивание бюджетной обеспеченности </w:t>
      </w:r>
      <w:r w:rsidRPr="003D26EE">
        <w:rPr>
          <w:color w:val="000000" w:themeColor="text1"/>
          <w:sz w:val="26"/>
          <w:szCs w:val="26"/>
        </w:rPr>
        <w:t xml:space="preserve"> на </w:t>
      </w:r>
      <w:r w:rsidR="003D26EE">
        <w:rPr>
          <w:color w:val="000000" w:themeColor="text1"/>
          <w:sz w:val="26"/>
          <w:szCs w:val="26"/>
        </w:rPr>
        <w:t>18634,1</w:t>
      </w:r>
      <w:r w:rsidRPr="003D26EE">
        <w:rPr>
          <w:color w:val="000000" w:themeColor="text1"/>
          <w:sz w:val="26"/>
          <w:szCs w:val="26"/>
        </w:rPr>
        <w:t xml:space="preserve"> тыс. рублей</w:t>
      </w:r>
      <w:r w:rsidR="003D26EE">
        <w:rPr>
          <w:color w:val="000000" w:themeColor="text1"/>
          <w:sz w:val="26"/>
          <w:szCs w:val="26"/>
        </w:rPr>
        <w:t>.</w:t>
      </w:r>
    </w:p>
    <w:p w:rsidR="00A61D88" w:rsidRPr="002B4DD5" w:rsidRDefault="00A61D88" w:rsidP="00A61D88">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CE1810">
        <w:rPr>
          <w:rFonts w:ascii="Times New Roman" w:hAnsi="Times New Roman" w:cs="Times New Roman"/>
          <w:sz w:val="26"/>
          <w:szCs w:val="26"/>
        </w:rPr>
        <w:t xml:space="preserve">В разрезе главных распорядителей исполнение  бюджета района характеризуется следующими данными: </w:t>
      </w:r>
      <w:r w:rsidRPr="002B4DD5">
        <w:rPr>
          <w:rFonts w:ascii="Times New Roman" w:hAnsi="Times New Roman" w:cs="Times New Roman"/>
          <w:sz w:val="26"/>
          <w:szCs w:val="26"/>
        </w:rPr>
        <w:t xml:space="preserve">Администрация района – </w:t>
      </w:r>
      <w:r w:rsidR="00CE1810" w:rsidRPr="002B4DD5">
        <w:rPr>
          <w:rFonts w:ascii="Times New Roman" w:hAnsi="Times New Roman" w:cs="Times New Roman"/>
          <w:sz w:val="26"/>
          <w:szCs w:val="26"/>
        </w:rPr>
        <w:t>71617,8</w:t>
      </w:r>
      <w:r w:rsidRPr="002B4DD5">
        <w:rPr>
          <w:rFonts w:ascii="Times New Roman" w:hAnsi="Times New Roman" w:cs="Times New Roman"/>
          <w:sz w:val="26"/>
          <w:szCs w:val="26"/>
        </w:rPr>
        <w:t xml:space="preserve"> тыс. рублей (</w:t>
      </w:r>
      <w:r w:rsidR="00CE1810" w:rsidRPr="002B4DD5">
        <w:rPr>
          <w:rFonts w:ascii="Times New Roman" w:hAnsi="Times New Roman" w:cs="Times New Roman"/>
          <w:sz w:val="26"/>
          <w:szCs w:val="26"/>
        </w:rPr>
        <w:t>79,6</w:t>
      </w:r>
      <w:r w:rsidRPr="002B4DD5">
        <w:rPr>
          <w:rFonts w:ascii="Times New Roman" w:hAnsi="Times New Roman" w:cs="Times New Roman"/>
          <w:sz w:val="26"/>
          <w:szCs w:val="26"/>
        </w:rPr>
        <w:t>%),</w:t>
      </w:r>
      <w:r w:rsidR="002B4DD5" w:rsidRPr="002B4DD5">
        <w:rPr>
          <w:rFonts w:ascii="Times New Roman" w:hAnsi="Times New Roman" w:cs="Times New Roman"/>
          <w:sz w:val="26"/>
          <w:szCs w:val="26"/>
        </w:rPr>
        <w:t xml:space="preserve"> </w:t>
      </w:r>
      <w:r w:rsidRPr="002B4DD5">
        <w:rPr>
          <w:rFonts w:ascii="Times New Roman" w:hAnsi="Times New Roman" w:cs="Times New Roman"/>
          <w:sz w:val="26"/>
          <w:szCs w:val="26"/>
        </w:rPr>
        <w:t>Пре</w:t>
      </w:r>
      <w:r w:rsidR="00CE1810" w:rsidRPr="002B4DD5">
        <w:rPr>
          <w:rFonts w:ascii="Times New Roman" w:hAnsi="Times New Roman" w:cs="Times New Roman"/>
          <w:sz w:val="26"/>
          <w:szCs w:val="26"/>
        </w:rPr>
        <w:t>дставительное Собрание района –2159,5</w:t>
      </w:r>
      <w:r w:rsidRPr="002B4DD5">
        <w:rPr>
          <w:rFonts w:ascii="Times New Roman" w:hAnsi="Times New Roman" w:cs="Times New Roman"/>
          <w:sz w:val="26"/>
          <w:szCs w:val="26"/>
        </w:rPr>
        <w:t xml:space="preserve"> тыс. рублей (</w:t>
      </w:r>
      <w:r w:rsidR="00CE1810" w:rsidRPr="002B4DD5">
        <w:rPr>
          <w:rFonts w:ascii="Times New Roman" w:hAnsi="Times New Roman" w:cs="Times New Roman"/>
          <w:sz w:val="26"/>
          <w:szCs w:val="26"/>
        </w:rPr>
        <w:t>100,0</w:t>
      </w:r>
      <w:r w:rsidRPr="002B4DD5">
        <w:rPr>
          <w:rFonts w:ascii="Times New Roman" w:hAnsi="Times New Roman" w:cs="Times New Roman"/>
          <w:sz w:val="26"/>
          <w:szCs w:val="26"/>
        </w:rPr>
        <w:t>%),</w:t>
      </w:r>
      <w:r w:rsidR="002B4DD5" w:rsidRPr="002B4DD5">
        <w:rPr>
          <w:rFonts w:ascii="Times New Roman" w:hAnsi="Times New Roman" w:cs="Times New Roman"/>
          <w:sz w:val="26"/>
          <w:szCs w:val="26"/>
        </w:rPr>
        <w:t xml:space="preserve"> </w:t>
      </w:r>
      <w:r w:rsidRPr="002B4DD5">
        <w:rPr>
          <w:rFonts w:ascii="Times New Roman" w:hAnsi="Times New Roman" w:cs="Times New Roman"/>
          <w:sz w:val="26"/>
          <w:szCs w:val="26"/>
        </w:rPr>
        <w:t xml:space="preserve">Управление финансов </w:t>
      </w:r>
      <w:r w:rsidRPr="002B4DD5">
        <w:rPr>
          <w:rFonts w:ascii="Times New Roman" w:hAnsi="Times New Roman" w:cs="Times New Roman"/>
          <w:sz w:val="26"/>
          <w:szCs w:val="26"/>
        </w:rPr>
        <w:lastRenderedPageBreak/>
        <w:t xml:space="preserve">района – </w:t>
      </w:r>
      <w:r w:rsidR="00CE1810" w:rsidRPr="002B4DD5">
        <w:rPr>
          <w:rFonts w:ascii="Times New Roman" w:hAnsi="Times New Roman" w:cs="Times New Roman"/>
          <w:sz w:val="26"/>
          <w:szCs w:val="26"/>
        </w:rPr>
        <w:t>23905,8</w:t>
      </w:r>
      <w:r w:rsidRPr="002B4DD5">
        <w:rPr>
          <w:rFonts w:ascii="Times New Roman" w:hAnsi="Times New Roman" w:cs="Times New Roman"/>
          <w:sz w:val="26"/>
          <w:szCs w:val="26"/>
        </w:rPr>
        <w:t xml:space="preserve"> тыс. рублей (</w:t>
      </w:r>
      <w:r w:rsidR="002B4DD5" w:rsidRPr="002B4DD5">
        <w:rPr>
          <w:rFonts w:ascii="Times New Roman" w:hAnsi="Times New Roman" w:cs="Times New Roman"/>
          <w:sz w:val="26"/>
          <w:szCs w:val="26"/>
        </w:rPr>
        <w:t>100,0</w:t>
      </w:r>
      <w:r w:rsidRPr="002B4DD5">
        <w:rPr>
          <w:rFonts w:ascii="Times New Roman" w:hAnsi="Times New Roman" w:cs="Times New Roman"/>
          <w:sz w:val="26"/>
          <w:szCs w:val="26"/>
        </w:rPr>
        <w:t>%),</w:t>
      </w:r>
      <w:r w:rsidR="002B4DD5" w:rsidRPr="002B4DD5">
        <w:rPr>
          <w:rFonts w:ascii="Times New Roman" w:hAnsi="Times New Roman" w:cs="Times New Roman"/>
          <w:sz w:val="26"/>
          <w:szCs w:val="26"/>
        </w:rPr>
        <w:t xml:space="preserve"> </w:t>
      </w:r>
      <w:r w:rsidRPr="002B4DD5">
        <w:rPr>
          <w:rFonts w:ascii="Times New Roman" w:hAnsi="Times New Roman" w:cs="Times New Roman"/>
          <w:sz w:val="26"/>
          <w:szCs w:val="26"/>
        </w:rPr>
        <w:t xml:space="preserve">Управление труда и социальной защиты населения района – </w:t>
      </w:r>
      <w:r w:rsidR="002B4DD5" w:rsidRPr="002B4DD5">
        <w:rPr>
          <w:rFonts w:ascii="Times New Roman" w:hAnsi="Times New Roman" w:cs="Times New Roman"/>
          <w:sz w:val="26"/>
          <w:szCs w:val="26"/>
        </w:rPr>
        <w:t>5293,7</w:t>
      </w:r>
      <w:r w:rsidRPr="002B4DD5">
        <w:rPr>
          <w:rFonts w:ascii="Times New Roman" w:hAnsi="Times New Roman" w:cs="Times New Roman"/>
          <w:sz w:val="26"/>
          <w:szCs w:val="26"/>
        </w:rPr>
        <w:t xml:space="preserve"> тыс. рублей (</w:t>
      </w:r>
      <w:r w:rsidR="002B4DD5" w:rsidRPr="002B4DD5">
        <w:rPr>
          <w:rFonts w:ascii="Times New Roman" w:hAnsi="Times New Roman" w:cs="Times New Roman"/>
          <w:sz w:val="26"/>
          <w:szCs w:val="26"/>
        </w:rPr>
        <w:t>100,0</w:t>
      </w:r>
      <w:r w:rsidRPr="002B4DD5">
        <w:rPr>
          <w:rFonts w:ascii="Times New Roman" w:hAnsi="Times New Roman" w:cs="Times New Roman"/>
          <w:sz w:val="26"/>
          <w:szCs w:val="26"/>
        </w:rPr>
        <w:t xml:space="preserve"> %),</w:t>
      </w:r>
      <w:r w:rsidR="002B4DD5" w:rsidRPr="002B4DD5">
        <w:rPr>
          <w:rFonts w:ascii="Times New Roman" w:hAnsi="Times New Roman" w:cs="Times New Roman"/>
          <w:sz w:val="26"/>
          <w:szCs w:val="26"/>
        </w:rPr>
        <w:t xml:space="preserve"> </w:t>
      </w:r>
      <w:r w:rsidRPr="002B4DD5">
        <w:rPr>
          <w:rFonts w:ascii="Times New Roman" w:hAnsi="Times New Roman" w:cs="Times New Roman"/>
          <w:sz w:val="26"/>
          <w:szCs w:val="26"/>
        </w:rPr>
        <w:t xml:space="preserve">Отдел образования района – </w:t>
      </w:r>
      <w:r w:rsidR="002B4DD5" w:rsidRPr="002B4DD5">
        <w:rPr>
          <w:rFonts w:ascii="Times New Roman" w:hAnsi="Times New Roman" w:cs="Times New Roman"/>
          <w:sz w:val="26"/>
          <w:szCs w:val="26"/>
        </w:rPr>
        <w:t>89865,0</w:t>
      </w:r>
      <w:r w:rsidRPr="002B4DD5">
        <w:rPr>
          <w:rFonts w:ascii="Times New Roman" w:hAnsi="Times New Roman" w:cs="Times New Roman"/>
          <w:sz w:val="26"/>
          <w:szCs w:val="26"/>
        </w:rPr>
        <w:t xml:space="preserve"> тыс. рублей</w:t>
      </w:r>
      <w:r w:rsidR="002B4DD5" w:rsidRPr="002B4DD5">
        <w:rPr>
          <w:rFonts w:ascii="Times New Roman" w:hAnsi="Times New Roman" w:cs="Times New Roman"/>
          <w:sz w:val="26"/>
          <w:szCs w:val="26"/>
        </w:rPr>
        <w:t xml:space="preserve"> </w:t>
      </w:r>
      <w:r w:rsidRPr="002B4DD5">
        <w:rPr>
          <w:rFonts w:ascii="Times New Roman" w:hAnsi="Times New Roman" w:cs="Times New Roman"/>
          <w:sz w:val="26"/>
          <w:szCs w:val="26"/>
        </w:rPr>
        <w:t>(</w:t>
      </w:r>
      <w:r w:rsidR="002B4DD5" w:rsidRPr="002B4DD5">
        <w:rPr>
          <w:rFonts w:ascii="Times New Roman" w:hAnsi="Times New Roman" w:cs="Times New Roman"/>
          <w:sz w:val="26"/>
          <w:szCs w:val="26"/>
        </w:rPr>
        <w:t>100,0</w:t>
      </w:r>
      <w:r w:rsidRPr="002B4DD5">
        <w:rPr>
          <w:rFonts w:ascii="Times New Roman" w:hAnsi="Times New Roman" w:cs="Times New Roman"/>
          <w:sz w:val="26"/>
          <w:szCs w:val="26"/>
        </w:rPr>
        <w:t xml:space="preserve">  %).</w:t>
      </w:r>
    </w:p>
    <w:p w:rsidR="00A61D88" w:rsidRDefault="00A61D88" w:rsidP="00A61D88">
      <w:pPr>
        <w:spacing w:after="0" w:line="240" w:lineRule="auto"/>
        <w:ind w:firstLine="709"/>
        <w:contextualSpacing/>
        <w:jc w:val="both"/>
        <w:rPr>
          <w:rFonts w:ascii="Times New Roman" w:hAnsi="Times New Roman" w:cs="Times New Roman"/>
          <w:sz w:val="26"/>
          <w:szCs w:val="26"/>
        </w:rPr>
      </w:pPr>
      <w:r w:rsidRPr="00CD6D99">
        <w:rPr>
          <w:rFonts w:ascii="Times New Roman" w:hAnsi="Times New Roman" w:cs="Times New Roman"/>
          <w:sz w:val="26"/>
          <w:szCs w:val="26"/>
        </w:rPr>
        <w:t>В ходе подготовки заключения проведена сверка отдельных показателей, отраженных в приложениях к проекту решения, с показателями бюджетной отчетности. Показатели доходов и источников финансирования дефицита бюджета района, отраженные в приложениях № 1 «Доходы бюджета района по кодам классификации доходов бюджетов за 201</w:t>
      </w:r>
      <w:r w:rsidR="00FB6982" w:rsidRPr="00CD6D99">
        <w:rPr>
          <w:rFonts w:ascii="Times New Roman" w:hAnsi="Times New Roman" w:cs="Times New Roman"/>
          <w:sz w:val="26"/>
          <w:szCs w:val="26"/>
        </w:rPr>
        <w:t>6</w:t>
      </w:r>
      <w:r w:rsidRPr="00CD6D99">
        <w:rPr>
          <w:rFonts w:ascii="Times New Roman" w:hAnsi="Times New Roman" w:cs="Times New Roman"/>
          <w:sz w:val="26"/>
          <w:szCs w:val="26"/>
        </w:rPr>
        <w:t xml:space="preserve"> год»,</w:t>
      </w:r>
      <w:r w:rsidR="0004017E">
        <w:rPr>
          <w:rFonts w:ascii="Times New Roman" w:hAnsi="Times New Roman" w:cs="Times New Roman"/>
          <w:sz w:val="26"/>
          <w:szCs w:val="26"/>
        </w:rPr>
        <w:t xml:space="preserve"> №2 "</w:t>
      </w:r>
      <w:r w:rsidRPr="00CD6D99">
        <w:rPr>
          <w:rFonts w:ascii="Times New Roman" w:hAnsi="Times New Roman" w:cs="Times New Roman"/>
          <w:sz w:val="26"/>
          <w:szCs w:val="26"/>
        </w:rPr>
        <w:t xml:space="preserve"> № </w:t>
      </w:r>
      <w:r w:rsidR="00FB6982" w:rsidRPr="00CD6D99">
        <w:rPr>
          <w:rFonts w:ascii="Times New Roman" w:hAnsi="Times New Roman" w:cs="Times New Roman"/>
          <w:sz w:val="26"/>
          <w:szCs w:val="26"/>
        </w:rPr>
        <w:t>4</w:t>
      </w:r>
      <w:r w:rsidRPr="00CD6D99">
        <w:rPr>
          <w:rFonts w:ascii="Times New Roman" w:hAnsi="Times New Roman" w:cs="Times New Roman"/>
          <w:sz w:val="26"/>
          <w:szCs w:val="26"/>
        </w:rPr>
        <w:t xml:space="preserve"> «Источники финансирования дефицита бюджета района по кодам классификации источников финансирования дефицитов бюджетов за 201</w:t>
      </w:r>
      <w:r w:rsidR="00FB6982" w:rsidRPr="00CD6D99">
        <w:rPr>
          <w:rFonts w:ascii="Times New Roman" w:hAnsi="Times New Roman" w:cs="Times New Roman"/>
          <w:sz w:val="26"/>
          <w:szCs w:val="26"/>
        </w:rPr>
        <w:t>6</w:t>
      </w:r>
      <w:r w:rsidRPr="00CD6D99">
        <w:rPr>
          <w:rFonts w:ascii="Times New Roman" w:hAnsi="Times New Roman" w:cs="Times New Roman"/>
          <w:sz w:val="26"/>
          <w:szCs w:val="26"/>
        </w:rPr>
        <w:t xml:space="preserve"> год»,  показатели общей суммы расходов по разделам и подразделам классификации расходов, отраженные в приложении № </w:t>
      </w:r>
      <w:r w:rsidR="00FB6982" w:rsidRPr="00CD6D99">
        <w:rPr>
          <w:rFonts w:ascii="Times New Roman" w:hAnsi="Times New Roman" w:cs="Times New Roman"/>
          <w:sz w:val="26"/>
          <w:szCs w:val="26"/>
        </w:rPr>
        <w:t>3</w:t>
      </w:r>
      <w:r w:rsidRPr="00CD6D99">
        <w:rPr>
          <w:rFonts w:ascii="Times New Roman" w:hAnsi="Times New Roman" w:cs="Times New Roman"/>
          <w:sz w:val="26"/>
          <w:szCs w:val="26"/>
        </w:rPr>
        <w:t xml:space="preserve"> «Расходы бюджета района по разделам и подразделам классификации расходов бюджета за 201</w:t>
      </w:r>
      <w:r w:rsidR="00FB6982" w:rsidRPr="00CD6D99">
        <w:rPr>
          <w:rFonts w:ascii="Times New Roman" w:hAnsi="Times New Roman" w:cs="Times New Roman"/>
          <w:sz w:val="26"/>
          <w:szCs w:val="26"/>
        </w:rPr>
        <w:t>6</w:t>
      </w:r>
      <w:r w:rsidRPr="00CD6D99">
        <w:rPr>
          <w:rFonts w:ascii="Times New Roman" w:hAnsi="Times New Roman" w:cs="Times New Roman"/>
          <w:sz w:val="26"/>
          <w:szCs w:val="26"/>
        </w:rPr>
        <w:t xml:space="preserve"> год» к проекту решения, соответствуют аналогичным показателям отчета об исполнении бюджета (форма 0503127).</w:t>
      </w:r>
      <w:r w:rsidRPr="0090352F">
        <w:rPr>
          <w:rFonts w:ascii="Times New Roman" w:hAnsi="Times New Roman" w:cs="Times New Roman"/>
          <w:sz w:val="26"/>
          <w:szCs w:val="26"/>
        </w:rPr>
        <w:t xml:space="preserve">Показатели общей суммы расходов в разрезе главных распорядителей бюджетных средств, отраженные в приложении № </w:t>
      </w:r>
      <w:r w:rsidR="00CD6D99">
        <w:rPr>
          <w:rFonts w:ascii="Times New Roman" w:hAnsi="Times New Roman" w:cs="Times New Roman"/>
          <w:sz w:val="26"/>
          <w:szCs w:val="26"/>
        </w:rPr>
        <w:t>2</w:t>
      </w:r>
      <w:r w:rsidRPr="0090352F">
        <w:rPr>
          <w:rFonts w:ascii="Times New Roman" w:hAnsi="Times New Roman" w:cs="Times New Roman"/>
          <w:sz w:val="26"/>
          <w:szCs w:val="26"/>
        </w:rPr>
        <w:t xml:space="preserve"> «Расходы бюджета района по ведомственной структуре расходов за 201</w:t>
      </w:r>
      <w:r w:rsidR="00CD6D99">
        <w:rPr>
          <w:rFonts w:ascii="Times New Roman" w:hAnsi="Times New Roman" w:cs="Times New Roman"/>
          <w:sz w:val="26"/>
          <w:szCs w:val="26"/>
        </w:rPr>
        <w:t>6</w:t>
      </w:r>
      <w:r w:rsidRPr="0090352F">
        <w:rPr>
          <w:rFonts w:ascii="Times New Roman" w:hAnsi="Times New Roman" w:cs="Times New Roman"/>
          <w:sz w:val="26"/>
          <w:szCs w:val="26"/>
        </w:rPr>
        <w:t xml:space="preserve"> год» к проекту решения, соответствуют аналогичным показателям отчетов главных распорядителей бюджетных средств об исполнении бюджета (форма 0503127).</w:t>
      </w:r>
    </w:p>
    <w:p w:rsidR="00A61D88" w:rsidRPr="0090352F" w:rsidRDefault="00A61D88" w:rsidP="00A61D88">
      <w:pPr>
        <w:spacing w:after="0" w:line="240" w:lineRule="auto"/>
        <w:ind w:firstLine="709"/>
        <w:contextualSpacing/>
        <w:jc w:val="both"/>
        <w:rPr>
          <w:rFonts w:ascii="Times New Roman" w:hAnsi="Times New Roman" w:cs="Times New Roman"/>
          <w:sz w:val="26"/>
          <w:szCs w:val="26"/>
        </w:rPr>
      </w:pPr>
    </w:p>
    <w:p w:rsidR="00A61D88" w:rsidRPr="00EE1172" w:rsidRDefault="00A61D88" w:rsidP="00A61D88">
      <w:pPr>
        <w:spacing w:after="0" w:line="240" w:lineRule="auto"/>
        <w:contextualSpacing/>
        <w:jc w:val="both"/>
        <w:rPr>
          <w:rFonts w:ascii="Times New Roman" w:hAnsi="Times New Roman" w:cs="Times New Roman"/>
          <w:sz w:val="26"/>
          <w:szCs w:val="26"/>
        </w:rPr>
      </w:pPr>
    </w:p>
    <w:p w:rsidR="00A61D88" w:rsidRPr="00C445BA" w:rsidRDefault="00A61D88" w:rsidP="00A61D88">
      <w:pPr>
        <w:pStyle w:val="a5"/>
        <w:numPr>
          <w:ilvl w:val="0"/>
          <w:numId w:val="8"/>
        </w:numPr>
        <w:spacing w:after="0"/>
        <w:contextualSpacing/>
        <w:jc w:val="center"/>
        <w:rPr>
          <w:b/>
          <w:sz w:val="26"/>
          <w:szCs w:val="26"/>
        </w:rPr>
      </w:pPr>
      <w:r>
        <w:rPr>
          <w:b/>
          <w:sz w:val="26"/>
          <w:szCs w:val="26"/>
        </w:rPr>
        <w:t>И</w:t>
      </w:r>
      <w:r w:rsidRPr="00EE1172">
        <w:rPr>
          <w:b/>
          <w:sz w:val="26"/>
          <w:szCs w:val="26"/>
        </w:rPr>
        <w:t>сполнени</w:t>
      </w:r>
      <w:r>
        <w:rPr>
          <w:b/>
          <w:sz w:val="26"/>
          <w:szCs w:val="26"/>
        </w:rPr>
        <w:t>е</w:t>
      </w:r>
      <w:r w:rsidRPr="00EE1172">
        <w:rPr>
          <w:b/>
          <w:sz w:val="26"/>
          <w:szCs w:val="26"/>
        </w:rPr>
        <w:t xml:space="preserve"> доходов бюджета района за 201</w:t>
      </w:r>
      <w:r w:rsidR="001C015C">
        <w:rPr>
          <w:b/>
          <w:sz w:val="26"/>
          <w:szCs w:val="26"/>
        </w:rPr>
        <w:t>6</w:t>
      </w:r>
      <w:r w:rsidRPr="00EE1172">
        <w:rPr>
          <w:b/>
          <w:sz w:val="26"/>
          <w:szCs w:val="26"/>
        </w:rPr>
        <w:t xml:space="preserve"> год</w:t>
      </w:r>
    </w:p>
    <w:p w:rsidR="00A61D88" w:rsidRDefault="00A61D88" w:rsidP="00A61D88">
      <w:pPr>
        <w:pStyle w:val="a5"/>
        <w:spacing w:after="0"/>
        <w:contextualSpacing/>
        <w:jc w:val="center"/>
        <w:rPr>
          <w:b/>
          <w:sz w:val="26"/>
          <w:szCs w:val="26"/>
        </w:rPr>
      </w:pPr>
      <w:r>
        <w:rPr>
          <w:b/>
          <w:sz w:val="26"/>
          <w:szCs w:val="26"/>
        </w:rPr>
        <w:t xml:space="preserve">                     </w:t>
      </w:r>
      <w:r w:rsidRPr="001F0C64">
        <w:rPr>
          <w:b/>
          <w:sz w:val="26"/>
          <w:szCs w:val="26"/>
        </w:rPr>
        <w:t>3.1. Общая характеристика  исполнения доходов за 201</w:t>
      </w:r>
      <w:r w:rsidR="001C015C">
        <w:rPr>
          <w:b/>
          <w:sz w:val="26"/>
          <w:szCs w:val="26"/>
        </w:rPr>
        <w:t>6</w:t>
      </w:r>
      <w:r w:rsidRPr="001F0C64">
        <w:rPr>
          <w:b/>
          <w:sz w:val="26"/>
          <w:szCs w:val="26"/>
        </w:rPr>
        <w:t xml:space="preserve"> год</w:t>
      </w:r>
    </w:p>
    <w:p w:rsidR="00A61D88" w:rsidRPr="001F0C64" w:rsidRDefault="00A61D88" w:rsidP="00A61D88">
      <w:pPr>
        <w:pStyle w:val="a5"/>
        <w:spacing w:after="0"/>
        <w:contextualSpacing/>
        <w:rPr>
          <w:b/>
          <w:sz w:val="26"/>
          <w:szCs w:val="26"/>
        </w:rPr>
      </w:pPr>
    </w:p>
    <w:p w:rsidR="00A61D88" w:rsidRPr="001C015C" w:rsidRDefault="00A61D88" w:rsidP="00A61D88">
      <w:pPr>
        <w:spacing w:after="0" w:line="240" w:lineRule="auto"/>
        <w:ind w:firstLine="709"/>
        <w:contextualSpacing/>
        <w:jc w:val="both"/>
        <w:rPr>
          <w:rFonts w:ascii="Times New Roman" w:hAnsi="Times New Roman" w:cs="Times New Roman"/>
          <w:sz w:val="26"/>
          <w:szCs w:val="26"/>
        </w:rPr>
      </w:pPr>
      <w:r w:rsidRPr="001C015C">
        <w:rPr>
          <w:rFonts w:ascii="Times New Roman" w:hAnsi="Times New Roman" w:cs="Times New Roman"/>
          <w:sz w:val="26"/>
          <w:szCs w:val="26"/>
        </w:rPr>
        <w:t>Доходы бюджета района в 201</w:t>
      </w:r>
      <w:r w:rsidR="00CD6D99" w:rsidRPr="001C015C">
        <w:rPr>
          <w:rFonts w:ascii="Times New Roman" w:hAnsi="Times New Roman" w:cs="Times New Roman"/>
          <w:sz w:val="26"/>
          <w:szCs w:val="26"/>
        </w:rPr>
        <w:t>6</w:t>
      </w:r>
      <w:r w:rsidRPr="001C015C">
        <w:rPr>
          <w:rFonts w:ascii="Times New Roman" w:hAnsi="Times New Roman" w:cs="Times New Roman"/>
          <w:sz w:val="26"/>
          <w:szCs w:val="26"/>
        </w:rPr>
        <w:t xml:space="preserve"> году, в основном, обеспечили 3 главных администратора доходов из </w:t>
      </w:r>
      <w:r w:rsidR="001C015C" w:rsidRPr="001C015C">
        <w:rPr>
          <w:rFonts w:ascii="Times New Roman" w:hAnsi="Times New Roman" w:cs="Times New Roman"/>
          <w:sz w:val="26"/>
          <w:szCs w:val="26"/>
        </w:rPr>
        <w:t>9</w:t>
      </w:r>
      <w:r w:rsidRPr="001C015C">
        <w:rPr>
          <w:rFonts w:ascii="Times New Roman" w:hAnsi="Times New Roman" w:cs="Times New Roman"/>
          <w:sz w:val="26"/>
          <w:szCs w:val="26"/>
        </w:rPr>
        <w:t>. При этом доходы, администрируемые Федеральной налоговой служб</w:t>
      </w:r>
      <w:r w:rsidR="001C015C" w:rsidRPr="001C015C">
        <w:rPr>
          <w:rFonts w:ascii="Times New Roman" w:hAnsi="Times New Roman" w:cs="Times New Roman"/>
          <w:sz w:val="26"/>
          <w:szCs w:val="26"/>
        </w:rPr>
        <w:t xml:space="preserve">ой </w:t>
      </w:r>
      <w:r w:rsidRPr="001C015C">
        <w:rPr>
          <w:rFonts w:ascii="Times New Roman" w:hAnsi="Times New Roman" w:cs="Times New Roman"/>
          <w:sz w:val="26"/>
          <w:szCs w:val="26"/>
        </w:rPr>
        <w:t xml:space="preserve"> по Вологодской области, поступили в сумме </w:t>
      </w:r>
      <w:r w:rsidR="001C015C" w:rsidRPr="001C015C">
        <w:rPr>
          <w:rFonts w:ascii="Times New Roman" w:hAnsi="Times New Roman" w:cs="Times New Roman"/>
          <w:sz w:val="26"/>
          <w:szCs w:val="26"/>
        </w:rPr>
        <w:t>70131,0</w:t>
      </w:r>
      <w:r w:rsidRPr="001C015C">
        <w:rPr>
          <w:rFonts w:ascii="Times New Roman" w:hAnsi="Times New Roman" w:cs="Times New Roman"/>
          <w:sz w:val="26"/>
          <w:szCs w:val="26"/>
        </w:rPr>
        <w:t xml:space="preserve"> тыс. рублей, что составило </w:t>
      </w:r>
      <w:r w:rsidR="001C015C" w:rsidRPr="001C015C">
        <w:rPr>
          <w:rFonts w:ascii="Times New Roman" w:hAnsi="Times New Roman" w:cs="Times New Roman"/>
          <w:sz w:val="26"/>
          <w:szCs w:val="26"/>
        </w:rPr>
        <w:t>87,81</w:t>
      </w:r>
      <w:r w:rsidRPr="001C015C">
        <w:rPr>
          <w:rFonts w:ascii="Times New Roman" w:hAnsi="Times New Roman" w:cs="Times New Roman"/>
          <w:sz w:val="26"/>
          <w:szCs w:val="26"/>
        </w:rPr>
        <w:t xml:space="preserve"> % объема налоговых и неналоговых доходов бюджета района. </w:t>
      </w:r>
    </w:p>
    <w:p w:rsidR="00A61D88" w:rsidRPr="00CD6D99" w:rsidRDefault="00A61D88" w:rsidP="00A61D88">
      <w:pPr>
        <w:spacing w:after="0" w:line="240" w:lineRule="auto"/>
        <w:ind w:firstLine="709"/>
        <w:contextualSpacing/>
        <w:jc w:val="both"/>
        <w:rPr>
          <w:rFonts w:ascii="Times New Roman" w:hAnsi="Times New Roman" w:cs="Times New Roman"/>
          <w:color w:val="C00000"/>
          <w:sz w:val="26"/>
          <w:szCs w:val="26"/>
        </w:rPr>
      </w:pPr>
    </w:p>
    <w:p w:rsidR="00A61D88" w:rsidRPr="00245173" w:rsidRDefault="00A61D88" w:rsidP="00A61D88">
      <w:pPr>
        <w:spacing w:after="0" w:line="240" w:lineRule="auto"/>
        <w:contextualSpacing/>
        <w:jc w:val="both"/>
        <w:rPr>
          <w:rFonts w:ascii="Times New Roman" w:hAnsi="Times New Roman" w:cs="Times New Roman"/>
          <w:sz w:val="26"/>
          <w:szCs w:val="26"/>
        </w:rPr>
      </w:pPr>
      <w:r w:rsidRPr="00245173">
        <w:rPr>
          <w:rFonts w:ascii="Times New Roman" w:hAnsi="Times New Roman" w:cs="Times New Roman"/>
          <w:sz w:val="26"/>
          <w:szCs w:val="26"/>
        </w:rPr>
        <w:t xml:space="preserve">         Анализ поступления налоговых и неналоговых платежей в бюджет района за 201</w:t>
      </w:r>
      <w:r w:rsidR="001C015C" w:rsidRPr="00245173">
        <w:rPr>
          <w:rFonts w:ascii="Times New Roman" w:hAnsi="Times New Roman" w:cs="Times New Roman"/>
          <w:sz w:val="26"/>
          <w:szCs w:val="26"/>
        </w:rPr>
        <w:t>6</w:t>
      </w:r>
      <w:r w:rsidRPr="00245173">
        <w:rPr>
          <w:rFonts w:ascii="Times New Roman" w:hAnsi="Times New Roman" w:cs="Times New Roman"/>
          <w:sz w:val="26"/>
          <w:szCs w:val="26"/>
        </w:rPr>
        <w:t xml:space="preserve"> год в разрезе главных администраторов доходов представлен на следующей диаграмме.</w:t>
      </w:r>
    </w:p>
    <w:p w:rsidR="00A61D88" w:rsidRPr="00245173" w:rsidRDefault="00A61D88" w:rsidP="00A61D88">
      <w:pPr>
        <w:spacing w:after="0" w:line="240" w:lineRule="auto"/>
        <w:ind w:firstLine="709"/>
        <w:contextualSpacing/>
        <w:jc w:val="center"/>
        <w:rPr>
          <w:rFonts w:ascii="Times New Roman" w:hAnsi="Times New Roman" w:cs="Times New Roman"/>
          <w:sz w:val="26"/>
          <w:szCs w:val="26"/>
        </w:rPr>
      </w:pPr>
      <w:r w:rsidRPr="00245173">
        <w:rPr>
          <w:rFonts w:ascii="Times New Roman" w:hAnsi="Times New Roman" w:cs="Times New Roman"/>
          <w:sz w:val="26"/>
          <w:szCs w:val="26"/>
        </w:rPr>
        <w:t>Анализ поступления налоговых и неналоговых платежей в бюджет района за 201</w:t>
      </w:r>
      <w:r w:rsidR="00245173" w:rsidRPr="00245173">
        <w:rPr>
          <w:rFonts w:ascii="Times New Roman" w:hAnsi="Times New Roman" w:cs="Times New Roman"/>
          <w:sz w:val="26"/>
          <w:szCs w:val="26"/>
        </w:rPr>
        <w:t>6</w:t>
      </w:r>
      <w:r w:rsidRPr="00245173">
        <w:rPr>
          <w:rFonts w:ascii="Times New Roman" w:hAnsi="Times New Roman" w:cs="Times New Roman"/>
          <w:sz w:val="26"/>
          <w:szCs w:val="26"/>
        </w:rPr>
        <w:t xml:space="preserve"> год по администраторам доходов</w:t>
      </w:r>
    </w:p>
    <w:p w:rsidR="00E515EC" w:rsidRPr="00E97941" w:rsidRDefault="00E515EC" w:rsidP="00A61D88">
      <w:pPr>
        <w:spacing w:after="0" w:line="240" w:lineRule="auto"/>
        <w:ind w:firstLine="709"/>
        <w:contextualSpacing/>
        <w:rPr>
          <w:rFonts w:ascii="Times New Roman" w:hAnsi="Times New Roman" w:cs="Times New Roman"/>
          <w:sz w:val="26"/>
          <w:szCs w:val="26"/>
        </w:rPr>
      </w:pPr>
    </w:p>
    <w:p w:rsidR="00A61D88" w:rsidRPr="00EE1172" w:rsidRDefault="00A61D88" w:rsidP="00A61D88">
      <w:pPr>
        <w:spacing w:after="0" w:line="240" w:lineRule="auto"/>
        <w:contextualSpacing/>
        <w:jc w:val="right"/>
        <w:rPr>
          <w:rFonts w:ascii="Times New Roman" w:hAnsi="Times New Roman" w:cs="Times New Roman"/>
          <w:sz w:val="20"/>
          <w:szCs w:val="20"/>
        </w:rPr>
      </w:pPr>
      <w:r w:rsidRPr="00EE1172">
        <w:rPr>
          <w:rFonts w:ascii="Times New Roman" w:hAnsi="Times New Roman" w:cs="Times New Roman"/>
          <w:sz w:val="20"/>
          <w:szCs w:val="20"/>
        </w:rPr>
        <w:t>Диаграмма №3</w:t>
      </w:r>
    </w:p>
    <w:p w:rsidR="00EF5B40" w:rsidRDefault="001C015C" w:rsidP="00245173">
      <w:pPr>
        <w:spacing w:after="0" w:line="240" w:lineRule="auto"/>
        <w:contextualSpacing/>
        <w:jc w:val="right"/>
        <w:rPr>
          <w:rFonts w:ascii="Times New Roman" w:hAnsi="Times New Roman" w:cs="Times New Roman"/>
          <w:sz w:val="20"/>
          <w:szCs w:val="20"/>
        </w:rPr>
      </w:pPr>
      <w:r>
        <w:rPr>
          <w:rFonts w:ascii="Times New Roman" w:hAnsi="Times New Roman" w:cs="Times New Roman"/>
          <w:sz w:val="20"/>
          <w:szCs w:val="20"/>
        </w:rPr>
        <w:t>тыс. руб</w:t>
      </w:r>
      <w:r w:rsidR="00245173">
        <w:rPr>
          <w:rFonts w:ascii="Times New Roman" w:hAnsi="Times New Roman" w:cs="Times New Roman"/>
          <w:sz w:val="20"/>
          <w:szCs w:val="20"/>
        </w:rPr>
        <w:t>.</w:t>
      </w:r>
    </w:p>
    <w:p w:rsidR="00831595" w:rsidRDefault="00831595" w:rsidP="00245173">
      <w:pPr>
        <w:spacing w:after="0" w:line="240" w:lineRule="auto"/>
        <w:contextualSpacing/>
        <w:jc w:val="right"/>
        <w:rPr>
          <w:rFonts w:ascii="Times New Roman" w:hAnsi="Times New Roman" w:cs="Times New Roman"/>
          <w:sz w:val="20"/>
          <w:szCs w:val="20"/>
        </w:rPr>
      </w:pPr>
    </w:p>
    <w:p w:rsidR="00831595" w:rsidRDefault="00831595" w:rsidP="00245173">
      <w:pPr>
        <w:spacing w:after="0" w:line="240" w:lineRule="auto"/>
        <w:contextualSpacing/>
        <w:jc w:val="right"/>
        <w:rPr>
          <w:rFonts w:ascii="Times New Roman" w:hAnsi="Times New Roman" w:cs="Times New Roman"/>
          <w:sz w:val="20"/>
          <w:szCs w:val="20"/>
        </w:rPr>
      </w:pPr>
    </w:p>
    <w:p w:rsidR="00831595" w:rsidRDefault="00831595" w:rsidP="00245173">
      <w:pPr>
        <w:spacing w:after="0" w:line="240" w:lineRule="auto"/>
        <w:contextualSpacing/>
        <w:jc w:val="right"/>
        <w:rPr>
          <w:rFonts w:ascii="Times New Roman" w:hAnsi="Times New Roman" w:cs="Times New Roman"/>
          <w:sz w:val="20"/>
          <w:szCs w:val="20"/>
        </w:rPr>
      </w:pPr>
    </w:p>
    <w:p w:rsidR="00831595" w:rsidRDefault="00831595" w:rsidP="00245173">
      <w:pPr>
        <w:spacing w:after="0" w:line="240" w:lineRule="auto"/>
        <w:contextualSpacing/>
        <w:jc w:val="right"/>
        <w:rPr>
          <w:rFonts w:ascii="Times New Roman" w:hAnsi="Times New Roman" w:cs="Times New Roman"/>
          <w:sz w:val="20"/>
          <w:szCs w:val="20"/>
        </w:rPr>
      </w:pPr>
    </w:p>
    <w:p w:rsidR="00831595" w:rsidRDefault="00831595" w:rsidP="00245173">
      <w:pPr>
        <w:spacing w:after="0" w:line="240" w:lineRule="auto"/>
        <w:contextualSpacing/>
        <w:jc w:val="right"/>
        <w:rPr>
          <w:rFonts w:ascii="Times New Roman" w:hAnsi="Times New Roman" w:cs="Times New Roman"/>
          <w:sz w:val="20"/>
          <w:szCs w:val="20"/>
        </w:rPr>
      </w:pPr>
    </w:p>
    <w:p w:rsidR="00831595" w:rsidRDefault="00831595" w:rsidP="00245173">
      <w:pPr>
        <w:spacing w:after="0" w:line="240" w:lineRule="auto"/>
        <w:contextualSpacing/>
        <w:jc w:val="right"/>
        <w:rPr>
          <w:rFonts w:ascii="Times New Roman" w:hAnsi="Times New Roman" w:cs="Times New Roman"/>
          <w:sz w:val="20"/>
          <w:szCs w:val="20"/>
        </w:rPr>
      </w:pPr>
    </w:p>
    <w:p w:rsidR="00831595" w:rsidRDefault="00831595" w:rsidP="00245173">
      <w:pPr>
        <w:spacing w:after="0" w:line="240" w:lineRule="auto"/>
        <w:contextualSpacing/>
        <w:jc w:val="right"/>
        <w:rPr>
          <w:rFonts w:ascii="Times New Roman" w:hAnsi="Times New Roman" w:cs="Times New Roman"/>
          <w:sz w:val="20"/>
          <w:szCs w:val="20"/>
        </w:rPr>
      </w:pPr>
    </w:p>
    <w:p w:rsidR="00831595" w:rsidRDefault="00831595" w:rsidP="00245173">
      <w:pPr>
        <w:spacing w:after="0" w:line="240" w:lineRule="auto"/>
        <w:contextualSpacing/>
        <w:jc w:val="right"/>
        <w:rPr>
          <w:rFonts w:ascii="Times New Roman" w:hAnsi="Times New Roman" w:cs="Times New Roman"/>
          <w:sz w:val="20"/>
          <w:szCs w:val="20"/>
        </w:rPr>
      </w:pPr>
    </w:p>
    <w:p w:rsidR="00831595" w:rsidRDefault="00831595" w:rsidP="00245173">
      <w:pPr>
        <w:spacing w:after="0" w:line="240" w:lineRule="auto"/>
        <w:contextualSpacing/>
        <w:jc w:val="right"/>
        <w:rPr>
          <w:rFonts w:ascii="Times New Roman" w:hAnsi="Times New Roman" w:cs="Times New Roman"/>
          <w:sz w:val="20"/>
          <w:szCs w:val="20"/>
        </w:rPr>
      </w:pPr>
    </w:p>
    <w:p w:rsidR="00831595" w:rsidRDefault="00831595" w:rsidP="00245173">
      <w:pPr>
        <w:spacing w:after="0" w:line="240" w:lineRule="auto"/>
        <w:contextualSpacing/>
        <w:jc w:val="right"/>
        <w:rPr>
          <w:rFonts w:ascii="Times New Roman" w:hAnsi="Times New Roman" w:cs="Times New Roman"/>
          <w:sz w:val="20"/>
          <w:szCs w:val="20"/>
        </w:rPr>
      </w:pPr>
    </w:p>
    <w:p w:rsidR="00831595" w:rsidRDefault="00831595" w:rsidP="00245173">
      <w:pPr>
        <w:spacing w:after="0" w:line="240" w:lineRule="auto"/>
        <w:contextualSpacing/>
        <w:jc w:val="right"/>
        <w:rPr>
          <w:rFonts w:ascii="Times New Roman" w:hAnsi="Times New Roman" w:cs="Times New Roman"/>
          <w:sz w:val="20"/>
          <w:szCs w:val="20"/>
        </w:rPr>
      </w:pPr>
    </w:p>
    <w:p w:rsidR="00831595" w:rsidRDefault="00831595" w:rsidP="00245173">
      <w:pPr>
        <w:spacing w:after="0" w:line="240" w:lineRule="auto"/>
        <w:contextualSpacing/>
        <w:jc w:val="right"/>
        <w:rPr>
          <w:rFonts w:ascii="Times New Roman" w:hAnsi="Times New Roman" w:cs="Times New Roman"/>
          <w:sz w:val="20"/>
          <w:szCs w:val="20"/>
        </w:rPr>
      </w:pPr>
    </w:p>
    <w:p w:rsidR="00831595" w:rsidRDefault="00831595" w:rsidP="00245173">
      <w:pPr>
        <w:spacing w:after="0" w:line="240" w:lineRule="auto"/>
        <w:contextualSpacing/>
        <w:jc w:val="right"/>
        <w:rPr>
          <w:rFonts w:ascii="Times New Roman" w:hAnsi="Times New Roman" w:cs="Times New Roman"/>
          <w:sz w:val="20"/>
          <w:szCs w:val="20"/>
        </w:rPr>
      </w:pPr>
    </w:p>
    <w:p w:rsidR="00831595" w:rsidRDefault="00831595" w:rsidP="00245173">
      <w:pPr>
        <w:spacing w:after="0" w:line="240" w:lineRule="auto"/>
        <w:contextualSpacing/>
        <w:jc w:val="right"/>
        <w:rPr>
          <w:rFonts w:ascii="Times New Roman" w:hAnsi="Times New Roman" w:cs="Times New Roman"/>
          <w:sz w:val="20"/>
          <w:szCs w:val="20"/>
        </w:rPr>
      </w:pPr>
    </w:p>
    <w:p w:rsidR="00831595" w:rsidRDefault="00831595" w:rsidP="00245173">
      <w:pPr>
        <w:spacing w:after="0" w:line="240" w:lineRule="auto"/>
        <w:contextualSpacing/>
        <w:jc w:val="right"/>
        <w:rPr>
          <w:rFonts w:ascii="Times New Roman" w:hAnsi="Times New Roman" w:cs="Times New Roman"/>
          <w:sz w:val="20"/>
          <w:szCs w:val="20"/>
        </w:rPr>
      </w:pPr>
    </w:p>
    <w:p w:rsidR="00831595" w:rsidRDefault="00831595" w:rsidP="00245173">
      <w:pPr>
        <w:spacing w:after="0" w:line="240" w:lineRule="auto"/>
        <w:contextualSpacing/>
        <w:jc w:val="right"/>
        <w:rPr>
          <w:rFonts w:ascii="Times New Roman" w:hAnsi="Times New Roman" w:cs="Times New Roman"/>
          <w:sz w:val="20"/>
          <w:szCs w:val="20"/>
        </w:rPr>
      </w:pPr>
    </w:p>
    <w:p w:rsidR="00831595" w:rsidRDefault="00831595" w:rsidP="00245173">
      <w:pPr>
        <w:spacing w:after="0" w:line="240" w:lineRule="auto"/>
        <w:contextualSpacing/>
        <w:jc w:val="right"/>
        <w:rPr>
          <w:rFonts w:ascii="Times New Roman" w:hAnsi="Times New Roman" w:cs="Times New Roman"/>
          <w:sz w:val="20"/>
          <w:szCs w:val="20"/>
        </w:rPr>
      </w:pPr>
    </w:p>
    <w:p w:rsidR="00831595" w:rsidRDefault="00831595" w:rsidP="00245173">
      <w:pPr>
        <w:spacing w:after="0" w:line="240" w:lineRule="auto"/>
        <w:contextualSpacing/>
        <w:jc w:val="right"/>
        <w:rPr>
          <w:rFonts w:ascii="Times New Roman" w:hAnsi="Times New Roman" w:cs="Times New Roman"/>
          <w:sz w:val="20"/>
          <w:szCs w:val="20"/>
        </w:rPr>
      </w:pPr>
    </w:p>
    <w:p w:rsidR="00831595" w:rsidRDefault="00831595" w:rsidP="00245173">
      <w:pPr>
        <w:spacing w:after="0" w:line="240" w:lineRule="auto"/>
        <w:contextualSpacing/>
        <w:jc w:val="right"/>
        <w:rPr>
          <w:rFonts w:ascii="Times New Roman" w:hAnsi="Times New Roman" w:cs="Times New Roman"/>
          <w:sz w:val="20"/>
          <w:szCs w:val="20"/>
        </w:rPr>
      </w:pPr>
    </w:p>
    <w:p w:rsidR="00831595" w:rsidRDefault="00831595" w:rsidP="00245173">
      <w:pPr>
        <w:spacing w:after="0" w:line="240" w:lineRule="auto"/>
        <w:contextualSpacing/>
        <w:jc w:val="right"/>
        <w:rPr>
          <w:rFonts w:ascii="Times New Roman" w:hAnsi="Times New Roman" w:cs="Times New Roman"/>
          <w:sz w:val="20"/>
          <w:szCs w:val="20"/>
        </w:rPr>
      </w:pPr>
    </w:p>
    <w:p w:rsidR="00831595" w:rsidRDefault="00831595" w:rsidP="00245173">
      <w:pPr>
        <w:spacing w:after="0" w:line="240" w:lineRule="auto"/>
        <w:contextualSpacing/>
        <w:jc w:val="right"/>
        <w:rPr>
          <w:rFonts w:ascii="Times New Roman" w:hAnsi="Times New Roman" w:cs="Times New Roman"/>
          <w:sz w:val="20"/>
          <w:szCs w:val="20"/>
        </w:rPr>
      </w:pPr>
    </w:p>
    <w:p w:rsidR="00831595" w:rsidRDefault="00831595" w:rsidP="00245173">
      <w:pPr>
        <w:spacing w:after="0" w:line="240" w:lineRule="auto"/>
        <w:contextualSpacing/>
        <w:jc w:val="right"/>
        <w:rPr>
          <w:rFonts w:ascii="Times New Roman" w:hAnsi="Times New Roman" w:cs="Times New Roman"/>
          <w:sz w:val="20"/>
          <w:szCs w:val="20"/>
        </w:rPr>
      </w:pPr>
    </w:p>
    <w:p w:rsidR="00831595" w:rsidRPr="00245173" w:rsidRDefault="00831595" w:rsidP="00245173">
      <w:pPr>
        <w:spacing w:after="0" w:line="240" w:lineRule="auto"/>
        <w:contextualSpacing/>
        <w:jc w:val="right"/>
        <w:rPr>
          <w:rFonts w:ascii="Times New Roman" w:hAnsi="Times New Roman" w:cs="Times New Roman"/>
          <w:sz w:val="20"/>
          <w:szCs w:val="20"/>
        </w:rPr>
      </w:pPr>
    </w:p>
    <w:p w:rsidR="00EF5B40" w:rsidRDefault="00EF5B40" w:rsidP="003B7868">
      <w:pPr>
        <w:spacing w:after="0" w:line="240" w:lineRule="auto"/>
        <w:contextualSpacing/>
        <w:rPr>
          <w:noProof/>
        </w:rPr>
      </w:pPr>
      <w:r>
        <w:rPr>
          <w:noProof/>
        </w:rPr>
        <w:drawing>
          <wp:inline distT="0" distB="0" distL="0" distR="0" wp14:anchorId="58ECC4B3" wp14:editId="3A9929B4">
            <wp:extent cx="6554419" cy="4433011"/>
            <wp:effectExtent l="0" t="0" r="18415" b="2476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F5B40" w:rsidRDefault="00EF5B40" w:rsidP="003B7868">
      <w:pPr>
        <w:spacing w:after="0" w:line="240" w:lineRule="auto"/>
        <w:contextualSpacing/>
        <w:rPr>
          <w:noProof/>
        </w:rPr>
      </w:pPr>
    </w:p>
    <w:p w:rsidR="00EF5B40" w:rsidRDefault="00EF5B40" w:rsidP="003B7868">
      <w:pPr>
        <w:spacing w:after="0" w:line="240" w:lineRule="auto"/>
        <w:contextualSpacing/>
        <w:rPr>
          <w:rFonts w:ascii="Times New Roman" w:hAnsi="Times New Roman" w:cs="Times New Roman"/>
          <w:sz w:val="20"/>
          <w:szCs w:val="20"/>
        </w:rPr>
      </w:pPr>
    </w:p>
    <w:p w:rsidR="001D538F" w:rsidRPr="00EE1172" w:rsidRDefault="001D538F" w:rsidP="00A61D88">
      <w:pPr>
        <w:spacing w:after="0" w:line="240" w:lineRule="auto"/>
        <w:contextualSpacing/>
        <w:jc w:val="right"/>
        <w:rPr>
          <w:rFonts w:ascii="Times New Roman" w:hAnsi="Times New Roman" w:cs="Times New Roman"/>
          <w:sz w:val="20"/>
          <w:szCs w:val="20"/>
        </w:rPr>
      </w:pPr>
    </w:p>
    <w:p w:rsidR="00A61D88" w:rsidRPr="00EE1172" w:rsidRDefault="00A61D88" w:rsidP="00A61D88">
      <w:pPr>
        <w:spacing w:after="0" w:line="240" w:lineRule="auto"/>
        <w:contextualSpacing/>
        <w:rPr>
          <w:rFonts w:ascii="Times New Roman" w:hAnsi="Times New Roman" w:cs="Times New Roman"/>
          <w:sz w:val="20"/>
          <w:szCs w:val="20"/>
        </w:rPr>
      </w:pPr>
    </w:p>
    <w:p w:rsidR="00A61D88" w:rsidRDefault="00245173" w:rsidP="00A61D88">
      <w:pPr>
        <w:pStyle w:val="a5"/>
        <w:spacing w:after="0"/>
        <w:contextualSpacing/>
        <w:jc w:val="both"/>
        <w:rPr>
          <w:sz w:val="26"/>
          <w:szCs w:val="26"/>
        </w:rPr>
      </w:pPr>
      <w:r>
        <w:rPr>
          <w:sz w:val="26"/>
          <w:szCs w:val="26"/>
        </w:rPr>
        <w:t xml:space="preserve">        </w:t>
      </w:r>
      <w:r w:rsidR="00A61D88">
        <w:rPr>
          <w:sz w:val="26"/>
          <w:szCs w:val="26"/>
        </w:rPr>
        <w:t xml:space="preserve"> </w:t>
      </w:r>
      <w:r w:rsidR="00A61D88" w:rsidRPr="00EE1172">
        <w:rPr>
          <w:sz w:val="26"/>
          <w:szCs w:val="26"/>
        </w:rPr>
        <w:t>В бюджет района за 201</w:t>
      </w:r>
      <w:r>
        <w:rPr>
          <w:sz w:val="26"/>
          <w:szCs w:val="26"/>
        </w:rPr>
        <w:t>6</w:t>
      </w:r>
      <w:r w:rsidR="00A61D88" w:rsidRPr="00EE1172">
        <w:rPr>
          <w:sz w:val="26"/>
          <w:szCs w:val="26"/>
        </w:rPr>
        <w:t xml:space="preserve"> год поступили </w:t>
      </w:r>
      <w:r w:rsidR="00A61D88" w:rsidRPr="00EE1172">
        <w:rPr>
          <w:i/>
          <w:sz w:val="26"/>
          <w:szCs w:val="26"/>
        </w:rPr>
        <w:t xml:space="preserve">налоговые платежи </w:t>
      </w:r>
      <w:r w:rsidR="00A61D88" w:rsidRPr="00EE1172">
        <w:rPr>
          <w:sz w:val="26"/>
          <w:szCs w:val="26"/>
        </w:rPr>
        <w:t xml:space="preserve">в сумме </w:t>
      </w:r>
      <w:r>
        <w:rPr>
          <w:sz w:val="26"/>
          <w:szCs w:val="26"/>
        </w:rPr>
        <w:t>75811,6</w:t>
      </w:r>
      <w:r w:rsidR="00A61D88" w:rsidRPr="00EE1172">
        <w:rPr>
          <w:sz w:val="26"/>
          <w:szCs w:val="26"/>
        </w:rPr>
        <w:t xml:space="preserve"> тыс. рублей, в сравнении с предыдущим годом увеличились  на </w:t>
      </w:r>
      <w:r>
        <w:rPr>
          <w:sz w:val="26"/>
          <w:szCs w:val="26"/>
        </w:rPr>
        <w:t>30090,3</w:t>
      </w:r>
      <w:r w:rsidR="00A61D88" w:rsidRPr="00EE1172">
        <w:rPr>
          <w:sz w:val="26"/>
          <w:szCs w:val="26"/>
        </w:rPr>
        <w:t xml:space="preserve"> тыс. рублей, или </w:t>
      </w:r>
      <w:r>
        <w:rPr>
          <w:sz w:val="26"/>
          <w:szCs w:val="26"/>
        </w:rPr>
        <w:t>на 65,8</w:t>
      </w:r>
      <w:r w:rsidR="00A61D88" w:rsidRPr="00EE1172">
        <w:rPr>
          <w:sz w:val="26"/>
          <w:szCs w:val="26"/>
        </w:rPr>
        <w:t xml:space="preserve"> процента, к уровню 201</w:t>
      </w:r>
      <w:r>
        <w:rPr>
          <w:sz w:val="26"/>
          <w:szCs w:val="26"/>
        </w:rPr>
        <w:t>4</w:t>
      </w:r>
      <w:r w:rsidR="00A61D88" w:rsidRPr="00EE1172">
        <w:rPr>
          <w:sz w:val="26"/>
          <w:szCs w:val="26"/>
        </w:rPr>
        <w:t xml:space="preserve"> года</w:t>
      </w:r>
      <w:r w:rsidR="00A61D88">
        <w:rPr>
          <w:sz w:val="26"/>
          <w:szCs w:val="26"/>
        </w:rPr>
        <w:t xml:space="preserve"> также увеличение </w:t>
      </w:r>
      <w:r w:rsidR="00A61D88" w:rsidRPr="00EE1172">
        <w:rPr>
          <w:sz w:val="26"/>
          <w:szCs w:val="26"/>
        </w:rPr>
        <w:t xml:space="preserve">  составило </w:t>
      </w:r>
      <w:r>
        <w:rPr>
          <w:sz w:val="26"/>
          <w:szCs w:val="26"/>
        </w:rPr>
        <w:t>36621,5</w:t>
      </w:r>
      <w:r w:rsidR="00A61D88" w:rsidRPr="00EE1172">
        <w:rPr>
          <w:sz w:val="26"/>
          <w:szCs w:val="26"/>
        </w:rPr>
        <w:t xml:space="preserve"> тыс. рублей (на </w:t>
      </w:r>
      <w:r>
        <w:rPr>
          <w:sz w:val="26"/>
          <w:szCs w:val="26"/>
        </w:rPr>
        <w:t>93,4</w:t>
      </w:r>
      <w:r w:rsidR="00A61D88" w:rsidRPr="00EE1172">
        <w:rPr>
          <w:sz w:val="26"/>
          <w:szCs w:val="26"/>
        </w:rPr>
        <w:t xml:space="preserve">%). </w:t>
      </w:r>
    </w:p>
    <w:p w:rsidR="00A61D88" w:rsidRDefault="00A61D88" w:rsidP="00A61D88">
      <w:pPr>
        <w:pStyle w:val="a5"/>
        <w:spacing w:after="0"/>
        <w:contextualSpacing/>
        <w:jc w:val="center"/>
        <w:rPr>
          <w:b/>
          <w:sz w:val="26"/>
          <w:szCs w:val="26"/>
        </w:rPr>
      </w:pPr>
    </w:p>
    <w:p w:rsidR="00A61D88" w:rsidRPr="001F0C64" w:rsidRDefault="00A61D88" w:rsidP="00A61D88">
      <w:pPr>
        <w:pStyle w:val="a5"/>
        <w:spacing w:after="0"/>
        <w:contextualSpacing/>
        <w:jc w:val="center"/>
        <w:rPr>
          <w:b/>
          <w:sz w:val="26"/>
          <w:szCs w:val="26"/>
        </w:rPr>
      </w:pPr>
      <w:r w:rsidRPr="001F0C64">
        <w:rPr>
          <w:b/>
          <w:sz w:val="26"/>
          <w:szCs w:val="26"/>
        </w:rPr>
        <w:t xml:space="preserve">3.2. Налоговые доходы </w:t>
      </w:r>
    </w:p>
    <w:p w:rsidR="00A61D88" w:rsidRDefault="00A61D88" w:rsidP="00A61D88">
      <w:pPr>
        <w:pStyle w:val="a5"/>
        <w:spacing w:after="0"/>
        <w:contextualSpacing/>
        <w:jc w:val="both"/>
        <w:rPr>
          <w:sz w:val="26"/>
          <w:szCs w:val="26"/>
        </w:rPr>
      </w:pPr>
    </w:p>
    <w:p w:rsidR="00A61D88" w:rsidRDefault="00A61D88" w:rsidP="00A61D88">
      <w:pPr>
        <w:pStyle w:val="a5"/>
        <w:spacing w:after="0"/>
        <w:contextualSpacing/>
        <w:jc w:val="both"/>
        <w:rPr>
          <w:sz w:val="26"/>
          <w:szCs w:val="26"/>
        </w:rPr>
      </w:pPr>
      <w:r w:rsidRPr="00EE1172">
        <w:rPr>
          <w:sz w:val="26"/>
          <w:szCs w:val="26"/>
        </w:rPr>
        <w:t xml:space="preserve">Динамика поступления </w:t>
      </w:r>
      <w:r w:rsidRPr="00EE1172">
        <w:rPr>
          <w:i/>
          <w:sz w:val="26"/>
          <w:szCs w:val="26"/>
        </w:rPr>
        <w:t>налоговых доходов</w:t>
      </w:r>
      <w:r w:rsidRPr="00EE1172">
        <w:rPr>
          <w:sz w:val="26"/>
          <w:szCs w:val="26"/>
        </w:rPr>
        <w:t xml:space="preserve"> в бюджет района за 201</w:t>
      </w:r>
      <w:r w:rsidR="00245173">
        <w:rPr>
          <w:sz w:val="26"/>
          <w:szCs w:val="26"/>
        </w:rPr>
        <w:t>4</w:t>
      </w:r>
      <w:r w:rsidRPr="00EE1172">
        <w:rPr>
          <w:sz w:val="26"/>
          <w:szCs w:val="26"/>
        </w:rPr>
        <w:t>–201</w:t>
      </w:r>
      <w:r w:rsidR="00245173">
        <w:rPr>
          <w:sz w:val="26"/>
          <w:szCs w:val="26"/>
        </w:rPr>
        <w:t xml:space="preserve">6 </w:t>
      </w:r>
      <w:r>
        <w:rPr>
          <w:sz w:val="26"/>
          <w:szCs w:val="26"/>
        </w:rPr>
        <w:t>годы приведена в таблице</w:t>
      </w:r>
      <w:r w:rsidRPr="00EE1172">
        <w:rPr>
          <w:sz w:val="26"/>
          <w:szCs w:val="26"/>
        </w:rPr>
        <w:t xml:space="preserve">.         </w:t>
      </w:r>
    </w:p>
    <w:p w:rsidR="00A61D88" w:rsidRPr="00EE1172" w:rsidRDefault="00A61D88" w:rsidP="00A61D88">
      <w:pPr>
        <w:pStyle w:val="a5"/>
        <w:spacing w:after="0"/>
        <w:contextualSpacing/>
        <w:jc w:val="right"/>
        <w:rPr>
          <w:sz w:val="26"/>
          <w:szCs w:val="26"/>
        </w:rPr>
      </w:pPr>
      <w:r>
        <w:rPr>
          <w:sz w:val="26"/>
          <w:szCs w:val="26"/>
        </w:rPr>
        <w:t xml:space="preserve">                                                                                                                                       Таблица  3</w:t>
      </w:r>
      <w:r w:rsidRPr="00EE1172">
        <w:rPr>
          <w:sz w:val="26"/>
          <w:szCs w:val="26"/>
        </w:rPr>
        <w:tab/>
      </w:r>
      <w:r w:rsidRPr="00EE1172">
        <w:rPr>
          <w:sz w:val="26"/>
          <w:szCs w:val="26"/>
        </w:rPr>
        <w:tab/>
      </w:r>
      <w:r w:rsidRPr="00EE1172">
        <w:rPr>
          <w:sz w:val="26"/>
          <w:szCs w:val="26"/>
        </w:rPr>
        <w:tab/>
      </w:r>
      <w:r w:rsidRPr="00EE1172">
        <w:rPr>
          <w:sz w:val="26"/>
          <w:szCs w:val="26"/>
        </w:rPr>
        <w:tab/>
      </w:r>
      <w:r w:rsidRPr="00EE1172">
        <w:rPr>
          <w:sz w:val="26"/>
          <w:szCs w:val="26"/>
        </w:rPr>
        <w:tab/>
      </w:r>
      <w:r w:rsidRPr="00EE1172">
        <w:rPr>
          <w:sz w:val="26"/>
          <w:szCs w:val="26"/>
        </w:rPr>
        <w:tab/>
      </w:r>
      <w:r w:rsidRPr="00EE1172">
        <w:rPr>
          <w:sz w:val="26"/>
          <w:szCs w:val="26"/>
        </w:rPr>
        <w:tab/>
      </w:r>
      <w:r w:rsidRPr="00EE1172">
        <w:rPr>
          <w:sz w:val="26"/>
          <w:szCs w:val="26"/>
        </w:rPr>
        <w:tab/>
      </w:r>
      <w:r w:rsidRPr="00EE1172">
        <w:rPr>
          <w:sz w:val="26"/>
          <w:szCs w:val="26"/>
        </w:rPr>
        <w:tab/>
        <w:t xml:space="preserve">              </w:t>
      </w:r>
      <w:r>
        <w:rPr>
          <w:sz w:val="26"/>
          <w:szCs w:val="26"/>
        </w:rPr>
        <w:t xml:space="preserve">   </w:t>
      </w:r>
      <w:r w:rsidRPr="00EE1172">
        <w:rPr>
          <w:sz w:val="26"/>
          <w:szCs w:val="26"/>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352"/>
        <w:gridCol w:w="1671"/>
        <w:gridCol w:w="1671"/>
        <w:gridCol w:w="1671"/>
        <w:gridCol w:w="1322"/>
        <w:gridCol w:w="1218"/>
      </w:tblGrid>
      <w:tr w:rsidR="00A61D88" w:rsidRPr="00E87225" w:rsidTr="00000305">
        <w:tc>
          <w:tcPr>
            <w:tcW w:w="567" w:type="dxa"/>
            <w:vMerge w:val="restart"/>
          </w:tcPr>
          <w:p w:rsidR="00A61D88" w:rsidRPr="00E87225" w:rsidRDefault="00A61D88" w:rsidP="00000305">
            <w:pPr>
              <w:pStyle w:val="a5"/>
              <w:widowControl w:val="0"/>
              <w:autoSpaceDE w:val="0"/>
              <w:autoSpaceDN w:val="0"/>
              <w:adjustRightInd w:val="0"/>
              <w:spacing w:after="0"/>
              <w:contextualSpacing/>
              <w:jc w:val="center"/>
              <w:rPr>
                <w:sz w:val="20"/>
                <w:szCs w:val="20"/>
              </w:rPr>
            </w:pPr>
            <w:r w:rsidRPr="00E87225">
              <w:rPr>
                <w:sz w:val="20"/>
                <w:szCs w:val="20"/>
              </w:rPr>
              <w:t>№</w:t>
            </w:r>
          </w:p>
          <w:p w:rsidR="00A61D88" w:rsidRPr="00E87225" w:rsidRDefault="00A61D88" w:rsidP="00000305">
            <w:pPr>
              <w:pStyle w:val="a5"/>
              <w:widowControl w:val="0"/>
              <w:autoSpaceDE w:val="0"/>
              <w:autoSpaceDN w:val="0"/>
              <w:adjustRightInd w:val="0"/>
              <w:spacing w:after="0"/>
              <w:contextualSpacing/>
              <w:jc w:val="center"/>
              <w:rPr>
                <w:sz w:val="20"/>
                <w:szCs w:val="20"/>
              </w:rPr>
            </w:pPr>
            <w:r w:rsidRPr="00E87225">
              <w:rPr>
                <w:sz w:val="20"/>
                <w:szCs w:val="20"/>
              </w:rPr>
              <w:t>п/п</w:t>
            </w:r>
          </w:p>
        </w:tc>
        <w:tc>
          <w:tcPr>
            <w:tcW w:w="2352" w:type="dxa"/>
            <w:vMerge w:val="restart"/>
          </w:tcPr>
          <w:p w:rsidR="00A61D88" w:rsidRPr="00E87225" w:rsidRDefault="00A61D88" w:rsidP="00000305">
            <w:pPr>
              <w:pStyle w:val="a5"/>
              <w:widowControl w:val="0"/>
              <w:autoSpaceDE w:val="0"/>
              <w:autoSpaceDN w:val="0"/>
              <w:adjustRightInd w:val="0"/>
              <w:spacing w:after="0"/>
              <w:contextualSpacing/>
              <w:jc w:val="center"/>
              <w:rPr>
                <w:sz w:val="20"/>
                <w:szCs w:val="20"/>
              </w:rPr>
            </w:pPr>
            <w:r w:rsidRPr="00E87225">
              <w:rPr>
                <w:sz w:val="20"/>
                <w:szCs w:val="20"/>
              </w:rPr>
              <w:t>Показатель</w:t>
            </w:r>
          </w:p>
        </w:tc>
        <w:tc>
          <w:tcPr>
            <w:tcW w:w="1671" w:type="dxa"/>
            <w:vMerge w:val="restart"/>
          </w:tcPr>
          <w:p w:rsidR="00A61D88" w:rsidRPr="00E87225" w:rsidRDefault="00A61D88" w:rsidP="00000305">
            <w:pPr>
              <w:pStyle w:val="a5"/>
              <w:widowControl w:val="0"/>
              <w:autoSpaceDE w:val="0"/>
              <w:autoSpaceDN w:val="0"/>
              <w:adjustRightInd w:val="0"/>
              <w:spacing w:after="0"/>
              <w:contextualSpacing/>
              <w:jc w:val="center"/>
              <w:rPr>
                <w:sz w:val="20"/>
                <w:szCs w:val="20"/>
              </w:rPr>
            </w:pPr>
            <w:r w:rsidRPr="00E87225">
              <w:rPr>
                <w:sz w:val="20"/>
                <w:szCs w:val="20"/>
              </w:rPr>
              <w:t>Поступление</w:t>
            </w:r>
          </w:p>
          <w:p w:rsidR="00A61D88" w:rsidRPr="00E87225" w:rsidRDefault="00A61D88" w:rsidP="00245173">
            <w:pPr>
              <w:pStyle w:val="a5"/>
              <w:widowControl w:val="0"/>
              <w:autoSpaceDE w:val="0"/>
              <w:autoSpaceDN w:val="0"/>
              <w:adjustRightInd w:val="0"/>
              <w:spacing w:after="0"/>
              <w:contextualSpacing/>
              <w:jc w:val="center"/>
              <w:rPr>
                <w:sz w:val="20"/>
                <w:szCs w:val="20"/>
              </w:rPr>
            </w:pPr>
            <w:r w:rsidRPr="00E87225">
              <w:rPr>
                <w:sz w:val="20"/>
                <w:szCs w:val="20"/>
              </w:rPr>
              <w:t>за 201</w:t>
            </w:r>
            <w:r w:rsidR="00245173">
              <w:rPr>
                <w:sz w:val="20"/>
                <w:szCs w:val="20"/>
              </w:rPr>
              <w:t>4</w:t>
            </w:r>
            <w:r w:rsidRPr="00E87225">
              <w:rPr>
                <w:sz w:val="20"/>
                <w:szCs w:val="20"/>
              </w:rPr>
              <w:t xml:space="preserve"> год</w:t>
            </w:r>
          </w:p>
        </w:tc>
        <w:tc>
          <w:tcPr>
            <w:tcW w:w="1671" w:type="dxa"/>
            <w:vMerge w:val="restart"/>
          </w:tcPr>
          <w:p w:rsidR="00A61D88" w:rsidRPr="00E87225" w:rsidRDefault="00A61D88" w:rsidP="00245173">
            <w:pPr>
              <w:pStyle w:val="a5"/>
              <w:widowControl w:val="0"/>
              <w:autoSpaceDE w:val="0"/>
              <w:autoSpaceDN w:val="0"/>
              <w:adjustRightInd w:val="0"/>
              <w:spacing w:after="0"/>
              <w:contextualSpacing/>
              <w:jc w:val="center"/>
              <w:rPr>
                <w:sz w:val="20"/>
                <w:szCs w:val="20"/>
              </w:rPr>
            </w:pPr>
            <w:r w:rsidRPr="00E87225">
              <w:rPr>
                <w:sz w:val="20"/>
                <w:szCs w:val="20"/>
              </w:rPr>
              <w:t>Поступление за 201</w:t>
            </w:r>
            <w:r w:rsidR="00245173">
              <w:rPr>
                <w:sz w:val="20"/>
                <w:szCs w:val="20"/>
              </w:rPr>
              <w:t>5</w:t>
            </w:r>
            <w:r w:rsidRPr="00E87225">
              <w:rPr>
                <w:sz w:val="20"/>
                <w:szCs w:val="20"/>
              </w:rPr>
              <w:t xml:space="preserve"> год</w:t>
            </w:r>
          </w:p>
        </w:tc>
        <w:tc>
          <w:tcPr>
            <w:tcW w:w="1671" w:type="dxa"/>
            <w:vMerge w:val="restart"/>
          </w:tcPr>
          <w:p w:rsidR="00A61D88" w:rsidRPr="00E87225" w:rsidRDefault="00A61D88" w:rsidP="00245173">
            <w:pPr>
              <w:pStyle w:val="a5"/>
              <w:widowControl w:val="0"/>
              <w:autoSpaceDE w:val="0"/>
              <w:autoSpaceDN w:val="0"/>
              <w:adjustRightInd w:val="0"/>
              <w:spacing w:after="0"/>
              <w:contextualSpacing/>
              <w:jc w:val="center"/>
              <w:rPr>
                <w:sz w:val="20"/>
                <w:szCs w:val="20"/>
              </w:rPr>
            </w:pPr>
            <w:r w:rsidRPr="00E87225">
              <w:rPr>
                <w:sz w:val="20"/>
                <w:szCs w:val="20"/>
              </w:rPr>
              <w:t>Поступление за 201</w:t>
            </w:r>
            <w:r w:rsidR="00245173">
              <w:rPr>
                <w:sz w:val="20"/>
                <w:szCs w:val="20"/>
              </w:rPr>
              <w:t>6</w:t>
            </w:r>
            <w:r w:rsidRPr="00E87225">
              <w:rPr>
                <w:sz w:val="20"/>
                <w:szCs w:val="20"/>
              </w:rPr>
              <w:t xml:space="preserve"> год</w:t>
            </w:r>
          </w:p>
        </w:tc>
        <w:tc>
          <w:tcPr>
            <w:tcW w:w="2540" w:type="dxa"/>
            <w:gridSpan w:val="2"/>
          </w:tcPr>
          <w:p w:rsidR="00A61D88" w:rsidRPr="00E87225" w:rsidRDefault="00A61D88" w:rsidP="00245173">
            <w:pPr>
              <w:pStyle w:val="a5"/>
              <w:widowControl w:val="0"/>
              <w:autoSpaceDE w:val="0"/>
              <w:autoSpaceDN w:val="0"/>
              <w:adjustRightInd w:val="0"/>
              <w:spacing w:after="0"/>
              <w:contextualSpacing/>
              <w:jc w:val="center"/>
              <w:rPr>
                <w:sz w:val="20"/>
                <w:szCs w:val="20"/>
              </w:rPr>
            </w:pPr>
            <w:r w:rsidRPr="00E87225">
              <w:rPr>
                <w:sz w:val="20"/>
                <w:szCs w:val="20"/>
              </w:rPr>
              <w:t>Отклонение показателей 201</w:t>
            </w:r>
            <w:r w:rsidR="00245173">
              <w:rPr>
                <w:sz w:val="20"/>
                <w:szCs w:val="20"/>
              </w:rPr>
              <w:t>6</w:t>
            </w:r>
            <w:r w:rsidRPr="00E87225">
              <w:rPr>
                <w:sz w:val="20"/>
                <w:szCs w:val="20"/>
              </w:rPr>
              <w:t xml:space="preserve"> года к 201</w:t>
            </w:r>
            <w:r w:rsidR="00245173">
              <w:rPr>
                <w:sz w:val="20"/>
                <w:szCs w:val="20"/>
              </w:rPr>
              <w:t>5</w:t>
            </w:r>
            <w:r w:rsidRPr="00E87225">
              <w:rPr>
                <w:sz w:val="20"/>
                <w:szCs w:val="20"/>
              </w:rPr>
              <w:t xml:space="preserve"> году</w:t>
            </w:r>
          </w:p>
        </w:tc>
      </w:tr>
      <w:tr w:rsidR="00A61D88" w:rsidRPr="00E87225" w:rsidTr="00000305">
        <w:tc>
          <w:tcPr>
            <w:tcW w:w="567" w:type="dxa"/>
            <w:vMerge/>
          </w:tcPr>
          <w:p w:rsidR="00A61D88" w:rsidRPr="00E87225" w:rsidRDefault="00A61D88" w:rsidP="00000305">
            <w:pPr>
              <w:pStyle w:val="a5"/>
              <w:widowControl w:val="0"/>
              <w:autoSpaceDE w:val="0"/>
              <w:autoSpaceDN w:val="0"/>
              <w:adjustRightInd w:val="0"/>
              <w:spacing w:after="0"/>
              <w:contextualSpacing/>
              <w:jc w:val="both"/>
              <w:rPr>
                <w:sz w:val="20"/>
                <w:szCs w:val="20"/>
              </w:rPr>
            </w:pPr>
          </w:p>
        </w:tc>
        <w:tc>
          <w:tcPr>
            <w:tcW w:w="2352" w:type="dxa"/>
            <w:vMerge/>
          </w:tcPr>
          <w:p w:rsidR="00A61D88" w:rsidRPr="00E87225" w:rsidRDefault="00A61D88" w:rsidP="00000305">
            <w:pPr>
              <w:pStyle w:val="a5"/>
              <w:widowControl w:val="0"/>
              <w:autoSpaceDE w:val="0"/>
              <w:autoSpaceDN w:val="0"/>
              <w:adjustRightInd w:val="0"/>
              <w:spacing w:after="0"/>
              <w:contextualSpacing/>
              <w:jc w:val="both"/>
              <w:rPr>
                <w:sz w:val="20"/>
                <w:szCs w:val="20"/>
              </w:rPr>
            </w:pPr>
          </w:p>
        </w:tc>
        <w:tc>
          <w:tcPr>
            <w:tcW w:w="1671" w:type="dxa"/>
            <w:vMerge/>
          </w:tcPr>
          <w:p w:rsidR="00A61D88" w:rsidRPr="00E87225" w:rsidRDefault="00A61D88" w:rsidP="00000305">
            <w:pPr>
              <w:pStyle w:val="a5"/>
              <w:widowControl w:val="0"/>
              <w:autoSpaceDE w:val="0"/>
              <w:autoSpaceDN w:val="0"/>
              <w:adjustRightInd w:val="0"/>
              <w:spacing w:after="0"/>
              <w:contextualSpacing/>
              <w:jc w:val="both"/>
              <w:rPr>
                <w:sz w:val="20"/>
                <w:szCs w:val="20"/>
              </w:rPr>
            </w:pPr>
          </w:p>
        </w:tc>
        <w:tc>
          <w:tcPr>
            <w:tcW w:w="1671" w:type="dxa"/>
            <w:vMerge/>
          </w:tcPr>
          <w:p w:rsidR="00A61D88" w:rsidRPr="00E87225" w:rsidRDefault="00A61D88" w:rsidP="00000305">
            <w:pPr>
              <w:pStyle w:val="a5"/>
              <w:widowControl w:val="0"/>
              <w:autoSpaceDE w:val="0"/>
              <w:autoSpaceDN w:val="0"/>
              <w:adjustRightInd w:val="0"/>
              <w:spacing w:after="0"/>
              <w:contextualSpacing/>
              <w:jc w:val="both"/>
              <w:rPr>
                <w:sz w:val="20"/>
                <w:szCs w:val="20"/>
              </w:rPr>
            </w:pPr>
          </w:p>
        </w:tc>
        <w:tc>
          <w:tcPr>
            <w:tcW w:w="1671" w:type="dxa"/>
            <w:vMerge/>
          </w:tcPr>
          <w:p w:rsidR="00A61D88" w:rsidRPr="00E87225" w:rsidRDefault="00A61D88" w:rsidP="00000305">
            <w:pPr>
              <w:pStyle w:val="a5"/>
              <w:widowControl w:val="0"/>
              <w:autoSpaceDE w:val="0"/>
              <w:autoSpaceDN w:val="0"/>
              <w:adjustRightInd w:val="0"/>
              <w:spacing w:after="0"/>
              <w:contextualSpacing/>
              <w:jc w:val="both"/>
              <w:rPr>
                <w:sz w:val="20"/>
                <w:szCs w:val="20"/>
              </w:rPr>
            </w:pPr>
          </w:p>
        </w:tc>
        <w:tc>
          <w:tcPr>
            <w:tcW w:w="1322" w:type="dxa"/>
          </w:tcPr>
          <w:p w:rsidR="00A61D88" w:rsidRPr="00E87225" w:rsidRDefault="00A61D88" w:rsidP="00000305">
            <w:pPr>
              <w:pStyle w:val="a5"/>
              <w:widowControl w:val="0"/>
              <w:autoSpaceDE w:val="0"/>
              <w:autoSpaceDN w:val="0"/>
              <w:adjustRightInd w:val="0"/>
              <w:spacing w:after="0"/>
              <w:contextualSpacing/>
              <w:jc w:val="center"/>
              <w:rPr>
                <w:sz w:val="20"/>
                <w:szCs w:val="20"/>
              </w:rPr>
            </w:pPr>
            <w:r w:rsidRPr="00E87225">
              <w:rPr>
                <w:sz w:val="20"/>
                <w:szCs w:val="20"/>
              </w:rPr>
              <w:t>сумма</w:t>
            </w:r>
          </w:p>
        </w:tc>
        <w:tc>
          <w:tcPr>
            <w:tcW w:w="1218" w:type="dxa"/>
          </w:tcPr>
          <w:p w:rsidR="00A61D88" w:rsidRPr="00E87225" w:rsidRDefault="00A61D88" w:rsidP="00000305">
            <w:pPr>
              <w:pStyle w:val="a5"/>
              <w:widowControl w:val="0"/>
              <w:autoSpaceDE w:val="0"/>
              <w:autoSpaceDN w:val="0"/>
              <w:adjustRightInd w:val="0"/>
              <w:spacing w:after="0"/>
              <w:contextualSpacing/>
              <w:jc w:val="center"/>
              <w:rPr>
                <w:sz w:val="20"/>
                <w:szCs w:val="20"/>
              </w:rPr>
            </w:pPr>
            <w:r w:rsidRPr="00E87225">
              <w:rPr>
                <w:sz w:val="20"/>
                <w:szCs w:val="20"/>
              </w:rPr>
              <w:t>%</w:t>
            </w:r>
          </w:p>
        </w:tc>
      </w:tr>
      <w:tr w:rsidR="00245173" w:rsidRPr="00E87225" w:rsidTr="00000305">
        <w:tc>
          <w:tcPr>
            <w:tcW w:w="567" w:type="dxa"/>
          </w:tcPr>
          <w:p w:rsidR="00245173" w:rsidRPr="00E87225" w:rsidRDefault="00245173" w:rsidP="00000305">
            <w:pPr>
              <w:pStyle w:val="a5"/>
              <w:widowControl w:val="0"/>
              <w:autoSpaceDE w:val="0"/>
              <w:autoSpaceDN w:val="0"/>
              <w:adjustRightInd w:val="0"/>
              <w:spacing w:after="0"/>
              <w:contextualSpacing/>
              <w:jc w:val="both"/>
              <w:rPr>
                <w:sz w:val="20"/>
                <w:szCs w:val="20"/>
              </w:rPr>
            </w:pPr>
            <w:r w:rsidRPr="00E87225">
              <w:rPr>
                <w:sz w:val="20"/>
                <w:szCs w:val="20"/>
              </w:rPr>
              <w:t>1</w:t>
            </w:r>
          </w:p>
        </w:tc>
        <w:tc>
          <w:tcPr>
            <w:tcW w:w="2352" w:type="dxa"/>
          </w:tcPr>
          <w:p w:rsidR="00245173" w:rsidRPr="00E87225" w:rsidRDefault="00245173" w:rsidP="00000305">
            <w:pPr>
              <w:pStyle w:val="a5"/>
              <w:widowControl w:val="0"/>
              <w:autoSpaceDE w:val="0"/>
              <w:autoSpaceDN w:val="0"/>
              <w:adjustRightInd w:val="0"/>
              <w:spacing w:after="0"/>
              <w:contextualSpacing/>
              <w:jc w:val="both"/>
              <w:rPr>
                <w:sz w:val="20"/>
                <w:szCs w:val="20"/>
              </w:rPr>
            </w:pPr>
            <w:r w:rsidRPr="00E87225">
              <w:rPr>
                <w:sz w:val="20"/>
                <w:szCs w:val="20"/>
              </w:rPr>
              <w:t>Налог на доходы физических лиц</w:t>
            </w:r>
          </w:p>
        </w:tc>
        <w:tc>
          <w:tcPr>
            <w:tcW w:w="1671" w:type="dxa"/>
          </w:tcPr>
          <w:p w:rsidR="00245173" w:rsidRPr="00E87225" w:rsidRDefault="00245173" w:rsidP="006D5F71">
            <w:pPr>
              <w:pStyle w:val="a5"/>
              <w:widowControl w:val="0"/>
              <w:autoSpaceDE w:val="0"/>
              <w:autoSpaceDN w:val="0"/>
              <w:adjustRightInd w:val="0"/>
              <w:spacing w:after="0"/>
              <w:contextualSpacing/>
              <w:jc w:val="right"/>
              <w:rPr>
                <w:sz w:val="20"/>
                <w:szCs w:val="20"/>
              </w:rPr>
            </w:pPr>
            <w:r w:rsidRPr="00E87225">
              <w:rPr>
                <w:sz w:val="20"/>
                <w:szCs w:val="20"/>
              </w:rPr>
              <w:t>34162,8</w:t>
            </w:r>
          </w:p>
        </w:tc>
        <w:tc>
          <w:tcPr>
            <w:tcW w:w="1671" w:type="dxa"/>
          </w:tcPr>
          <w:p w:rsidR="00245173" w:rsidRPr="00E87225" w:rsidRDefault="00245173" w:rsidP="006D5F71">
            <w:pPr>
              <w:pStyle w:val="a5"/>
              <w:widowControl w:val="0"/>
              <w:autoSpaceDE w:val="0"/>
              <w:autoSpaceDN w:val="0"/>
              <w:adjustRightInd w:val="0"/>
              <w:spacing w:after="0"/>
              <w:contextualSpacing/>
              <w:jc w:val="right"/>
              <w:rPr>
                <w:sz w:val="20"/>
                <w:szCs w:val="20"/>
              </w:rPr>
            </w:pPr>
            <w:r>
              <w:rPr>
                <w:sz w:val="20"/>
                <w:szCs w:val="20"/>
              </w:rPr>
              <w:t>40655,4</w:t>
            </w:r>
          </w:p>
        </w:tc>
        <w:tc>
          <w:tcPr>
            <w:tcW w:w="1671" w:type="dxa"/>
          </w:tcPr>
          <w:p w:rsidR="00245173" w:rsidRPr="00E87225" w:rsidRDefault="00245173" w:rsidP="00000305">
            <w:pPr>
              <w:pStyle w:val="a5"/>
              <w:widowControl w:val="0"/>
              <w:autoSpaceDE w:val="0"/>
              <w:autoSpaceDN w:val="0"/>
              <w:adjustRightInd w:val="0"/>
              <w:spacing w:after="0"/>
              <w:contextualSpacing/>
              <w:jc w:val="right"/>
              <w:rPr>
                <w:sz w:val="20"/>
                <w:szCs w:val="20"/>
              </w:rPr>
            </w:pPr>
            <w:r>
              <w:rPr>
                <w:sz w:val="20"/>
                <w:szCs w:val="20"/>
              </w:rPr>
              <w:t>65970,6</w:t>
            </w:r>
          </w:p>
        </w:tc>
        <w:tc>
          <w:tcPr>
            <w:tcW w:w="1322" w:type="dxa"/>
          </w:tcPr>
          <w:p w:rsidR="00245173" w:rsidRPr="00E87225" w:rsidRDefault="00245173" w:rsidP="00000305">
            <w:pPr>
              <w:pStyle w:val="a5"/>
              <w:widowControl w:val="0"/>
              <w:autoSpaceDE w:val="0"/>
              <w:autoSpaceDN w:val="0"/>
              <w:adjustRightInd w:val="0"/>
              <w:spacing w:after="0"/>
              <w:contextualSpacing/>
              <w:jc w:val="right"/>
              <w:rPr>
                <w:sz w:val="20"/>
                <w:szCs w:val="20"/>
              </w:rPr>
            </w:pPr>
            <w:r>
              <w:rPr>
                <w:sz w:val="20"/>
                <w:szCs w:val="20"/>
              </w:rPr>
              <w:t>25315,2</w:t>
            </w:r>
          </w:p>
        </w:tc>
        <w:tc>
          <w:tcPr>
            <w:tcW w:w="1218" w:type="dxa"/>
          </w:tcPr>
          <w:p w:rsidR="00245173" w:rsidRPr="00E87225" w:rsidRDefault="00245173" w:rsidP="00000305">
            <w:pPr>
              <w:pStyle w:val="a5"/>
              <w:widowControl w:val="0"/>
              <w:autoSpaceDE w:val="0"/>
              <w:autoSpaceDN w:val="0"/>
              <w:adjustRightInd w:val="0"/>
              <w:spacing w:after="0"/>
              <w:contextualSpacing/>
              <w:jc w:val="right"/>
              <w:rPr>
                <w:sz w:val="20"/>
                <w:szCs w:val="20"/>
              </w:rPr>
            </w:pPr>
            <w:r>
              <w:rPr>
                <w:sz w:val="20"/>
                <w:szCs w:val="20"/>
              </w:rPr>
              <w:t>162,3</w:t>
            </w:r>
          </w:p>
        </w:tc>
      </w:tr>
      <w:tr w:rsidR="00245173" w:rsidRPr="00E87225" w:rsidTr="00000305">
        <w:tc>
          <w:tcPr>
            <w:tcW w:w="567" w:type="dxa"/>
          </w:tcPr>
          <w:p w:rsidR="00245173" w:rsidRPr="00E87225" w:rsidRDefault="00245173" w:rsidP="00000305">
            <w:pPr>
              <w:pStyle w:val="a5"/>
              <w:widowControl w:val="0"/>
              <w:autoSpaceDE w:val="0"/>
              <w:autoSpaceDN w:val="0"/>
              <w:adjustRightInd w:val="0"/>
              <w:spacing w:after="0"/>
              <w:contextualSpacing/>
              <w:jc w:val="both"/>
              <w:rPr>
                <w:sz w:val="20"/>
                <w:szCs w:val="20"/>
              </w:rPr>
            </w:pPr>
            <w:r w:rsidRPr="00E87225">
              <w:rPr>
                <w:sz w:val="20"/>
                <w:szCs w:val="20"/>
              </w:rPr>
              <w:lastRenderedPageBreak/>
              <w:t>2</w:t>
            </w:r>
          </w:p>
        </w:tc>
        <w:tc>
          <w:tcPr>
            <w:tcW w:w="2352" w:type="dxa"/>
          </w:tcPr>
          <w:p w:rsidR="00245173" w:rsidRPr="00E87225" w:rsidRDefault="00245173" w:rsidP="00000305">
            <w:pPr>
              <w:pStyle w:val="a5"/>
              <w:widowControl w:val="0"/>
              <w:autoSpaceDE w:val="0"/>
              <w:autoSpaceDN w:val="0"/>
              <w:adjustRightInd w:val="0"/>
              <w:spacing w:after="0"/>
              <w:contextualSpacing/>
              <w:jc w:val="both"/>
              <w:rPr>
                <w:sz w:val="20"/>
                <w:szCs w:val="20"/>
              </w:rPr>
            </w:pPr>
            <w:r w:rsidRPr="00E87225">
              <w:rPr>
                <w:sz w:val="20"/>
                <w:szCs w:val="20"/>
              </w:rPr>
              <w:t>Налог на акцизы и подакцизные товары</w:t>
            </w:r>
          </w:p>
        </w:tc>
        <w:tc>
          <w:tcPr>
            <w:tcW w:w="1671" w:type="dxa"/>
          </w:tcPr>
          <w:p w:rsidR="00245173" w:rsidRPr="00E87225" w:rsidRDefault="00245173" w:rsidP="006D5F71">
            <w:pPr>
              <w:pStyle w:val="a5"/>
              <w:widowControl w:val="0"/>
              <w:autoSpaceDE w:val="0"/>
              <w:autoSpaceDN w:val="0"/>
              <w:adjustRightInd w:val="0"/>
              <w:spacing w:after="0"/>
              <w:contextualSpacing/>
              <w:jc w:val="right"/>
              <w:rPr>
                <w:sz w:val="20"/>
                <w:szCs w:val="20"/>
              </w:rPr>
            </w:pPr>
            <w:r w:rsidRPr="00E87225">
              <w:rPr>
                <w:sz w:val="20"/>
                <w:szCs w:val="20"/>
              </w:rPr>
              <w:t>2125,2</w:t>
            </w:r>
          </w:p>
        </w:tc>
        <w:tc>
          <w:tcPr>
            <w:tcW w:w="1671" w:type="dxa"/>
          </w:tcPr>
          <w:p w:rsidR="00245173" w:rsidRPr="00E87225" w:rsidRDefault="00245173" w:rsidP="006D5F71">
            <w:pPr>
              <w:pStyle w:val="a5"/>
              <w:widowControl w:val="0"/>
              <w:autoSpaceDE w:val="0"/>
              <w:autoSpaceDN w:val="0"/>
              <w:adjustRightInd w:val="0"/>
              <w:spacing w:after="0"/>
              <w:contextualSpacing/>
              <w:jc w:val="right"/>
              <w:rPr>
                <w:sz w:val="20"/>
                <w:szCs w:val="20"/>
              </w:rPr>
            </w:pPr>
            <w:r>
              <w:rPr>
                <w:sz w:val="20"/>
                <w:szCs w:val="20"/>
              </w:rPr>
              <w:t>2264,7</w:t>
            </w:r>
          </w:p>
        </w:tc>
        <w:tc>
          <w:tcPr>
            <w:tcW w:w="1671" w:type="dxa"/>
          </w:tcPr>
          <w:p w:rsidR="00245173" w:rsidRPr="00E87225" w:rsidRDefault="00245173" w:rsidP="00000305">
            <w:pPr>
              <w:pStyle w:val="a5"/>
              <w:widowControl w:val="0"/>
              <w:autoSpaceDE w:val="0"/>
              <w:autoSpaceDN w:val="0"/>
              <w:adjustRightInd w:val="0"/>
              <w:spacing w:after="0"/>
              <w:contextualSpacing/>
              <w:jc w:val="right"/>
              <w:rPr>
                <w:sz w:val="20"/>
                <w:szCs w:val="20"/>
              </w:rPr>
            </w:pPr>
            <w:r>
              <w:rPr>
                <w:sz w:val="20"/>
                <w:szCs w:val="20"/>
              </w:rPr>
              <w:t>5711,3</w:t>
            </w:r>
          </w:p>
        </w:tc>
        <w:tc>
          <w:tcPr>
            <w:tcW w:w="1322" w:type="dxa"/>
          </w:tcPr>
          <w:p w:rsidR="00245173" w:rsidRPr="00E87225" w:rsidRDefault="00245173" w:rsidP="00000305">
            <w:pPr>
              <w:pStyle w:val="a5"/>
              <w:widowControl w:val="0"/>
              <w:autoSpaceDE w:val="0"/>
              <w:autoSpaceDN w:val="0"/>
              <w:adjustRightInd w:val="0"/>
              <w:spacing w:after="0"/>
              <w:contextualSpacing/>
              <w:jc w:val="right"/>
              <w:rPr>
                <w:sz w:val="20"/>
                <w:szCs w:val="20"/>
              </w:rPr>
            </w:pPr>
            <w:r>
              <w:rPr>
                <w:sz w:val="20"/>
                <w:szCs w:val="20"/>
              </w:rPr>
              <w:t>3446,6</w:t>
            </w:r>
          </w:p>
        </w:tc>
        <w:tc>
          <w:tcPr>
            <w:tcW w:w="1218" w:type="dxa"/>
          </w:tcPr>
          <w:p w:rsidR="00245173" w:rsidRPr="00E87225" w:rsidRDefault="00245173" w:rsidP="00000305">
            <w:pPr>
              <w:pStyle w:val="a5"/>
              <w:widowControl w:val="0"/>
              <w:autoSpaceDE w:val="0"/>
              <w:autoSpaceDN w:val="0"/>
              <w:adjustRightInd w:val="0"/>
              <w:spacing w:after="0"/>
              <w:contextualSpacing/>
              <w:jc w:val="right"/>
              <w:rPr>
                <w:sz w:val="20"/>
                <w:szCs w:val="20"/>
              </w:rPr>
            </w:pPr>
            <w:r>
              <w:rPr>
                <w:sz w:val="20"/>
                <w:szCs w:val="20"/>
              </w:rPr>
              <w:t>в 2,5 раза</w:t>
            </w:r>
          </w:p>
        </w:tc>
      </w:tr>
      <w:tr w:rsidR="00245173" w:rsidRPr="00E87225" w:rsidTr="00000305">
        <w:tc>
          <w:tcPr>
            <w:tcW w:w="567" w:type="dxa"/>
          </w:tcPr>
          <w:p w:rsidR="00245173" w:rsidRPr="00E87225" w:rsidRDefault="00245173" w:rsidP="00000305">
            <w:pPr>
              <w:pStyle w:val="a5"/>
              <w:widowControl w:val="0"/>
              <w:autoSpaceDE w:val="0"/>
              <w:autoSpaceDN w:val="0"/>
              <w:adjustRightInd w:val="0"/>
              <w:spacing w:after="0"/>
              <w:contextualSpacing/>
              <w:jc w:val="both"/>
              <w:rPr>
                <w:sz w:val="20"/>
                <w:szCs w:val="20"/>
              </w:rPr>
            </w:pPr>
            <w:r w:rsidRPr="00E87225">
              <w:rPr>
                <w:sz w:val="20"/>
                <w:szCs w:val="20"/>
              </w:rPr>
              <w:t>3</w:t>
            </w:r>
          </w:p>
        </w:tc>
        <w:tc>
          <w:tcPr>
            <w:tcW w:w="2352" w:type="dxa"/>
          </w:tcPr>
          <w:p w:rsidR="00245173" w:rsidRPr="00E87225" w:rsidRDefault="00245173" w:rsidP="00000305">
            <w:pPr>
              <w:pStyle w:val="a5"/>
              <w:widowControl w:val="0"/>
              <w:autoSpaceDE w:val="0"/>
              <w:autoSpaceDN w:val="0"/>
              <w:adjustRightInd w:val="0"/>
              <w:spacing w:after="0"/>
              <w:contextualSpacing/>
              <w:jc w:val="both"/>
              <w:rPr>
                <w:sz w:val="20"/>
                <w:szCs w:val="20"/>
              </w:rPr>
            </w:pPr>
            <w:r w:rsidRPr="00E87225">
              <w:rPr>
                <w:sz w:val="20"/>
                <w:szCs w:val="20"/>
              </w:rPr>
              <w:t>Налоги на совокупный доход</w:t>
            </w:r>
          </w:p>
        </w:tc>
        <w:tc>
          <w:tcPr>
            <w:tcW w:w="1671" w:type="dxa"/>
          </w:tcPr>
          <w:p w:rsidR="00245173" w:rsidRPr="00E87225" w:rsidRDefault="00245173" w:rsidP="006D5F71">
            <w:pPr>
              <w:pStyle w:val="a5"/>
              <w:widowControl w:val="0"/>
              <w:autoSpaceDE w:val="0"/>
              <w:autoSpaceDN w:val="0"/>
              <w:adjustRightInd w:val="0"/>
              <w:spacing w:after="0"/>
              <w:contextualSpacing/>
              <w:jc w:val="right"/>
              <w:rPr>
                <w:sz w:val="20"/>
                <w:szCs w:val="20"/>
              </w:rPr>
            </w:pPr>
            <w:r w:rsidRPr="00E87225">
              <w:rPr>
                <w:sz w:val="20"/>
                <w:szCs w:val="20"/>
              </w:rPr>
              <w:t>2576,2</w:t>
            </w:r>
          </w:p>
        </w:tc>
        <w:tc>
          <w:tcPr>
            <w:tcW w:w="1671" w:type="dxa"/>
          </w:tcPr>
          <w:p w:rsidR="00245173" w:rsidRPr="00E87225" w:rsidRDefault="00245173" w:rsidP="006D5F71">
            <w:pPr>
              <w:pStyle w:val="a5"/>
              <w:widowControl w:val="0"/>
              <w:autoSpaceDE w:val="0"/>
              <w:autoSpaceDN w:val="0"/>
              <w:adjustRightInd w:val="0"/>
              <w:spacing w:after="0"/>
              <w:contextualSpacing/>
              <w:jc w:val="right"/>
              <w:rPr>
                <w:sz w:val="20"/>
                <w:szCs w:val="20"/>
              </w:rPr>
            </w:pPr>
            <w:r>
              <w:rPr>
                <w:sz w:val="20"/>
                <w:szCs w:val="20"/>
              </w:rPr>
              <w:t>2493,9</w:t>
            </w:r>
          </w:p>
        </w:tc>
        <w:tc>
          <w:tcPr>
            <w:tcW w:w="1671" w:type="dxa"/>
          </w:tcPr>
          <w:p w:rsidR="00245173" w:rsidRPr="00E87225" w:rsidRDefault="00245173" w:rsidP="00000305">
            <w:pPr>
              <w:pStyle w:val="a5"/>
              <w:widowControl w:val="0"/>
              <w:autoSpaceDE w:val="0"/>
              <w:autoSpaceDN w:val="0"/>
              <w:adjustRightInd w:val="0"/>
              <w:spacing w:after="0"/>
              <w:contextualSpacing/>
              <w:jc w:val="right"/>
              <w:rPr>
                <w:sz w:val="20"/>
                <w:szCs w:val="20"/>
              </w:rPr>
            </w:pPr>
            <w:r>
              <w:rPr>
                <w:sz w:val="20"/>
                <w:szCs w:val="20"/>
              </w:rPr>
              <w:t>3838,4</w:t>
            </w:r>
          </w:p>
        </w:tc>
        <w:tc>
          <w:tcPr>
            <w:tcW w:w="1322" w:type="dxa"/>
          </w:tcPr>
          <w:p w:rsidR="00245173" w:rsidRPr="00E87225" w:rsidRDefault="002512E2" w:rsidP="00000305">
            <w:pPr>
              <w:pStyle w:val="a5"/>
              <w:widowControl w:val="0"/>
              <w:autoSpaceDE w:val="0"/>
              <w:autoSpaceDN w:val="0"/>
              <w:adjustRightInd w:val="0"/>
              <w:spacing w:after="0"/>
              <w:contextualSpacing/>
              <w:jc w:val="right"/>
              <w:rPr>
                <w:sz w:val="20"/>
                <w:szCs w:val="20"/>
              </w:rPr>
            </w:pPr>
            <w:r>
              <w:rPr>
                <w:sz w:val="20"/>
                <w:szCs w:val="20"/>
              </w:rPr>
              <w:t>1344,5</w:t>
            </w:r>
          </w:p>
        </w:tc>
        <w:tc>
          <w:tcPr>
            <w:tcW w:w="1218" w:type="dxa"/>
          </w:tcPr>
          <w:p w:rsidR="00245173" w:rsidRPr="00E87225" w:rsidRDefault="002512E2" w:rsidP="00000305">
            <w:pPr>
              <w:pStyle w:val="a5"/>
              <w:widowControl w:val="0"/>
              <w:autoSpaceDE w:val="0"/>
              <w:autoSpaceDN w:val="0"/>
              <w:adjustRightInd w:val="0"/>
              <w:spacing w:after="0"/>
              <w:contextualSpacing/>
              <w:jc w:val="right"/>
              <w:rPr>
                <w:sz w:val="20"/>
                <w:szCs w:val="20"/>
              </w:rPr>
            </w:pPr>
            <w:r>
              <w:rPr>
                <w:sz w:val="20"/>
                <w:szCs w:val="20"/>
              </w:rPr>
              <w:t>153,9</w:t>
            </w:r>
          </w:p>
        </w:tc>
      </w:tr>
      <w:tr w:rsidR="00245173" w:rsidRPr="00E87225" w:rsidTr="00000305">
        <w:tc>
          <w:tcPr>
            <w:tcW w:w="567" w:type="dxa"/>
          </w:tcPr>
          <w:p w:rsidR="00245173" w:rsidRPr="00E87225" w:rsidRDefault="00245173" w:rsidP="00000305">
            <w:pPr>
              <w:pStyle w:val="a5"/>
              <w:widowControl w:val="0"/>
              <w:autoSpaceDE w:val="0"/>
              <w:autoSpaceDN w:val="0"/>
              <w:adjustRightInd w:val="0"/>
              <w:spacing w:after="0"/>
              <w:contextualSpacing/>
              <w:jc w:val="both"/>
              <w:rPr>
                <w:sz w:val="20"/>
                <w:szCs w:val="20"/>
              </w:rPr>
            </w:pPr>
            <w:r w:rsidRPr="00E87225">
              <w:rPr>
                <w:sz w:val="20"/>
                <w:szCs w:val="20"/>
              </w:rPr>
              <w:t>4</w:t>
            </w:r>
          </w:p>
        </w:tc>
        <w:tc>
          <w:tcPr>
            <w:tcW w:w="2352" w:type="dxa"/>
          </w:tcPr>
          <w:p w:rsidR="00245173" w:rsidRPr="00E87225" w:rsidRDefault="00245173" w:rsidP="00000305">
            <w:pPr>
              <w:pStyle w:val="a5"/>
              <w:widowControl w:val="0"/>
              <w:autoSpaceDE w:val="0"/>
              <w:autoSpaceDN w:val="0"/>
              <w:adjustRightInd w:val="0"/>
              <w:spacing w:after="0"/>
              <w:contextualSpacing/>
              <w:jc w:val="both"/>
              <w:rPr>
                <w:sz w:val="20"/>
                <w:szCs w:val="20"/>
              </w:rPr>
            </w:pPr>
            <w:r w:rsidRPr="00E87225">
              <w:rPr>
                <w:sz w:val="20"/>
                <w:szCs w:val="20"/>
              </w:rPr>
              <w:t>Государственная пошлина</w:t>
            </w:r>
          </w:p>
        </w:tc>
        <w:tc>
          <w:tcPr>
            <w:tcW w:w="1671" w:type="dxa"/>
          </w:tcPr>
          <w:p w:rsidR="00245173" w:rsidRPr="00E87225" w:rsidRDefault="00245173" w:rsidP="006D5F71">
            <w:pPr>
              <w:pStyle w:val="a5"/>
              <w:widowControl w:val="0"/>
              <w:autoSpaceDE w:val="0"/>
              <w:autoSpaceDN w:val="0"/>
              <w:adjustRightInd w:val="0"/>
              <w:spacing w:after="0"/>
              <w:contextualSpacing/>
              <w:jc w:val="right"/>
              <w:rPr>
                <w:sz w:val="20"/>
                <w:szCs w:val="20"/>
              </w:rPr>
            </w:pPr>
            <w:r w:rsidRPr="00E87225">
              <w:rPr>
                <w:sz w:val="20"/>
                <w:szCs w:val="20"/>
              </w:rPr>
              <w:t>285,9</w:t>
            </w:r>
          </w:p>
        </w:tc>
        <w:tc>
          <w:tcPr>
            <w:tcW w:w="1671" w:type="dxa"/>
          </w:tcPr>
          <w:p w:rsidR="00245173" w:rsidRPr="00E87225" w:rsidRDefault="00245173" w:rsidP="006D5F71">
            <w:pPr>
              <w:pStyle w:val="a5"/>
              <w:widowControl w:val="0"/>
              <w:autoSpaceDE w:val="0"/>
              <w:autoSpaceDN w:val="0"/>
              <w:adjustRightInd w:val="0"/>
              <w:spacing w:after="0"/>
              <w:contextualSpacing/>
              <w:jc w:val="right"/>
              <w:rPr>
                <w:sz w:val="20"/>
                <w:szCs w:val="20"/>
              </w:rPr>
            </w:pPr>
            <w:r>
              <w:rPr>
                <w:sz w:val="20"/>
                <w:szCs w:val="20"/>
              </w:rPr>
              <w:t>301,2</w:t>
            </w:r>
          </w:p>
        </w:tc>
        <w:tc>
          <w:tcPr>
            <w:tcW w:w="1671" w:type="dxa"/>
          </w:tcPr>
          <w:p w:rsidR="00245173" w:rsidRPr="00E87225" w:rsidRDefault="00245173" w:rsidP="00000305">
            <w:pPr>
              <w:pStyle w:val="a5"/>
              <w:widowControl w:val="0"/>
              <w:autoSpaceDE w:val="0"/>
              <w:autoSpaceDN w:val="0"/>
              <w:adjustRightInd w:val="0"/>
              <w:spacing w:after="0"/>
              <w:contextualSpacing/>
              <w:jc w:val="right"/>
              <w:rPr>
                <w:sz w:val="20"/>
                <w:szCs w:val="20"/>
              </w:rPr>
            </w:pPr>
            <w:r>
              <w:rPr>
                <w:sz w:val="20"/>
                <w:szCs w:val="20"/>
              </w:rPr>
              <w:t>291,3</w:t>
            </w:r>
          </w:p>
        </w:tc>
        <w:tc>
          <w:tcPr>
            <w:tcW w:w="1322" w:type="dxa"/>
          </w:tcPr>
          <w:p w:rsidR="00245173" w:rsidRPr="00E87225" w:rsidRDefault="002512E2" w:rsidP="00000305">
            <w:pPr>
              <w:pStyle w:val="a5"/>
              <w:widowControl w:val="0"/>
              <w:autoSpaceDE w:val="0"/>
              <w:autoSpaceDN w:val="0"/>
              <w:adjustRightInd w:val="0"/>
              <w:spacing w:after="0"/>
              <w:contextualSpacing/>
              <w:jc w:val="right"/>
              <w:rPr>
                <w:sz w:val="20"/>
                <w:szCs w:val="20"/>
              </w:rPr>
            </w:pPr>
            <w:r>
              <w:rPr>
                <w:sz w:val="20"/>
                <w:szCs w:val="20"/>
              </w:rPr>
              <w:t>-9,9</w:t>
            </w:r>
          </w:p>
        </w:tc>
        <w:tc>
          <w:tcPr>
            <w:tcW w:w="1218" w:type="dxa"/>
          </w:tcPr>
          <w:p w:rsidR="00245173" w:rsidRPr="00E87225" w:rsidRDefault="002512E2" w:rsidP="00000305">
            <w:pPr>
              <w:pStyle w:val="a5"/>
              <w:widowControl w:val="0"/>
              <w:autoSpaceDE w:val="0"/>
              <w:autoSpaceDN w:val="0"/>
              <w:adjustRightInd w:val="0"/>
              <w:spacing w:after="0"/>
              <w:contextualSpacing/>
              <w:jc w:val="right"/>
              <w:rPr>
                <w:sz w:val="20"/>
                <w:szCs w:val="20"/>
              </w:rPr>
            </w:pPr>
            <w:r>
              <w:rPr>
                <w:sz w:val="20"/>
                <w:szCs w:val="20"/>
              </w:rPr>
              <w:t>96,7</w:t>
            </w:r>
          </w:p>
        </w:tc>
      </w:tr>
      <w:tr w:rsidR="00245173" w:rsidRPr="00E87225" w:rsidTr="00000305">
        <w:tc>
          <w:tcPr>
            <w:tcW w:w="567" w:type="dxa"/>
          </w:tcPr>
          <w:p w:rsidR="00245173" w:rsidRPr="00E87225" w:rsidRDefault="00245173" w:rsidP="00000305">
            <w:pPr>
              <w:pStyle w:val="a5"/>
              <w:widowControl w:val="0"/>
              <w:autoSpaceDE w:val="0"/>
              <w:autoSpaceDN w:val="0"/>
              <w:adjustRightInd w:val="0"/>
              <w:spacing w:after="0"/>
              <w:contextualSpacing/>
              <w:jc w:val="both"/>
              <w:rPr>
                <w:sz w:val="20"/>
                <w:szCs w:val="20"/>
              </w:rPr>
            </w:pPr>
            <w:r w:rsidRPr="00E87225">
              <w:rPr>
                <w:sz w:val="20"/>
                <w:szCs w:val="20"/>
              </w:rPr>
              <w:t>5</w:t>
            </w:r>
          </w:p>
        </w:tc>
        <w:tc>
          <w:tcPr>
            <w:tcW w:w="2352" w:type="dxa"/>
          </w:tcPr>
          <w:p w:rsidR="00245173" w:rsidRPr="00E87225" w:rsidRDefault="00245173" w:rsidP="00000305">
            <w:pPr>
              <w:pStyle w:val="a5"/>
              <w:widowControl w:val="0"/>
              <w:autoSpaceDE w:val="0"/>
              <w:autoSpaceDN w:val="0"/>
              <w:adjustRightInd w:val="0"/>
              <w:spacing w:after="0"/>
              <w:contextualSpacing/>
              <w:jc w:val="both"/>
              <w:rPr>
                <w:sz w:val="20"/>
                <w:szCs w:val="20"/>
              </w:rPr>
            </w:pPr>
            <w:r w:rsidRPr="00E87225">
              <w:rPr>
                <w:sz w:val="20"/>
                <w:szCs w:val="20"/>
              </w:rPr>
              <w:t>Задолженность и перерасчеты по отмененным налогам, сборам и иным обязательным платежам</w:t>
            </w:r>
          </w:p>
        </w:tc>
        <w:tc>
          <w:tcPr>
            <w:tcW w:w="1671" w:type="dxa"/>
          </w:tcPr>
          <w:p w:rsidR="00245173" w:rsidRPr="00E87225" w:rsidRDefault="00245173" w:rsidP="006D5F71">
            <w:pPr>
              <w:pStyle w:val="a5"/>
              <w:widowControl w:val="0"/>
              <w:autoSpaceDE w:val="0"/>
              <w:autoSpaceDN w:val="0"/>
              <w:adjustRightInd w:val="0"/>
              <w:spacing w:after="0"/>
              <w:contextualSpacing/>
              <w:jc w:val="right"/>
              <w:rPr>
                <w:sz w:val="20"/>
                <w:szCs w:val="20"/>
              </w:rPr>
            </w:pPr>
            <w:r w:rsidRPr="00E87225">
              <w:rPr>
                <w:sz w:val="20"/>
                <w:szCs w:val="20"/>
              </w:rPr>
              <w:t>49,0</w:t>
            </w:r>
          </w:p>
        </w:tc>
        <w:tc>
          <w:tcPr>
            <w:tcW w:w="1671" w:type="dxa"/>
          </w:tcPr>
          <w:p w:rsidR="00245173" w:rsidRPr="00E87225" w:rsidRDefault="00245173" w:rsidP="006D5F71">
            <w:pPr>
              <w:pStyle w:val="a5"/>
              <w:widowControl w:val="0"/>
              <w:autoSpaceDE w:val="0"/>
              <w:autoSpaceDN w:val="0"/>
              <w:adjustRightInd w:val="0"/>
              <w:spacing w:after="0"/>
              <w:contextualSpacing/>
              <w:jc w:val="right"/>
              <w:rPr>
                <w:sz w:val="20"/>
                <w:szCs w:val="20"/>
              </w:rPr>
            </w:pPr>
            <w:r>
              <w:rPr>
                <w:sz w:val="20"/>
                <w:szCs w:val="20"/>
              </w:rPr>
              <w:t>6,1</w:t>
            </w:r>
          </w:p>
        </w:tc>
        <w:tc>
          <w:tcPr>
            <w:tcW w:w="1671" w:type="dxa"/>
          </w:tcPr>
          <w:p w:rsidR="00245173" w:rsidRPr="00E87225" w:rsidRDefault="00245173" w:rsidP="00000305">
            <w:pPr>
              <w:pStyle w:val="a5"/>
              <w:widowControl w:val="0"/>
              <w:autoSpaceDE w:val="0"/>
              <w:autoSpaceDN w:val="0"/>
              <w:adjustRightInd w:val="0"/>
              <w:spacing w:after="0"/>
              <w:contextualSpacing/>
              <w:jc w:val="right"/>
              <w:rPr>
                <w:sz w:val="20"/>
                <w:szCs w:val="20"/>
              </w:rPr>
            </w:pPr>
            <w:r>
              <w:rPr>
                <w:sz w:val="20"/>
                <w:szCs w:val="20"/>
              </w:rPr>
              <w:t>0,0</w:t>
            </w:r>
          </w:p>
        </w:tc>
        <w:tc>
          <w:tcPr>
            <w:tcW w:w="1322" w:type="dxa"/>
          </w:tcPr>
          <w:p w:rsidR="00245173" w:rsidRPr="00E87225" w:rsidRDefault="002512E2" w:rsidP="00000305">
            <w:pPr>
              <w:pStyle w:val="a5"/>
              <w:widowControl w:val="0"/>
              <w:autoSpaceDE w:val="0"/>
              <w:autoSpaceDN w:val="0"/>
              <w:adjustRightInd w:val="0"/>
              <w:spacing w:after="0"/>
              <w:contextualSpacing/>
              <w:jc w:val="right"/>
              <w:rPr>
                <w:sz w:val="20"/>
                <w:szCs w:val="20"/>
              </w:rPr>
            </w:pPr>
            <w:r>
              <w:rPr>
                <w:sz w:val="20"/>
                <w:szCs w:val="20"/>
              </w:rPr>
              <w:t>-6,1</w:t>
            </w:r>
          </w:p>
        </w:tc>
        <w:tc>
          <w:tcPr>
            <w:tcW w:w="1218" w:type="dxa"/>
          </w:tcPr>
          <w:p w:rsidR="00245173" w:rsidRPr="00E87225" w:rsidRDefault="000374A3" w:rsidP="00000305">
            <w:pPr>
              <w:pStyle w:val="a5"/>
              <w:widowControl w:val="0"/>
              <w:autoSpaceDE w:val="0"/>
              <w:autoSpaceDN w:val="0"/>
              <w:adjustRightInd w:val="0"/>
              <w:spacing w:after="0"/>
              <w:contextualSpacing/>
              <w:jc w:val="right"/>
              <w:rPr>
                <w:sz w:val="20"/>
                <w:szCs w:val="20"/>
              </w:rPr>
            </w:pPr>
            <w:r>
              <w:rPr>
                <w:sz w:val="20"/>
                <w:szCs w:val="20"/>
              </w:rPr>
              <w:t>10</w:t>
            </w:r>
            <w:r w:rsidR="002512E2">
              <w:rPr>
                <w:sz w:val="20"/>
                <w:szCs w:val="20"/>
              </w:rPr>
              <w:t>0,0</w:t>
            </w:r>
          </w:p>
        </w:tc>
      </w:tr>
      <w:tr w:rsidR="00245173" w:rsidRPr="00E87225" w:rsidTr="00000305">
        <w:tc>
          <w:tcPr>
            <w:tcW w:w="567" w:type="dxa"/>
          </w:tcPr>
          <w:p w:rsidR="00245173" w:rsidRPr="00E87225" w:rsidRDefault="00245173" w:rsidP="00000305">
            <w:pPr>
              <w:pStyle w:val="a5"/>
              <w:widowControl w:val="0"/>
              <w:autoSpaceDE w:val="0"/>
              <w:autoSpaceDN w:val="0"/>
              <w:adjustRightInd w:val="0"/>
              <w:spacing w:after="0"/>
              <w:contextualSpacing/>
              <w:jc w:val="both"/>
              <w:rPr>
                <w:b/>
                <w:sz w:val="20"/>
                <w:szCs w:val="20"/>
              </w:rPr>
            </w:pPr>
            <w:r w:rsidRPr="00E87225">
              <w:rPr>
                <w:b/>
                <w:sz w:val="20"/>
                <w:szCs w:val="20"/>
              </w:rPr>
              <w:t>6</w:t>
            </w:r>
          </w:p>
        </w:tc>
        <w:tc>
          <w:tcPr>
            <w:tcW w:w="2352" w:type="dxa"/>
          </w:tcPr>
          <w:p w:rsidR="00245173" w:rsidRPr="00E87225" w:rsidRDefault="00245173" w:rsidP="00000305">
            <w:pPr>
              <w:pStyle w:val="a5"/>
              <w:widowControl w:val="0"/>
              <w:autoSpaceDE w:val="0"/>
              <w:autoSpaceDN w:val="0"/>
              <w:adjustRightInd w:val="0"/>
              <w:spacing w:after="0"/>
              <w:contextualSpacing/>
              <w:jc w:val="both"/>
              <w:rPr>
                <w:b/>
                <w:sz w:val="20"/>
                <w:szCs w:val="20"/>
              </w:rPr>
            </w:pPr>
            <w:r w:rsidRPr="00E87225">
              <w:rPr>
                <w:b/>
                <w:sz w:val="20"/>
                <w:szCs w:val="20"/>
              </w:rPr>
              <w:t>Итого</w:t>
            </w:r>
          </w:p>
        </w:tc>
        <w:tc>
          <w:tcPr>
            <w:tcW w:w="1671" w:type="dxa"/>
          </w:tcPr>
          <w:p w:rsidR="00245173" w:rsidRPr="00E87225" w:rsidRDefault="00245173" w:rsidP="006D5F71">
            <w:pPr>
              <w:pStyle w:val="a5"/>
              <w:widowControl w:val="0"/>
              <w:autoSpaceDE w:val="0"/>
              <w:autoSpaceDN w:val="0"/>
              <w:adjustRightInd w:val="0"/>
              <w:spacing w:after="0"/>
              <w:contextualSpacing/>
              <w:jc w:val="right"/>
              <w:rPr>
                <w:b/>
                <w:sz w:val="20"/>
                <w:szCs w:val="20"/>
              </w:rPr>
            </w:pPr>
            <w:r w:rsidRPr="00E87225">
              <w:rPr>
                <w:b/>
                <w:sz w:val="20"/>
                <w:szCs w:val="20"/>
              </w:rPr>
              <w:t>39199,1</w:t>
            </w:r>
          </w:p>
        </w:tc>
        <w:tc>
          <w:tcPr>
            <w:tcW w:w="1671" w:type="dxa"/>
          </w:tcPr>
          <w:p w:rsidR="00245173" w:rsidRPr="00E87225" w:rsidRDefault="00245173" w:rsidP="006D5F71">
            <w:pPr>
              <w:pStyle w:val="a5"/>
              <w:widowControl w:val="0"/>
              <w:autoSpaceDE w:val="0"/>
              <w:autoSpaceDN w:val="0"/>
              <w:adjustRightInd w:val="0"/>
              <w:spacing w:after="0"/>
              <w:contextualSpacing/>
              <w:jc w:val="right"/>
              <w:rPr>
                <w:b/>
                <w:sz w:val="20"/>
                <w:szCs w:val="20"/>
              </w:rPr>
            </w:pPr>
            <w:r>
              <w:rPr>
                <w:b/>
                <w:sz w:val="20"/>
                <w:szCs w:val="20"/>
              </w:rPr>
              <w:t>45721,3</w:t>
            </w:r>
          </w:p>
        </w:tc>
        <w:tc>
          <w:tcPr>
            <w:tcW w:w="1671" w:type="dxa"/>
          </w:tcPr>
          <w:p w:rsidR="00245173" w:rsidRPr="00E87225" w:rsidRDefault="00245173" w:rsidP="00000305">
            <w:pPr>
              <w:pStyle w:val="a5"/>
              <w:widowControl w:val="0"/>
              <w:autoSpaceDE w:val="0"/>
              <w:autoSpaceDN w:val="0"/>
              <w:adjustRightInd w:val="0"/>
              <w:spacing w:after="0"/>
              <w:contextualSpacing/>
              <w:jc w:val="right"/>
              <w:rPr>
                <w:b/>
                <w:sz w:val="20"/>
                <w:szCs w:val="20"/>
              </w:rPr>
            </w:pPr>
            <w:r>
              <w:rPr>
                <w:b/>
                <w:sz w:val="20"/>
                <w:szCs w:val="20"/>
              </w:rPr>
              <w:t>75811,6</w:t>
            </w:r>
          </w:p>
        </w:tc>
        <w:tc>
          <w:tcPr>
            <w:tcW w:w="1322" w:type="dxa"/>
          </w:tcPr>
          <w:p w:rsidR="00245173" w:rsidRPr="00E87225" w:rsidRDefault="002512E2" w:rsidP="00000305">
            <w:pPr>
              <w:pStyle w:val="a5"/>
              <w:widowControl w:val="0"/>
              <w:autoSpaceDE w:val="0"/>
              <w:autoSpaceDN w:val="0"/>
              <w:adjustRightInd w:val="0"/>
              <w:spacing w:after="0"/>
              <w:contextualSpacing/>
              <w:jc w:val="right"/>
              <w:rPr>
                <w:b/>
                <w:sz w:val="20"/>
                <w:szCs w:val="20"/>
              </w:rPr>
            </w:pPr>
            <w:r>
              <w:rPr>
                <w:b/>
                <w:sz w:val="20"/>
                <w:szCs w:val="20"/>
              </w:rPr>
              <w:t>30090,3</w:t>
            </w:r>
          </w:p>
        </w:tc>
        <w:tc>
          <w:tcPr>
            <w:tcW w:w="1218" w:type="dxa"/>
          </w:tcPr>
          <w:p w:rsidR="00245173" w:rsidRPr="00E87225" w:rsidRDefault="002512E2" w:rsidP="00000305">
            <w:pPr>
              <w:pStyle w:val="a5"/>
              <w:widowControl w:val="0"/>
              <w:autoSpaceDE w:val="0"/>
              <w:autoSpaceDN w:val="0"/>
              <w:adjustRightInd w:val="0"/>
              <w:spacing w:after="0"/>
              <w:contextualSpacing/>
              <w:jc w:val="right"/>
              <w:rPr>
                <w:b/>
                <w:sz w:val="20"/>
                <w:szCs w:val="20"/>
              </w:rPr>
            </w:pPr>
            <w:r>
              <w:rPr>
                <w:b/>
                <w:sz w:val="20"/>
                <w:szCs w:val="20"/>
              </w:rPr>
              <w:t>165,8</w:t>
            </w:r>
          </w:p>
        </w:tc>
      </w:tr>
    </w:tbl>
    <w:p w:rsidR="00A61D88" w:rsidRPr="00E87225" w:rsidRDefault="00A61D88" w:rsidP="00A61D88">
      <w:pPr>
        <w:pStyle w:val="a5"/>
        <w:spacing w:after="0"/>
        <w:ind w:firstLine="709"/>
        <w:contextualSpacing/>
        <w:jc w:val="both"/>
        <w:rPr>
          <w:sz w:val="26"/>
          <w:szCs w:val="26"/>
        </w:rPr>
      </w:pPr>
    </w:p>
    <w:p w:rsidR="00A61D88" w:rsidRPr="00EE1172" w:rsidRDefault="00A61D88" w:rsidP="00A61D88">
      <w:pPr>
        <w:pStyle w:val="a5"/>
        <w:spacing w:after="0"/>
        <w:ind w:firstLine="709"/>
        <w:contextualSpacing/>
        <w:jc w:val="both"/>
        <w:rPr>
          <w:sz w:val="26"/>
          <w:szCs w:val="26"/>
        </w:rPr>
      </w:pPr>
      <w:r w:rsidRPr="00E87225">
        <w:rPr>
          <w:sz w:val="26"/>
          <w:szCs w:val="26"/>
        </w:rPr>
        <w:t>Удельный вес налоговых доходов в общей сумме налоговых и неналоговых  доходов</w:t>
      </w:r>
      <w:r w:rsidRPr="00EE1172">
        <w:rPr>
          <w:sz w:val="26"/>
          <w:szCs w:val="26"/>
        </w:rPr>
        <w:t xml:space="preserve"> в 201</w:t>
      </w:r>
      <w:r w:rsidR="000374A3">
        <w:rPr>
          <w:sz w:val="26"/>
          <w:szCs w:val="26"/>
        </w:rPr>
        <w:t>6</w:t>
      </w:r>
      <w:r w:rsidRPr="00EE1172">
        <w:rPr>
          <w:sz w:val="26"/>
          <w:szCs w:val="26"/>
        </w:rPr>
        <w:t xml:space="preserve"> году составил </w:t>
      </w:r>
      <w:r w:rsidR="000374A3">
        <w:rPr>
          <w:sz w:val="26"/>
          <w:szCs w:val="26"/>
        </w:rPr>
        <w:t>95,0</w:t>
      </w:r>
      <w:r w:rsidRPr="00EE1172">
        <w:rPr>
          <w:sz w:val="26"/>
          <w:szCs w:val="26"/>
        </w:rPr>
        <w:t xml:space="preserve"> процента.</w:t>
      </w:r>
    </w:p>
    <w:p w:rsidR="00A61D88" w:rsidRPr="00EE1172" w:rsidRDefault="00A61D88" w:rsidP="00A61D88">
      <w:pPr>
        <w:autoSpaceDE w:val="0"/>
        <w:autoSpaceDN w:val="0"/>
        <w:adjustRightInd w:val="0"/>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EE1172">
        <w:rPr>
          <w:rFonts w:ascii="Times New Roman" w:hAnsi="Times New Roman" w:cs="Times New Roman"/>
          <w:sz w:val="26"/>
          <w:szCs w:val="26"/>
        </w:rPr>
        <w:t>В сравнении с 201</w:t>
      </w:r>
      <w:r w:rsidR="000374A3">
        <w:rPr>
          <w:rFonts w:ascii="Times New Roman" w:hAnsi="Times New Roman" w:cs="Times New Roman"/>
          <w:sz w:val="26"/>
          <w:szCs w:val="26"/>
        </w:rPr>
        <w:t>5</w:t>
      </w:r>
      <w:r w:rsidRPr="00EE1172">
        <w:rPr>
          <w:rFonts w:ascii="Times New Roman" w:hAnsi="Times New Roman" w:cs="Times New Roman"/>
          <w:sz w:val="26"/>
          <w:szCs w:val="26"/>
        </w:rPr>
        <w:t xml:space="preserve"> годом </w:t>
      </w:r>
      <w:r w:rsidR="00103944">
        <w:rPr>
          <w:rFonts w:ascii="Times New Roman" w:hAnsi="Times New Roman" w:cs="Times New Roman"/>
          <w:sz w:val="26"/>
          <w:szCs w:val="26"/>
        </w:rPr>
        <w:t xml:space="preserve">имеется </w:t>
      </w:r>
      <w:r>
        <w:rPr>
          <w:rFonts w:ascii="Times New Roman" w:hAnsi="Times New Roman" w:cs="Times New Roman"/>
          <w:sz w:val="26"/>
          <w:szCs w:val="26"/>
        </w:rPr>
        <w:t>не</w:t>
      </w:r>
      <w:r w:rsidRPr="00EE1172">
        <w:rPr>
          <w:rFonts w:ascii="Times New Roman" w:hAnsi="Times New Roman" w:cs="Times New Roman"/>
          <w:sz w:val="26"/>
          <w:szCs w:val="26"/>
        </w:rPr>
        <w:t xml:space="preserve">значительное </w:t>
      </w:r>
      <w:r w:rsidRPr="00EE1172">
        <w:rPr>
          <w:rFonts w:ascii="Times New Roman" w:hAnsi="Times New Roman" w:cs="Times New Roman"/>
          <w:i/>
          <w:sz w:val="26"/>
          <w:szCs w:val="26"/>
        </w:rPr>
        <w:t>снижение</w:t>
      </w:r>
      <w:r w:rsidRPr="00EE1172">
        <w:rPr>
          <w:rFonts w:ascii="Times New Roman" w:hAnsi="Times New Roman" w:cs="Times New Roman"/>
          <w:sz w:val="26"/>
          <w:szCs w:val="26"/>
        </w:rPr>
        <w:t xml:space="preserve"> </w:t>
      </w:r>
      <w:r w:rsidR="004218C8">
        <w:rPr>
          <w:rFonts w:ascii="Times New Roman" w:hAnsi="Times New Roman" w:cs="Times New Roman"/>
          <w:sz w:val="26"/>
          <w:szCs w:val="26"/>
        </w:rPr>
        <w:t xml:space="preserve"> по </w:t>
      </w:r>
      <w:r w:rsidRPr="00EE1172">
        <w:rPr>
          <w:rFonts w:ascii="Times New Roman" w:hAnsi="Times New Roman" w:cs="Times New Roman"/>
          <w:sz w:val="26"/>
          <w:szCs w:val="26"/>
        </w:rPr>
        <w:t>поступления</w:t>
      </w:r>
      <w:r w:rsidR="004218C8">
        <w:rPr>
          <w:rFonts w:ascii="Times New Roman" w:hAnsi="Times New Roman" w:cs="Times New Roman"/>
          <w:sz w:val="26"/>
          <w:szCs w:val="26"/>
        </w:rPr>
        <w:t>м</w:t>
      </w:r>
      <w:r w:rsidRPr="00EE1172">
        <w:rPr>
          <w:rFonts w:ascii="Times New Roman" w:hAnsi="Times New Roman" w:cs="Times New Roman"/>
          <w:sz w:val="26"/>
          <w:szCs w:val="26"/>
        </w:rPr>
        <w:t xml:space="preserve"> </w:t>
      </w:r>
      <w:r w:rsidR="000374A3">
        <w:rPr>
          <w:rFonts w:ascii="Times New Roman" w:hAnsi="Times New Roman" w:cs="Times New Roman"/>
          <w:sz w:val="26"/>
          <w:szCs w:val="26"/>
        </w:rPr>
        <w:t xml:space="preserve">государственной пошлины </w:t>
      </w:r>
      <w:r w:rsidRPr="00EE1172">
        <w:rPr>
          <w:rFonts w:ascii="Times New Roman" w:hAnsi="Times New Roman" w:cs="Times New Roman"/>
          <w:sz w:val="26"/>
          <w:szCs w:val="26"/>
        </w:rPr>
        <w:t xml:space="preserve"> на </w:t>
      </w:r>
      <w:r w:rsidR="000374A3">
        <w:rPr>
          <w:rFonts w:ascii="Times New Roman" w:hAnsi="Times New Roman" w:cs="Times New Roman"/>
          <w:sz w:val="26"/>
          <w:szCs w:val="26"/>
        </w:rPr>
        <w:t>9,9</w:t>
      </w:r>
      <w:r w:rsidRPr="00EE1172">
        <w:rPr>
          <w:rFonts w:ascii="Times New Roman" w:hAnsi="Times New Roman" w:cs="Times New Roman"/>
          <w:sz w:val="26"/>
          <w:szCs w:val="26"/>
        </w:rPr>
        <w:t xml:space="preserve"> тыс. рублей, или  на </w:t>
      </w:r>
      <w:r w:rsidR="000374A3">
        <w:rPr>
          <w:rFonts w:ascii="Times New Roman" w:hAnsi="Times New Roman" w:cs="Times New Roman"/>
          <w:sz w:val="26"/>
          <w:szCs w:val="26"/>
        </w:rPr>
        <w:t>3,3</w:t>
      </w:r>
      <w:r>
        <w:rPr>
          <w:rFonts w:ascii="Times New Roman" w:hAnsi="Times New Roman" w:cs="Times New Roman"/>
          <w:sz w:val="26"/>
          <w:szCs w:val="26"/>
        </w:rPr>
        <w:t xml:space="preserve"> %, по задолженности и перерасчетам по отмененным налогам, сборам и иным обязательствам на </w:t>
      </w:r>
      <w:r w:rsidR="000374A3">
        <w:rPr>
          <w:rFonts w:ascii="Times New Roman" w:hAnsi="Times New Roman" w:cs="Times New Roman"/>
          <w:sz w:val="26"/>
          <w:szCs w:val="26"/>
        </w:rPr>
        <w:t>6,1</w:t>
      </w:r>
      <w:r>
        <w:rPr>
          <w:rFonts w:ascii="Times New Roman" w:hAnsi="Times New Roman" w:cs="Times New Roman"/>
          <w:sz w:val="26"/>
          <w:szCs w:val="26"/>
        </w:rPr>
        <w:t xml:space="preserve"> тыс. рублей, или на </w:t>
      </w:r>
      <w:r w:rsidR="000374A3">
        <w:rPr>
          <w:rFonts w:ascii="Times New Roman" w:hAnsi="Times New Roman" w:cs="Times New Roman"/>
          <w:sz w:val="26"/>
          <w:szCs w:val="26"/>
        </w:rPr>
        <w:t>100,</w:t>
      </w:r>
      <w:r>
        <w:rPr>
          <w:rFonts w:ascii="Times New Roman" w:hAnsi="Times New Roman" w:cs="Times New Roman"/>
          <w:sz w:val="26"/>
          <w:szCs w:val="26"/>
        </w:rPr>
        <w:t xml:space="preserve">%. </w:t>
      </w:r>
      <w:r w:rsidR="004218C8">
        <w:rPr>
          <w:rFonts w:ascii="Times New Roman" w:hAnsi="Times New Roman" w:cs="Times New Roman"/>
          <w:sz w:val="26"/>
          <w:szCs w:val="26"/>
        </w:rPr>
        <w:t>Причиной с</w:t>
      </w:r>
      <w:r w:rsidRPr="00EC7D21">
        <w:rPr>
          <w:rFonts w:ascii="Times New Roman" w:hAnsi="Times New Roman" w:cs="Times New Roman"/>
          <w:sz w:val="26"/>
          <w:szCs w:val="26"/>
        </w:rPr>
        <w:t xml:space="preserve">нижение поступления </w:t>
      </w:r>
      <w:r w:rsidR="004218C8">
        <w:rPr>
          <w:rFonts w:ascii="Times New Roman" w:hAnsi="Times New Roman" w:cs="Times New Roman"/>
          <w:sz w:val="26"/>
          <w:szCs w:val="26"/>
        </w:rPr>
        <w:t xml:space="preserve">государственной пошлины </w:t>
      </w:r>
      <w:r w:rsidRPr="00EC7D21">
        <w:rPr>
          <w:rFonts w:ascii="Times New Roman" w:hAnsi="Times New Roman" w:cs="Times New Roman"/>
          <w:sz w:val="26"/>
          <w:szCs w:val="26"/>
        </w:rPr>
        <w:t xml:space="preserve"> </w:t>
      </w:r>
      <w:r w:rsidR="00103944">
        <w:rPr>
          <w:rFonts w:ascii="Times New Roman" w:hAnsi="Times New Roman" w:cs="Times New Roman"/>
          <w:sz w:val="26"/>
          <w:szCs w:val="26"/>
        </w:rPr>
        <w:t>послужило то</w:t>
      </w:r>
      <w:r w:rsidRPr="00EC7D21">
        <w:rPr>
          <w:rFonts w:ascii="Times New Roman" w:hAnsi="Times New Roman" w:cs="Times New Roman"/>
          <w:sz w:val="26"/>
          <w:szCs w:val="26"/>
        </w:rPr>
        <w:t>, что</w:t>
      </w:r>
      <w:r w:rsidR="004218C8">
        <w:rPr>
          <w:rFonts w:ascii="Times New Roman" w:hAnsi="Times New Roman" w:cs="Times New Roman"/>
          <w:sz w:val="26"/>
          <w:szCs w:val="26"/>
        </w:rPr>
        <w:t xml:space="preserve"> в 2016 году рассматривалось меньше дел судами.  По состоянию на </w:t>
      </w:r>
      <w:smartTag w:uri="urn:schemas-microsoft-com:office:smarttags" w:element="date">
        <w:smartTagPr>
          <w:attr w:name="ls" w:val="trans"/>
          <w:attr w:name="Month" w:val="01"/>
          <w:attr w:name="Day" w:val="01"/>
          <w:attr w:name="Year" w:val="2017"/>
        </w:smartTagPr>
        <w:r w:rsidR="004218C8">
          <w:rPr>
            <w:rFonts w:ascii="Times New Roman" w:hAnsi="Times New Roman" w:cs="Times New Roman"/>
            <w:sz w:val="26"/>
            <w:szCs w:val="26"/>
          </w:rPr>
          <w:t>01.01.2017</w:t>
        </w:r>
      </w:smartTag>
      <w:r w:rsidR="004218C8">
        <w:rPr>
          <w:rFonts w:ascii="Times New Roman" w:hAnsi="Times New Roman" w:cs="Times New Roman"/>
          <w:sz w:val="26"/>
          <w:szCs w:val="26"/>
        </w:rPr>
        <w:t xml:space="preserve"> года сумма недоимки по задолженности и перерасчета</w:t>
      </w:r>
      <w:r w:rsidR="00F779D2">
        <w:rPr>
          <w:rFonts w:ascii="Times New Roman" w:hAnsi="Times New Roman" w:cs="Times New Roman"/>
          <w:sz w:val="26"/>
          <w:szCs w:val="26"/>
        </w:rPr>
        <w:t>м…. составляет 3,1 тыс. рублей.</w:t>
      </w:r>
    </w:p>
    <w:p w:rsidR="00A61D88" w:rsidRPr="00184337" w:rsidRDefault="00A61D88" w:rsidP="00A61D88">
      <w:pPr>
        <w:pStyle w:val="ConsPlusNormal"/>
        <w:ind w:firstLine="540"/>
        <w:jc w:val="both"/>
        <w:rPr>
          <w:rFonts w:ascii="Times New Roman" w:hAnsi="Times New Roman" w:cs="Times New Roman"/>
          <w:sz w:val="26"/>
          <w:szCs w:val="26"/>
        </w:rPr>
      </w:pPr>
      <w:r w:rsidRPr="00EE1172">
        <w:rPr>
          <w:rFonts w:ascii="Times New Roman" w:hAnsi="Times New Roman" w:cs="Times New Roman"/>
          <w:sz w:val="26"/>
          <w:szCs w:val="26"/>
        </w:rPr>
        <w:tab/>
      </w:r>
      <w:r w:rsidRPr="00EE1172">
        <w:rPr>
          <w:rFonts w:ascii="Times New Roman" w:hAnsi="Times New Roman" w:cs="Times New Roman"/>
          <w:i/>
          <w:sz w:val="26"/>
          <w:szCs w:val="26"/>
        </w:rPr>
        <w:t>Увеличился</w:t>
      </w:r>
      <w:r w:rsidRPr="00EE1172">
        <w:rPr>
          <w:rFonts w:ascii="Times New Roman" w:hAnsi="Times New Roman" w:cs="Times New Roman"/>
          <w:sz w:val="26"/>
          <w:szCs w:val="26"/>
        </w:rPr>
        <w:t xml:space="preserve"> объем поступлений по сравнению с 201</w:t>
      </w:r>
      <w:r w:rsidR="004218C8">
        <w:rPr>
          <w:rFonts w:ascii="Times New Roman" w:hAnsi="Times New Roman" w:cs="Times New Roman"/>
          <w:sz w:val="26"/>
          <w:szCs w:val="26"/>
        </w:rPr>
        <w:t>5</w:t>
      </w:r>
      <w:r w:rsidRPr="00EE1172">
        <w:rPr>
          <w:rFonts w:ascii="Times New Roman" w:hAnsi="Times New Roman" w:cs="Times New Roman"/>
          <w:sz w:val="26"/>
          <w:szCs w:val="26"/>
        </w:rPr>
        <w:t xml:space="preserve"> годом по  налогу на доходы физических лиц  на </w:t>
      </w:r>
      <w:r w:rsidR="006E1A1E" w:rsidRPr="006E1A1E">
        <w:rPr>
          <w:rFonts w:ascii="Times New Roman" w:hAnsi="Times New Roman" w:cs="Times New Roman"/>
          <w:sz w:val="26"/>
          <w:szCs w:val="26"/>
        </w:rPr>
        <w:t>25315,2</w:t>
      </w:r>
      <w:r w:rsidR="006E1A1E">
        <w:rPr>
          <w:rFonts w:ascii="Times New Roman" w:hAnsi="Times New Roman" w:cs="Times New Roman"/>
        </w:rPr>
        <w:t xml:space="preserve"> </w:t>
      </w:r>
      <w:r w:rsidRPr="006E1A1E">
        <w:rPr>
          <w:rFonts w:ascii="Times New Roman" w:hAnsi="Times New Roman" w:cs="Times New Roman"/>
          <w:sz w:val="26"/>
          <w:szCs w:val="26"/>
        </w:rPr>
        <w:t>тыс</w:t>
      </w:r>
      <w:r w:rsidRPr="00EE1172">
        <w:rPr>
          <w:rFonts w:ascii="Times New Roman" w:hAnsi="Times New Roman" w:cs="Times New Roman"/>
          <w:sz w:val="26"/>
          <w:szCs w:val="26"/>
        </w:rPr>
        <w:t xml:space="preserve">. рублей  (на </w:t>
      </w:r>
      <w:r w:rsidR="006E1A1E">
        <w:rPr>
          <w:rFonts w:ascii="Times New Roman" w:hAnsi="Times New Roman" w:cs="Times New Roman"/>
          <w:sz w:val="26"/>
          <w:szCs w:val="26"/>
        </w:rPr>
        <w:t>62,3</w:t>
      </w:r>
      <w:r w:rsidRPr="00EE1172">
        <w:rPr>
          <w:rFonts w:ascii="Times New Roman" w:hAnsi="Times New Roman" w:cs="Times New Roman"/>
          <w:sz w:val="26"/>
          <w:szCs w:val="26"/>
        </w:rPr>
        <w:t xml:space="preserve"> %), </w:t>
      </w:r>
      <w:r w:rsidR="00103944">
        <w:rPr>
          <w:rFonts w:ascii="Times New Roman" w:hAnsi="Times New Roman" w:cs="Times New Roman"/>
          <w:sz w:val="26"/>
          <w:szCs w:val="26"/>
        </w:rPr>
        <w:t>данное увеличение</w:t>
      </w:r>
      <w:r w:rsidRPr="00EE1172">
        <w:rPr>
          <w:rFonts w:ascii="Times New Roman" w:hAnsi="Times New Roman" w:cs="Times New Roman"/>
          <w:sz w:val="26"/>
          <w:szCs w:val="26"/>
        </w:rPr>
        <w:t xml:space="preserve"> связано с</w:t>
      </w:r>
      <w:r w:rsidR="006E1A1E">
        <w:rPr>
          <w:rFonts w:ascii="Times New Roman" w:hAnsi="Times New Roman" w:cs="Times New Roman"/>
          <w:sz w:val="26"/>
          <w:szCs w:val="26"/>
        </w:rPr>
        <w:t xml:space="preserve"> дополнительными </w:t>
      </w:r>
      <w:r>
        <w:rPr>
          <w:rFonts w:ascii="Times New Roman" w:hAnsi="Times New Roman" w:cs="Times New Roman"/>
          <w:sz w:val="26"/>
          <w:szCs w:val="26"/>
        </w:rPr>
        <w:t xml:space="preserve"> </w:t>
      </w:r>
      <w:r w:rsidR="006E1A1E">
        <w:rPr>
          <w:rFonts w:ascii="Times New Roman" w:hAnsi="Times New Roman" w:cs="Times New Roman"/>
          <w:sz w:val="26"/>
          <w:szCs w:val="26"/>
        </w:rPr>
        <w:t xml:space="preserve"> поступлениями данного  налога в связи </w:t>
      </w:r>
      <w:r w:rsidR="006A1C36">
        <w:rPr>
          <w:rFonts w:ascii="Times New Roman" w:hAnsi="Times New Roman" w:cs="Times New Roman"/>
          <w:sz w:val="26"/>
          <w:szCs w:val="26"/>
        </w:rPr>
        <w:t>с проводимыми работами на терри</w:t>
      </w:r>
      <w:r w:rsidR="006E1A1E">
        <w:rPr>
          <w:rFonts w:ascii="Times New Roman" w:hAnsi="Times New Roman" w:cs="Times New Roman"/>
          <w:sz w:val="26"/>
          <w:szCs w:val="26"/>
        </w:rPr>
        <w:t>тории района сторонни</w:t>
      </w:r>
      <w:r w:rsidR="00AA69E1">
        <w:rPr>
          <w:rFonts w:ascii="Times New Roman" w:hAnsi="Times New Roman" w:cs="Times New Roman"/>
          <w:sz w:val="26"/>
          <w:szCs w:val="26"/>
        </w:rPr>
        <w:t>ми</w:t>
      </w:r>
      <w:r w:rsidR="006E1A1E">
        <w:rPr>
          <w:rFonts w:ascii="Times New Roman" w:hAnsi="Times New Roman" w:cs="Times New Roman"/>
          <w:sz w:val="26"/>
          <w:szCs w:val="26"/>
        </w:rPr>
        <w:t xml:space="preserve"> организаци</w:t>
      </w:r>
      <w:r w:rsidR="00AA69E1">
        <w:rPr>
          <w:rFonts w:ascii="Times New Roman" w:hAnsi="Times New Roman" w:cs="Times New Roman"/>
          <w:sz w:val="26"/>
          <w:szCs w:val="26"/>
        </w:rPr>
        <w:t xml:space="preserve">ями. ООО «ГЭС-Ухта» и </w:t>
      </w:r>
      <w:r w:rsidR="008D6445">
        <w:rPr>
          <w:rFonts w:ascii="Times New Roman" w:hAnsi="Times New Roman" w:cs="Times New Roman"/>
          <w:sz w:val="26"/>
          <w:szCs w:val="26"/>
        </w:rPr>
        <w:t>О</w:t>
      </w:r>
      <w:r w:rsidR="00AA69E1">
        <w:rPr>
          <w:rFonts w:ascii="Times New Roman" w:hAnsi="Times New Roman" w:cs="Times New Roman"/>
          <w:sz w:val="26"/>
          <w:szCs w:val="26"/>
        </w:rPr>
        <w:t xml:space="preserve">АО «Краснодаргазстрой» </w:t>
      </w:r>
      <w:r w:rsidR="006E1A1E">
        <w:rPr>
          <w:rFonts w:ascii="Times New Roman" w:hAnsi="Times New Roman" w:cs="Times New Roman"/>
          <w:sz w:val="26"/>
          <w:szCs w:val="26"/>
        </w:rPr>
        <w:t>осуществляю</w:t>
      </w:r>
      <w:r w:rsidR="00AA69E1">
        <w:rPr>
          <w:rFonts w:ascii="Times New Roman" w:hAnsi="Times New Roman" w:cs="Times New Roman"/>
          <w:sz w:val="26"/>
          <w:szCs w:val="26"/>
        </w:rPr>
        <w:t>т</w:t>
      </w:r>
      <w:r w:rsidR="006E1A1E">
        <w:rPr>
          <w:rFonts w:ascii="Times New Roman" w:hAnsi="Times New Roman" w:cs="Times New Roman"/>
          <w:sz w:val="26"/>
          <w:szCs w:val="26"/>
        </w:rPr>
        <w:t xml:space="preserve"> строительно-монтажные работы по замене участка газопровод</w:t>
      </w:r>
      <w:r w:rsidR="006A1C36">
        <w:rPr>
          <w:rFonts w:ascii="Times New Roman" w:hAnsi="Times New Roman" w:cs="Times New Roman"/>
          <w:sz w:val="26"/>
          <w:szCs w:val="26"/>
        </w:rPr>
        <w:t>а</w:t>
      </w:r>
      <w:r w:rsidR="006E1A1E">
        <w:rPr>
          <w:rFonts w:ascii="Times New Roman" w:hAnsi="Times New Roman" w:cs="Times New Roman"/>
          <w:sz w:val="26"/>
          <w:szCs w:val="26"/>
        </w:rPr>
        <w:t xml:space="preserve"> и строительств</w:t>
      </w:r>
      <w:r w:rsidR="008D6445">
        <w:rPr>
          <w:rFonts w:ascii="Times New Roman" w:hAnsi="Times New Roman" w:cs="Times New Roman"/>
          <w:sz w:val="26"/>
          <w:szCs w:val="26"/>
        </w:rPr>
        <w:t>е</w:t>
      </w:r>
      <w:r w:rsidR="006E1A1E">
        <w:rPr>
          <w:rFonts w:ascii="Times New Roman" w:hAnsi="Times New Roman" w:cs="Times New Roman"/>
          <w:sz w:val="26"/>
          <w:szCs w:val="26"/>
        </w:rPr>
        <w:t xml:space="preserve"> новой ветки газопровода</w:t>
      </w:r>
      <w:r w:rsidR="00AA69E1">
        <w:rPr>
          <w:rFonts w:ascii="Times New Roman" w:hAnsi="Times New Roman" w:cs="Times New Roman"/>
          <w:sz w:val="26"/>
          <w:szCs w:val="26"/>
        </w:rPr>
        <w:t>.</w:t>
      </w:r>
      <w:r>
        <w:rPr>
          <w:rFonts w:ascii="Times New Roman" w:hAnsi="Times New Roman" w:cs="Times New Roman"/>
          <w:b/>
          <w:sz w:val="26"/>
          <w:szCs w:val="26"/>
        </w:rPr>
        <w:t xml:space="preserve"> </w:t>
      </w:r>
    </w:p>
    <w:p w:rsidR="00A61D88" w:rsidRDefault="00A61D88" w:rsidP="00A61D88">
      <w:pPr>
        <w:autoSpaceDE w:val="0"/>
        <w:autoSpaceDN w:val="0"/>
        <w:adjustRightInd w:val="0"/>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AA69E1">
        <w:rPr>
          <w:rFonts w:ascii="Times New Roman" w:hAnsi="Times New Roman" w:cs="Times New Roman"/>
          <w:i/>
          <w:sz w:val="26"/>
          <w:szCs w:val="26"/>
        </w:rPr>
        <w:t>Увеличился</w:t>
      </w:r>
      <w:r>
        <w:rPr>
          <w:rFonts w:ascii="Times New Roman" w:hAnsi="Times New Roman" w:cs="Times New Roman"/>
          <w:sz w:val="26"/>
          <w:szCs w:val="26"/>
        </w:rPr>
        <w:t xml:space="preserve"> объем поступлений  по  налогу на акцизные и подакцизные товары на </w:t>
      </w:r>
      <w:r w:rsidR="006D5F71">
        <w:rPr>
          <w:rFonts w:ascii="Times New Roman" w:hAnsi="Times New Roman" w:cs="Times New Roman"/>
          <w:sz w:val="26"/>
          <w:szCs w:val="26"/>
        </w:rPr>
        <w:t>3446,6</w:t>
      </w:r>
      <w:r>
        <w:rPr>
          <w:rFonts w:ascii="Times New Roman" w:hAnsi="Times New Roman" w:cs="Times New Roman"/>
          <w:sz w:val="26"/>
          <w:szCs w:val="26"/>
        </w:rPr>
        <w:t xml:space="preserve"> тыс. рублей, или </w:t>
      </w:r>
      <w:r w:rsidR="006D5F71">
        <w:rPr>
          <w:rFonts w:ascii="Times New Roman" w:hAnsi="Times New Roman" w:cs="Times New Roman"/>
          <w:sz w:val="26"/>
          <w:szCs w:val="26"/>
        </w:rPr>
        <w:t>в</w:t>
      </w:r>
      <w:r>
        <w:rPr>
          <w:rFonts w:ascii="Times New Roman" w:hAnsi="Times New Roman" w:cs="Times New Roman"/>
          <w:sz w:val="26"/>
          <w:szCs w:val="26"/>
        </w:rPr>
        <w:t xml:space="preserve"> (</w:t>
      </w:r>
      <w:r w:rsidR="006D5F71">
        <w:rPr>
          <w:rFonts w:ascii="Times New Roman" w:hAnsi="Times New Roman" w:cs="Times New Roman"/>
          <w:sz w:val="26"/>
          <w:szCs w:val="26"/>
        </w:rPr>
        <w:t>2,6 раза</w:t>
      </w:r>
      <w:r>
        <w:rPr>
          <w:rFonts w:ascii="Times New Roman" w:hAnsi="Times New Roman" w:cs="Times New Roman"/>
          <w:sz w:val="26"/>
          <w:szCs w:val="26"/>
        </w:rPr>
        <w:t>),</w:t>
      </w:r>
      <w:r w:rsidR="006D5F71">
        <w:rPr>
          <w:rFonts w:ascii="Times New Roman" w:hAnsi="Times New Roman" w:cs="Times New Roman"/>
          <w:sz w:val="26"/>
          <w:szCs w:val="26"/>
        </w:rPr>
        <w:t xml:space="preserve"> в связи с </w:t>
      </w:r>
      <w:r w:rsidR="00AA69E1">
        <w:rPr>
          <w:rFonts w:ascii="Times New Roman" w:hAnsi="Times New Roman" w:cs="Times New Roman"/>
          <w:sz w:val="26"/>
          <w:szCs w:val="26"/>
        </w:rPr>
        <w:t xml:space="preserve">внесением </w:t>
      </w:r>
      <w:r w:rsidR="006D5F71">
        <w:rPr>
          <w:rFonts w:ascii="Times New Roman" w:hAnsi="Times New Roman" w:cs="Times New Roman"/>
          <w:sz w:val="26"/>
          <w:szCs w:val="26"/>
        </w:rPr>
        <w:t>изменени</w:t>
      </w:r>
      <w:r w:rsidR="00AA69E1">
        <w:rPr>
          <w:rFonts w:ascii="Times New Roman" w:hAnsi="Times New Roman" w:cs="Times New Roman"/>
          <w:sz w:val="26"/>
          <w:szCs w:val="26"/>
        </w:rPr>
        <w:t>й</w:t>
      </w:r>
      <w:r w:rsidR="006D5F71">
        <w:rPr>
          <w:rFonts w:ascii="Times New Roman" w:hAnsi="Times New Roman" w:cs="Times New Roman"/>
          <w:sz w:val="26"/>
          <w:szCs w:val="26"/>
        </w:rPr>
        <w:t xml:space="preserve"> в федеральный закон №131-ФЗ от 06.10.2003 года «Об общих принципах организации  органов местного самоупра</w:t>
      </w:r>
      <w:r w:rsidR="00AA69E1">
        <w:rPr>
          <w:rFonts w:ascii="Times New Roman" w:hAnsi="Times New Roman" w:cs="Times New Roman"/>
          <w:sz w:val="26"/>
          <w:szCs w:val="26"/>
        </w:rPr>
        <w:t xml:space="preserve">вления в Российской Федерации». В </w:t>
      </w:r>
      <w:r w:rsidR="006D5F71">
        <w:rPr>
          <w:rFonts w:ascii="Times New Roman" w:hAnsi="Times New Roman" w:cs="Times New Roman"/>
          <w:sz w:val="26"/>
          <w:szCs w:val="26"/>
        </w:rPr>
        <w:t xml:space="preserve"> результате </w:t>
      </w:r>
      <w:r w:rsidR="00AA69E1">
        <w:rPr>
          <w:rFonts w:ascii="Times New Roman" w:hAnsi="Times New Roman" w:cs="Times New Roman"/>
          <w:sz w:val="26"/>
          <w:szCs w:val="26"/>
        </w:rPr>
        <w:t>чего</w:t>
      </w:r>
      <w:r w:rsidR="002B001B">
        <w:rPr>
          <w:rFonts w:ascii="Times New Roman" w:hAnsi="Times New Roman" w:cs="Times New Roman"/>
          <w:sz w:val="26"/>
          <w:szCs w:val="26"/>
        </w:rPr>
        <w:t xml:space="preserve"> полномочия по содержанию дорог</w:t>
      </w:r>
      <w:r w:rsidR="006D5F71">
        <w:rPr>
          <w:rFonts w:ascii="Times New Roman" w:hAnsi="Times New Roman" w:cs="Times New Roman"/>
          <w:sz w:val="26"/>
          <w:szCs w:val="26"/>
        </w:rPr>
        <w:t xml:space="preserve"> сельских поселений перешли с уровня поселения на уровень района.</w:t>
      </w:r>
    </w:p>
    <w:p w:rsidR="00E74BBC" w:rsidRDefault="00AA69E1" w:rsidP="00A61D88">
      <w:pPr>
        <w:autoSpaceDE w:val="0"/>
        <w:autoSpaceDN w:val="0"/>
        <w:adjustRightInd w:val="0"/>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AA69E1">
        <w:rPr>
          <w:rFonts w:ascii="Times New Roman" w:hAnsi="Times New Roman" w:cs="Times New Roman"/>
          <w:i/>
          <w:sz w:val="26"/>
          <w:szCs w:val="26"/>
        </w:rPr>
        <w:t>Увеличился</w:t>
      </w:r>
      <w:r>
        <w:rPr>
          <w:rFonts w:ascii="Times New Roman" w:hAnsi="Times New Roman" w:cs="Times New Roman"/>
          <w:sz w:val="26"/>
          <w:szCs w:val="26"/>
        </w:rPr>
        <w:t xml:space="preserve"> объем поступлений  налога на совокупный доход </w:t>
      </w:r>
      <w:r w:rsidR="00606240">
        <w:rPr>
          <w:rFonts w:ascii="Times New Roman" w:hAnsi="Times New Roman" w:cs="Times New Roman"/>
          <w:sz w:val="26"/>
          <w:szCs w:val="26"/>
        </w:rPr>
        <w:t xml:space="preserve">  </w:t>
      </w:r>
      <w:r>
        <w:rPr>
          <w:rFonts w:ascii="Times New Roman" w:hAnsi="Times New Roman" w:cs="Times New Roman"/>
          <w:sz w:val="26"/>
          <w:szCs w:val="26"/>
        </w:rPr>
        <w:t xml:space="preserve"> на 1344,5 тыс. рублей, </w:t>
      </w:r>
      <w:r w:rsidR="00606240">
        <w:rPr>
          <w:rFonts w:ascii="Times New Roman" w:hAnsi="Times New Roman" w:cs="Times New Roman"/>
          <w:sz w:val="26"/>
          <w:szCs w:val="26"/>
        </w:rPr>
        <w:t xml:space="preserve"> </w:t>
      </w:r>
      <w:r w:rsidR="00E74BBC">
        <w:rPr>
          <w:rFonts w:ascii="Times New Roman" w:hAnsi="Times New Roman" w:cs="Times New Roman"/>
          <w:sz w:val="26"/>
          <w:szCs w:val="26"/>
        </w:rPr>
        <w:t xml:space="preserve">в том числе: налог взымаемый </w:t>
      </w:r>
      <w:r w:rsidR="00606240">
        <w:rPr>
          <w:rFonts w:ascii="Times New Roman" w:hAnsi="Times New Roman" w:cs="Times New Roman"/>
          <w:sz w:val="26"/>
          <w:szCs w:val="26"/>
        </w:rPr>
        <w:t xml:space="preserve"> по упрощенной системе налогообложения</w:t>
      </w:r>
      <w:r w:rsidR="00E74BBC">
        <w:rPr>
          <w:rFonts w:ascii="Times New Roman" w:hAnsi="Times New Roman" w:cs="Times New Roman"/>
          <w:sz w:val="26"/>
          <w:szCs w:val="26"/>
        </w:rPr>
        <w:t xml:space="preserve"> на 1868,4 тыс. рублей (100,0%), налог на вмененный доход </w:t>
      </w:r>
      <w:r w:rsidR="00E74BBC" w:rsidRPr="00E74BBC">
        <w:rPr>
          <w:rFonts w:ascii="Times New Roman" w:hAnsi="Times New Roman" w:cs="Times New Roman"/>
          <w:i/>
          <w:sz w:val="26"/>
          <w:szCs w:val="26"/>
        </w:rPr>
        <w:t>снизился</w:t>
      </w:r>
      <w:r w:rsidR="00E74BBC">
        <w:rPr>
          <w:rFonts w:ascii="Times New Roman" w:hAnsi="Times New Roman" w:cs="Times New Roman"/>
          <w:sz w:val="26"/>
          <w:szCs w:val="26"/>
        </w:rPr>
        <w:t xml:space="preserve"> на 552,7 тыс. рублей</w:t>
      </w:r>
      <w:r>
        <w:rPr>
          <w:rFonts w:ascii="Times New Roman" w:hAnsi="Times New Roman" w:cs="Times New Roman"/>
          <w:sz w:val="26"/>
          <w:szCs w:val="26"/>
        </w:rPr>
        <w:t xml:space="preserve"> (</w:t>
      </w:r>
      <w:r w:rsidR="00E74BBC">
        <w:rPr>
          <w:rFonts w:ascii="Times New Roman" w:hAnsi="Times New Roman" w:cs="Times New Roman"/>
          <w:sz w:val="26"/>
          <w:szCs w:val="26"/>
        </w:rPr>
        <w:t>22,8%). Увеличение налога взымаемого по упрощенной системе налогообложение  связано с тем, что в 20015  году данный налог не поступал в бюджет района. Уменьшение налога на вмененный доход связано с тем, что крупный налогоплательщик</w:t>
      </w:r>
      <w:r w:rsidR="008D6445">
        <w:rPr>
          <w:rFonts w:ascii="Times New Roman" w:hAnsi="Times New Roman" w:cs="Times New Roman"/>
          <w:sz w:val="26"/>
          <w:szCs w:val="26"/>
        </w:rPr>
        <w:t xml:space="preserve"> -</w:t>
      </w:r>
      <w:r w:rsidR="00E74BBC">
        <w:rPr>
          <w:rFonts w:ascii="Times New Roman" w:hAnsi="Times New Roman" w:cs="Times New Roman"/>
          <w:sz w:val="26"/>
          <w:szCs w:val="26"/>
        </w:rPr>
        <w:t xml:space="preserve"> Междуреченское РАЙПО уменьшил свои торговые площади.</w:t>
      </w:r>
    </w:p>
    <w:p w:rsidR="00AA69E1" w:rsidRPr="0002124D" w:rsidRDefault="00AA69E1" w:rsidP="00A61D88">
      <w:pPr>
        <w:autoSpaceDE w:val="0"/>
        <w:autoSpaceDN w:val="0"/>
        <w:adjustRightInd w:val="0"/>
        <w:spacing w:after="0" w:line="240" w:lineRule="auto"/>
        <w:contextualSpacing/>
        <w:jc w:val="both"/>
        <w:rPr>
          <w:rFonts w:ascii="Times New Roman" w:hAnsi="Times New Roman" w:cs="Times New Roman"/>
          <w:color w:val="FF0000"/>
          <w:sz w:val="26"/>
          <w:szCs w:val="26"/>
        </w:rPr>
      </w:pPr>
      <w:r>
        <w:rPr>
          <w:rFonts w:ascii="Times New Roman" w:hAnsi="Times New Roman" w:cs="Times New Roman"/>
          <w:sz w:val="26"/>
          <w:szCs w:val="26"/>
        </w:rPr>
        <w:t xml:space="preserve"> </w:t>
      </w:r>
    </w:p>
    <w:p w:rsidR="00A61D88" w:rsidRDefault="00A61D88" w:rsidP="00A61D88">
      <w:pPr>
        <w:pStyle w:val="a5"/>
        <w:spacing w:after="0"/>
        <w:ind w:firstLine="709"/>
        <w:contextualSpacing/>
        <w:jc w:val="both"/>
        <w:rPr>
          <w:sz w:val="26"/>
          <w:szCs w:val="26"/>
        </w:rPr>
      </w:pPr>
      <w:r w:rsidRPr="00EE1172">
        <w:rPr>
          <w:sz w:val="26"/>
          <w:szCs w:val="26"/>
        </w:rPr>
        <w:t>В течение 201</w:t>
      </w:r>
      <w:r w:rsidR="0002124D">
        <w:rPr>
          <w:sz w:val="26"/>
          <w:szCs w:val="26"/>
        </w:rPr>
        <w:t>6</w:t>
      </w:r>
      <w:r w:rsidRPr="00EE1172">
        <w:rPr>
          <w:sz w:val="26"/>
          <w:szCs w:val="26"/>
        </w:rPr>
        <w:t xml:space="preserve"> года первоначально утвержденные налоговые доходы   изменились в сторону </w:t>
      </w:r>
      <w:r>
        <w:rPr>
          <w:sz w:val="26"/>
          <w:szCs w:val="26"/>
        </w:rPr>
        <w:t>увеличения</w:t>
      </w:r>
      <w:r w:rsidRPr="00EE1172">
        <w:rPr>
          <w:sz w:val="26"/>
          <w:szCs w:val="26"/>
        </w:rPr>
        <w:t xml:space="preserve"> на </w:t>
      </w:r>
      <w:r w:rsidR="0002124D">
        <w:rPr>
          <w:sz w:val="26"/>
          <w:szCs w:val="26"/>
        </w:rPr>
        <w:t>23400,1</w:t>
      </w:r>
      <w:r w:rsidRPr="00EE1172">
        <w:rPr>
          <w:sz w:val="26"/>
          <w:szCs w:val="26"/>
        </w:rPr>
        <w:t xml:space="preserve"> тыс. рублей, или на </w:t>
      </w:r>
      <w:r w:rsidR="0002124D">
        <w:rPr>
          <w:sz w:val="26"/>
          <w:szCs w:val="26"/>
        </w:rPr>
        <w:t>47,6</w:t>
      </w:r>
      <w:r w:rsidRPr="00EE1172">
        <w:rPr>
          <w:sz w:val="26"/>
          <w:szCs w:val="26"/>
        </w:rPr>
        <w:t xml:space="preserve"> процента. </w:t>
      </w:r>
    </w:p>
    <w:p w:rsidR="00A61D88" w:rsidRPr="00EE1172" w:rsidRDefault="00A61D88" w:rsidP="00A61D88">
      <w:pPr>
        <w:pStyle w:val="a5"/>
        <w:spacing w:after="0"/>
        <w:ind w:firstLine="709"/>
        <w:contextualSpacing/>
        <w:jc w:val="both"/>
        <w:rPr>
          <w:sz w:val="26"/>
          <w:szCs w:val="26"/>
        </w:rPr>
      </w:pPr>
    </w:p>
    <w:p w:rsidR="00A61D88" w:rsidRPr="00EE1172" w:rsidRDefault="00A61D88" w:rsidP="00A61D88">
      <w:pPr>
        <w:pStyle w:val="a5"/>
        <w:spacing w:after="0"/>
        <w:ind w:firstLine="709"/>
        <w:contextualSpacing/>
        <w:jc w:val="both"/>
        <w:rPr>
          <w:sz w:val="26"/>
          <w:szCs w:val="26"/>
        </w:rPr>
      </w:pPr>
      <w:r w:rsidRPr="00EE1172">
        <w:rPr>
          <w:sz w:val="26"/>
          <w:szCs w:val="26"/>
        </w:rPr>
        <w:t xml:space="preserve">Выполнение утвержденных бюджетных назначений обеспечено  практически по всем налоговым доходам.  </w:t>
      </w:r>
    </w:p>
    <w:p w:rsidR="00A61D88" w:rsidRPr="00EE1172" w:rsidRDefault="00A61D88" w:rsidP="00A61D88">
      <w:pPr>
        <w:pStyle w:val="a5"/>
        <w:spacing w:after="0"/>
        <w:ind w:firstLine="709"/>
        <w:contextualSpacing/>
        <w:jc w:val="both"/>
        <w:rPr>
          <w:sz w:val="26"/>
          <w:szCs w:val="26"/>
        </w:rPr>
      </w:pPr>
      <w:r w:rsidRPr="00EE1172">
        <w:rPr>
          <w:sz w:val="26"/>
          <w:szCs w:val="26"/>
        </w:rPr>
        <w:t xml:space="preserve">Бюджетные назначения по налогу на доходы физических лиц, утвержденные при формировании  уточненного бюджета, перевыполнены  на </w:t>
      </w:r>
      <w:r w:rsidR="00400458">
        <w:rPr>
          <w:sz w:val="26"/>
          <w:szCs w:val="26"/>
        </w:rPr>
        <w:t>3147,8</w:t>
      </w:r>
      <w:r w:rsidRPr="00EE1172">
        <w:rPr>
          <w:sz w:val="26"/>
          <w:szCs w:val="26"/>
        </w:rPr>
        <w:t xml:space="preserve"> тыс. рублей (на </w:t>
      </w:r>
      <w:r w:rsidR="00400458">
        <w:rPr>
          <w:sz w:val="26"/>
          <w:szCs w:val="26"/>
        </w:rPr>
        <w:t>5,0</w:t>
      </w:r>
      <w:r w:rsidRPr="00EE1172">
        <w:rPr>
          <w:sz w:val="26"/>
          <w:szCs w:val="26"/>
        </w:rPr>
        <w:t xml:space="preserve"> %). </w:t>
      </w:r>
    </w:p>
    <w:p w:rsidR="00A61D88" w:rsidRPr="00EE1172" w:rsidRDefault="00A61D88" w:rsidP="00A61D88">
      <w:pPr>
        <w:pStyle w:val="a5"/>
        <w:spacing w:after="0"/>
        <w:ind w:firstLine="709"/>
        <w:contextualSpacing/>
        <w:jc w:val="both"/>
        <w:rPr>
          <w:sz w:val="26"/>
          <w:szCs w:val="26"/>
        </w:rPr>
      </w:pPr>
      <w:r w:rsidRPr="00EE1172">
        <w:rPr>
          <w:sz w:val="26"/>
          <w:szCs w:val="26"/>
        </w:rPr>
        <w:t xml:space="preserve">По налогу на акцизы и подакцизные товары фактическое поступление составило </w:t>
      </w:r>
      <w:r w:rsidR="00400458">
        <w:rPr>
          <w:sz w:val="26"/>
          <w:szCs w:val="26"/>
        </w:rPr>
        <w:t>5711,3</w:t>
      </w:r>
      <w:r w:rsidRPr="00EE1172">
        <w:rPr>
          <w:sz w:val="26"/>
          <w:szCs w:val="26"/>
        </w:rPr>
        <w:t xml:space="preserve"> тыс. рублей (</w:t>
      </w:r>
      <w:r w:rsidR="00400458">
        <w:rPr>
          <w:sz w:val="26"/>
          <w:szCs w:val="26"/>
        </w:rPr>
        <w:t>104,4</w:t>
      </w:r>
      <w:r w:rsidRPr="00EE1172">
        <w:rPr>
          <w:sz w:val="26"/>
          <w:szCs w:val="26"/>
        </w:rPr>
        <w:t xml:space="preserve">%), на </w:t>
      </w:r>
      <w:r w:rsidR="00400458">
        <w:rPr>
          <w:sz w:val="26"/>
          <w:szCs w:val="26"/>
        </w:rPr>
        <w:t>238,5</w:t>
      </w:r>
      <w:r w:rsidRPr="00EE1172">
        <w:rPr>
          <w:sz w:val="26"/>
          <w:szCs w:val="26"/>
        </w:rPr>
        <w:t xml:space="preserve"> тыс. рублей </w:t>
      </w:r>
      <w:r w:rsidR="00400458">
        <w:rPr>
          <w:sz w:val="26"/>
          <w:szCs w:val="26"/>
        </w:rPr>
        <w:t>больше</w:t>
      </w:r>
      <w:r w:rsidRPr="00EE1172">
        <w:rPr>
          <w:sz w:val="26"/>
          <w:szCs w:val="26"/>
        </w:rPr>
        <w:t xml:space="preserve"> утвержденного показателя.</w:t>
      </w:r>
    </w:p>
    <w:p w:rsidR="00A61D88" w:rsidRPr="00EE1172" w:rsidRDefault="00A61D88" w:rsidP="00A61D88">
      <w:pPr>
        <w:pStyle w:val="a5"/>
        <w:spacing w:after="0"/>
        <w:ind w:firstLine="709"/>
        <w:contextualSpacing/>
        <w:jc w:val="both"/>
        <w:rPr>
          <w:sz w:val="26"/>
          <w:szCs w:val="26"/>
        </w:rPr>
      </w:pPr>
      <w:r w:rsidRPr="00EE1172">
        <w:rPr>
          <w:sz w:val="26"/>
          <w:szCs w:val="26"/>
        </w:rPr>
        <w:lastRenderedPageBreak/>
        <w:t xml:space="preserve">По налогу на совокупный доход фактически поступление  составило </w:t>
      </w:r>
      <w:r w:rsidR="00400458">
        <w:rPr>
          <w:sz w:val="26"/>
          <w:szCs w:val="26"/>
        </w:rPr>
        <w:t xml:space="preserve">3838,4 </w:t>
      </w:r>
      <w:r w:rsidRPr="00EE1172">
        <w:rPr>
          <w:sz w:val="26"/>
          <w:szCs w:val="26"/>
        </w:rPr>
        <w:t>тыс. рублей (</w:t>
      </w:r>
      <w:r w:rsidR="00400458">
        <w:rPr>
          <w:sz w:val="26"/>
          <w:szCs w:val="26"/>
        </w:rPr>
        <w:t>97,9</w:t>
      </w:r>
      <w:r w:rsidRPr="00EE1172">
        <w:rPr>
          <w:sz w:val="26"/>
          <w:szCs w:val="26"/>
        </w:rPr>
        <w:t xml:space="preserve"> %), на  </w:t>
      </w:r>
      <w:r w:rsidR="00400458">
        <w:rPr>
          <w:sz w:val="26"/>
          <w:szCs w:val="26"/>
        </w:rPr>
        <w:t>81,7</w:t>
      </w:r>
      <w:r>
        <w:rPr>
          <w:sz w:val="26"/>
          <w:szCs w:val="26"/>
        </w:rPr>
        <w:t xml:space="preserve"> </w:t>
      </w:r>
      <w:r w:rsidRPr="00EE1172">
        <w:rPr>
          <w:sz w:val="26"/>
          <w:szCs w:val="26"/>
        </w:rPr>
        <w:t xml:space="preserve">тыс. рублей </w:t>
      </w:r>
      <w:r w:rsidR="00400458">
        <w:rPr>
          <w:sz w:val="26"/>
          <w:szCs w:val="26"/>
        </w:rPr>
        <w:t>меньше</w:t>
      </w:r>
      <w:r w:rsidRPr="00EE1172">
        <w:rPr>
          <w:sz w:val="26"/>
          <w:szCs w:val="26"/>
        </w:rPr>
        <w:t xml:space="preserve"> утвержденного показателя.</w:t>
      </w:r>
    </w:p>
    <w:p w:rsidR="00A61D88" w:rsidRPr="00EE1172" w:rsidRDefault="00A61D88" w:rsidP="00A61D88">
      <w:pPr>
        <w:pStyle w:val="a5"/>
        <w:spacing w:after="0"/>
        <w:ind w:firstLine="709"/>
        <w:contextualSpacing/>
        <w:jc w:val="both"/>
        <w:rPr>
          <w:sz w:val="26"/>
          <w:szCs w:val="26"/>
        </w:rPr>
      </w:pPr>
      <w:r w:rsidRPr="00EE1172">
        <w:rPr>
          <w:sz w:val="26"/>
          <w:szCs w:val="26"/>
        </w:rPr>
        <w:t xml:space="preserve">По государственной пошлине фактическое поступление составило </w:t>
      </w:r>
      <w:r w:rsidR="00400458">
        <w:rPr>
          <w:sz w:val="26"/>
          <w:szCs w:val="26"/>
        </w:rPr>
        <w:t>291,3</w:t>
      </w:r>
      <w:r w:rsidRPr="00EE1172">
        <w:rPr>
          <w:sz w:val="26"/>
          <w:szCs w:val="26"/>
        </w:rPr>
        <w:t xml:space="preserve"> тыс. рублей, что </w:t>
      </w:r>
      <w:r w:rsidR="00400458">
        <w:rPr>
          <w:sz w:val="26"/>
          <w:szCs w:val="26"/>
        </w:rPr>
        <w:t>выше</w:t>
      </w:r>
      <w:r w:rsidRPr="00EE1172">
        <w:rPr>
          <w:sz w:val="26"/>
          <w:szCs w:val="26"/>
        </w:rPr>
        <w:t xml:space="preserve"> утвержденных  бюджетных  назначений на  </w:t>
      </w:r>
      <w:r w:rsidR="00400458">
        <w:rPr>
          <w:sz w:val="26"/>
          <w:szCs w:val="26"/>
        </w:rPr>
        <w:t xml:space="preserve">4,9 </w:t>
      </w:r>
      <w:r w:rsidRPr="00EE1172">
        <w:rPr>
          <w:sz w:val="26"/>
          <w:szCs w:val="26"/>
        </w:rPr>
        <w:t>тыс. рублей (</w:t>
      </w:r>
      <w:r w:rsidR="00400458">
        <w:rPr>
          <w:sz w:val="26"/>
          <w:szCs w:val="26"/>
        </w:rPr>
        <w:t>101,7</w:t>
      </w:r>
      <w:r w:rsidRPr="00EE1172">
        <w:rPr>
          <w:sz w:val="26"/>
          <w:szCs w:val="26"/>
        </w:rPr>
        <w:t xml:space="preserve"> %). </w:t>
      </w:r>
    </w:p>
    <w:p w:rsidR="00A61D88" w:rsidRPr="00C92D76" w:rsidRDefault="00A61D88" w:rsidP="00A61D88">
      <w:pPr>
        <w:autoSpaceDE w:val="0"/>
        <w:autoSpaceDN w:val="0"/>
        <w:adjustRightInd w:val="0"/>
        <w:spacing w:after="0" w:line="240" w:lineRule="auto"/>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w:t>
      </w:r>
    </w:p>
    <w:p w:rsidR="00A61D88" w:rsidRPr="00C92D76" w:rsidRDefault="00A61D88" w:rsidP="00A61D88">
      <w:pPr>
        <w:pStyle w:val="a5"/>
        <w:spacing w:after="0"/>
        <w:ind w:firstLine="709"/>
        <w:contextualSpacing/>
        <w:jc w:val="center"/>
        <w:rPr>
          <w:b/>
          <w:sz w:val="26"/>
          <w:szCs w:val="26"/>
        </w:rPr>
      </w:pPr>
      <w:r w:rsidRPr="00C92D76">
        <w:rPr>
          <w:b/>
          <w:sz w:val="26"/>
          <w:szCs w:val="26"/>
        </w:rPr>
        <w:t>3.3 Неналоговые доходы</w:t>
      </w:r>
    </w:p>
    <w:p w:rsidR="00A61D88" w:rsidRPr="001F0C64" w:rsidRDefault="00A61D88" w:rsidP="00A61D88">
      <w:pPr>
        <w:pStyle w:val="a5"/>
        <w:spacing w:after="0"/>
        <w:ind w:firstLine="709"/>
        <w:contextualSpacing/>
        <w:jc w:val="center"/>
        <w:rPr>
          <w:b/>
          <w:sz w:val="26"/>
          <w:szCs w:val="26"/>
        </w:rPr>
      </w:pPr>
    </w:p>
    <w:p w:rsidR="00A61D88" w:rsidRPr="00EE1172" w:rsidRDefault="00A61D88" w:rsidP="00A61D88">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i/>
          <w:sz w:val="26"/>
          <w:szCs w:val="26"/>
        </w:rPr>
        <w:t>Неналоговые доходы</w:t>
      </w:r>
      <w:r w:rsidRPr="00EE1172">
        <w:rPr>
          <w:rFonts w:ascii="Times New Roman" w:hAnsi="Times New Roman" w:cs="Times New Roman"/>
          <w:sz w:val="26"/>
          <w:szCs w:val="26"/>
        </w:rPr>
        <w:t xml:space="preserve"> пополнили бюджет района на </w:t>
      </w:r>
      <w:r w:rsidR="00507CFF">
        <w:rPr>
          <w:rFonts w:ascii="Times New Roman" w:hAnsi="Times New Roman" w:cs="Times New Roman"/>
          <w:sz w:val="26"/>
          <w:szCs w:val="26"/>
        </w:rPr>
        <w:t>3990,8</w:t>
      </w:r>
      <w:r w:rsidRPr="00EE1172">
        <w:rPr>
          <w:rFonts w:ascii="Times New Roman" w:hAnsi="Times New Roman" w:cs="Times New Roman"/>
          <w:sz w:val="26"/>
          <w:szCs w:val="26"/>
        </w:rPr>
        <w:t xml:space="preserve"> тыс. рублей. Динамика неналоговых доходов, поступивших в бюджет района за 201</w:t>
      </w:r>
      <w:r w:rsidR="00507CFF">
        <w:rPr>
          <w:rFonts w:ascii="Times New Roman" w:hAnsi="Times New Roman" w:cs="Times New Roman"/>
          <w:sz w:val="26"/>
          <w:szCs w:val="26"/>
        </w:rPr>
        <w:t>4</w:t>
      </w:r>
      <w:r w:rsidRPr="00EE1172">
        <w:rPr>
          <w:rFonts w:ascii="Times New Roman" w:hAnsi="Times New Roman" w:cs="Times New Roman"/>
          <w:sz w:val="26"/>
          <w:szCs w:val="26"/>
        </w:rPr>
        <w:t>-201</w:t>
      </w:r>
      <w:r w:rsidR="00507CFF">
        <w:rPr>
          <w:rFonts w:ascii="Times New Roman" w:hAnsi="Times New Roman" w:cs="Times New Roman"/>
          <w:sz w:val="26"/>
          <w:szCs w:val="26"/>
        </w:rPr>
        <w:t>5</w:t>
      </w:r>
      <w:r>
        <w:rPr>
          <w:rFonts w:ascii="Times New Roman" w:hAnsi="Times New Roman" w:cs="Times New Roman"/>
          <w:sz w:val="26"/>
          <w:szCs w:val="26"/>
        </w:rPr>
        <w:t xml:space="preserve"> </w:t>
      </w:r>
      <w:r w:rsidRPr="00EE1172">
        <w:rPr>
          <w:rFonts w:ascii="Times New Roman" w:hAnsi="Times New Roman" w:cs="Times New Roman"/>
          <w:sz w:val="26"/>
          <w:szCs w:val="26"/>
        </w:rPr>
        <w:t>годы, и анализ выполнения бюджетных назначений за 201</w:t>
      </w:r>
      <w:r w:rsidR="00507CFF">
        <w:rPr>
          <w:rFonts w:ascii="Times New Roman" w:hAnsi="Times New Roman" w:cs="Times New Roman"/>
          <w:sz w:val="26"/>
          <w:szCs w:val="26"/>
        </w:rPr>
        <w:t>6</w:t>
      </w:r>
      <w:r w:rsidRPr="00EE1172">
        <w:rPr>
          <w:rFonts w:ascii="Times New Roman" w:hAnsi="Times New Roman" w:cs="Times New Roman"/>
          <w:sz w:val="26"/>
          <w:szCs w:val="26"/>
        </w:rPr>
        <w:t xml:space="preserve"> год приведены в приложении № 1.</w:t>
      </w:r>
    </w:p>
    <w:p w:rsidR="00507CFF" w:rsidRDefault="00A61D88" w:rsidP="00A61D88">
      <w:pPr>
        <w:spacing w:after="0" w:line="240" w:lineRule="auto"/>
        <w:ind w:firstLine="709"/>
        <w:contextualSpacing/>
        <w:jc w:val="both"/>
        <w:rPr>
          <w:rFonts w:ascii="Times New Roman" w:hAnsi="Times New Roman" w:cs="Times New Roman"/>
          <w:sz w:val="26"/>
          <w:szCs w:val="26"/>
        </w:rPr>
      </w:pPr>
      <w:r w:rsidRPr="00B03F7B">
        <w:rPr>
          <w:rFonts w:ascii="Times New Roman" w:hAnsi="Times New Roman" w:cs="Times New Roman"/>
          <w:sz w:val="26"/>
          <w:szCs w:val="26"/>
        </w:rPr>
        <w:t>Наибольший удельный в</w:t>
      </w:r>
      <w:r w:rsidR="00946D00">
        <w:rPr>
          <w:rFonts w:ascii="Times New Roman" w:hAnsi="Times New Roman" w:cs="Times New Roman"/>
          <w:sz w:val="26"/>
          <w:szCs w:val="26"/>
        </w:rPr>
        <w:t>ес в их составе занимают доходы</w:t>
      </w:r>
      <w:r w:rsidRPr="00B03F7B">
        <w:rPr>
          <w:rFonts w:ascii="Times New Roman" w:hAnsi="Times New Roman" w:cs="Times New Roman"/>
          <w:sz w:val="26"/>
          <w:szCs w:val="26"/>
        </w:rPr>
        <w:t xml:space="preserve"> от  использования имущества, находящегося в муниципальной собственности (</w:t>
      </w:r>
      <w:r w:rsidR="00507CFF">
        <w:rPr>
          <w:rFonts w:ascii="Times New Roman" w:hAnsi="Times New Roman" w:cs="Times New Roman"/>
          <w:sz w:val="26"/>
          <w:szCs w:val="26"/>
        </w:rPr>
        <w:t>3004,7</w:t>
      </w:r>
      <w:r w:rsidRPr="00B03F7B">
        <w:rPr>
          <w:rFonts w:ascii="Times New Roman" w:hAnsi="Times New Roman" w:cs="Times New Roman"/>
          <w:sz w:val="26"/>
          <w:szCs w:val="26"/>
        </w:rPr>
        <w:t xml:space="preserve"> тыс. рублей, или </w:t>
      </w:r>
      <w:r w:rsidR="00507CFF">
        <w:rPr>
          <w:rFonts w:ascii="Times New Roman" w:hAnsi="Times New Roman" w:cs="Times New Roman"/>
          <w:sz w:val="26"/>
          <w:szCs w:val="26"/>
        </w:rPr>
        <w:t>75,3%), в том числе:</w:t>
      </w:r>
    </w:p>
    <w:p w:rsidR="00946D00" w:rsidRDefault="00507CFF" w:rsidP="00A61D88">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A61D88" w:rsidRPr="00B03F7B">
        <w:rPr>
          <w:rFonts w:ascii="Times New Roman" w:hAnsi="Times New Roman" w:cs="Times New Roman"/>
          <w:sz w:val="26"/>
          <w:szCs w:val="26"/>
        </w:rPr>
        <w:t>доходы</w:t>
      </w:r>
      <w:r>
        <w:rPr>
          <w:rFonts w:ascii="Times New Roman" w:hAnsi="Times New Roman" w:cs="Times New Roman"/>
          <w:sz w:val="26"/>
          <w:szCs w:val="26"/>
        </w:rPr>
        <w:t>,</w:t>
      </w:r>
      <w:r w:rsidR="00A61D88" w:rsidRPr="00B03F7B">
        <w:rPr>
          <w:rFonts w:ascii="Times New Roman" w:hAnsi="Times New Roman" w:cs="Times New Roman"/>
          <w:sz w:val="26"/>
          <w:szCs w:val="26"/>
        </w:rPr>
        <w:t xml:space="preserve"> полученные в виде арен</w:t>
      </w:r>
      <w:r>
        <w:rPr>
          <w:rFonts w:ascii="Times New Roman" w:hAnsi="Times New Roman" w:cs="Times New Roman"/>
          <w:sz w:val="26"/>
          <w:szCs w:val="26"/>
        </w:rPr>
        <w:t xml:space="preserve">дной платы за земельные участки (1465,1 тыс. рублей, </w:t>
      </w:r>
      <w:r w:rsidR="00946D00">
        <w:rPr>
          <w:rFonts w:ascii="Times New Roman" w:hAnsi="Times New Roman" w:cs="Times New Roman"/>
          <w:sz w:val="26"/>
          <w:szCs w:val="26"/>
        </w:rPr>
        <w:t>или 36,7%</w:t>
      </w:r>
      <w:r>
        <w:rPr>
          <w:rFonts w:ascii="Times New Roman" w:hAnsi="Times New Roman" w:cs="Times New Roman"/>
          <w:sz w:val="26"/>
          <w:szCs w:val="26"/>
        </w:rPr>
        <w:t>),</w:t>
      </w:r>
    </w:p>
    <w:p w:rsidR="00946D00" w:rsidRDefault="00946D00" w:rsidP="00A61D88">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507CFF">
        <w:rPr>
          <w:rFonts w:ascii="Times New Roman" w:hAnsi="Times New Roman" w:cs="Times New Roman"/>
          <w:sz w:val="26"/>
          <w:szCs w:val="26"/>
        </w:rPr>
        <w:t xml:space="preserve"> доходы, полученные в виде арендной платы за муниципальное  имущество (322,6 тыс. р</w:t>
      </w:r>
      <w:r>
        <w:rPr>
          <w:rFonts w:ascii="Times New Roman" w:hAnsi="Times New Roman" w:cs="Times New Roman"/>
          <w:sz w:val="26"/>
          <w:szCs w:val="26"/>
        </w:rPr>
        <w:t>ублей, или 8,1%</w:t>
      </w:r>
      <w:r w:rsidR="00507CFF">
        <w:rPr>
          <w:rFonts w:ascii="Times New Roman" w:hAnsi="Times New Roman" w:cs="Times New Roman"/>
          <w:sz w:val="26"/>
          <w:szCs w:val="26"/>
        </w:rPr>
        <w:t>)</w:t>
      </w:r>
      <w:r>
        <w:rPr>
          <w:rFonts w:ascii="Times New Roman" w:hAnsi="Times New Roman" w:cs="Times New Roman"/>
          <w:sz w:val="26"/>
          <w:szCs w:val="26"/>
        </w:rPr>
        <w:t>,</w:t>
      </w:r>
    </w:p>
    <w:p w:rsidR="00946D00" w:rsidRDefault="00946D00" w:rsidP="00A61D88">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доходы, полученные в виде </w:t>
      </w:r>
      <w:r w:rsidR="00A61D88" w:rsidRPr="00B03F7B">
        <w:rPr>
          <w:rFonts w:ascii="Times New Roman" w:hAnsi="Times New Roman" w:cs="Times New Roman"/>
          <w:sz w:val="26"/>
          <w:szCs w:val="26"/>
        </w:rPr>
        <w:t xml:space="preserve"> продажи </w:t>
      </w:r>
      <w:r>
        <w:rPr>
          <w:rFonts w:ascii="Times New Roman" w:hAnsi="Times New Roman" w:cs="Times New Roman"/>
          <w:sz w:val="26"/>
          <w:szCs w:val="26"/>
        </w:rPr>
        <w:t xml:space="preserve">муниципального имущества </w:t>
      </w:r>
      <w:r w:rsidR="00A61D88" w:rsidRPr="00B03F7B">
        <w:rPr>
          <w:rFonts w:ascii="Times New Roman" w:hAnsi="Times New Roman" w:cs="Times New Roman"/>
          <w:sz w:val="26"/>
          <w:szCs w:val="26"/>
        </w:rPr>
        <w:t xml:space="preserve"> (</w:t>
      </w:r>
      <w:r>
        <w:rPr>
          <w:rFonts w:ascii="Times New Roman" w:hAnsi="Times New Roman" w:cs="Times New Roman"/>
          <w:sz w:val="26"/>
          <w:szCs w:val="26"/>
        </w:rPr>
        <w:t>367,1</w:t>
      </w:r>
      <w:r w:rsidR="00A61D88" w:rsidRPr="00B03F7B">
        <w:rPr>
          <w:rFonts w:ascii="Times New Roman" w:hAnsi="Times New Roman" w:cs="Times New Roman"/>
          <w:sz w:val="26"/>
          <w:szCs w:val="26"/>
        </w:rPr>
        <w:t xml:space="preserve"> тыс. рублей, или </w:t>
      </w:r>
      <w:r>
        <w:rPr>
          <w:rFonts w:ascii="Times New Roman" w:hAnsi="Times New Roman" w:cs="Times New Roman"/>
          <w:sz w:val="26"/>
          <w:szCs w:val="26"/>
        </w:rPr>
        <w:t>9,2</w:t>
      </w:r>
      <w:r w:rsidR="00A61D88" w:rsidRPr="00B03F7B">
        <w:rPr>
          <w:rFonts w:ascii="Times New Roman" w:hAnsi="Times New Roman" w:cs="Times New Roman"/>
          <w:sz w:val="26"/>
          <w:szCs w:val="26"/>
        </w:rPr>
        <w:t>%)</w:t>
      </w:r>
    </w:p>
    <w:p w:rsidR="00946D00" w:rsidRDefault="00946D00" w:rsidP="00A61D88">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доходы, полученные в виде продажи земельных участков (849,9 тыс. рублей, или 21,3%).</w:t>
      </w:r>
      <w:r w:rsidR="00A61D88" w:rsidRPr="00B03F7B">
        <w:rPr>
          <w:rFonts w:ascii="Times New Roman" w:hAnsi="Times New Roman" w:cs="Times New Roman"/>
          <w:sz w:val="26"/>
          <w:szCs w:val="26"/>
        </w:rPr>
        <w:t xml:space="preserve"> </w:t>
      </w:r>
    </w:p>
    <w:p w:rsidR="00946D00" w:rsidRDefault="00A61D88" w:rsidP="00A61D88">
      <w:pPr>
        <w:spacing w:after="0" w:line="240" w:lineRule="auto"/>
        <w:ind w:firstLine="709"/>
        <w:contextualSpacing/>
        <w:jc w:val="both"/>
        <w:rPr>
          <w:rFonts w:ascii="Times New Roman" w:hAnsi="Times New Roman" w:cs="Times New Roman"/>
          <w:sz w:val="26"/>
          <w:szCs w:val="26"/>
        </w:rPr>
      </w:pPr>
      <w:r w:rsidRPr="00B03F7B">
        <w:rPr>
          <w:rFonts w:ascii="Times New Roman" w:hAnsi="Times New Roman" w:cs="Times New Roman"/>
          <w:sz w:val="26"/>
          <w:szCs w:val="26"/>
        </w:rPr>
        <w:t xml:space="preserve"> </w:t>
      </w:r>
      <w:r w:rsidR="00946D00">
        <w:rPr>
          <w:rFonts w:ascii="Times New Roman" w:hAnsi="Times New Roman" w:cs="Times New Roman"/>
          <w:sz w:val="26"/>
          <w:szCs w:val="26"/>
        </w:rPr>
        <w:t xml:space="preserve">- от </w:t>
      </w:r>
      <w:r w:rsidRPr="00B03F7B">
        <w:rPr>
          <w:rFonts w:ascii="Times New Roman" w:hAnsi="Times New Roman" w:cs="Times New Roman"/>
          <w:sz w:val="26"/>
          <w:szCs w:val="26"/>
        </w:rPr>
        <w:t xml:space="preserve">оказания  платных услуг и компенсации затрат государства </w:t>
      </w:r>
      <w:r w:rsidR="00946D00">
        <w:rPr>
          <w:rFonts w:ascii="Times New Roman" w:hAnsi="Times New Roman" w:cs="Times New Roman"/>
          <w:sz w:val="26"/>
          <w:szCs w:val="26"/>
        </w:rPr>
        <w:t xml:space="preserve"> </w:t>
      </w:r>
      <w:r w:rsidRPr="00B03F7B">
        <w:rPr>
          <w:rFonts w:ascii="Times New Roman" w:hAnsi="Times New Roman" w:cs="Times New Roman"/>
          <w:sz w:val="26"/>
          <w:szCs w:val="26"/>
        </w:rPr>
        <w:t>(</w:t>
      </w:r>
      <w:r w:rsidR="00946D00">
        <w:rPr>
          <w:rFonts w:ascii="Times New Roman" w:hAnsi="Times New Roman" w:cs="Times New Roman"/>
          <w:sz w:val="26"/>
          <w:szCs w:val="26"/>
        </w:rPr>
        <w:t>548,4</w:t>
      </w:r>
      <w:r w:rsidRPr="00B03F7B">
        <w:rPr>
          <w:rFonts w:ascii="Times New Roman" w:hAnsi="Times New Roman" w:cs="Times New Roman"/>
          <w:sz w:val="26"/>
          <w:szCs w:val="26"/>
        </w:rPr>
        <w:t xml:space="preserve"> тыс. рублей, или </w:t>
      </w:r>
      <w:r w:rsidR="00946D00">
        <w:rPr>
          <w:rFonts w:ascii="Times New Roman" w:hAnsi="Times New Roman" w:cs="Times New Roman"/>
          <w:sz w:val="26"/>
          <w:szCs w:val="26"/>
        </w:rPr>
        <w:t>13,7%);</w:t>
      </w:r>
    </w:p>
    <w:p w:rsidR="00946D00" w:rsidRPr="00B03F7B" w:rsidRDefault="00946D00" w:rsidP="00946D00">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от </w:t>
      </w:r>
      <w:r w:rsidRPr="00B03F7B">
        <w:rPr>
          <w:rFonts w:ascii="Times New Roman" w:hAnsi="Times New Roman" w:cs="Times New Roman"/>
          <w:sz w:val="26"/>
          <w:szCs w:val="26"/>
        </w:rPr>
        <w:t>штраф</w:t>
      </w:r>
      <w:r>
        <w:rPr>
          <w:rFonts w:ascii="Times New Roman" w:hAnsi="Times New Roman" w:cs="Times New Roman"/>
          <w:sz w:val="26"/>
          <w:szCs w:val="26"/>
        </w:rPr>
        <w:t>ов</w:t>
      </w:r>
      <w:r w:rsidRPr="00B03F7B">
        <w:rPr>
          <w:rFonts w:ascii="Times New Roman" w:hAnsi="Times New Roman" w:cs="Times New Roman"/>
          <w:sz w:val="26"/>
          <w:szCs w:val="26"/>
        </w:rPr>
        <w:t>, санкци</w:t>
      </w:r>
      <w:r w:rsidR="00C92D76">
        <w:rPr>
          <w:rFonts w:ascii="Times New Roman" w:hAnsi="Times New Roman" w:cs="Times New Roman"/>
          <w:sz w:val="26"/>
          <w:szCs w:val="26"/>
        </w:rPr>
        <w:t>й</w:t>
      </w:r>
      <w:r w:rsidRPr="00B03F7B">
        <w:rPr>
          <w:rFonts w:ascii="Times New Roman" w:hAnsi="Times New Roman" w:cs="Times New Roman"/>
          <w:sz w:val="26"/>
          <w:szCs w:val="26"/>
        </w:rPr>
        <w:t>, возмещени</w:t>
      </w:r>
      <w:r w:rsidR="00C92D76">
        <w:rPr>
          <w:rFonts w:ascii="Times New Roman" w:hAnsi="Times New Roman" w:cs="Times New Roman"/>
          <w:sz w:val="26"/>
          <w:szCs w:val="26"/>
        </w:rPr>
        <w:t>е</w:t>
      </w:r>
      <w:r w:rsidRPr="00B03F7B">
        <w:rPr>
          <w:rFonts w:ascii="Times New Roman" w:hAnsi="Times New Roman" w:cs="Times New Roman"/>
          <w:sz w:val="26"/>
          <w:szCs w:val="26"/>
        </w:rPr>
        <w:t xml:space="preserve"> ущерба (3</w:t>
      </w:r>
      <w:r>
        <w:rPr>
          <w:rFonts w:ascii="Times New Roman" w:hAnsi="Times New Roman" w:cs="Times New Roman"/>
          <w:sz w:val="26"/>
          <w:szCs w:val="26"/>
        </w:rPr>
        <w:t xml:space="preserve">437,3 </w:t>
      </w:r>
      <w:r w:rsidRPr="00B03F7B">
        <w:rPr>
          <w:rFonts w:ascii="Times New Roman" w:hAnsi="Times New Roman" w:cs="Times New Roman"/>
          <w:sz w:val="26"/>
          <w:szCs w:val="26"/>
        </w:rPr>
        <w:t xml:space="preserve">тыс. рублей, или  </w:t>
      </w:r>
      <w:r>
        <w:rPr>
          <w:rFonts w:ascii="Times New Roman" w:hAnsi="Times New Roman" w:cs="Times New Roman"/>
          <w:sz w:val="26"/>
          <w:szCs w:val="26"/>
        </w:rPr>
        <w:t>11,0</w:t>
      </w:r>
      <w:r w:rsidRPr="00B03F7B">
        <w:rPr>
          <w:rFonts w:ascii="Times New Roman" w:hAnsi="Times New Roman" w:cs="Times New Roman"/>
          <w:sz w:val="26"/>
          <w:szCs w:val="26"/>
        </w:rPr>
        <w:t xml:space="preserve"> %). </w:t>
      </w:r>
    </w:p>
    <w:p w:rsidR="00946D00" w:rsidRDefault="00946D00" w:rsidP="00A61D88">
      <w:pPr>
        <w:spacing w:after="0" w:line="240" w:lineRule="auto"/>
        <w:ind w:firstLine="709"/>
        <w:contextualSpacing/>
        <w:jc w:val="both"/>
        <w:rPr>
          <w:rFonts w:ascii="Times New Roman" w:hAnsi="Times New Roman" w:cs="Times New Roman"/>
          <w:sz w:val="26"/>
          <w:szCs w:val="26"/>
        </w:rPr>
      </w:pPr>
    </w:p>
    <w:p w:rsidR="00640DD3" w:rsidRDefault="00A61D88" w:rsidP="00640DD3">
      <w:pPr>
        <w:spacing w:after="0" w:line="240" w:lineRule="auto"/>
        <w:ind w:firstLine="709"/>
        <w:contextualSpacing/>
        <w:jc w:val="both"/>
        <w:rPr>
          <w:rFonts w:ascii="Times New Roman" w:hAnsi="Times New Roman" w:cs="Times New Roman"/>
          <w:sz w:val="26"/>
          <w:szCs w:val="26"/>
        </w:rPr>
      </w:pPr>
      <w:r w:rsidRPr="00B03F7B">
        <w:rPr>
          <w:rFonts w:ascii="Times New Roman" w:hAnsi="Times New Roman" w:cs="Times New Roman"/>
          <w:sz w:val="26"/>
          <w:szCs w:val="26"/>
        </w:rPr>
        <w:t xml:space="preserve"> </w:t>
      </w:r>
      <w:r w:rsidRPr="0041794C">
        <w:rPr>
          <w:rFonts w:ascii="Times New Roman" w:hAnsi="Times New Roman" w:cs="Times New Roman"/>
          <w:sz w:val="26"/>
          <w:szCs w:val="26"/>
        </w:rPr>
        <w:t xml:space="preserve">При утверждении первоначального бюджета планировалось получить неналоговых доходов в сумме </w:t>
      </w:r>
      <w:r w:rsidR="00015B33">
        <w:rPr>
          <w:rFonts w:ascii="Times New Roman" w:hAnsi="Times New Roman" w:cs="Times New Roman"/>
          <w:sz w:val="26"/>
          <w:szCs w:val="26"/>
        </w:rPr>
        <w:t>4198,4</w:t>
      </w:r>
      <w:r w:rsidRPr="0041794C">
        <w:rPr>
          <w:rFonts w:ascii="Times New Roman" w:hAnsi="Times New Roman" w:cs="Times New Roman"/>
          <w:sz w:val="26"/>
          <w:szCs w:val="26"/>
        </w:rPr>
        <w:t xml:space="preserve"> тыс. рублей, в течение года произошло уменьшение  неналоговых доходов на </w:t>
      </w:r>
      <w:r w:rsidR="00015B33">
        <w:rPr>
          <w:rFonts w:ascii="Times New Roman" w:hAnsi="Times New Roman" w:cs="Times New Roman"/>
          <w:sz w:val="26"/>
          <w:szCs w:val="26"/>
        </w:rPr>
        <w:t>157,5</w:t>
      </w:r>
      <w:r w:rsidRPr="0041794C">
        <w:rPr>
          <w:rFonts w:ascii="Times New Roman" w:hAnsi="Times New Roman" w:cs="Times New Roman"/>
          <w:sz w:val="26"/>
          <w:szCs w:val="26"/>
        </w:rPr>
        <w:t xml:space="preserve"> тыс. рублей, или на </w:t>
      </w:r>
      <w:r w:rsidR="00015B33">
        <w:rPr>
          <w:rFonts w:ascii="Times New Roman" w:hAnsi="Times New Roman" w:cs="Times New Roman"/>
          <w:sz w:val="26"/>
          <w:szCs w:val="26"/>
        </w:rPr>
        <w:t>3,7</w:t>
      </w:r>
      <w:r w:rsidRPr="0041794C">
        <w:rPr>
          <w:rFonts w:ascii="Times New Roman" w:hAnsi="Times New Roman" w:cs="Times New Roman"/>
          <w:sz w:val="26"/>
          <w:szCs w:val="26"/>
        </w:rPr>
        <w:t xml:space="preserve"> %, в том числе</w:t>
      </w:r>
      <w:r w:rsidR="00640DD3">
        <w:rPr>
          <w:rFonts w:ascii="Times New Roman" w:hAnsi="Times New Roman" w:cs="Times New Roman"/>
          <w:sz w:val="26"/>
          <w:szCs w:val="26"/>
        </w:rPr>
        <w:t xml:space="preserve"> по доходам от использования имущества, находящейся в муниципальной собственности      на 710,4 тыс. рублей, или на 26,9 процента.</w:t>
      </w:r>
    </w:p>
    <w:p w:rsidR="00A61D88" w:rsidRDefault="00185F1E" w:rsidP="00A61D88">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Произошло у</w:t>
      </w:r>
      <w:r w:rsidR="00A61D88">
        <w:rPr>
          <w:rFonts w:ascii="Times New Roman" w:hAnsi="Times New Roman" w:cs="Times New Roman"/>
          <w:sz w:val="26"/>
          <w:szCs w:val="26"/>
        </w:rPr>
        <w:t>величение неналоговых доходов по следующим видам:</w:t>
      </w:r>
    </w:p>
    <w:p w:rsidR="00640DD3" w:rsidRPr="0041794C" w:rsidRDefault="00640DD3" w:rsidP="00A61D88">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доходы от оказания  платных услуг и компенсации затрат государства на 184,5 тыс. рублей, или на 54,8 процента;</w:t>
      </w:r>
    </w:p>
    <w:p w:rsidR="00A61D88" w:rsidRPr="0041794C" w:rsidRDefault="00A61D88" w:rsidP="00A61D88">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платежи при использовании природными ресурсами на </w:t>
      </w:r>
      <w:r w:rsidR="00640DD3">
        <w:rPr>
          <w:rFonts w:ascii="Times New Roman" w:hAnsi="Times New Roman" w:cs="Times New Roman"/>
          <w:sz w:val="26"/>
          <w:szCs w:val="26"/>
        </w:rPr>
        <w:t>64,0 тыс. рублей, или в 3,3</w:t>
      </w:r>
      <w:r>
        <w:rPr>
          <w:rFonts w:ascii="Times New Roman" w:hAnsi="Times New Roman" w:cs="Times New Roman"/>
          <w:sz w:val="26"/>
          <w:szCs w:val="26"/>
        </w:rPr>
        <w:t xml:space="preserve"> раза;</w:t>
      </w:r>
    </w:p>
    <w:p w:rsidR="00A61D88" w:rsidRPr="00EE1172" w:rsidRDefault="00A61D88" w:rsidP="00A61D88">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-доходы от продажи материальных и нематериальных активов на </w:t>
      </w:r>
      <w:r w:rsidR="00640DD3">
        <w:rPr>
          <w:rFonts w:ascii="Times New Roman" w:hAnsi="Times New Roman" w:cs="Times New Roman"/>
          <w:sz w:val="26"/>
          <w:szCs w:val="26"/>
        </w:rPr>
        <w:t>304,4</w:t>
      </w:r>
      <w:r w:rsidRPr="00EE1172">
        <w:rPr>
          <w:rFonts w:ascii="Times New Roman" w:hAnsi="Times New Roman" w:cs="Times New Roman"/>
          <w:sz w:val="26"/>
          <w:szCs w:val="26"/>
        </w:rPr>
        <w:t xml:space="preserve"> тыс. рублей, или на </w:t>
      </w:r>
      <w:r w:rsidR="00640DD3">
        <w:rPr>
          <w:rFonts w:ascii="Times New Roman" w:hAnsi="Times New Roman" w:cs="Times New Roman"/>
          <w:sz w:val="26"/>
          <w:szCs w:val="26"/>
        </w:rPr>
        <w:t>34,4</w:t>
      </w:r>
      <w:r w:rsidRPr="00EE1172">
        <w:rPr>
          <w:rFonts w:ascii="Times New Roman" w:hAnsi="Times New Roman" w:cs="Times New Roman"/>
          <w:sz w:val="26"/>
          <w:szCs w:val="26"/>
        </w:rPr>
        <w:t xml:space="preserve"> процента.</w:t>
      </w:r>
    </w:p>
    <w:p w:rsidR="003F11A5" w:rsidRPr="0059624C" w:rsidRDefault="003F11A5" w:rsidP="003F11A5">
      <w:pPr>
        <w:spacing w:after="0" w:line="240" w:lineRule="auto"/>
        <w:ind w:firstLine="709"/>
        <w:contextualSpacing/>
        <w:jc w:val="both"/>
        <w:rPr>
          <w:rFonts w:ascii="Times New Roman" w:hAnsi="Times New Roman" w:cs="Times New Roman"/>
          <w:sz w:val="26"/>
          <w:szCs w:val="26"/>
        </w:rPr>
      </w:pPr>
      <w:r w:rsidRPr="0059624C">
        <w:rPr>
          <w:rFonts w:ascii="Times New Roman" w:hAnsi="Times New Roman" w:cs="Times New Roman"/>
          <w:sz w:val="26"/>
          <w:szCs w:val="26"/>
        </w:rPr>
        <w:t>Без изменений остались доходы в виде  штрафов, санкций, возмещений ущерба.</w:t>
      </w:r>
    </w:p>
    <w:p w:rsidR="00A61D88" w:rsidRPr="00EE1172" w:rsidRDefault="00A61D88" w:rsidP="00A61D88">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Бюджетные назначения по неналоговым доходам в целом исполнены на </w:t>
      </w:r>
      <w:r w:rsidR="009C5B8C">
        <w:rPr>
          <w:rFonts w:ascii="Times New Roman" w:hAnsi="Times New Roman" w:cs="Times New Roman"/>
          <w:sz w:val="26"/>
          <w:szCs w:val="26"/>
        </w:rPr>
        <w:t>3990,8</w:t>
      </w:r>
      <w:r w:rsidRPr="00EE1172">
        <w:rPr>
          <w:rFonts w:ascii="Times New Roman" w:hAnsi="Times New Roman" w:cs="Times New Roman"/>
          <w:sz w:val="26"/>
          <w:szCs w:val="26"/>
        </w:rPr>
        <w:t xml:space="preserve"> тыс. рублей, или на </w:t>
      </w:r>
      <w:r w:rsidR="009C5B8C">
        <w:rPr>
          <w:rFonts w:ascii="Times New Roman" w:hAnsi="Times New Roman" w:cs="Times New Roman"/>
          <w:sz w:val="26"/>
          <w:szCs w:val="26"/>
        </w:rPr>
        <w:t>98,8</w:t>
      </w:r>
      <w:r>
        <w:rPr>
          <w:rFonts w:ascii="Times New Roman" w:hAnsi="Times New Roman" w:cs="Times New Roman"/>
          <w:sz w:val="26"/>
          <w:szCs w:val="26"/>
        </w:rPr>
        <w:t xml:space="preserve"> </w:t>
      </w:r>
      <w:r w:rsidRPr="00EE1172">
        <w:rPr>
          <w:rFonts w:ascii="Times New Roman" w:hAnsi="Times New Roman" w:cs="Times New Roman"/>
          <w:sz w:val="26"/>
          <w:szCs w:val="26"/>
        </w:rPr>
        <w:t xml:space="preserve"> процента. </w:t>
      </w:r>
    </w:p>
    <w:p w:rsidR="009C5B8C" w:rsidRDefault="009C5B8C" w:rsidP="00A61D88">
      <w:pPr>
        <w:spacing w:after="0" w:line="240" w:lineRule="auto"/>
        <w:ind w:firstLine="709"/>
        <w:contextualSpacing/>
        <w:jc w:val="both"/>
        <w:rPr>
          <w:rFonts w:ascii="Times New Roman" w:hAnsi="Times New Roman" w:cs="Times New Roman"/>
          <w:sz w:val="26"/>
          <w:szCs w:val="26"/>
        </w:rPr>
      </w:pPr>
      <w:r w:rsidRPr="00103417">
        <w:rPr>
          <w:rFonts w:ascii="Times New Roman" w:hAnsi="Times New Roman" w:cs="Times New Roman"/>
          <w:i/>
          <w:sz w:val="26"/>
          <w:szCs w:val="26"/>
        </w:rPr>
        <w:t>Снижение</w:t>
      </w:r>
      <w:r w:rsidR="00A61D88" w:rsidRPr="00EE1172">
        <w:rPr>
          <w:rFonts w:ascii="Times New Roman" w:hAnsi="Times New Roman" w:cs="Times New Roman"/>
          <w:sz w:val="26"/>
          <w:szCs w:val="26"/>
        </w:rPr>
        <w:t xml:space="preserve"> фактического выполнения по неналоговым доходам по сравнению с бюджетными назначениями составил</w:t>
      </w:r>
      <w:r>
        <w:rPr>
          <w:rFonts w:ascii="Times New Roman" w:hAnsi="Times New Roman" w:cs="Times New Roman"/>
          <w:sz w:val="26"/>
          <w:szCs w:val="26"/>
        </w:rPr>
        <w:t>о</w:t>
      </w:r>
      <w:r w:rsidR="00A61D88" w:rsidRPr="00EE1172">
        <w:rPr>
          <w:rFonts w:ascii="Times New Roman" w:hAnsi="Times New Roman" w:cs="Times New Roman"/>
          <w:sz w:val="26"/>
          <w:szCs w:val="26"/>
        </w:rPr>
        <w:t xml:space="preserve"> </w:t>
      </w:r>
      <w:r w:rsidR="00AF3428">
        <w:rPr>
          <w:rFonts w:ascii="Times New Roman" w:hAnsi="Times New Roman" w:cs="Times New Roman"/>
          <w:sz w:val="26"/>
          <w:szCs w:val="26"/>
        </w:rPr>
        <w:t>233,5</w:t>
      </w:r>
      <w:r w:rsidR="00A61D88">
        <w:rPr>
          <w:rFonts w:ascii="Times New Roman" w:hAnsi="Times New Roman" w:cs="Times New Roman"/>
          <w:sz w:val="26"/>
          <w:szCs w:val="26"/>
        </w:rPr>
        <w:t xml:space="preserve"> тыс. рублей </w:t>
      </w:r>
      <w:r w:rsidR="00A61D88" w:rsidRPr="00EE1172">
        <w:rPr>
          <w:rFonts w:ascii="Times New Roman" w:hAnsi="Times New Roman" w:cs="Times New Roman"/>
          <w:sz w:val="26"/>
          <w:szCs w:val="26"/>
        </w:rPr>
        <w:t xml:space="preserve">в том числе: </w:t>
      </w:r>
      <w:r w:rsidR="00A61D88">
        <w:rPr>
          <w:rFonts w:ascii="Times New Roman" w:hAnsi="Times New Roman" w:cs="Times New Roman"/>
          <w:sz w:val="26"/>
          <w:szCs w:val="26"/>
        </w:rPr>
        <w:t xml:space="preserve">доходы от сдачи в аренду муниципального имущества на </w:t>
      </w:r>
      <w:r>
        <w:rPr>
          <w:rFonts w:ascii="Times New Roman" w:hAnsi="Times New Roman" w:cs="Times New Roman"/>
          <w:sz w:val="26"/>
          <w:szCs w:val="26"/>
        </w:rPr>
        <w:t>141,9</w:t>
      </w:r>
      <w:r w:rsidR="00A61D88">
        <w:rPr>
          <w:rFonts w:ascii="Times New Roman" w:hAnsi="Times New Roman" w:cs="Times New Roman"/>
          <w:sz w:val="26"/>
          <w:szCs w:val="26"/>
        </w:rPr>
        <w:t xml:space="preserve"> тыс. рублей (</w:t>
      </w:r>
      <w:r>
        <w:rPr>
          <w:rFonts w:ascii="Times New Roman" w:hAnsi="Times New Roman" w:cs="Times New Roman"/>
          <w:sz w:val="26"/>
          <w:szCs w:val="26"/>
        </w:rPr>
        <w:t>7,4</w:t>
      </w:r>
      <w:r w:rsidR="00A61D88">
        <w:rPr>
          <w:rFonts w:ascii="Times New Roman" w:hAnsi="Times New Roman" w:cs="Times New Roman"/>
          <w:sz w:val="26"/>
          <w:szCs w:val="26"/>
        </w:rPr>
        <w:t>%)</w:t>
      </w:r>
      <w:r w:rsidR="00103417">
        <w:rPr>
          <w:rFonts w:ascii="Times New Roman" w:hAnsi="Times New Roman" w:cs="Times New Roman"/>
          <w:sz w:val="26"/>
          <w:szCs w:val="26"/>
        </w:rPr>
        <w:t>,</w:t>
      </w:r>
      <w:r w:rsidR="005D68CC">
        <w:rPr>
          <w:rFonts w:ascii="Times New Roman" w:hAnsi="Times New Roman" w:cs="Times New Roman"/>
          <w:sz w:val="26"/>
          <w:szCs w:val="26"/>
        </w:rPr>
        <w:t xml:space="preserve"> причиной снижения послужило уменьшение ставок арендной платы на уровне области</w:t>
      </w:r>
      <w:r w:rsidR="00103417">
        <w:rPr>
          <w:rFonts w:ascii="Times New Roman" w:hAnsi="Times New Roman" w:cs="Times New Roman"/>
          <w:sz w:val="26"/>
          <w:szCs w:val="26"/>
        </w:rPr>
        <w:t>;</w:t>
      </w:r>
      <w:r w:rsidR="00A61D88">
        <w:rPr>
          <w:rFonts w:ascii="Times New Roman" w:hAnsi="Times New Roman" w:cs="Times New Roman"/>
          <w:sz w:val="26"/>
          <w:szCs w:val="26"/>
        </w:rPr>
        <w:t xml:space="preserve"> платежи при </w:t>
      </w:r>
      <w:r w:rsidR="00C92D76">
        <w:rPr>
          <w:rFonts w:ascii="Times New Roman" w:hAnsi="Times New Roman" w:cs="Times New Roman"/>
          <w:sz w:val="26"/>
          <w:szCs w:val="26"/>
        </w:rPr>
        <w:t>пользовании</w:t>
      </w:r>
      <w:r w:rsidR="00A61D88">
        <w:rPr>
          <w:rFonts w:ascii="Times New Roman" w:hAnsi="Times New Roman" w:cs="Times New Roman"/>
          <w:sz w:val="26"/>
          <w:szCs w:val="26"/>
        </w:rPr>
        <w:t xml:space="preserve"> природными ресурсами на </w:t>
      </w:r>
      <w:r>
        <w:rPr>
          <w:rFonts w:ascii="Times New Roman" w:hAnsi="Times New Roman" w:cs="Times New Roman"/>
          <w:sz w:val="26"/>
          <w:szCs w:val="26"/>
        </w:rPr>
        <w:t>0,9</w:t>
      </w:r>
      <w:r w:rsidR="00A61D88">
        <w:rPr>
          <w:rFonts w:ascii="Times New Roman" w:hAnsi="Times New Roman" w:cs="Times New Roman"/>
          <w:sz w:val="26"/>
          <w:szCs w:val="26"/>
        </w:rPr>
        <w:t xml:space="preserve"> тыс. рублей (</w:t>
      </w:r>
      <w:r>
        <w:rPr>
          <w:rFonts w:ascii="Times New Roman" w:hAnsi="Times New Roman" w:cs="Times New Roman"/>
          <w:sz w:val="26"/>
          <w:szCs w:val="26"/>
        </w:rPr>
        <w:t>0,1</w:t>
      </w:r>
      <w:r w:rsidR="00103417">
        <w:rPr>
          <w:rFonts w:ascii="Times New Roman" w:hAnsi="Times New Roman" w:cs="Times New Roman"/>
          <w:sz w:val="26"/>
          <w:szCs w:val="26"/>
        </w:rPr>
        <w:t xml:space="preserve">%); </w:t>
      </w:r>
      <w:r>
        <w:rPr>
          <w:rFonts w:ascii="Times New Roman" w:hAnsi="Times New Roman" w:cs="Times New Roman"/>
          <w:sz w:val="26"/>
          <w:szCs w:val="26"/>
        </w:rPr>
        <w:t xml:space="preserve"> прочие  неналоговые доходы (невыясненные) на 90,7 тыс. рублей.</w:t>
      </w:r>
    </w:p>
    <w:p w:rsidR="00A61D88" w:rsidRPr="009437AA" w:rsidRDefault="009C5B8C" w:rsidP="00A61D88">
      <w:pPr>
        <w:spacing w:after="0" w:line="240" w:lineRule="auto"/>
        <w:ind w:firstLine="709"/>
        <w:contextualSpacing/>
        <w:jc w:val="both"/>
        <w:rPr>
          <w:rFonts w:ascii="Times New Roman" w:hAnsi="Times New Roman" w:cs="Times New Roman"/>
          <w:sz w:val="26"/>
          <w:szCs w:val="26"/>
        </w:rPr>
      </w:pPr>
      <w:r w:rsidRPr="00103417">
        <w:rPr>
          <w:rFonts w:ascii="Times New Roman" w:hAnsi="Times New Roman" w:cs="Times New Roman"/>
          <w:i/>
          <w:sz w:val="26"/>
          <w:szCs w:val="26"/>
        </w:rPr>
        <w:lastRenderedPageBreak/>
        <w:t>Рост</w:t>
      </w:r>
      <w:r w:rsidR="00A61D88" w:rsidRPr="00EE1172">
        <w:rPr>
          <w:rFonts w:ascii="Times New Roman" w:hAnsi="Times New Roman" w:cs="Times New Roman"/>
          <w:sz w:val="26"/>
          <w:szCs w:val="26"/>
        </w:rPr>
        <w:t xml:space="preserve">  фактического выполнения по неналоговым доходам по сравнению с  бюджетными назначениями составил </w:t>
      </w:r>
      <w:r w:rsidR="00AF3428">
        <w:rPr>
          <w:rFonts w:ascii="Times New Roman" w:hAnsi="Times New Roman" w:cs="Times New Roman"/>
          <w:sz w:val="26"/>
          <w:szCs w:val="26"/>
        </w:rPr>
        <w:t>183,4</w:t>
      </w:r>
      <w:r w:rsidR="00A61D88" w:rsidRPr="00EE1172">
        <w:rPr>
          <w:rFonts w:ascii="Times New Roman" w:hAnsi="Times New Roman" w:cs="Times New Roman"/>
          <w:sz w:val="26"/>
          <w:szCs w:val="26"/>
        </w:rPr>
        <w:t xml:space="preserve"> тыс. рублей</w:t>
      </w:r>
      <w:r w:rsidR="00A61D88">
        <w:rPr>
          <w:rFonts w:ascii="Times New Roman" w:hAnsi="Times New Roman" w:cs="Times New Roman"/>
          <w:sz w:val="26"/>
          <w:szCs w:val="26"/>
        </w:rPr>
        <w:t>,</w:t>
      </w:r>
      <w:r w:rsidR="00AF3428">
        <w:rPr>
          <w:rFonts w:ascii="Times New Roman" w:hAnsi="Times New Roman" w:cs="Times New Roman"/>
          <w:sz w:val="26"/>
          <w:szCs w:val="26"/>
        </w:rPr>
        <w:t xml:space="preserve"> в том числе:</w:t>
      </w:r>
      <w:r w:rsidR="00AF3428" w:rsidRPr="00AF3428">
        <w:rPr>
          <w:rFonts w:ascii="Times New Roman" w:hAnsi="Times New Roman" w:cs="Times New Roman"/>
          <w:sz w:val="26"/>
          <w:szCs w:val="26"/>
        </w:rPr>
        <w:t xml:space="preserve"> </w:t>
      </w:r>
      <w:r w:rsidR="00AF3428" w:rsidRPr="00EE1172">
        <w:rPr>
          <w:rFonts w:ascii="Times New Roman" w:hAnsi="Times New Roman" w:cs="Times New Roman"/>
          <w:sz w:val="26"/>
          <w:szCs w:val="26"/>
        </w:rPr>
        <w:t xml:space="preserve">доходы от оказания платных услуг и компенсации затрат государства на </w:t>
      </w:r>
      <w:r w:rsidR="00AF3428">
        <w:rPr>
          <w:rFonts w:ascii="Times New Roman" w:hAnsi="Times New Roman" w:cs="Times New Roman"/>
          <w:sz w:val="26"/>
          <w:szCs w:val="26"/>
        </w:rPr>
        <w:t>27,5</w:t>
      </w:r>
      <w:r w:rsidR="00AF3428" w:rsidRPr="00EE1172">
        <w:rPr>
          <w:rFonts w:ascii="Times New Roman" w:hAnsi="Times New Roman" w:cs="Times New Roman"/>
          <w:sz w:val="26"/>
          <w:szCs w:val="26"/>
        </w:rPr>
        <w:t xml:space="preserve"> тыс. рублей (</w:t>
      </w:r>
      <w:r w:rsidR="00AF3428">
        <w:rPr>
          <w:rFonts w:ascii="Times New Roman" w:hAnsi="Times New Roman" w:cs="Times New Roman"/>
          <w:sz w:val="26"/>
          <w:szCs w:val="26"/>
        </w:rPr>
        <w:t>5,3%)</w:t>
      </w:r>
      <w:r w:rsidR="00A61D88">
        <w:rPr>
          <w:rFonts w:ascii="Times New Roman" w:hAnsi="Times New Roman" w:cs="Times New Roman"/>
          <w:sz w:val="26"/>
          <w:szCs w:val="26"/>
        </w:rPr>
        <w:t>,</w:t>
      </w:r>
      <w:r w:rsidR="00AF3428">
        <w:rPr>
          <w:rFonts w:ascii="Times New Roman" w:hAnsi="Times New Roman" w:cs="Times New Roman"/>
          <w:sz w:val="26"/>
          <w:szCs w:val="26"/>
        </w:rPr>
        <w:t xml:space="preserve"> </w:t>
      </w:r>
      <w:r w:rsidR="00A61D88">
        <w:rPr>
          <w:rFonts w:ascii="Times New Roman" w:hAnsi="Times New Roman" w:cs="Times New Roman"/>
          <w:sz w:val="26"/>
          <w:szCs w:val="26"/>
        </w:rPr>
        <w:t>доходы</w:t>
      </w:r>
      <w:r w:rsidR="00AF3428">
        <w:rPr>
          <w:rFonts w:ascii="Times New Roman" w:hAnsi="Times New Roman" w:cs="Times New Roman"/>
          <w:sz w:val="26"/>
          <w:szCs w:val="26"/>
        </w:rPr>
        <w:t xml:space="preserve"> от продажи материальных и нематериальных активов на 26,6 тыс. рублей (2,2%),</w:t>
      </w:r>
      <w:r w:rsidR="00AF3428" w:rsidRPr="00AF3428">
        <w:rPr>
          <w:rFonts w:ascii="Times New Roman" w:hAnsi="Times New Roman" w:cs="Times New Roman"/>
          <w:sz w:val="26"/>
          <w:szCs w:val="26"/>
        </w:rPr>
        <w:t xml:space="preserve"> </w:t>
      </w:r>
      <w:r w:rsidR="00AF3428">
        <w:rPr>
          <w:rFonts w:ascii="Times New Roman" w:hAnsi="Times New Roman" w:cs="Times New Roman"/>
          <w:sz w:val="26"/>
          <w:szCs w:val="26"/>
        </w:rPr>
        <w:t>штрафы, санкции, возмещение ущерба на 129,3 тыс. рублей (42,0 %)</w:t>
      </w:r>
      <w:r w:rsidR="00A61D88">
        <w:rPr>
          <w:rFonts w:ascii="Times New Roman" w:hAnsi="Times New Roman" w:cs="Times New Roman"/>
          <w:sz w:val="26"/>
          <w:szCs w:val="26"/>
        </w:rPr>
        <w:t>.</w:t>
      </w:r>
    </w:p>
    <w:p w:rsidR="00E61842" w:rsidRDefault="00A61D88" w:rsidP="00A61D88">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Доходы от оказания платных услуг и компенсации затрат государства при утверждении бюджета планировалось получить в сумме </w:t>
      </w:r>
      <w:r w:rsidR="005D68CC">
        <w:rPr>
          <w:rFonts w:ascii="Times New Roman" w:hAnsi="Times New Roman" w:cs="Times New Roman"/>
          <w:sz w:val="26"/>
          <w:szCs w:val="26"/>
        </w:rPr>
        <w:t>336,4</w:t>
      </w:r>
      <w:r w:rsidRPr="00EE1172">
        <w:rPr>
          <w:rFonts w:ascii="Times New Roman" w:hAnsi="Times New Roman" w:cs="Times New Roman"/>
          <w:sz w:val="26"/>
          <w:szCs w:val="26"/>
        </w:rPr>
        <w:t xml:space="preserve"> тыс. рублей. В течение 201</w:t>
      </w:r>
      <w:r w:rsidR="005D68CC">
        <w:rPr>
          <w:rFonts w:ascii="Times New Roman" w:hAnsi="Times New Roman" w:cs="Times New Roman"/>
          <w:sz w:val="26"/>
          <w:szCs w:val="26"/>
        </w:rPr>
        <w:t>6</w:t>
      </w:r>
      <w:r w:rsidRPr="00EE1172">
        <w:rPr>
          <w:rFonts w:ascii="Times New Roman" w:hAnsi="Times New Roman" w:cs="Times New Roman"/>
          <w:sz w:val="26"/>
          <w:szCs w:val="26"/>
        </w:rPr>
        <w:t xml:space="preserve"> года проведена  корректировка бюджетных назначений по данному источнику доходов в сторону </w:t>
      </w:r>
      <w:r w:rsidR="005D68CC">
        <w:rPr>
          <w:rFonts w:ascii="Times New Roman" w:hAnsi="Times New Roman" w:cs="Times New Roman"/>
          <w:sz w:val="26"/>
          <w:szCs w:val="26"/>
        </w:rPr>
        <w:t>увеличения</w:t>
      </w:r>
      <w:r w:rsidRPr="00EE1172">
        <w:rPr>
          <w:rFonts w:ascii="Times New Roman" w:hAnsi="Times New Roman" w:cs="Times New Roman"/>
          <w:sz w:val="26"/>
          <w:szCs w:val="26"/>
        </w:rPr>
        <w:t xml:space="preserve"> на  </w:t>
      </w:r>
      <w:r w:rsidR="005D68CC">
        <w:rPr>
          <w:rFonts w:ascii="Times New Roman" w:hAnsi="Times New Roman" w:cs="Times New Roman"/>
          <w:sz w:val="26"/>
          <w:szCs w:val="26"/>
        </w:rPr>
        <w:t>184,5</w:t>
      </w:r>
      <w:r w:rsidRPr="00EE1172">
        <w:rPr>
          <w:rFonts w:ascii="Times New Roman" w:hAnsi="Times New Roman" w:cs="Times New Roman"/>
          <w:sz w:val="26"/>
          <w:szCs w:val="26"/>
        </w:rPr>
        <w:t xml:space="preserve"> тыс. рублей. Фактическ</w:t>
      </w:r>
      <w:r w:rsidR="005D68CC">
        <w:rPr>
          <w:rFonts w:ascii="Times New Roman" w:hAnsi="Times New Roman" w:cs="Times New Roman"/>
          <w:sz w:val="26"/>
          <w:szCs w:val="26"/>
        </w:rPr>
        <w:t>ое</w:t>
      </w:r>
      <w:r w:rsidRPr="00EE1172">
        <w:rPr>
          <w:rFonts w:ascii="Times New Roman" w:hAnsi="Times New Roman" w:cs="Times New Roman"/>
          <w:sz w:val="26"/>
          <w:szCs w:val="26"/>
        </w:rPr>
        <w:t xml:space="preserve"> поступ</w:t>
      </w:r>
      <w:r w:rsidR="005D68CC">
        <w:rPr>
          <w:rFonts w:ascii="Times New Roman" w:hAnsi="Times New Roman" w:cs="Times New Roman"/>
          <w:sz w:val="26"/>
          <w:szCs w:val="26"/>
        </w:rPr>
        <w:t>ление</w:t>
      </w:r>
      <w:r w:rsidRPr="00EE1172">
        <w:rPr>
          <w:rFonts w:ascii="Times New Roman" w:hAnsi="Times New Roman" w:cs="Times New Roman"/>
          <w:sz w:val="26"/>
          <w:szCs w:val="26"/>
        </w:rPr>
        <w:t xml:space="preserve"> доходов составило </w:t>
      </w:r>
      <w:r w:rsidR="005D68CC">
        <w:rPr>
          <w:rFonts w:ascii="Times New Roman" w:hAnsi="Times New Roman" w:cs="Times New Roman"/>
          <w:sz w:val="26"/>
          <w:szCs w:val="26"/>
        </w:rPr>
        <w:t>548,4</w:t>
      </w:r>
      <w:r w:rsidRPr="00EE1172">
        <w:rPr>
          <w:rFonts w:ascii="Times New Roman" w:hAnsi="Times New Roman" w:cs="Times New Roman"/>
          <w:sz w:val="26"/>
          <w:szCs w:val="26"/>
        </w:rPr>
        <w:t xml:space="preserve"> тыс. рублей, что выше </w:t>
      </w:r>
      <w:r>
        <w:rPr>
          <w:rFonts w:ascii="Times New Roman" w:hAnsi="Times New Roman" w:cs="Times New Roman"/>
          <w:sz w:val="26"/>
          <w:szCs w:val="26"/>
        </w:rPr>
        <w:t xml:space="preserve">утвержденных </w:t>
      </w:r>
      <w:r w:rsidRPr="00EE1172">
        <w:rPr>
          <w:rFonts w:ascii="Times New Roman" w:hAnsi="Times New Roman" w:cs="Times New Roman"/>
          <w:sz w:val="26"/>
          <w:szCs w:val="26"/>
        </w:rPr>
        <w:t xml:space="preserve">  бюджетных назначений на   </w:t>
      </w:r>
      <w:r w:rsidR="005D68CC">
        <w:rPr>
          <w:rFonts w:ascii="Times New Roman" w:hAnsi="Times New Roman" w:cs="Times New Roman"/>
          <w:sz w:val="26"/>
          <w:szCs w:val="26"/>
        </w:rPr>
        <w:t>27,5</w:t>
      </w:r>
      <w:r w:rsidRPr="00EE1172">
        <w:rPr>
          <w:rFonts w:ascii="Times New Roman" w:hAnsi="Times New Roman" w:cs="Times New Roman"/>
          <w:sz w:val="26"/>
          <w:szCs w:val="26"/>
        </w:rPr>
        <w:t xml:space="preserve"> тыс. рублей, или  на </w:t>
      </w:r>
      <w:r w:rsidR="005D68CC">
        <w:rPr>
          <w:rFonts w:ascii="Times New Roman" w:hAnsi="Times New Roman" w:cs="Times New Roman"/>
          <w:sz w:val="26"/>
          <w:szCs w:val="26"/>
        </w:rPr>
        <w:t>5,3</w:t>
      </w:r>
      <w:r w:rsidR="00103417">
        <w:rPr>
          <w:rFonts w:ascii="Times New Roman" w:hAnsi="Times New Roman" w:cs="Times New Roman"/>
          <w:sz w:val="26"/>
          <w:szCs w:val="26"/>
        </w:rPr>
        <w:t xml:space="preserve"> процента</w:t>
      </w:r>
      <w:r w:rsidRPr="00EE1172">
        <w:rPr>
          <w:rFonts w:ascii="Times New Roman" w:hAnsi="Times New Roman" w:cs="Times New Roman"/>
          <w:sz w:val="26"/>
          <w:szCs w:val="26"/>
        </w:rPr>
        <w:t>.</w:t>
      </w:r>
    </w:p>
    <w:p w:rsidR="00E61842" w:rsidRDefault="00A61D88" w:rsidP="00A61D88">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В сравнении с 201</w:t>
      </w:r>
      <w:r w:rsidR="005D68CC">
        <w:rPr>
          <w:rFonts w:ascii="Times New Roman" w:hAnsi="Times New Roman" w:cs="Times New Roman"/>
          <w:sz w:val="26"/>
          <w:szCs w:val="26"/>
        </w:rPr>
        <w:t>5</w:t>
      </w:r>
      <w:r w:rsidRPr="00EE1172">
        <w:rPr>
          <w:rFonts w:ascii="Times New Roman" w:hAnsi="Times New Roman" w:cs="Times New Roman"/>
          <w:sz w:val="26"/>
          <w:szCs w:val="26"/>
        </w:rPr>
        <w:t xml:space="preserve"> годом поступление доходов от оказания платных услуг и компенсации затрат государства </w:t>
      </w:r>
      <w:r w:rsidR="005D68CC">
        <w:rPr>
          <w:rFonts w:ascii="Times New Roman" w:hAnsi="Times New Roman" w:cs="Times New Roman"/>
          <w:sz w:val="26"/>
          <w:szCs w:val="26"/>
        </w:rPr>
        <w:t>значительно снизилось</w:t>
      </w:r>
      <w:r w:rsidRPr="00EE1172">
        <w:rPr>
          <w:rFonts w:ascii="Times New Roman" w:hAnsi="Times New Roman" w:cs="Times New Roman"/>
          <w:sz w:val="26"/>
          <w:szCs w:val="26"/>
        </w:rPr>
        <w:t xml:space="preserve">  на </w:t>
      </w:r>
      <w:r w:rsidR="005D68CC">
        <w:rPr>
          <w:rFonts w:ascii="Times New Roman" w:hAnsi="Times New Roman" w:cs="Times New Roman"/>
          <w:sz w:val="26"/>
          <w:szCs w:val="26"/>
        </w:rPr>
        <w:t>1566,2</w:t>
      </w:r>
      <w:r w:rsidRPr="00EE1172">
        <w:rPr>
          <w:rFonts w:ascii="Times New Roman" w:hAnsi="Times New Roman" w:cs="Times New Roman"/>
          <w:sz w:val="26"/>
          <w:szCs w:val="26"/>
        </w:rPr>
        <w:t xml:space="preserve"> тыс. рублей, или </w:t>
      </w:r>
      <w:r w:rsidR="00C92D76">
        <w:rPr>
          <w:rFonts w:ascii="Times New Roman" w:hAnsi="Times New Roman" w:cs="Times New Roman"/>
          <w:sz w:val="26"/>
          <w:szCs w:val="26"/>
        </w:rPr>
        <w:t>на</w:t>
      </w:r>
      <w:r w:rsidRPr="00EE1172">
        <w:rPr>
          <w:rFonts w:ascii="Times New Roman" w:hAnsi="Times New Roman" w:cs="Times New Roman"/>
          <w:sz w:val="26"/>
          <w:szCs w:val="26"/>
        </w:rPr>
        <w:t xml:space="preserve"> </w:t>
      </w:r>
      <w:r w:rsidR="005D68CC">
        <w:rPr>
          <w:rFonts w:ascii="Times New Roman" w:hAnsi="Times New Roman" w:cs="Times New Roman"/>
          <w:sz w:val="26"/>
          <w:szCs w:val="26"/>
        </w:rPr>
        <w:t>74,1</w:t>
      </w:r>
      <w:r>
        <w:rPr>
          <w:rFonts w:ascii="Times New Roman" w:hAnsi="Times New Roman" w:cs="Times New Roman"/>
          <w:sz w:val="26"/>
          <w:szCs w:val="26"/>
        </w:rPr>
        <w:t xml:space="preserve"> процента. </w:t>
      </w:r>
      <w:r w:rsidR="00E61842">
        <w:rPr>
          <w:rFonts w:ascii="Times New Roman" w:hAnsi="Times New Roman" w:cs="Times New Roman"/>
          <w:sz w:val="26"/>
          <w:szCs w:val="26"/>
        </w:rPr>
        <w:t>Причиной снижение послужило то, что в</w:t>
      </w:r>
      <w:r w:rsidR="005D68CC">
        <w:rPr>
          <w:rFonts w:ascii="Times New Roman" w:hAnsi="Times New Roman" w:cs="Times New Roman"/>
          <w:sz w:val="26"/>
          <w:szCs w:val="26"/>
        </w:rPr>
        <w:t xml:space="preserve"> 2015 году закончился срок  </w:t>
      </w:r>
      <w:r w:rsidR="00C92D76">
        <w:rPr>
          <w:rFonts w:ascii="Times New Roman" w:hAnsi="Times New Roman" w:cs="Times New Roman"/>
          <w:sz w:val="26"/>
          <w:szCs w:val="26"/>
        </w:rPr>
        <w:t xml:space="preserve">платежей </w:t>
      </w:r>
      <w:r w:rsidR="00BB7D9F">
        <w:rPr>
          <w:rFonts w:ascii="Times New Roman" w:hAnsi="Times New Roman" w:cs="Times New Roman"/>
          <w:sz w:val="26"/>
          <w:szCs w:val="26"/>
        </w:rPr>
        <w:t xml:space="preserve">по </w:t>
      </w:r>
      <w:r w:rsidR="005D68CC">
        <w:rPr>
          <w:rFonts w:ascii="Times New Roman" w:hAnsi="Times New Roman" w:cs="Times New Roman"/>
          <w:sz w:val="26"/>
          <w:szCs w:val="26"/>
        </w:rPr>
        <w:t xml:space="preserve"> </w:t>
      </w:r>
      <w:r w:rsidR="00E61842">
        <w:rPr>
          <w:rFonts w:ascii="Times New Roman" w:hAnsi="Times New Roman" w:cs="Times New Roman"/>
          <w:sz w:val="26"/>
          <w:szCs w:val="26"/>
        </w:rPr>
        <w:t xml:space="preserve"> возврат</w:t>
      </w:r>
      <w:r w:rsidR="00BB7D9F">
        <w:rPr>
          <w:rFonts w:ascii="Times New Roman" w:hAnsi="Times New Roman" w:cs="Times New Roman"/>
          <w:sz w:val="26"/>
          <w:szCs w:val="26"/>
        </w:rPr>
        <w:t>у</w:t>
      </w:r>
      <w:r w:rsidR="00E61842">
        <w:rPr>
          <w:rFonts w:ascii="Times New Roman" w:hAnsi="Times New Roman" w:cs="Times New Roman"/>
          <w:sz w:val="26"/>
          <w:szCs w:val="26"/>
        </w:rPr>
        <w:t xml:space="preserve"> муниципальной гарантии </w:t>
      </w:r>
      <w:r w:rsidR="005D68CC">
        <w:rPr>
          <w:rFonts w:ascii="Times New Roman" w:hAnsi="Times New Roman" w:cs="Times New Roman"/>
          <w:sz w:val="26"/>
          <w:szCs w:val="26"/>
        </w:rPr>
        <w:t xml:space="preserve"> от  </w:t>
      </w:r>
      <w:r w:rsidRPr="00EE1172">
        <w:rPr>
          <w:rFonts w:ascii="Times New Roman" w:hAnsi="Times New Roman" w:cs="Times New Roman"/>
          <w:sz w:val="26"/>
          <w:szCs w:val="26"/>
        </w:rPr>
        <w:t>восстановлени</w:t>
      </w:r>
      <w:r w:rsidR="005D68CC">
        <w:rPr>
          <w:rFonts w:ascii="Times New Roman" w:hAnsi="Times New Roman" w:cs="Times New Roman"/>
          <w:sz w:val="26"/>
          <w:szCs w:val="26"/>
        </w:rPr>
        <w:t xml:space="preserve">я </w:t>
      </w:r>
      <w:r w:rsidRPr="00EE1172">
        <w:rPr>
          <w:rFonts w:ascii="Times New Roman" w:hAnsi="Times New Roman" w:cs="Times New Roman"/>
          <w:sz w:val="26"/>
          <w:szCs w:val="26"/>
        </w:rPr>
        <w:t>средств за каменный уголь от ООО «Теплосервис»</w:t>
      </w:r>
      <w:r w:rsidR="00E61842">
        <w:rPr>
          <w:rFonts w:ascii="Times New Roman" w:hAnsi="Times New Roman" w:cs="Times New Roman"/>
          <w:sz w:val="26"/>
          <w:szCs w:val="26"/>
        </w:rPr>
        <w:t>. Сумма возврата муниципальной гарантии  в 2015 году составил</w:t>
      </w:r>
      <w:r w:rsidR="00BB7D9F">
        <w:rPr>
          <w:rFonts w:ascii="Times New Roman" w:hAnsi="Times New Roman" w:cs="Times New Roman"/>
          <w:sz w:val="26"/>
          <w:szCs w:val="26"/>
        </w:rPr>
        <w:t>а</w:t>
      </w:r>
      <w:r w:rsidR="00E61842">
        <w:rPr>
          <w:rFonts w:ascii="Times New Roman" w:hAnsi="Times New Roman" w:cs="Times New Roman"/>
          <w:sz w:val="26"/>
          <w:szCs w:val="26"/>
        </w:rPr>
        <w:t xml:space="preserve"> -</w:t>
      </w:r>
      <w:r w:rsidRPr="00EE1172">
        <w:rPr>
          <w:rFonts w:ascii="Times New Roman" w:hAnsi="Times New Roman" w:cs="Times New Roman"/>
          <w:sz w:val="26"/>
          <w:szCs w:val="26"/>
        </w:rPr>
        <w:t xml:space="preserve"> </w:t>
      </w:r>
      <w:r>
        <w:rPr>
          <w:rFonts w:ascii="Times New Roman" w:hAnsi="Times New Roman" w:cs="Times New Roman"/>
          <w:sz w:val="26"/>
          <w:szCs w:val="26"/>
        </w:rPr>
        <w:t>2026,0</w:t>
      </w:r>
      <w:r w:rsidRPr="00EE1172">
        <w:rPr>
          <w:rFonts w:ascii="Times New Roman" w:hAnsi="Times New Roman" w:cs="Times New Roman"/>
          <w:sz w:val="26"/>
          <w:szCs w:val="26"/>
        </w:rPr>
        <w:t xml:space="preserve"> тыс. рублей. </w:t>
      </w:r>
    </w:p>
    <w:p w:rsidR="00A61D88" w:rsidRPr="00EE1172" w:rsidRDefault="00A61D88" w:rsidP="00A61D88">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Доходы </w:t>
      </w:r>
      <w:r>
        <w:rPr>
          <w:rFonts w:ascii="Times New Roman" w:hAnsi="Times New Roman" w:cs="Times New Roman"/>
          <w:sz w:val="26"/>
          <w:szCs w:val="26"/>
        </w:rPr>
        <w:t xml:space="preserve">от продажи материальных и нематериальных активов при </w:t>
      </w:r>
      <w:r w:rsidRPr="00EE1172">
        <w:rPr>
          <w:rFonts w:ascii="Times New Roman" w:hAnsi="Times New Roman" w:cs="Times New Roman"/>
          <w:sz w:val="26"/>
          <w:szCs w:val="26"/>
        </w:rPr>
        <w:t xml:space="preserve"> утверждении </w:t>
      </w:r>
      <w:r>
        <w:rPr>
          <w:rFonts w:ascii="Times New Roman" w:hAnsi="Times New Roman" w:cs="Times New Roman"/>
          <w:sz w:val="26"/>
          <w:szCs w:val="26"/>
        </w:rPr>
        <w:t>первоначального бюджета</w:t>
      </w:r>
      <w:r w:rsidRPr="00EE1172">
        <w:rPr>
          <w:rFonts w:ascii="Times New Roman" w:hAnsi="Times New Roman" w:cs="Times New Roman"/>
          <w:sz w:val="26"/>
          <w:szCs w:val="26"/>
        </w:rPr>
        <w:t xml:space="preserve"> планировалось получить в сумме </w:t>
      </w:r>
      <w:r w:rsidR="00E61842">
        <w:rPr>
          <w:rFonts w:ascii="Times New Roman" w:hAnsi="Times New Roman" w:cs="Times New Roman"/>
          <w:sz w:val="26"/>
          <w:szCs w:val="26"/>
        </w:rPr>
        <w:t>886,0</w:t>
      </w:r>
      <w:r w:rsidRPr="00EE1172">
        <w:rPr>
          <w:rFonts w:ascii="Times New Roman" w:hAnsi="Times New Roman" w:cs="Times New Roman"/>
          <w:sz w:val="26"/>
          <w:szCs w:val="26"/>
        </w:rPr>
        <w:t xml:space="preserve"> тыс. рублей. В течение года бюджетные назначения изменялись и составили  </w:t>
      </w:r>
      <w:r w:rsidR="00E61842">
        <w:rPr>
          <w:rFonts w:ascii="Times New Roman" w:hAnsi="Times New Roman" w:cs="Times New Roman"/>
          <w:sz w:val="26"/>
          <w:szCs w:val="26"/>
        </w:rPr>
        <w:t>1190,4</w:t>
      </w:r>
      <w:r w:rsidRPr="00EE1172">
        <w:rPr>
          <w:rFonts w:ascii="Times New Roman" w:hAnsi="Times New Roman" w:cs="Times New Roman"/>
          <w:sz w:val="26"/>
          <w:szCs w:val="26"/>
        </w:rPr>
        <w:t xml:space="preserve"> тыс. рублей. Фактически поступило доходов </w:t>
      </w:r>
      <w:r w:rsidR="00E61842">
        <w:rPr>
          <w:rFonts w:ascii="Times New Roman" w:hAnsi="Times New Roman" w:cs="Times New Roman"/>
          <w:sz w:val="26"/>
          <w:szCs w:val="26"/>
        </w:rPr>
        <w:t>1217,0</w:t>
      </w:r>
      <w:r w:rsidRPr="00EE1172">
        <w:rPr>
          <w:rFonts w:ascii="Times New Roman" w:hAnsi="Times New Roman" w:cs="Times New Roman"/>
          <w:sz w:val="26"/>
          <w:szCs w:val="26"/>
        </w:rPr>
        <w:t xml:space="preserve"> тыс. рублей</w:t>
      </w:r>
      <w:r w:rsidR="001852B9">
        <w:rPr>
          <w:rFonts w:ascii="Times New Roman" w:hAnsi="Times New Roman" w:cs="Times New Roman"/>
          <w:sz w:val="26"/>
          <w:szCs w:val="26"/>
        </w:rPr>
        <w:t>, из них продажа имущества 367,1 тыс. рублей и продажа земли 849,9 тыс. рублей</w:t>
      </w:r>
      <w:r w:rsidRPr="00EE1172">
        <w:rPr>
          <w:rFonts w:ascii="Times New Roman" w:hAnsi="Times New Roman" w:cs="Times New Roman"/>
          <w:sz w:val="26"/>
          <w:szCs w:val="26"/>
        </w:rPr>
        <w:t>,</w:t>
      </w:r>
      <w:r>
        <w:rPr>
          <w:rFonts w:ascii="Times New Roman" w:hAnsi="Times New Roman" w:cs="Times New Roman"/>
          <w:sz w:val="26"/>
          <w:szCs w:val="26"/>
        </w:rPr>
        <w:t xml:space="preserve"> </w:t>
      </w:r>
      <w:r w:rsidRPr="00EE1172">
        <w:rPr>
          <w:rFonts w:ascii="Times New Roman" w:hAnsi="Times New Roman" w:cs="Times New Roman"/>
          <w:sz w:val="26"/>
          <w:szCs w:val="26"/>
        </w:rPr>
        <w:t xml:space="preserve">что </w:t>
      </w:r>
      <w:r>
        <w:rPr>
          <w:rFonts w:ascii="Times New Roman" w:hAnsi="Times New Roman" w:cs="Times New Roman"/>
          <w:sz w:val="26"/>
          <w:szCs w:val="26"/>
        </w:rPr>
        <w:t>выше уточненных</w:t>
      </w:r>
      <w:r w:rsidRPr="00EE1172">
        <w:rPr>
          <w:rFonts w:ascii="Times New Roman" w:hAnsi="Times New Roman" w:cs="Times New Roman"/>
          <w:sz w:val="26"/>
          <w:szCs w:val="26"/>
        </w:rPr>
        <w:t xml:space="preserve"> бюджетных назначений на </w:t>
      </w:r>
      <w:r w:rsidR="00E61842">
        <w:rPr>
          <w:rFonts w:ascii="Times New Roman" w:hAnsi="Times New Roman" w:cs="Times New Roman"/>
          <w:sz w:val="26"/>
          <w:szCs w:val="26"/>
        </w:rPr>
        <w:t>26,6</w:t>
      </w:r>
      <w:r w:rsidRPr="00EE1172">
        <w:rPr>
          <w:rFonts w:ascii="Times New Roman" w:hAnsi="Times New Roman" w:cs="Times New Roman"/>
          <w:sz w:val="26"/>
          <w:szCs w:val="26"/>
        </w:rPr>
        <w:t xml:space="preserve"> тыс. рублей, или   на </w:t>
      </w:r>
      <w:r>
        <w:rPr>
          <w:rFonts w:ascii="Times New Roman" w:hAnsi="Times New Roman" w:cs="Times New Roman"/>
          <w:sz w:val="26"/>
          <w:szCs w:val="26"/>
        </w:rPr>
        <w:t>2,</w:t>
      </w:r>
      <w:r w:rsidR="00E61842">
        <w:rPr>
          <w:rFonts w:ascii="Times New Roman" w:hAnsi="Times New Roman" w:cs="Times New Roman"/>
          <w:sz w:val="26"/>
          <w:szCs w:val="26"/>
        </w:rPr>
        <w:t>2</w:t>
      </w:r>
      <w:r w:rsidRPr="00EE1172">
        <w:rPr>
          <w:rFonts w:ascii="Times New Roman" w:hAnsi="Times New Roman" w:cs="Times New Roman"/>
          <w:sz w:val="26"/>
          <w:szCs w:val="26"/>
        </w:rPr>
        <w:t xml:space="preserve"> </w:t>
      </w:r>
      <w:r w:rsidR="00E61842">
        <w:rPr>
          <w:rFonts w:ascii="Times New Roman" w:hAnsi="Times New Roman" w:cs="Times New Roman"/>
          <w:sz w:val="26"/>
          <w:szCs w:val="26"/>
        </w:rPr>
        <w:t>процента</w:t>
      </w:r>
      <w:r w:rsidRPr="00EE1172">
        <w:rPr>
          <w:rFonts w:ascii="Times New Roman" w:hAnsi="Times New Roman" w:cs="Times New Roman"/>
          <w:sz w:val="26"/>
          <w:szCs w:val="26"/>
        </w:rPr>
        <w:t>. В сравнении с 201</w:t>
      </w:r>
      <w:r w:rsidR="00E61842">
        <w:rPr>
          <w:rFonts w:ascii="Times New Roman" w:hAnsi="Times New Roman" w:cs="Times New Roman"/>
          <w:sz w:val="26"/>
          <w:szCs w:val="26"/>
        </w:rPr>
        <w:t>5</w:t>
      </w:r>
      <w:r w:rsidRPr="00EE1172">
        <w:rPr>
          <w:rFonts w:ascii="Times New Roman" w:hAnsi="Times New Roman" w:cs="Times New Roman"/>
          <w:sz w:val="26"/>
          <w:szCs w:val="26"/>
        </w:rPr>
        <w:t xml:space="preserve"> годом поступление доходов от реализации имущества </w:t>
      </w:r>
      <w:r w:rsidR="00E61842">
        <w:rPr>
          <w:rFonts w:ascii="Times New Roman" w:hAnsi="Times New Roman" w:cs="Times New Roman"/>
          <w:sz w:val="26"/>
          <w:szCs w:val="26"/>
        </w:rPr>
        <w:t>снизилось</w:t>
      </w:r>
      <w:r w:rsidRPr="00EE1172">
        <w:rPr>
          <w:rFonts w:ascii="Times New Roman" w:hAnsi="Times New Roman" w:cs="Times New Roman"/>
          <w:sz w:val="26"/>
          <w:szCs w:val="26"/>
        </w:rPr>
        <w:t xml:space="preserve"> на </w:t>
      </w:r>
      <w:r w:rsidR="00E61842">
        <w:rPr>
          <w:rFonts w:ascii="Times New Roman" w:hAnsi="Times New Roman" w:cs="Times New Roman"/>
          <w:sz w:val="26"/>
          <w:szCs w:val="26"/>
        </w:rPr>
        <w:t>230,7</w:t>
      </w:r>
      <w:r w:rsidRPr="00EE1172">
        <w:rPr>
          <w:rFonts w:ascii="Times New Roman" w:hAnsi="Times New Roman" w:cs="Times New Roman"/>
          <w:sz w:val="26"/>
          <w:szCs w:val="26"/>
        </w:rPr>
        <w:t xml:space="preserve"> тыс. рублей, или на </w:t>
      </w:r>
      <w:r w:rsidR="00E61842">
        <w:rPr>
          <w:rFonts w:ascii="Times New Roman" w:hAnsi="Times New Roman" w:cs="Times New Roman"/>
          <w:sz w:val="26"/>
          <w:szCs w:val="26"/>
        </w:rPr>
        <w:t>15,9</w:t>
      </w:r>
      <w:r w:rsidRPr="00EE1172">
        <w:rPr>
          <w:rFonts w:ascii="Times New Roman" w:hAnsi="Times New Roman" w:cs="Times New Roman"/>
          <w:sz w:val="26"/>
          <w:szCs w:val="26"/>
        </w:rPr>
        <w:t xml:space="preserve"> процента. </w:t>
      </w:r>
    </w:p>
    <w:p w:rsidR="00A61D88" w:rsidRPr="003F2365" w:rsidRDefault="00E61842" w:rsidP="00A61D88">
      <w:pPr>
        <w:spacing w:after="0" w:line="240" w:lineRule="auto"/>
        <w:contextualSpacing/>
        <w:jc w:val="both"/>
        <w:rPr>
          <w:rFonts w:ascii="Times New Roman" w:hAnsi="Times New Roman" w:cs="Times New Roman"/>
          <w:sz w:val="26"/>
          <w:szCs w:val="26"/>
        </w:rPr>
      </w:pPr>
      <w:r w:rsidRPr="003F2365">
        <w:rPr>
          <w:rFonts w:ascii="Times New Roman" w:hAnsi="Times New Roman" w:cs="Times New Roman"/>
          <w:sz w:val="26"/>
          <w:szCs w:val="26"/>
        </w:rPr>
        <w:t xml:space="preserve">         </w:t>
      </w:r>
      <w:r w:rsidR="00A61D88" w:rsidRPr="003F2365">
        <w:rPr>
          <w:rFonts w:ascii="Times New Roman" w:hAnsi="Times New Roman" w:cs="Times New Roman"/>
          <w:sz w:val="26"/>
          <w:szCs w:val="26"/>
        </w:rPr>
        <w:t>В соответствии с решени</w:t>
      </w:r>
      <w:r w:rsidR="003D6426">
        <w:rPr>
          <w:rFonts w:ascii="Times New Roman" w:hAnsi="Times New Roman" w:cs="Times New Roman"/>
          <w:sz w:val="26"/>
          <w:szCs w:val="26"/>
        </w:rPr>
        <w:t xml:space="preserve">ем </w:t>
      </w:r>
      <w:r w:rsidR="00A61D88" w:rsidRPr="003F2365">
        <w:rPr>
          <w:rFonts w:ascii="Times New Roman" w:hAnsi="Times New Roman" w:cs="Times New Roman"/>
          <w:sz w:val="26"/>
          <w:szCs w:val="26"/>
        </w:rPr>
        <w:t>Представительного Собрания района от 01 апреля 2014 года №11 «Об  управлении и распоряжении муниципальным имуществом  района» (п.4.6. ст.4) приватизация муниципальной собственности осуществляется в соответствии с прогнозным планом приватизации, утверждаемым ежегодно Представительным Собранием района.</w:t>
      </w:r>
    </w:p>
    <w:p w:rsidR="003F2365" w:rsidRDefault="003F2365" w:rsidP="003F236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Прогнозный план</w:t>
      </w:r>
      <w:r w:rsidRPr="00611E48">
        <w:rPr>
          <w:rFonts w:ascii="Times New Roman" w:hAnsi="Times New Roman" w:cs="Times New Roman"/>
          <w:sz w:val="28"/>
          <w:szCs w:val="28"/>
        </w:rPr>
        <w:t xml:space="preserve"> приватизации имущества на 201</w:t>
      </w:r>
      <w:r w:rsidR="00CB6850">
        <w:rPr>
          <w:rFonts w:ascii="Times New Roman" w:hAnsi="Times New Roman" w:cs="Times New Roman"/>
          <w:sz w:val="28"/>
          <w:szCs w:val="28"/>
        </w:rPr>
        <w:t>6</w:t>
      </w:r>
      <w:r w:rsidRPr="00611E48">
        <w:rPr>
          <w:rFonts w:ascii="Times New Roman" w:hAnsi="Times New Roman" w:cs="Times New Roman"/>
          <w:sz w:val="28"/>
          <w:szCs w:val="28"/>
        </w:rPr>
        <w:t xml:space="preserve"> год и плановый период 201</w:t>
      </w:r>
      <w:r w:rsidR="00CB6850">
        <w:rPr>
          <w:rFonts w:ascii="Times New Roman" w:hAnsi="Times New Roman" w:cs="Times New Roman"/>
          <w:sz w:val="28"/>
          <w:szCs w:val="28"/>
        </w:rPr>
        <w:t>7</w:t>
      </w:r>
      <w:r w:rsidRPr="00611E48">
        <w:rPr>
          <w:rFonts w:ascii="Times New Roman" w:hAnsi="Times New Roman" w:cs="Times New Roman"/>
          <w:sz w:val="28"/>
          <w:szCs w:val="28"/>
        </w:rPr>
        <w:t>-201</w:t>
      </w:r>
      <w:r w:rsidR="00CB6850">
        <w:rPr>
          <w:rFonts w:ascii="Times New Roman" w:hAnsi="Times New Roman" w:cs="Times New Roman"/>
          <w:sz w:val="28"/>
          <w:szCs w:val="28"/>
        </w:rPr>
        <w:t>8</w:t>
      </w:r>
      <w:r w:rsidRPr="00611E48">
        <w:rPr>
          <w:rFonts w:ascii="Times New Roman" w:hAnsi="Times New Roman" w:cs="Times New Roman"/>
          <w:sz w:val="28"/>
          <w:szCs w:val="28"/>
        </w:rPr>
        <w:t xml:space="preserve"> годы принятый решением Представительного Собрания района от </w:t>
      </w:r>
      <w:r w:rsidR="00CB6850">
        <w:rPr>
          <w:rFonts w:ascii="Times New Roman" w:hAnsi="Times New Roman" w:cs="Times New Roman"/>
          <w:sz w:val="28"/>
          <w:szCs w:val="28"/>
        </w:rPr>
        <w:t>26</w:t>
      </w:r>
      <w:r w:rsidRPr="00611E48">
        <w:rPr>
          <w:rFonts w:ascii="Times New Roman" w:hAnsi="Times New Roman" w:cs="Times New Roman"/>
          <w:sz w:val="28"/>
          <w:szCs w:val="28"/>
        </w:rPr>
        <w:t>.</w:t>
      </w:r>
      <w:r w:rsidR="00CB6850">
        <w:rPr>
          <w:rFonts w:ascii="Times New Roman" w:hAnsi="Times New Roman" w:cs="Times New Roman"/>
          <w:sz w:val="28"/>
          <w:szCs w:val="28"/>
        </w:rPr>
        <w:t>02</w:t>
      </w:r>
      <w:r w:rsidRPr="00611E48">
        <w:rPr>
          <w:rFonts w:ascii="Times New Roman" w:hAnsi="Times New Roman" w:cs="Times New Roman"/>
          <w:sz w:val="28"/>
          <w:szCs w:val="28"/>
        </w:rPr>
        <w:t>.201</w:t>
      </w:r>
      <w:r w:rsidR="00CB6850">
        <w:rPr>
          <w:rFonts w:ascii="Times New Roman" w:hAnsi="Times New Roman" w:cs="Times New Roman"/>
          <w:sz w:val="28"/>
          <w:szCs w:val="28"/>
        </w:rPr>
        <w:t>6</w:t>
      </w:r>
      <w:r w:rsidRPr="00611E48">
        <w:rPr>
          <w:rFonts w:ascii="Times New Roman" w:hAnsi="Times New Roman" w:cs="Times New Roman"/>
          <w:sz w:val="28"/>
          <w:szCs w:val="28"/>
        </w:rPr>
        <w:t xml:space="preserve"> года №</w:t>
      </w:r>
      <w:r w:rsidR="00CB6850">
        <w:rPr>
          <w:rFonts w:ascii="Times New Roman" w:hAnsi="Times New Roman" w:cs="Times New Roman"/>
          <w:sz w:val="28"/>
          <w:szCs w:val="28"/>
        </w:rPr>
        <w:t>4</w:t>
      </w:r>
      <w:r w:rsidRPr="00611E48">
        <w:rPr>
          <w:rFonts w:ascii="Times New Roman" w:hAnsi="Times New Roman" w:cs="Times New Roman"/>
          <w:sz w:val="28"/>
          <w:szCs w:val="28"/>
        </w:rPr>
        <w:t>. Данным прогнозным планом</w:t>
      </w:r>
      <w:r w:rsidR="00485C3F">
        <w:rPr>
          <w:rFonts w:ascii="Times New Roman" w:hAnsi="Times New Roman" w:cs="Times New Roman"/>
          <w:sz w:val="28"/>
          <w:szCs w:val="28"/>
        </w:rPr>
        <w:t xml:space="preserve"> </w:t>
      </w:r>
      <w:r w:rsidRPr="00611E48">
        <w:rPr>
          <w:rFonts w:ascii="Times New Roman" w:hAnsi="Times New Roman" w:cs="Times New Roman"/>
          <w:sz w:val="28"/>
          <w:szCs w:val="28"/>
        </w:rPr>
        <w:t>п</w:t>
      </w:r>
      <w:r>
        <w:rPr>
          <w:rFonts w:ascii="Times New Roman" w:hAnsi="Times New Roman" w:cs="Times New Roman"/>
          <w:sz w:val="28"/>
          <w:szCs w:val="28"/>
        </w:rPr>
        <w:t xml:space="preserve">редусмотрено  получение доходов </w:t>
      </w:r>
      <w:r w:rsidRPr="00611E48">
        <w:rPr>
          <w:rFonts w:ascii="Times New Roman" w:hAnsi="Times New Roman" w:cs="Times New Roman"/>
          <w:sz w:val="28"/>
          <w:szCs w:val="28"/>
        </w:rPr>
        <w:t xml:space="preserve">в </w:t>
      </w:r>
      <w:r>
        <w:rPr>
          <w:rFonts w:ascii="Times New Roman" w:hAnsi="Times New Roman" w:cs="Times New Roman"/>
          <w:sz w:val="28"/>
          <w:szCs w:val="28"/>
        </w:rPr>
        <w:t>2016 году  не менее 500,0 тыс. рублей</w:t>
      </w:r>
      <w:r w:rsidRPr="00611E48">
        <w:rPr>
          <w:rFonts w:ascii="Times New Roman" w:hAnsi="Times New Roman" w:cs="Times New Roman"/>
          <w:sz w:val="28"/>
          <w:szCs w:val="28"/>
        </w:rPr>
        <w:t>.</w:t>
      </w:r>
    </w:p>
    <w:p w:rsidR="003F2365" w:rsidRPr="00742337" w:rsidRDefault="003F2365" w:rsidP="003F2365">
      <w:pPr>
        <w:snapToGrid w:val="0"/>
        <w:spacing w:after="0" w:line="240" w:lineRule="auto"/>
        <w:ind w:firstLine="851"/>
        <w:jc w:val="both"/>
        <w:rPr>
          <w:rFonts w:ascii="Times New Roman" w:hAnsi="Times New Roman" w:cs="Times New Roman"/>
          <w:snapToGrid w:val="0"/>
          <w:color w:val="993300"/>
          <w:sz w:val="28"/>
          <w:szCs w:val="28"/>
        </w:rPr>
      </w:pPr>
      <w:r>
        <w:rPr>
          <w:rFonts w:ascii="Times New Roman" w:hAnsi="Times New Roman" w:cs="Times New Roman"/>
          <w:snapToGrid w:val="0"/>
          <w:sz w:val="28"/>
          <w:szCs w:val="28"/>
        </w:rPr>
        <w:t>Прогноз  первоначального бюджета на 2016 год предполагает поступление  доходов  от реализации имущества, находящегося в собственности  района в сумме 166,0 тыс. рублей,  поступление доходов от продажи земельных участков в сумме 720,0 тыс. рублей.</w:t>
      </w:r>
    </w:p>
    <w:p w:rsidR="00A61D88" w:rsidRPr="00EE1172" w:rsidRDefault="00A61D88" w:rsidP="00A61D88">
      <w:pPr>
        <w:spacing w:after="0" w:line="240" w:lineRule="auto"/>
        <w:ind w:firstLine="708"/>
        <w:contextualSpacing/>
        <w:jc w:val="both"/>
        <w:rPr>
          <w:rFonts w:ascii="Times New Roman" w:hAnsi="Times New Roman" w:cs="Times New Roman"/>
          <w:sz w:val="26"/>
          <w:szCs w:val="28"/>
        </w:rPr>
      </w:pPr>
      <w:r w:rsidRPr="00EE1172">
        <w:rPr>
          <w:rFonts w:ascii="Times New Roman" w:hAnsi="Times New Roman" w:cs="Times New Roman"/>
          <w:sz w:val="26"/>
          <w:szCs w:val="28"/>
        </w:rPr>
        <w:t xml:space="preserve">В соответствии с уточненным решением Представительного Собрания района от </w:t>
      </w:r>
      <w:r w:rsidRPr="00EE1172">
        <w:rPr>
          <w:rFonts w:ascii="Times New Roman" w:hAnsi="Times New Roman" w:cs="Times New Roman"/>
          <w:sz w:val="26"/>
          <w:szCs w:val="28"/>
        </w:rPr>
        <w:br/>
        <w:t>2</w:t>
      </w:r>
      <w:r w:rsidR="00CB6850">
        <w:rPr>
          <w:rFonts w:ascii="Times New Roman" w:hAnsi="Times New Roman" w:cs="Times New Roman"/>
          <w:sz w:val="26"/>
          <w:szCs w:val="28"/>
        </w:rPr>
        <w:t>4</w:t>
      </w:r>
      <w:r w:rsidRPr="00EE1172">
        <w:rPr>
          <w:rFonts w:ascii="Times New Roman" w:hAnsi="Times New Roman" w:cs="Times New Roman"/>
          <w:sz w:val="26"/>
          <w:szCs w:val="28"/>
        </w:rPr>
        <w:t xml:space="preserve"> декабря 201</w:t>
      </w:r>
      <w:r w:rsidR="00CB6850">
        <w:rPr>
          <w:rFonts w:ascii="Times New Roman" w:hAnsi="Times New Roman" w:cs="Times New Roman"/>
          <w:sz w:val="26"/>
          <w:szCs w:val="28"/>
        </w:rPr>
        <w:t>5</w:t>
      </w:r>
      <w:r w:rsidRPr="00EE1172">
        <w:rPr>
          <w:rFonts w:ascii="Times New Roman" w:hAnsi="Times New Roman" w:cs="Times New Roman"/>
          <w:sz w:val="26"/>
          <w:szCs w:val="28"/>
        </w:rPr>
        <w:t xml:space="preserve"> года № </w:t>
      </w:r>
      <w:r>
        <w:rPr>
          <w:rFonts w:ascii="Times New Roman" w:hAnsi="Times New Roman" w:cs="Times New Roman"/>
          <w:sz w:val="26"/>
          <w:szCs w:val="28"/>
        </w:rPr>
        <w:t>5</w:t>
      </w:r>
      <w:r w:rsidR="00CB6850">
        <w:rPr>
          <w:rFonts w:ascii="Times New Roman" w:hAnsi="Times New Roman" w:cs="Times New Roman"/>
          <w:sz w:val="26"/>
          <w:szCs w:val="28"/>
        </w:rPr>
        <w:t>5</w:t>
      </w:r>
      <w:r w:rsidRPr="00EE1172">
        <w:rPr>
          <w:rFonts w:ascii="Times New Roman" w:hAnsi="Times New Roman" w:cs="Times New Roman"/>
          <w:sz w:val="26"/>
          <w:szCs w:val="28"/>
        </w:rPr>
        <w:t xml:space="preserve"> «О бюджете района на 201</w:t>
      </w:r>
      <w:r w:rsidR="00CB6850">
        <w:rPr>
          <w:rFonts w:ascii="Times New Roman" w:hAnsi="Times New Roman" w:cs="Times New Roman"/>
          <w:sz w:val="26"/>
          <w:szCs w:val="28"/>
        </w:rPr>
        <w:t>6</w:t>
      </w:r>
      <w:r w:rsidRPr="00EE1172">
        <w:rPr>
          <w:rFonts w:ascii="Times New Roman" w:hAnsi="Times New Roman" w:cs="Times New Roman"/>
          <w:sz w:val="26"/>
          <w:szCs w:val="28"/>
        </w:rPr>
        <w:t xml:space="preserve"> год»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на 201</w:t>
      </w:r>
      <w:r w:rsidR="00CB6850">
        <w:rPr>
          <w:rFonts w:ascii="Times New Roman" w:hAnsi="Times New Roman" w:cs="Times New Roman"/>
          <w:sz w:val="26"/>
          <w:szCs w:val="28"/>
        </w:rPr>
        <w:t>6</w:t>
      </w:r>
      <w:r w:rsidRPr="00EE1172">
        <w:rPr>
          <w:rFonts w:ascii="Times New Roman" w:hAnsi="Times New Roman" w:cs="Times New Roman"/>
          <w:sz w:val="26"/>
          <w:szCs w:val="28"/>
        </w:rPr>
        <w:t xml:space="preserve"> год  предусмотрен</w:t>
      </w:r>
      <w:r>
        <w:rPr>
          <w:rFonts w:ascii="Times New Roman" w:hAnsi="Times New Roman" w:cs="Times New Roman"/>
          <w:sz w:val="26"/>
          <w:szCs w:val="28"/>
        </w:rPr>
        <w:t>о доходов</w:t>
      </w:r>
      <w:r w:rsidRPr="00EE1172">
        <w:rPr>
          <w:rFonts w:ascii="Times New Roman" w:hAnsi="Times New Roman" w:cs="Times New Roman"/>
          <w:sz w:val="26"/>
          <w:szCs w:val="28"/>
        </w:rPr>
        <w:t xml:space="preserve"> в сумме </w:t>
      </w:r>
      <w:r w:rsidR="00CB6850">
        <w:rPr>
          <w:rFonts w:ascii="Times New Roman" w:hAnsi="Times New Roman" w:cs="Times New Roman"/>
          <w:sz w:val="26"/>
          <w:szCs w:val="28"/>
        </w:rPr>
        <w:t>1190,4</w:t>
      </w:r>
      <w:r w:rsidRPr="00EE1172">
        <w:rPr>
          <w:rFonts w:ascii="Times New Roman" w:hAnsi="Times New Roman" w:cs="Times New Roman"/>
          <w:sz w:val="26"/>
          <w:szCs w:val="28"/>
        </w:rPr>
        <w:t xml:space="preserve"> тыс. рублей</w:t>
      </w:r>
      <w:r>
        <w:rPr>
          <w:rFonts w:ascii="Times New Roman" w:hAnsi="Times New Roman" w:cs="Times New Roman"/>
          <w:sz w:val="26"/>
          <w:szCs w:val="28"/>
        </w:rPr>
        <w:t xml:space="preserve">, фактически исполнено </w:t>
      </w:r>
      <w:r w:rsidR="00CB6850">
        <w:rPr>
          <w:rFonts w:ascii="Times New Roman" w:hAnsi="Times New Roman" w:cs="Times New Roman"/>
          <w:sz w:val="26"/>
          <w:szCs w:val="28"/>
        </w:rPr>
        <w:t>1217,0</w:t>
      </w:r>
      <w:r>
        <w:rPr>
          <w:rFonts w:ascii="Times New Roman" w:hAnsi="Times New Roman" w:cs="Times New Roman"/>
          <w:sz w:val="26"/>
          <w:szCs w:val="28"/>
        </w:rPr>
        <w:t xml:space="preserve"> тыс. рублей</w:t>
      </w:r>
      <w:r w:rsidRPr="00EE1172">
        <w:rPr>
          <w:rFonts w:ascii="Times New Roman" w:hAnsi="Times New Roman" w:cs="Times New Roman"/>
          <w:sz w:val="26"/>
          <w:szCs w:val="28"/>
        </w:rPr>
        <w:t>.</w:t>
      </w:r>
    </w:p>
    <w:p w:rsidR="001852B9" w:rsidRDefault="00A61D88" w:rsidP="00A61D88">
      <w:pPr>
        <w:spacing w:after="0" w:line="240" w:lineRule="auto"/>
        <w:ind w:firstLine="700"/>
        <w:contextualSpacing/>
        <w:jc w:val="both"/>
        <w:rPr>
          <w:rFonts w:ascii="Times New Roman" w:hAnsi="Times New Roman" w:cs="Times New Roman"/>
          <w:i/>
          <w:sz w:val="26"/>
          <w:szCs w:val="28"/>
        </w:rPr>
      </w:pPr>
      <w:r w:rsidRPr="00EE1172">
        <w:rPr>
          <w:rFonts w:ascii="Times New Roman" w:hAnsi="Times New Roman" w:cs="Times New Roman"/>
          <w:i/>
          <w:sz w:val="26"/>
          <w:szCs w:val="28"/>
        </w:rPr>
        <w:t>Т</w:t>
      </w:r>
      <w:r w:rsidR="00485C3F">
        <w:rPr>
          <w:rFonts w:ascii="Times New Roman" w:hAnsi="Times New Roman" w:cs="Times New Roman"/>
          <w:i/>
          <w:sz w:val="26"/>
          <w:szCs w:val="28"/>
        </w:rPr>
        <w:t>аким образом</w:t>
      </w:r>
      <w:r w:rsidRPr="00EE1172">
        <w:rPr>
          <w:rFonts w:ascii="Times New Roman" w:hAnsi="Times New Roman" w:cs="Times New Roman"/>
          <w:i/>
          <w:sz w:val="26"/>
          <w:szCs w:val="28"/>
        </w:rPr>
        <w:t>, утвержденные бюджетные назначения по вышеуказанному доходному источнику в 201</w:t>
      </w:r>
      <w:r w:rsidR="00CB6850">
        <w:rPr>
          <w:rFonts w:ascii="Times New Roman" w:hAnsi="Times New Roman" w:cs="Times New Roman"/>
          <w:i/>
          <w:sz w:val="26"/>
          <w:szCs w:val="28"/>
        </w:rPr>
        <w:t>6</w:t>
      </w:r>
      <w:r w:rsidRPr="00EE1172">
        <w:rPr>
          <w:rFonts w:ascii="Times New Roman" w:hAnsi="Times New Roman" w:cs="Times New Roman"/>
          <w:i/>
          <w:sz w:val="26"/>
          <w:szCs w:val="28"/>
        </w:rPr>
        <w:t xml:space="preserve"> году составляют </w:t>
      </w:r>
      <w:r w:rsidR="00CB6850">
        <w:rPr>
          <w:rFonts w:ascii="Times New Roman" w:hAnsi="Times New Roman" w:cs="Times New Roman"/>
          <w:i/>
          <w:sz w:val="26"/>
          <w:szCs w:val="28"/>
        </w:rPr>
        <w:t>1190,4</w:t>
      </w:r>
      <w:r w:rsidRPr="00EE1172">
        <w:rPr>
          <w:rFonts w:ascii="Times New Roman" w:hAnsi="Times New Roman" w:cs="Times New Roman"/>
          <w:i/>
          <w:sz w:val="26"/>
          <w:szCs w:val="28"/>
        </w:rPr>
        <w:t xml:space="preserve"> тыс. рублей, объем доходов от </w:t>
      </w:r>
      <w:r w:rsidRPr="00EE1172">
        <w:rPr>
          <w:rFonts w:ascii="Times New Roman" w:hAnsi="Times New Roman" w:cs="Times New Roman"/>
          <w:i/>
          <w:sz w:val="26"/>
          <w:szCs w:val="28"/>
        </w:rPr>
        <w:lastRenderedPageBreak/>
        <w:t>приватизации имущества района в соответствии с Прогнозным планом приватизации имущества района на 201</w:t>
      </w:r>
      <w:r w:rsidR="00CB6850">
        <w:rPr>
          <w:rFonts w:ascii="Times New Roman" w:hAnsi="Times New Roman" w:cs="Times New Roman"/>
          <w:i/>
          <w:sz w:val="26"/>
          <w:szCs w:val="28"/>
        </w:rPr>
        <w:t>6</w:t>
      </w:r>
      <w:r w:rsidRPr="00EE1172">
        <w:rPr>
          <w:rFonts w:ascii="Times New Roman" w:hAnsi="Times New Roman" w:cs="Times New Roman"/>
          <w:i/>
          <w:sz w:val="26"/>
          <w:szCs w:val="28"/>
        </w:rPr>
        <w:t xml:space="preserve"> год  </w:t>
      </w:r>
      <w:r w:rsidR="001852B9">
        <w:rPr>
          <w:rFonts w:ascii="Times New Roman" w:hAnsi="Times New Roman" w:cs="Times New Roman"/>
          <w:i/>
          <w:sz w:val="26"/>
          <w:szCs w:val="28"/>
        </w:rPr>
        <w:t xml:space="preserve">предусматривается в размере </w:t>
      </w:r>
      <w:r w:rsidRPr="00EE1172">
        <w:rPr>
          <w:rFonts w:ascii="Times New Roman" w:hAnsi="Times New Roman" w:cs="Times New Roman"/>
          <w:i/>
          <w:sz w:val="26"/>
          <w:szCs w:val="28"/>
        </w:rPr>
        <w:t xml:space="preserve"> не менее 500,0 тыс. рублей, что </w:t>
      </w:r>
      <w:r>
        <w:rPr>
          <w:rFonts w:ascii="Times New Roman" w:hAnsi="Times New Roman" w:cs="Times New Roman"/>
          <w:i/>
          <w:sz w:val="26"/>
          <w:szCs w:val="28"/>
        </w:rPr>
        <w:t>ниже</w:t>
      </w:r>
      <w:r w:rsidRPr="00EE1172">
        <w:rPr>
          <w:rFonts w:ascii="Times New Roman" w:hAnsi="Times New Roman" w:cs="Times New Roman"/>
          <w:i/>
          <w:sz w:val="26"/>
          <w:szCs w:val="28"/>
        </w:rPr>
        <w:t xml:space="preserve"> утвержденн</w:t>
      </w:r>
      <w:r>
        <w:rPr>
          <w:rFonts w:ascii="Times New Roman" w:hAnsi="Times New Roman" w:cs="Times New Roman"/>
          <w:i/>
          <w:sz w:val="26"/>
          <w:szCs w:val="28"/>
        </w:rPr>
        <w:t>ого</w:t>
      </w:r>
      <w:r w:rsidRPr="00EE1172">
        <w:rPr>
          <w:rFonts w:ascii="Times New Roman" w:hAnsi="Times New Roman" w:cs="Times New Roman"/>
          <w:i/>
          <w:sz w:val="26"/>
          <w:szCs w:val="28"/>
        </w:rPr>
        <w:t xml:space="preserve"> показател</w:t>
      </w:r>
      <w:r>
        <w:rPr>
          <w:rFonts w:ascii="Times New Roman" w:hAnsi="Times New Roman" w:cs="Times New Roman"/>
          <w:i/>
          <w:sz w:val="26"/>
          <w:szCs w:val="28"/>
        </w:rPr>
        <w:t>я</w:t>
      </w:r>
      <w:r w:rsidR="00CB6850">
        <w:rPr>
          <w:rFonts w:ascii="Times New Roman" w:hAnsi="Times New Roman" w:cs="Times New Roman"/>
          <w:i/>
          <w:sz w:val="26"/>
          <w:szCs w:val="28"/>
        </w:rPr>
        <w:t xml:space="preserve"> </w:t>
      </w:r>
      <w:r w:rsidRPr="00EE1172">
        <w:rPr>
          <w:rFonts w:ascii="Times New Roman" w:hAnsi="Times New Roman" w:cs="Times New Roman"/>
          <w:i/>
          <w:sz w:val="26"/>
          <w:szCs w:val="28"/>
        </w:rPr>
        <w:t xml:space="preserve"> на </w:t>
      </w:r>
      <w:r w:rsidR="001852B9">
        <w:rPr>
          <w:rFonts w:ascii="Times New Roman" w:hAnsi="Times New Roman" w:cs="Times New Roman"/>
          <w:i/>
          <w:sz w:val="26"/>
          <w:szCs w:val="28"/>
        </w:rPr>
        <w:t xml:space="preserve">690,4 тыс. рублей, или на </w:t>
      </w:r>
      <w:r w:rsidR="00CB6850">
        <w:rPr>
          <w:rFonts w:ascii="Times New Roman" w:hAnsi="Times New Roman" w:cs="Times New Roman"/>
          <w:i/>
          <w:sz w:val="26"/>
          <w:szCs w:val="28"/>
        </w:rPr>
        <w:t xml:space="preserve">58,0 </w:t>
      </w:r>
      <w:r w:rsidRPr="00EE1172">
        <w:rPr>
          <w:rFonts w:ascii="Times New Roman" w:hAnsi="Times New Roman" w:cs="Times New Roman"/>
          <w:i/>
          <w:sz w:val="26"/>
          <w:szCs w:val="28"/>
        </w:rPr>
        <w:t xml:space="preserve">%, </w:t>
      </w:r>
      <w:r w:rsidR="001852B9">
        <w:rPr>
          <w:rFonts w:ascii="Times New Roman" w:hAnsi="Times New Roman" w:cs="Times New Roman"/>
          <w:i/>
          <w:sz w:val="26"/>
          <w:szCs w:val="28"/>
        </w:rPr>
        <w:t>и ниже  фактического исполнения на 717,0 тыс. рублей, или на  58,9%. рублей.</w:t>
      </w:r>
    </w:p>
    <w:p w:rsidR="00A61D88" w:rsidRPr="00EE1172" w:rsidRDefault="00A61D88" w:rsidP="00A61D88">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По поступлению штрафов, санкций, возмещение ущерба  утверждены первоначальные  бюджетные назначения  в объеме </w:t>
      </w:r>
      <w:r w:rsidR="001852B9">
        <w:rPr>
          <w:rFonts w:ascii="Times New Roman" w:hAnsi="Times New Roman" w:cs="Times New Roman"/>
          <w:sz w:val="26"/>
          <w:szCs w:val="26"/>
        </w:rPr>
        <w:t>308,0</w:t>
      </w:r>
      <w:r w:rsidRPr="00EE1172">
        <w:rPr>
          <w:rFonts w:ascii="Times New Roman" w:hAnsi="Times New Roman" w:cs="Times New Roman"/>
          <w:sz w:val="26"/>
          <w:szCs w:val="26"/>
        </w:rPr>
        <w:t xml:space="preserve"> тыс. рублей, в течение года   бюджетные назначения </w:t>
      </w:r>
      <w:r w:rsidR="001852B9">
        <w:rPr>
          <w:rFonts w:ascii="Times New Roman" w:hAnsi="Times New Roman" w:cs="Times New Roman"/>
          <w:sz w:val="26"/>
          <w:szCs w:val="26"/>
        </w:rPr>
        <w:t xml:space="preserve"> не </w:t>
      </w:r>
      <w:r w:rsidRPr="00EE1172">
        <w:rPr>
          <w:rFonts w:ascii="Times New Roman" w:hAnsi="Times New Roman" w:cs="Times New Roman"/>
          <w:sz w:val="26"/>
          <w:szCs w:val="26"/>
        </w:rPr>
        <w:t>изменялись</w:t>
      </w:r>
      <w:r w:rsidR="001852B9">
        <w:rPr>
          <w:rFonts w:ascii="Times New Roman" w:hAnsi="Times New Roman" w:cs="Times New Roman"/>
          <w:sz w:val="26"/>
          <w:szCs w:val="26"/>
        </w:rPr>
        <w:t xml:space="preserve">. </w:t>
      </w:r>
      <w:r w:rsidRPr="00EE1172">
        <w:rPr>
          <w:rFonts w:ascii="Times New Roman" w:hAnsi="Times New Roman" w:cs="Times New Roman"/>
          <w:sz w:val="26"/>
          <w:szCs w:val="26"/>
        </w:rPr>
        <w:t>Фактически поступило указанных доходов</w:t>
      </w:r>
      <w:r w:rsidR="001852B9">
        <w:rPr>
          <w:rFonts w:ascii="Times New Roman" w:hAnsi="Times New Roman" w:cs="Times New Roman"/>
          <w:sz w:val="26"/>
          <w:szCs w:val="26"/>
        </w:rPr>
        <w:t xml:space="preserve"> </w:t>
      </w:r>
      <w:r w:rsidR="00E228AD">
        <w:rPr>
          <w:rFonts w:ascii="Times New Roman" w:hAnsi="Times New Roman" w:cs="Times New Roman"/>
          <w:sz w:val="26"/>
          <w:szCs w:val="26"/>
        </w:rPr>
        <w:t xml:space="preserve">в сумме </w:t>
      </w:r>
      <w:r w:rsidR="001852B9">
        <w:rPr>
          <w:rFonts w:ascii="Times New Roman" w:hAnsi="Times New Roman" w:cs="Times New Roman"/>
          <w:sz w:val="26"/>
          <w:szCs w:val="26"/>
        </w:rPr>
        <w:t xml:space="preserve"> </w:t>
      </w:r>
      <w:r w:rsidR="00554FC4">
        <w:rPr>
          <w:rFonts w:ascii="Times New Roman" w:hAnsi="Times New Roman" w:cs="Times New Roman"/>
          <w:sz w:val="26"/>
          <w:szCs w:val="26"/>
        </w:rPr>
        <w:t>437,3</w:t>
      </w:r>
      <w:r w:rsidRPr="00EE1172">
        <w:rPr>
          <w:rFonts w:ascii="Times New Roman" w:hAnsi="Times New Roman" w:cs="Times New Roman"/>
          <w:sz w:val="26"/>
          <w:szCs w:val="26"/>
        </w:rPr>
        <w:t xml:space="preserve"> тыс. рублей, или </w:t>
      </w:r>
      <w:r w:rsidR="00554FC4">
        <w:rPr>
          <w:rFonts w:ascii="Times New Roman" w:hAnsi="Times New Roman" w:cs="Times New Roman"/>
          <w:sz w:val="26"/>
          <w:szCs w:val="26"/>
        </w:rPr>
        <w:t>142,0</w:t>
      </w:r>
      <w:r>
        <w:rPr>
          <w:rFonts w:ascii="Times New Roman" w:hAnsi="Times New Roman" w:cs="Times New Roman"/>
          <w:sz w:val="26"/>
          <w:szCs w:val="26"/>
        </w:rPr>
        <w:t xml:space="preserve"> %</w:t>
      </w:r>
      <w:r w:rsidRPr="00EE1172">
        <w:rPr>
          <w:rFonts w:ascii="Times New Roman" w:hAnsi="Times New Roman" w:cs="Times New Roman"/>
          <w:sz w:val="26"/>
          <w:szCs w:val="26"/>
        </w:rPr>
        <w:t xml:space="preserve"> от уточненных бюджетных назначений. В сравнении с 201</w:t>
      </w:r>
      <w:r w:rsidR="00554FC4">
        <w:rPr>
          <w:rFonts w:ascii="Times New Roman" w:hAnsi="Times New Roman" w:cs="Times New Roman"/>
          <w:sz w:val="26"/>
          <w:szCs w:val="26"/>
        </w:rPr>
        <w:t>5</w:t>
      </w:r>
      <w:r w:rsidRPr="00EE1172">
        <w:rPr>
          <w:rFonts w:ascii="Times New Roman" w:hAnsi="Times New Roman" w:cs="Times New Roman"/>
          <w:sz w:val="26"/>
          <w:szCs w:val="26"/>
        </w:rPr>
        <w:t xml:space="preserve"> годом объем поступления штрафов, санкций, возмещение ущерба </w:t>
      </w:r>
      <w:r w:rsidR="00554FC4">
        <w:rPr>
          <w:rFonts w:ascii="Times New Roman" w:hAnsi="Times New Roman" w:cs="Times New Roman"/>
          <w:sz w:val="26"/>
          <w:szCs w:val="26"/>
        </w:rPr>
        <w:t xml:space="preserve">увеличился </w:t>
      </w:r>
      <w:r w:rsidRPr="00EE1172">
        <w:rPr>
          <w:rFonts w:ascii="Times New Roman" w:hAnsi="Times New Roman" w:cs="Times New Roman"/>
          <w:sz w:val="26"/>
          <w:szCs w:val="26"/>
        </w:rPr>
        <w:t xml:space="preserve">на </w:t>
      </w:r>
      <w:r w:rsidR="00554FC4">
        <w:rPr>
          <w:rFonts w:ascii="Times New Roman" w:hAnsi="Times New Roman" w:cs="Times New Roman"/>
          <w:sz w:val="26"/>
          <w:szCs w:val="26"/>
        </w:rPr>
        <w:t>63,9</w:t>
      </w:r>
      <w:r w:rsidRPr="00EE1172">
        <w:rPr>
          <w:rFonts w:ascii="Times New Roman" w:hAnsi="Times New Roman" w:cs="Times New Roman"/>
          <w:sz w:val="26"/>
          <w:szCs w:val="26"/>
        </w:rPr>
        <w:t xml:space="preserve"> тыс. рублей, или на </w:t>
      </w:r>
      <w:r w:rsidR="00554FC4">
        <w:rPr>
          <w:rFonts w:ascii="Times New Roman" w:hAnsi="Times New Roman" w:cs="Times New Roman"/>
          <w:sz w:val="26"/>
          <w:szCs w:val="26"/>
        </w:rPr>
        <w:t>17,1</w:t>
      </w:r>
      <w:r w:rsidRPr="00EE1172">
        <w:rPr>
          <w:rFonts w:ascii="Times New Roman" w:hAnsi="Times New Roman" w:cs="Times New Roman"/>
          <w:sz w:val="26"/>
          <w:szCs w:val="26"/>
        </w:rPr>
        <w:t xml:space="preserve"> процента. </w:t>
      </w:r>
    </w:p>
    <w:p w:rsidR="00A61D88" w:rsidRPr="00E7716F" w:rsidRDefault="00A61D88" w:rsidP="00A61D88">
      <w:pPr>
        <w:spacing w:after="0" w:line="240" w:lineRule="auto"/>
        <w:ind w:firstLine="700"/>
        <w:contextualSpacing/>
        <w:jc w:val="both"/>
        <w:rPr>
          <w:rFonts w:ascii="Times New Roman" w:hAnsi="Times New Roman" w:cs="Times New Roman"/>
          <w:sz w:val="26"/>
          <w:szCs w:val="28"/>
        </w:rPr>
      </w:pPr>
      <w:r w:rsidRPr="00EE1172">
        <w:rPr>
          <w:rFonts w:ascii="Times New Roman" w:hAnsi="Times New Roman" w:cs="Times New Roman"/>
          <w:sz w:val="26"/>
          <w:szCs w:val="28"/>
        </w:rPr>
        <w:t>По данному доходному источнику погашена задолженность по исполнительным листам и оплата штрафных санкций за невыполнение условий договоров и контрактов.</w:t>
      </w:r>
    </w:p>
    <w:p w:rsidR="00A61D88" w:rsidRPr="00554FC4" w:rsidRDefault="00A61D88" w:rsidP="00554FC4">
      <w:pPr>
        <w:spacing w:after="0" w:line="240" w:lineRule="auto"/>
        <w:ind w:firstLine="709"/>
        <w:contextualSpacing/>
        <w:jc w:val="both"/>
        <w:rPr>
          <w:rFonts w:ascii="Times New Roman" w:hAnsi="Times New Roman" w:cs="Times New Roman"/>
          <w:sz w:val="26"/>
          <w:szCs w:val="26"/>
        </w:rPr>
      </w:pPr>
      <w:r w:rsidRPr="00554FC4">
        <w:rPr>
          <w:rFonts w:ascii="Times New Roman" w:hAnsi="Times New Roman" w:cs="Times New Roman"/>
          <w:sz w:val="26"/>
          <w:szCs w:val="26"/>
        </w:rPr>
        <w:t>Анализ показателей неналоговых доходов за 201</w:t>
      </w:r>
      <w:r w:rsidR="00554FC4" w:rsidRPr="00554FC4">
        <w:rPr>
          <w:rFonts w:ascii="Times New Roman" w:hAnsi="Times New Roman" w:cs="Times New Roman"/>
          <w:sz w:val="26"/>
          <w:szCs w:val="26"/>
        </w:rPr>
        <w:t>4</w:t>
      </w:r>
      <w:r w:rsidRPr="00554FC4">
        <w:rPr>
          <w:rFonts w:ascii="Times New Roman" w:hAnsi="Times New Roman" w:cs="Times New Roman"/>
          <w:sz w:val="26"/>
          <w:szCs w:val="26"/>
        </w:rPr>
        <w:t>-201</w:t>
      </w:r>
      <w:r w:rsidR="00554FC4" w:rsidRPr="00554FC4">
        <w:rPr>
          <w:rFonts w:ascii="Times New Roman" w:hAnsi="Times New Roman" w:cs="Times New Roman"/>
          <w:sz w:val="26"/>
          <w:szCs w:val="26"/>
        </w:rPr>
        <w:t>6</w:t>
      </w:r>
      <w:r w:rsidRPr="00554FC4">
        <w:rPr>
          <w:rFonts w:ascii="Times New Roman" w:hAnsi="Times New Roman" w:cs="Times New Roman"/>
          <w:sz w:val="26"/>
          <w:szCs w:val="26"/>
        </w:rPr>
        <w:t xml:space="preserve"> годы показал, что </w:t>
      </w:r>
      <w:r w:rsidR="00554FC4" w:rsidRPr="00554FC4">
        <w:rPr>
          <w:rFonts w:ascii="Times New Roman" w:hAnsi="Times New Roman" w:cs="Times New Roman"/>
          <w:sz w:val="26"/>
          <w:szCs w:val="26"/>
        </w:rPr>
        <w:t xml:space="preserve">за 2016 год </w:t>
      </w:r>
      <w:r w:rsidRPr="00554FC4">
        <w:rPr>
          <w:rFonts w:ascii="Times New Roman" w:hAnsi="Times New Roman" w:cs="Times New Roman"/>
          <w:sz w:val="26"/>
          <w:szCs w:val="26"/>
        </w:rPr>
        <w:t xml:space="preserve"> разовы</w:t>
      </w:r>
      <w:r w:rsidR="00554FC4">
        <w:rPr>
          <w:rFonts w:ascii="Times New Roman" w:hAnsi="Times New Roman" w:cs="Times New Roman"/>
          <w:sz w:val="26"/>
          <w:szCs w:val="26"/>
        </w:rPr>
        <w:t>е</w:t>
      </w:r>
      <w:r w:rsidRPr="00554FC4">
        <w:rPr>
          <w:rFonts w:ascii="Times New Roman" w:hAnsi="Times New Roman" w:cs="Times New Roman"/>
          <w:sz w:val="26"/>
          <w:szCs w:val="26"/>
        </w:rPr>
        <w:t xml:space="preserve"> поступлени</w:t>
      </w:r>
      <w:r w:rsidR="00554FC4">
        <w:rPr>
          <w:rFonts w:ascii="Times New Roman" w:hAnsi="Times New Roman" w:cs="Times New Roman"/>
          <w:sz w:val="26"/>
          <w:szCs w:val="26"/>
        </w:rPr>
        <w:t>я</w:t>
      </w:r>
      <w:r w:rsidR="00554FC4" w:rsidRPr="00554FC4">
        <w:rPr>
          <w:rFonts w:ascii="Times New Roman" w:hAnsi="Times New Roman" w:cs="Times New Roman"/>
          <w:sz w:val="26"/>
          <w:szCs w:val="26"/>
        </w:rPr>
        <w:t xml:space="preserve"> в бюджет района </w:t>
      </w:r>
      <w:r w:rsidR="00554FC4">
        <w:rPr>
          <w:rFonts w:ascii="Times New Roman" w:hAnsi="Times New Roman" w:cs="Times New Roman"/>
          <w:sz w:val="26"/>
          <w:szCs w:val="26"/>
        </w:rPr>
        <w:t xml:space="preserve">не </w:t>
      </w:r>
      <w:r w:rsidR="00485C3F">
        <w:rPr>
          <w:rFonts w:ascii="Times New Roman" w:hAnsi="Times New Roman" w:cs="Times New Roman"/>
          <w:sz w:val="26"/>
          <w:szCs w:val="26"/>
        </w:rPr>
        <w:t>осуществлялись</w:t>
      </w:r>
      <w:r w:rsidR="00554FC4" w:rsidRPr="00554FC4">
        <w:rPr>
          <w:rFonts w:ascii="Times New Roman" w:hAnsi="Times New Roman" w:cs="Times New Roman"/>
          <w:sz w:val="26"/>
          <w:szCs w:val="26"/>
        </w:rPr>
        <w:t>.</w:t>
      </w:r>
      <w:r w:rsidRPr="00554FC4">
        <w:rPr>
          <w:rFonts w:ascii="Times New Roman" w:hAnsi="Times New Roman" w:cs="Times New Roman"/>
          <w:sz w:val="26"/>
          <w:szCs w:val="26"/>
        </w:rPr>
        <w:t xml:space="preserve"> </w:t>
      </w:r>
    </w:p>
    <w:p w:rsidR="00A61D88" w:rsidRPr="00EE1172" w:rsidRDefault="00A61D88" w:rsidP="00A61D88">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В результате анализа доходов</w:t>
      </w:r>
      <w:r w:rsidRPr="008E093E">
        <w:rPr>
          <w:rFonts w:ascii="Times New Roman" w:hAnsi="Times New Roman" w:cs="Times New Roman"/>
          <w:sz w:val="26"/>
          <w:szCs w:val="26"/>
        </w:rPr>
        <w:t>, полученных от использования муниципального имущества</w:t>
      </w:r>
      <w:r w:rsidR="005E46E4">
        <w:rPr>
          <w:rFonts w:ascii="Times New Roman" w:hAnsi="Times New Roman" w:cs="Times New Roman"/>
          <w:sz w:val="26"/>
          <w:szCs w:val="26"/>
        </w:rPr>
        <w:t>,  установлено  следующее.</w:t>
      </w:r>
      <w:r>
        <w:rPr>
          <w:rFonts w:ascii="Times New Roman" w:hAnsi="Times New Roman" w:cs="Times New Roman"/>
          <w:sz w:val="26"/>
          <w:szCs w:val="26"/>
        </w:rPr>
        <w:t xml:space="preserve"> </w:t>
      </w:r>
      <w:r w:rsidR="005E46E4">
        <w:rPr>
          <w:rFonts w:ascii="Times New Roman" w:hAnsi="Times New Roman" w:cs="Times New Roman"/>
          <w:sz w:val="26"/>
          <w:szCs w:val="26"/>
        </w:rPr>
        <w:t>В с</w:t>
      </w:r>
      <w:r w:rsidRPr="00EE1172">
        <w:rPr>
          <w:rFonts w:ascii="Times New Roman" w:hAnsi="Times New Roman" w:cs="Times New Roman"/>
          <w:sz w:val="26"/>
          <w:szCs w:val="26"/>
        </w:rPr>
        <w:t xml:space="preserve">оответствии с пунктом 11.4 Положения о бюджетном процессе в Междуреченском муниципальном районе, утвержденного решением Представительного Собрания района от 26 февраля 2013 года № 2, одновременно с проектом решения об исполнении бюджета района представляется отчет о доходах, полученных от использования муниципального имущества за отчетный период. </w:t>
      </w:r>
    </w:p>
    <w:p w:rsidR="00A61D88" w:rsidRPr="00EE1172" w:rsidRDefault="00A61D88" w:rsidP="00A61D88">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Отчет о доходах, полученных от использования муниципального имущества Междуреченского муниципального района за 201</w:t>
      </w:r>
      <w:r w:rsidR="00554FC4">
        <w:rPr>
          <w:rFonts w:ascii="Times New Roman" w:hAnsi="Times New Roman" w:cs="Times New Roman"/>
          <w:sz w:val="26"/>
          <w:szCs w:val="26"/>
        </w:rPr>
        <w:t>6</w:t>
      </w:r>
      <w:r w:rsidRPr="00EE1172">
        <w:rPr>
          <w:rFonts w:ascii="Times New Roman" w:hAnsi="Times New Roman" w:cs="Times New Roman"/>
          <w:sz w:val="26"/>
          <w:szCs w:val="26"/>
        </w:rPr>
        <w:t xml:space="preserve"> год, представленный одновременно  с проектом решения «Об исполнении бюджета района за 201</w:t>
      </w:r>
      <w:r w:rsidR="00554FC4">
        <w:rPr>
          <w:rFonts w:ascii="Times New Roman" w:hAnsi="Times New Roman" w:cs="Times New Roman"/>
          <w:sz w:val="26"/>
          <w:szCs w:val="26"/>
        </w:rPr>
        <w:t>6</w:t>
      </w:r>
      <w:r w:rsidRPr="00EE1172">
        <w:rPr>
          <w:rFonts w:ascii="Times New Roman" w:hAnsi="Times New Roman" w:cs="Times New Roman"/>
          <w:sz w:val="26"/>
          <w:szCs w:val="26"/>
        </w:rPr>
        <w:t xml:space="preserve"> год», содержит только сведения о поступлении в разрезе неналоговых доходных источников. </w:t>
      </w:r>
    </w:p>
    <w:p w:rsidR="00A61D88" w:rsidRPr="00BD1E33" w:rsidRDefault="00A61D88" w:rsidP="00A61D88">
      <w:pPr>
        <w:spacing w:after="0" w:line="240" w:lineRule="auto"/>
        <w:ind w:firstLine="709"/>
        <w:contextualSpacing/>
        <w:jc w:val="both"/>
        <w:rPr>
          <w:rFonts w:ascii="Times New Roman" w:hAnsi="Times New Roman" w:cs="Times New Roman"/>
          <w:i/>
          <w:sz w:val="26"/>
          <w:szCs w:val="26"/>
        </w:rPr>
      </w:pPr>
      <w:r w:rsidRPr="00BD1E33">
        <w:rPr>
          <w:rFonts w:ascii="Times New Roman" w:hAnsi="Times New Roman" w:cs="Times New Roman"/>
          <w:i/>
          <w:sz w:val="26"/>
          <w:szCs w:val="26"/>
        </w:rPr>
        <w:t>В отчете о доходах, полученных от использования муниципального имущества за 201</w:t>
      </w:r>
      <w:r w:rsidR="00554FC4">
        <w:rPr>
          <w:rFonts w:ascii="Times New Roman" w:hAnsi="Times New Roman" w:cs="Times New Roman"/>
          <w:i/>
          <w:sz w:val="26"/>
          <w:szCs w:val="26"/>
        </w:rPr>
        <w:t>6</w:t>
      </w:r>
      <w:r w:rsidRPr="00BD1E33">
        <w:rPr>
          <w:rFonts w:ascii="Times New Roman" w:hAnsi="Times New Roman" w:cs="Times New Roman"/>
          <w:i/>
          <w:sz w:val="26"/>
          <w:szCs w:val="26"/>
        </w:rPr>
        <w:t xml:space="preserve"> год, администрацией района не отражены  начисления по муниципальному имуществу. </w:t>
      </w:r>
    </w:p>
    <w:p w:rsidR="00A61D88" w:rsidRPr="00BD1E33" w:rsidRDefault="00A61D88" w:rsidP="00A61D88">
      <w:pPr>
        <w:spacing w:after="0" w:line="240" w:lineRule="auto"/>
        <w:ind w:firstLine="709"/>
        <w:contextualSpacing/>
        <w:jc w:val="both"/>
        <w:rPr>
          <w:rFonts w:ascii="Times New Roman" w:hAnsi="Times New Roman" w:cs="Times New Roman"/>
          <w:i/>
          <w:sz w:val="26"/>
          <w:szCs w:val="26"/>
        </w:rPr>
      </w:pPr>
      <w:r w:rsidRPr="00BD1E33">
        <w:rPr>
          <w:rFonts w:ascii="Times New Roman" w:hAnsi="Times New Roman" w:cs="Times New Roman"/>
          <w:i/>
          <w:sz w:val="26"/>
          <w:szCs w:val="26"/>
        </w:rPr>
        <w:t xml:space="preserve">Следовательно, </w:t>
      </w:r>
      <w:r w:rsidR="005E46E4">
        <w:rPr>
          <w:rFonts w:ascii="Times New Roman" w:hAnsi="Times New Roman" w:cs="Times New Roman"/>
          <w:i/>
          <w:sz w:val="26"/>
          <w:szCs w:val="26"/>
        </w:rPr>
        <w:t>сравнить</w:t>
      </w:r>
      <w:r w:rsidRPr="00BD1E33">
        <w:rPr>
          <w:rFonts w:ascii="Times New Roman" w:hAnsi="Times New Roman" w:cs="Times New Roman"/>
          <w:i/>
          <w:sz w:val="26"/>
          <w:szCs w:val="26"/>
        </w:rPr>
        <w:t xml:space="preserve"> начисление </w:t>
      </w:r>
      <w:r>
        <w:rPr>
          <w:rFonts w:ascii="Times New Roman" w:hAnsi="Times New Roman" w:cs="Times New Roman"/>
          <w:i/>
          <w:sz w:val="26"/>
          <w:szCs w:val="26"/>
        </w:rPr>
        <w:t xml:space="preserve">с </w:t>
      </w:r>
      <w:r w:rsidRPr="00BD1E33">
        <w:rPr>
          <w:rFonts w:ascii="Times New Roman" w:hAnsi="Times New Roman" w:cs="Times New Roman"/>
          <w:i/>
          <w:sz w:val="26"/>
          <w:szCs w:val="26"/>
        </w:rPr>
        <w:t>фактическ</w:t>
      </w:r>
      <w:r>
        <w:rPr>
          <w:rFonts w:ascii="Times New Roman" w:hAnsi="Times New Roman" w:cs="Times New Roman"/>
          <w:i/>
          <w:sz w:val="26"/>
          <w:szCs w:val="26"/>
        </w:rPr>
        <w:t>им</w:t>
      </w:r>
      <w:r w:rsidRPr="00BD1E33">
        <w:rPr>
          <w:rFonts w:ascii="Times New Roman" w:hAnsi="Times New Roman" w:cs="Times New Roman"/>
          <w:i/>
          <w:sz w:val="26"/>
          <w:szCs w:val="26"/>
        </w:rPr>
        <w:t xml:space="preserve"> поступление</w:t>
      </w:r>
      <w:r>
        <w:rPr>
          <w:rFonts w:ascii="Times New Roman" w:hAnsi="Times New Roman" w:cs="Times New Roman"/>
          <w:i/>
          <w:sz w:val="26"/>
          <w:szCs w:val="26"/>
        </w:rPr>
        <w:t xml:space="preserve">м </w:t>
      </w:r>
      <w:r w:rsidRPr="00BD1E33">
        <w:rPr>
          <w:rFonts w:ascii="Times New Roman" w:hAnsi="Times New Roman" w:cs="Times New Roman"/>
          <w:i/>
          <w:sz w:val="26"/>
          <w:szCs w:val="26"/>
        </w:rPr>
        <w:t xml:space="preserve"> доходов от использования муниципального имущества  за отчетный период не представляется возможным.</w:t>
      </w:r>
    </w:p>
    <w:p w:rsidR="00A61D88" w:rsidRPr="00275423" w:rsidRDefault="00A61D88" w:rsidP="00A61D88">
      <w:pPr>
        <w:autoSpaceDE w:val="0"/>
        <w:autoSpaceDN w:val="0"/>
        <w:adjustRightInd w:val="0"/>
        <w:spacing w:after="0" w:line="240" w:lineRule="auto"/>
        <w:ind w:firstLine="540"/>
        <w:contextualSpacing/>
        <w:jc w:val="both"/>
        <w:outlineLvl w:val="2"/>
        <w:rPr>
          <w:rFonts w:ascii="Times New Roman" w:hAnsi="Times New Roman" w:cs="Times New Roman"/>
          <w:sz w:val="26"/>
          <w:szCs w:val="26"/>
        </w:rPr>
      </w:pPr>
      <w:r w:rsidRPr="00275423">
        <w:rPr>
          <w:rFonts w:ascii="Times New Roman" w:hAnsi="Times New Roman" w:cs="Times New Roman"/>
          <w:sz w:val="26"/>
          <w:szCs w:val="26"/>
        </w:rPr>
        <w:tab/>
        <w:t>Передача  в аренду и в безвозмездное пользование объектов недвижимости муниципальной собственности на муниципальном уровне регламентирована Положени</w:t>
      </w:r>
      <w:r w:rsidR="005E46E4">
        <w:rPr>
          <w:rFonts w:ascii="Times New Roman" w:hAnsi="Times New Roman" w:cs="Times New Roman"/>
          <w:sz w:val="26"/>
          <w:szCs w:val="26"/>
        </w:rPr>
        <w:t>ем</w:t>
      </w:r>
      <w:r w:rsidRPr="00275423">
        <w:rPr>
          <w:rFonts w:ascii="Times New Roman" w:hAnsi="Times New Roman" w:cs="Times New Roman"/>
          <w:sz w:val="26"/>
          <w:szCs w:val="26"/>
        </w:rPr>
        <w:t xml:space="preserve"> о порядке управления и распоряжения муниципальным имуществом Междуреченского муниципального района, утвержденным решени</w:t>
      </w:r>
      <w:r w:rsidR="005E46E4">
        <w:rPr>
          <w:rFonts w:ascii="Times New Roman" w:hAnsi="Times New Roman" w:cs="Times New Roman"/>
          <w:sz w:val="26"/>
          <w:szCs w:val="26"/>
        </w:rPr>
        <w:t xml:space="preserve">ем </w:t>
      </w:r>
      <w:r w:rsidRPr="00275423">
        <w:rPr>
          <w:rFonts w:ascii="Times New Roman" w:hAnsi="Times New Roman" w:cs="Times New Roman"/>
          <w:sz w:val="26"/>
          <w:szCs w:val="26"/>
        </w:rPr>
        <w:t>Представительного Собрания района от 01 апреля 2014 года №11 (гл.3,5,6,7).</w:t>
      </w:r>
    </w:p>
    <w:p w:rsidR="009B3F35" w:rsidRDefault="009B3F35" w:rsidP="00A61D88">
      <w:pPr>
        <w:autoSpaceDE w:val="0"/>
        <w:autoSpaceDN w:val="0"/>
        <w:adjustRightInd w:val="0"/>
        <w:spacing w:after="0" w:line="240" w:lineRule="auto"/>
        <w:ind w:firstLine="708"/>
        <w:contextualSpacing/>
        <w:jc w:val="both"/>
        <w:outlineLvl w:val="2"/>
        <w:rPr>
          <w:rFonts w:ascii="Times New Roman" w:hAnsi="Times New Roman" w:cs="Times New Roman"/>
          <w:i/>
          <w:sz w:val="26"/>
          <w:szCs w:val="26"/>
        </w:rPr>
      </w:pPr>
      <w:r w:rsidRPr="00EE1172">
        <w:rPr>
          <w:rFonts w:ascii="Times New Roman" w:hAnsi="Times New Roman" w:cs="Times New Roman"/>
          <w:sz w:val="26"/>
          <w:szCs w:val="26"/>
        </w:rPr>
        <w:t xml:space="preserve">Реестр договоров аренды нежилых помещений </w:t>
      </w:r>
      <w:r>
        <w:rPr>
          <w:rFonts w:ascii="Times New Roman" w:hAnsi="Times New Roman" w:cs="Times New Roman"/>
          <w:sz w:val="26"/>
          <w:szCs w:val="26"/>
        </w:rPr>
        <w:t xml:space="preserve">муниципального имущества должен формироваться </w:t>
      </w:r>
      <w:r w:rsidRPr="00EE1172">
        <w:rPr>
          <w:rFonts w:ascii="Times New Roman" w:hAnsi="Times New Roman" w:cs="Times New Roman"/>
          <w:sz w:val="26"/>
          <w:szCs w:val="26"/>
        </w:rPr>
        <w:t xml:space="preserve"> на основании заключенных договоров аренды на бумажном носителе за каждый финансовый год без нарастающего итога</w:t>
      </w:r>
      <w:r>
        <w:rPr>
          <w:rFonts w:ascii="Times New Roman" w:hAnsi="Times New Roman" w:cs="Times New Roman"/>
          <w:sz w:val="26"/>
          <w:szCs w:val="26"/>
        </w:rPr>
        <w:t>.</w:t>
      </w:r>
      <w:r w:rsidRPr="00BD1E33">
        <w:rPr>
          <w:rFonts w:ascii="Times New Roman" w:hAnsi="Times New Roman" w:cs="Times New Roman"/>
          <w:i/>
          <w:sz w:val="26"/>
          <w:szCs w:val="26"/>
        </w:rPr>
        <w:t xml:space="preserve"> </w:t>
      </w:r>
    </w:p>
    <w:p w:rsidR="00A61D88" w:rsidRPr="00BD1E33" w:rsidRDefault="00A61D88" w:rsidP="00A61D88">
      <w:pPr>
        <w:autoSpaceDE w:val="0"/>
        <w:autoSpaceDN w:val="0"/>
        <w:adjustRightInd w:val="0"/>
        <w:spacing w:after="0" w:line="240" w:lineRule="auto"/>
        <w:ind w:firstLine="708"/>
        <w:contextualSpacing/>
        <w:jc w:val="both"/>
        <w:outlineLvl w:val="2"/>
        <w:rPr>
          <w:rFonts w:ascii="Times New Roman" w:hAnsi="Times New Roman" w:cs="Times New Roman"/>
          <w:i/>
          <w:sz w:val="26"/>
          <w:szCs w:val="26"/>
        </w:rPr>
      </w:pPr>
      <w:r w:rsidRPr="00BD1E33">
        <w:rPr>
          <w:rFonts w:ascii="Times New Roman" w:hAnsi="Times New Roman" w:cs="Times New Roman"/>
          <w:i/>
          <w:sz w:val="26"/>
          <w:szCs w:val="26"/>
        </w:rPr>
        <w:t>Реестр заключенных договоров аренды муниц</w:t>
      </w:r>
      <w:r>
        <w:rPr>
          <w:rFonts w:ascii="Times New Roman" w:hAnsi="Times New Roman" w:cs="Times New Roman"/>
          <w:i/>
          <w:sz w:val="26"/>
          <w:szCs w:val="26"/>
        </w:rPr>
        <w:t>ипального имущества за 201</w:t>
      </w:r>
      <w:r w:rsidR="00554FC4">
        <w:rPr>
          <w:rFonts w:ascii="Times New Roman" w:hAnsi="Times New Roman" w:cs="Times New Roman"/>
          <w:i/>
          <w:sz w:val="26"/>
          <w:szCs w:val="26"/>
        </w:rPr>
        <w:t>6</w:t>
      </w:r>
      <w:r>
        <w:rPr>
          <w:rFonts w:ascii="Times New Roman" w:hAnsi="Times New Roman" w:cs="Times New Roman"/>
          <w:i/>
          <w:sz w:val="26"/>
          <w:szCs w:val="26"/>
        </w:rPr>
        <w:t xml:space="preserve"> год</w:t>
      </w:r>
      <w:r w:rsidRPr="00BD1E33">
        <w:rPr>
          <w:rFonts w:ascii="Times New Roman" w:hAnsi="Times New Roman" w:cs="Times New Roman"/>
          <w:i/>
          <w:sz w:val="26"/>
          <w:szCs w:val="26"/>
        </w:rPr>
        <w:t xml:space="preserve"> не представлен. </w:t>
      </w:r>
    </w:p>
    <w:p w:rsidR="00A61D88" w:rsidRPr="00785B5A" w:rsidRDefault="00A61D88" w:rsidP="00A61D88">
      <w:pPr>
        <w:autoSpaceDE w:val="0"/>
        <w:autoSpaceDN w:val="0"/>
        <w:adjustRightInd w:val="0"/>
        <w:spacing w:after="0" w:line="240" w:lineRule="auto"/>
        <w:ind w:firstLine="708"/>
        <w:contextualSpacing/>
        <w:jc w:val="both"/>
        <w:outlineLvl w:val="2"/>
        <w:rPr>
          <w:rFonts w:ascii="Times New Roman" w:hAnsi="Times New Roman" w:cs="Times New Roman"/>
          <w:i/>
          <w:sz w:val="26"/>
          <w:szCs w:val="26"/>
        </w:rPr>
      </w:pPr>
      <w:r w:rsidRPr="00785B5A">
        <w:rPr>
          <w:rFonts w:ascii="Times New Roman" w:hAnsi="Times New Roman" w:cs="Times New Roman"/>
          <w:i/>
          <w:sz w:val="26"/>
          <w:szCs w:val="26"/>
        </w:rPr>
        <w:t>Следовательно, проанализировать достоверность формирования реестра аренды муниципального имущества  за отчетный период не представляется возможным.</w:t>
      </w:r>
    </w:p>
    <w:p w:rsidR="00A61D88" w:rsidRPr="00785B5A" w:rsidRDefault="00A61D88" w:rsidP="00A61D88">
      <w:pPr>
        <w:spacing w:after="0" w:line="240" w:lineRule="auto"/>
        <w:ind w:firstLine="709"/>
        <w:contextualSpacing/>
        <w:jc w:val="both"/>
        <w:rPr>
          <w:rFonts w:ascii="Times New Roman" w:hAnsi="Times New Roman" w:cs="Times New Roman"/>
          <w:i/>
          <w:sz w:val="26"/>
          <w:szCs w:val="26"/>
        </w:rPr>
      </w:pPr>
      <w:r w:rsidRPr="00785B5A">
        <w:rPr>
          <w:rFonts w:ascii="Times New Roman" w:hAnsi="Times New Roman" w:cs="Times New Roman"/>
          <w:i/>
          <w:sz w:val="26"/>
          <w:szCs w:val="26"/>
        </w:rPr>
        <w:t>Проанализировать исполнение установленного задания на обеспечение поступления неналоговых доходов в бюджет района за 201</w:t>
      </w:r>
      <w:r w:rsidR="00554FC4">
        <w:rPr>
          <w:rFonts w:ascii="Times New Roman" w:hAnsi="Times New Roman" w:cs="Times New Roman"/>
          <w:i/>
          <w:sz w:val="26"/>
          <w:szCs w:val="26"/>
        </w:rPr>
        <w:t xml:space="preserve">6 </w:t>
      </w:r>
      <w:r w:rsidRPr="00785B5A">
        <w:rPr>
          <w:rFonts w:ascii="Times New Roman" w:hAnsi="Times New Roman" w:cs="Times New Roman"/>
          <w:i/>
          <w:sz w:val="26"/>
          <w:szCs w:val="26"/>
        </w:rPr>
        <w:t>год не предст</w:t>
      </w:r>
      <w:r>
        <w:rPr>
          <w:rFonts w:ascii="Times New Roman" w:hAnsi="Times New Roman" w:cs="Times New Roman"/>
          <w:i/>
          <w:sz w:val="26"/>
          <w:szCs w:val="26"/>
        </w:rPr>
        <w:t>авляется возможным в связи с не</w:t>
      </w:r>
      <w:r w:rsidRPr="00785B5A">
        <w:rPr>
          <w:rFonts w:ascii="Times New Roman" w:hAnsi="Times New Roman" w:cs="Times New Roman"/>
          <w:i/>
          <w:sz w:val="26"/>
          <w:szCs w:val="26"/>
        </w:rPr>
        <w:t>представлением документов.</w:t>
      </w:r>
    </w:p>
    <w:p w:rsidR="00A61D88" w:rsidRDefault="00A61D88" w:rsidP="00A61D88">
      <w:pPr>
        <w:spacing w:after="0" w:line="240" w:lineRule="auto"/>
        <w:contextualSpacing/>
        <w:jc w:val="both"/>
        <w:rPr>
          <w:rFonts w:ascii="Times New Roman" w:hAnsi="Times New Roman" w:cs="Times New Roman"/>
          <w:sz w:val="26"/>
          <w:szCs w:val="26"/>
        </w:rPr>
      </w:pPr>
    </w:p>
    <w:p w:rsidR="006F1CDF" w:rsidRDefault="006F1CDF" w:rsidP="00A61D88">
      <w:pPr>
        <w:spacing w:after="0" w:line="240" w:lineRule="auto"/>
        <w:contextualSpacing/>
        <w:jc w:val="both"/>
        <w:rPr>
          <w:rFonts w:ascii="Times New Roman" w:hAnsi="Times New Roman" w:cs="Times New Roman"/>
          <w:sz w:val="26"/>
          <w:szCs w:val="26"/>
        </w:rPr>
      </w:pPr>
    </w:p>
    <w:p w:rsidR="00A61D88" w:rsidRPr="005E46E4" w:rsidRDefault="006F1CDF" w:rsidP="005E46E4">
      <w:pPr>
        <w:pStyle w:val="ad"/>
        <w:numPr>
          <w:ilvl w:val="1"/>
          <w:numId w:val="8"/>
        </w:numPr>
        <w:jc w:val="center"/>
        <w:rPr>
          <w:b/>
          <w:sz w:val="26"/>
          <w:szCs w:val="26"/>
        </w:rPr>
      </w:pPr>
      <w:r>
        <w:rPr>
          <w:b/>
          <w:sz w:val="26"/>
          <w:szCs w:val="26"/>
        </w:rPr>
        <w:t>.</w:t>
      </w:r>
      <w:r w:rsidR="00A61D88" w:rsidRPr="005E46E4">
        <w:rPr>
          <w:b/>
          <w:sz w:val="26"/>
          <w:szCs w:val="26"/>
        </w:rPr>
        <w:t>Безвозмездные поступления</w:t>
      </w:r>
    </w:p>
    <w:p w:rsidR="005E46E4" w:rsidRPr="005E46E4" w:rsidRDefault="005E46E4" w:rsidP="005E46E4">
      <w:pPr>
        <w:pStyle w:val="ad"/>
        <w:ind w:left="1099"/>
        <w:rPr>
          <w:b/>
          <w:sz w:val="26"/>
          <w:szCs w:val="26"/>
        </w:rPr>
      </w:pPr>
    </w:p>
    <w:p w:rsidR="00A61D88" w:rsidRPr="00D30971" w:rsidRDefault="00A61D88" w:rsidP="00A61D88">
      <w:pPr>
        <w:spacing w:after="0" w:line="240" w:lineRule="auto"/>
        <w:ind w:firstLine="709"/>
        <w:contextualSpacing/>
        <w:jc w:val="both"/>
        <w:rPr>
          <w:rFonts w:ascii="Times New Roman" w:hAnsi="Times New Roman" w:cs="Times New Roman"/>
          <w:sz w:val="26"/>
          <w:szCs w:val="26"/>
        </w:rPr>
      </w:pPr>
      <w:r w:rsidRPr="00D30971">
        <w:rPr>
          <w:rFonts w:ascii="Times New Roman" w:hAnsi="Times New Roman" w:cs="Times New Roman"/>
          <w:sz w:val="26"/>
          <w:szCs w:val="26"/>
        </w:rPr>
        <w:t xml:space="preserve">Бюджет района в составе </w:t>
      </w:r>
      <w:r w:rsidRPr="00D30971">
        <w:rPr>
          <w:rFonts w:ascii="Times New Roman" w:hAnsi="Times New Roman" w:cs="Times New Roman"/>
          <w:i/>
          <w:sz w:val="26"/>
          <w:szCs w:val="26"/>
        </w:rPr>
        <w:t>безвозмездных поступлений</w:t>
      </w:r>
      <w:r w:rsidRPr="00D30971">
        <w:rPr>
          <w:rFonts w:ascii="Times New Roman" w:hAnsi="Times New Roman" w:cs="Times New Roman"/>
          <w:sz w:val="26"/>
          <w:szCs w:val="26"/>
        </w:rPr>
        <w:t xml:space="preserve"> получает ассигнования на выполнение отдельных государственных полномочий, передаваемых органам местного самоуправления, на реализацию федеральных законов и законов Вологодской области, на софинансирование расходов муниципального образования, иные межбюджетные трансферты и прочие  безвозмездные поступления. Динамика и анализ исполнения бюджета района по безвозмездным поступлениям от других бюджетов бюджетной системы РФ за  201</w:t>
      </w:r>
      <w:r w:rsidR="00127364">
        <w:rPr>
          <w:rFonts w:ascii="Times New Roman" w:hAnsi="Times New Roman" w:cs="Times New Roman"/>
          <w:sz w:val="26"/>
          <w:szCs w:val="26"/>
        </w:rPr>
        <w:t>6</w:t>
      </w:r>
      <w:r w:rsidRPr="00D30971">
        <w:rPr>
          <w:rFonts w:ascii="Times New Roman" w:hAnsi="Times New Roman" w:cs="Times New Roman"/>
          <w:sz w:val="26"/>
          <w:szCs w:val="26"/>
        </w:rPr>
        <w:t xml:space="preserve"> год приведены в приложениях  № 2 и 3.</w:t>
      </w:r>
    </w:p>
    <w:p w:rsidR="00A61D88" w:rsidRPr="009437AA" w:rsidRDefault="00A61D88" w:rsidP="00A61D88">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Безвозмездные поступления от других уровней бюджетов при утверждении</w:t>
      </w:r>
      <w:r w:rsidR="001E3936">
        <w:rPr>
          <w:rFonts w:ascii="Times New Roman" w:hAnsi="Times New Roman" w:cs="Times New Roman"/>
          <w:sz w:val="26"/>
          <w:szCs w:val="26"/>
        </w:rPr>
        <w:t xml:space="preserve"> первоначального </w:t>
      </w:r>
      <w:r w:rsidRPr="00EE1172">
        <w:rPr>
          <w:rFonts w:ascii="Times New Roman" w:hAnsi="Times New Roman" w:cs="Times New Roman"/>
          <w:sz w:val="26"/>
          <w:szCs w:val="26"/>
        </w:rPr>
        <w:t xml:space="preserve"> бюджета были запланированы в объеме </w:t>
      </w:r>
      <w:r w:rsidR="001E3936">
        <w:rPr>
          <w:rFonts w:ascii="Times New Roman" w:hAnsi="Times New Roman" w:cs="Times New Roman"/>
          <w:sz w:val="26"/>
          <w:szCs w:val="26"/>
        </w:rPr>
        <w:t>118893,4</w:t>
      </w:r>
      <w:r w:rsidRPr="00EE1172">
        <w:rPr>
          <w:rFonts w:ascii="Times New Roman" w:hAnsi="Times New Roman" w:cs="Times New Roman"/>
          <w:sz w:val="26"/>
          <w:szCs w:val="26"/>
        </w:rPr>
        <w:t xml:space="preserve"> тыс. рублей, в течение года увеличены на </w:t>
      </w:r>
      <w:r w:rsidR="006E0CC2">
        <w:rPr>
          <w:rFonts w:ascii="Times New Roman" w:hAnsi="Times New Roman" w:cs="Times New Roman"/>
          <w:sz w:val="26"/>
          <w:szCs w:val="26"/>
        </w:rPr>
        <w:t>36016,1</w:t>
      </w:r>
      <w:r w:rsidRPr="00EE1172">
        <w:rPr>
          <w:rFonts w:ascii="Times New Roman" w:hAnsi="Times New Roman" w:cs="Times New Roman"/>
          <w:sz w:val="26"/>
          <w:szCs w:val="26"/>
        </w:rPr>
        <w:t xml:space="preserve"> тыс. рублей, или на </w:t>
      </w:r>
      <w:r w:rsidR="006E0CC2">
        <w:rPr>
          <w:rFonts w:ascii="Times New Roman" w:hAnsi="Times New Roman" w:cs="Times New Roman"/>
          <w:sz w:val="26"/>
          <w:szCs w:val="26"/>
        </w:rPr>
        <w:t>30,3</w:t>
      </w:r>
      <w:r>
        <w:rPr>
          <w:rFonts w:ascii="Times New Roman" w:hAnsi="Times New Roman" w:cs="Times New Roman"/>
          <w:sz w:val="26"/>
          <w:szCs w:val="26"/>
        </w:rPr>
        <w:t xml:space="preserve">  процентов</w:t>
      </w:r>
      <w:r w:rsidRPr="00EE1172">
        <w:rPr>
          <w:rFonts w:ascii="Times New Roman" w:hAnsi="Times New Roman" w:cs="Times New Roman"/>
          <w:sz w:val="26"/>
          <w:szCs w:val="26"/>
        </w:rPr>
        <w:t xml:space="preserve">, и утверждены в окончательной редакции бюджета в объеме </w:t>
      </w:r>
      <w:r w:rsidR="006E0CC2">
        <w:rPr>
          <w:rFonts w:ascii="Times New Roman" w:hAnsi="Times New Roman" w:cs="Times New Roman"/>
          <w:sz w:val="26"/>
          <w:szCs w:val="26"/>
        </w:rPr>
        <w:t>154999,5</w:t>
      </w:r>
      <w:r w:rsidRPr="00EE1172">
        <w:rPr>
          <w:rFonts w:ascii="Times New Roman" w:hAnsi="Times New Roman" w:cs="Times New Roman"/>
          <w:sz w:val="26"/>
          <w:szCs w:val="26"/>
        </w:rPr>
        <w:t xml:space="preserve"> тыс. рублей. В последних числах декабря Департаментом финансов области был изменен размер безвозмездных поступлений району в сторону уменьшения на </w:t>
      </w:r>
      <w:r w:rsidRPr="009437AA">
        <w:rPr>
          <w:rFonts w:ascii="Times New Roman" w:hAnsi="Times New Roman" w:cs="Times New Roman"/>
          <w:sz w:val="26"/>
          <w:szCs w:val="26"/>
        </w:rPr>
        <w:t xml:space="preserve">сумму </w:t>
      </w:r>
      <w:r w:rsidR="001E3936">
        <w:rPr>
          <w:rFonts w:ascii="Times New Roman" w:hAnsi="Times New Roman" w:cs="Times New Roman"/>
          <w:sz w:val="26"/>
          <w:szCs w:val="26"/>
        </w:rPr>
        <w:t>4068,1</w:t>
      </w:r>
      <w:r w:rsidRPr="009437AA">
        <w:rPr>
          <w:rFonts w:ascii="Times New Roman" w:hAnsi="Times New Roman" w:cs="Times New Roman"/>
          <w:sz w:val="26"/>
          <w:szCs w:val="26"/>
        </w:rPr>
        <w:t xml:space="preserve"> тыс. рублей, в результате чего,</w:t>
      </w:r>
      <w:r w:rsidR="006E0CC2">
        <w:rPr>
          <w:rFonts w:ascii="Times New Roman" w:hAnsi="Times New Roman" w:cs="Times New Roman"/>
          <w:sz w:val="26"/>
          <w:szCs w:val="26"/>
        </w:rPr>
        <w:t xml:space="preserve"> безвозмездные поступления составили 150931,4 тыс. рублей. Таким образом,</w:t>
      </w:r>
      <w:r w:rsidRPr="009437AA">
        <w:rPr>
          <w:rFonts w:ascii="Times New Roman" w:hAnsi="Times New Roman" w:cs="Times New Roman"/>
          <w:sz w:val="26"/>
          <w:szCs w:val="26"/>
        </w:rPr>
        <w:t xml:space="preserve"> </w:t>
      </w:r>
      <w:r w:rsidR="001E3936">
        <w:rPr>
          <w:rFonts w:ascii="Times New Roman" w:hAnsi="Times New Roman" w:cs="Times New Roman"/>
          <w:sz w:val="26"/>
          <w:szCs w:val="26"/>
        </w:rPr>
        <w:t>имеется</w:t>
      </w:r>
      <w:r w:rsidRPr="009437AA">
        <w:rPr>
          <w:rFonts w:ascii="Times New Roman" w:hAnsi="Times New Roman" w:cs="Times New Roman"/>
          <w:sz w:val="26"/>
          <w:szCs w:val="26"/>
        </w:rPr>
        <w:t xml:space="preserve"> несоответствие утвержденного бюджета района</w:t>
      </w:r>
      <w:r w:rsidR="00095FF5">
        <w:rPr>
          <w:rFonts w:ascii="Times New Roman" w:hAnsi="Times New Roman" w:cs="Times New Roman"/>
          <w:sz w:val="26"/>
          <w:szCs w:val="26"/>
        </w:rPr>
        <w:t xml:space="preserve"> с</w:t>
      </w:r>
      <w:r w:rsidR="001E3936">
        <w:rPr>
          <w:rFonts w:ascii="Times New Roman" w:hAnsi="Times New Roman" w:cs="Times New Roman"/>
          <w:sz w:val="26"/>
          <w:szCs w:val="26"/>
        </w:rPr>
        <w:t xml:space="preserve"> решением Представительного Собрания района </w:t>
      </w:r>
      <w:r w:rsidRPr="009437AA">
        <w:rPr>
          <w:rFonts w:ascii="Times New Roman" w:hAnsi="Times New Roman" w:cs="Times New Roman"/>
          <w:sz w:val="26"/>
          <w:szCs w:val="26"/>
        </w:rPr>
        <w:t xml:space="preserve"> в части безвозмездных поступлений  с данными</w:t>
      </w:r>
      <w:r w:rsidR="001E3936">
        <w:rPr>
          <w:rFonts w:ascii="Times New Roman" w:hAnsi="Times New Roman" w:cs="Times New Roman"/>
          <w:sz w:val="26"/>
          <w:szCs w:val="26"/>
        </w:rPr>
        <w:t xml:space="preserve"> отчета Управления финансов района и  </w:t>
      </w:r>
      <w:r w:rsidRPr="009437AA">
        <w:rPr>
          <w:rFonts w:ascii="Times New Roman" w:hAnsi="Times New Roman" w:cs="Times New Roman"/>
          <w:sz w:val="26"/>
          <w:szCs w:val="26"/>
        </w:rPr>
        <w:t xml:space="preserve"> Департамента финансов области.</w:t>
      </w:r>
    </w:p>
    <w:p w:rsidR="00A61D88" w:rsidRPr="00BA74EC" w:rsidRDefault="00A61D88" w:rsidP="00A61D88">
      <w:pPr>
        <w:spacing w:after="0" w:line="240" w:lineRule="auto"/>
        <w:ind w:firstLine="709"/>
        <w:contextualSpacing/>
        <w:jc w:val="both"/>
        <w:rPr>
          <w:rFonts w:ascii="Times New Roman" w:hAnsi="Times New Roman" w:cs="Times New Roman"/>
          <w:sz w:val="26"/>
          <w:szCs w:val="26"/>
        </w:rPr>
      </w:pPr>
      <w:r w:rsidRPr="009437AA">
        <w:rPr>
          <w:rFonts w:ascii="Times New Roman" w:hAnsi="Times New Roman" w:cs="Times New Roman"/>
          <w:sz w:val="26"/>
          <w:szCs w:val="26"/>
        </w:rPr>
        <w:t xml:space="preserve">Фактически бюджет района получил безвозмездные поступления от других уровней бюджетов бюджетной системы РФ в сумме </w:t>
      </w:r>
      <w:r w:rsidR="00A00BF7">
        <w:rPr>
          <w:rFonts w:ascii="Times New Roman" w:hAnsi="Times New Roman" w:cs="Times New Roman"/>
          <w:sz w:val="26"/>
          <w:szCs w:val="26"/>
        </w:rPr>
        <w:t>134775,3</w:t>
      </w:r>
      <w:r w:rsidRPr="009437AA">
        <w:rPr>
          <w:rFonts w:ascii="Times New Roman" w:hAnsi="Times New Roman" w:cs="Times New Roman"/>
          <w:sz w:val="26"/>
          <w:szCs w:val="26"/>
        </w:rPr>
        <w:t xml:space="preserve"> тыс. рублей, </w:t>
      </w:r>
      <w:r w:rsidR="00A00BF7">
        <w:rPr>
          <w:rFonts w:ascii="Times New Roman" w:hAnsi="Times New Roman" w:cs="Times New Roman"/>
          <w:sz w:val="26"/>
          <w:szCs w:val="26"/>
        </w:rPr>
        <w:t>89,3</w:t>
      </w:r>
      <w:r w:rsidRPr="009437AA">
        <w:rPr>
          <w:rFonts w:ascii="Times New Roman" w:hAnsi="Times New Roman" w:cs="Times New Roman"/>
          <w:sz w:val="26"/>
          <w:szCs w:val="26"/>
        </w:rPr>
        <w:t xml:space="preserve"> процента от планируемых объемов с учетом последних изменений в решение о бюджете района</w:t>
      </w:r>
      <w:r w:rsidRPr="00BA74EC">
        <w:rPr>
          <w:rFonts w:ascii="Times New Roman" w:hAnsi="Times New Roman" w:cs="Times New Roman"/>
          <w:sz w:val="26"/>
          <w:szCs w:val="26"/>
        </w:rPr>
        <w:t xml:space="preserve">. </w:t>
      </w:r>
      <w:r>
        <w:rPr>
          <w:rFonts w:ascii="Times New Roman" w:hAnsi="Times New Roman" w:cs="Times New Roman"/>
          <w:sz w:val="26"/>
          <w:szCs w:val="26"/>
        </w:rPr>
        <w:t>Д</w:t>
      </w:r>
      <w:r w:rsidRPr="00BA74EC">
        <w:rPr>
          <w:rFonts w:ascii="Times New Roman" w:hAnsi="Times New Roman" w:cs="Times New Roman"/>
          <w:sz w:val="26"/>
          <w:szCs w:val="26"/>
        </w:rPr>
        <w:t xml:space="preserve">отаций поступило </w:t>
      </w:r>
      <w:r w:rsidR="00A00BF7">
        <w:rPr>
          <w:rFonts w:ascii="Times New Roman" w:hAnsi="Times New Roman" w:cs="Times New Roman"/>
          <w:sz w:val="26"/>
          <w:szCs w:val="26"/>
        </w:rPr>
        <w:t>47414,0</w:t>
      </w:r>
      <w:r w:rsidRPr="00BA74EC">
        <w:rPr>
          <w:rFonts w:ascii="Times New Roman" w:hAnsi="Times New Roman" w:cs="Times New Roman"/>
          <w:sz w:val="26"/>
          <w:szCs w:val="26"/>
        </w:rPr>
        <w:t xml:space="preserve"> тыс. рублей, или 100 процентов от планируемых бюджетных назначений, субсидий – </w:t>
      </w:r>
      <w:r w:rsidR="00A00BF7">
        <w:rPr>
          <w:rFonts w:ascii="Times New Roman" w:hAnsi="Times New Roman" w:cs="Times New Roman"/>
          <w:sz w:val="26"/>
          <w:szCs w:val="26"/>
        </w:rPr>
        <w:t xml:space="preserve">21727,0 </w:t>
      </w:r>
      <w:r w:rsidRPr="00BA74EC">
        <w:rPr>
          <w:rFonts w:ascii="Times New Roman" w:hAnsi="Times New Roman" w:cs="Times New Roman"/>
          <w:sz w:val="26"/>
          <w:szCs w:val="26"/>
        </w:rPr>
        <w:t xml:space="preserve"> тыс. рублей,  или </w:t>
      </w:r>
      <w:r w:rsidR="00A00BF7">
        <w:rPr>
          <w:rFonts w:ascii="Times New Roman" w:hAnsi="Times New Roman" w:cs="Times New Roman"/>
          <w:sz w:val="26"/>
          <w:szCs w:val="26"/>
        </w:rPr>
        <w:t>57,6</w:t>
      </w:r>
      <w:r w:rsidRPr="00BA74EC">
        <w:rPr>
          <w:rFonts w:ascii="Times New Roman" w:hAnsi="Times New Roman" w:cs="Times New Roman"/>
          <w:sz w:val="26"/>
          <w:szCs w:val="26"/>
        </w:rPr>
        <w:t xml:space="preserve"> процента, субвенций – </w:t>
      </w:r>
      <w:r w:rsidR="00A00BF7">
        <w:rPr>
          <w:rFonts w:ascii="Times New Roman" w:hAnsi="Times New Roman" w:cs="Times New Roman"/>
          <w:sz w:val="26"/>
          <w:szCs w:val="26"/>
        </w:rPr>
        <w:t>65035,2</w:t>
      </w:r>
      <w:r w:rsidRPr="00BA74EC">
        <w:rPr>
          <w:rFonts w:ascii="Times New Roman" w:hAnsi="Times New Roman" w:cs="Times New Roman"/>
          <w:sz w:val="26"/>
          <w:szCs w:val="26"/>
        </w:rPr>
        <w:t xml:space="preserve"> тыс.  рублей, или 99,7 процента, иных межбюджетных трансфертов, передаваемых бюджетам муниципальных районов –  </w:t>
      </w:r>
      <w:r w:rsidR="00A00BF7">
        <w:rPr>
          <w:rFonts w:ascii="Times New Roman" w:hAnsi="Times New Roman" w:cs="Times New Roman"/>
          <w:sz w:val="26"/>
          <w:szCs w:val="26"/>
        </w:rPr>
        <w:t>617,1</w:t>
      </w:r>
      <w:r w:rsidRPr="00BA74EC">
        <w:rPr>
          <w:rFonts w:ascii="Times New Roman" w:hAnsi="Times New Roman" w:cs="Times New Roman"/>
          <w:sz w:val="26"/>
          <w:szCs w:val="26"/>
        </w:rPr>
        <w:t xml:space="preserve"> тыс. рублей,  или 100,0 процента, возврат остатков субсидий, субвенций и иных межбюджетных трансфертов, имеющих целевое назначение, прошлых лет из бюджетов муниципальных районов -  -</w:t>
      </w:r>
      <w:r w:rsidR="00A00BF7">
        <w:rPr>
          <w:rFonts w:ascii="Times New Roman" w:hAnsi="Times New Roman" w:cs="Times New Roman"/>
          <w:sz w:val="26"/>
          <w:szCs w:val="26"/>
        </w:rPr>
        <w:t>18,0</w:t>
      </w:r>
      <w:r w:rsidRPr="00BA74EC">
        <w:rPr>
          <w:rFonts w:ascii="Times New Roman" w:hAnsi="Times New Roman" w:cs="Times New Roman"/>
          <w:sz w:val="26"/>
          <w:szCs w:val="26"/>
        </w:rPr>
        <w:t xml:space="preserve"> тыс. рублей.</w:t>
      </w:r>
    </w:p>
    <w:p w:rsidR="000C3A10" w:rsidRDefault="00A61D88" w:rsidP="00464480">
      <w:pPr>
        <w:spacing w:after="0" w:line="240" w:lineRule="auto"/>
        <w:ind w:firstLine="709"/>
        <w:contextualSpacing/>
        <w:jc w:val="both"/>
        <w:rPr>
          <w:rFonts w:ascii="Times New Roman" w:hAnsi="Times New Roman" w:cs="Times New Roman"/>
          <w:sz w:val="26"/>
          <w:szCs w:val="26"/>
        </w:rPr>
      </w:pPr>
      <w:r w:rsidRPr="001D399A">
        <w:rPr>
          <w:rFonts w:ascii="Times New Roman" w:hAnsi="Times New Roman" w:cs="Times New Roman"/>
          <w:sz w:val="26"/>
          <w:szCs w:val="26"/>
        </w:rPr>
        <w:t xml:space="preserve">В </w:t>
      </w:r>
      <w:r w:rsidR="000C3A10">
        <w:rPr>
          <w:rFonts w:ascii="Times New Roman" w:hAnsi="Times New Roman" w:cs="Times New Roman"/>
          <w:sz w:val="26"/>
          <w:szCs w:val="26"/>
        </w:rPr>
        <w:t xml:space="preserve">меньшем объеме получены </w:t>
      </w:r>
      <w:r w:rsidR="000C3A10" w:rsidRPr="001E4449">
        <w:rPr>
          <w:rFonts w:ascii="Times New Roman" w:hAnsi="Times New Roman" w:cs="Times New Roman"/>
          <w:i/>
          <w:sz w:val="26"/>
          <w:szCs w:val="26"/>
        </w:rPr>
        <w:t>субсидии</w:t>
      </w:r>
      <w:r w:rsidRPr="001D399A">
        <w:rPr>
          <w:rFonts w:ascii="Times New Roman" w:hAnsi="Times New Roman" w:cs="Times New Roman"/>
          <w:sz w:val="26"/>
          <w:szCs w:val="26"/>
        </w:rPr>
        <w:t xml:space="preserve"> бюджету района</w:t>
      </w:r>
      <w:r w:rsidR="000C3A10">
        <w:rPr>
          <w:rFonts w:ascii="Times New Roman" w:hAnsi="Times New Roman" w:cs="Times New Roman"/>
          <w:sz w:val="26"/>
          <w:szCs w:val="26"/>
        </w:rPr>
        <w:t>:</w:t>
      </w:r>
    </w:p>
    <w:p w:rsidR="000C3A10" w:rsidRDefault="000C3A10" w:rsidP="00464480">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61D88" w:rsidRPr="001D399A">
        <w:rPr>
          <w:rFonts w:ascii="Times New Roman" w:hAnsi="Times New Roman" w:cs="Times New Roman"/>
          <w:sz w:val="26"/>
          <w:szCs w:val="26"/>
        </w:rPr>
        <w:t xml:space="preserve">   на обеспечение мероприятий по переселению граждан из аварийного жилого фонда за счет средств ГК Фонда содействия  реформирования жилищно-</w:t>
      </w:r>
      <w:r w:rsidR="001D399A" w:rsidRPr="001D399A">
        <w:rPr>
          <w:rFonts w:ascii="Times New Roman" w:hAnsi="Times New Roman" w:cs="Times New Roman"/>
          <w:sz w:val="26"/>
          <w:szCs w:val="26"/>
        </w:rPr>
        <w:t>коммунального хозяйства на 15979,2</w:t>
      </w:r>
      <w:r>
        <w:rPr>
          <w:rFonts w:ascii="Times New Roman" w:hAnsi="Times New Roman" w:cs="Times New Roman"/>
          <w:sz w:val="26"/>
          <w:szCs w:val="26"/>
        </w:rPr>
        <w:t xml:space="preserve"> тыс. рублей;</w:t>
      </w:r>
    </w:p>
    <w:p w:rsidR="00A61D88" w:rsidRPr="00496AEF" w:rsidRDefault="000C3A10" w:rsidP="00464480">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61D88" w:rsidRPr="001D399A">
        <w:rPr>
          <w:rFonts w:ascii="Times New Roman" w:hAnsi="Times New Roman" w:cs="Times New Roman"/>
          <w:sz w:val="26"/>
          <w:szCs w:val="26"/>
        </w:rPr>
        <w:t xml:space="preserve"> </w:t>
      </w:r>
      <w:r w:rsidR="001D399A" w:rsidRPr="001D399A">
        <w:rPr>
          <w:rFonts w:ascii="Times New Roman" w:hAnsi="Times New Roman" w:cs="Times New Roman"/>
          <w:sz w:val="26"/>
          <w:szCs w:val="26"/>
        </w:rPr>
        <w:t>на строительство полигона тверд</w:t>
      </w:r>
      <w:r w:rsidR="00095FF5">
        <w:rPr>
          <w:rFonts w:ascii="Times New Roman" w:hAnsi="Times New Roman" w:cs="Times New Roman"/>
          <w:sz w:val="26"/>
          <w:szCs w:val="26"/>
        </w:rPr>
        <w:t xml:space="preserve">ых </w:t>
      </w:r>
      <w:r w:rsidR="001D399A" w:rsidRPr="001D399A">
        <w:rPr>
          <w:rFonts w:ascii="Times New Roman" w:hAnsi="Times New Roman" w:cs="Times New Roman"/>
          <w:sz w:val="26"/>
          <w:szCs w:val="26"/>
        </w:rPr>
        <w:t>бытовых отходов на 4,7 тыс. рублей,</w:t>
      </w:r>
      <w:r w:rsidR="00A61D88" w:rsidRPr="001D399A">
        <w:rPr>
          <w:rFonts w:ascii="Times New Roman" w:hAnsi="Times New Roman" w:cs="Times New Roman"/>
          <w:sz w:val="26"/>
          <w:szCs w:val="26"/>
        </w:rPr>
        <w:t xml:space="preserve"> на </w:t>
      </w:r>
      <w:r w:rsidR="001D399A" w:rsidRPr="001D399A">
        <w:rPr>
          <w:rFonts w:ascii="Times New Roman" w:hAnsi="Times New Roman" w:cs="Times New Roman"/>
          <w:sz w:val="26"/>
          <w:szCs w:val="26"/>
        </w:rPr>
        <w:t xml:space="preserve">обеспечение мероприятий в рамках государственной </w:t>
      </w:r>
      <w:r w:rsidR="00A61D88" w:rsidRPr="001D399A">
        <w:rPr>
          <w:rFonts w:ascii="Times New Roman" w:hAnsi="Times New Roman" w:cs="Times New Roman"/>
          <w:sz w:val="26"/>
          <w:szCs w:val="26"/>
        </w:rPr>
        <w:t xml:space="preserve"> программы «</w:t>
      </w:r>
      <w:r w:rsidR="001D399A" w:rsidRPr="001D399A">
        <w:rPr>
          <w:rFonts w:ascii="Times New Roman" w:hAnsi="Times New Roman" w:cs="Times New Roman"/>
          <w:sz w:val="26"/>
          <w:szCs w:val="26"/>
        </w:rPr>
        <w:t xml:space="preserve">Энергоэффективность и развитие газификации </w:t>
      </w:r>
      <w:r w:rsidR="001D399A">
        <w:rPr>
          <w:rFonts w:ascii="Times New Roman" w:hAnsi="Times New Roman" w:cs="Times New Roman"/>
          <w:sz w:val="26"/>
          <w:szCs w:val="26"/>
        </w:rPr>
        <w:t xml:space="preserve">на территории </w:t>
      </w:r>
      <w:r w:rsidR="00A61D88" w:rsidRPr="00496AEF">
        <w:rPr>
          <w:rFonts w:ascii="Times New Roman" w:hAnsi="Times New Roman" w:cs="Times New Roman"/>
          <w:sz w:val="26"/>
          <w:szCs w:val="26"/>
        </w:rPr>
        <w:t xml:space="preserve"> Вологодской области на 201</w:t>
      </w:r>
      <w:r w:rsidR="001D399A">
        <w:rPr>
          <w:rFonts w:ascii="Times New Roman" w:hAnsi="Times New Roman" w:cs="Times New Roman"/>
          <w:sz w:val="26"/>
          <w:szCs w:val="26"/>
        </w:rPr>
        <w:t>4</w:t>
      </w:r>
      <w:r w:rsidR="00A61D88" w:rsidRPr="00496AEF">
        <w:rPr>
          <w:rFonts w:ascii="Times New Roman" w:hAnsi="Times New Roman" w:cs="Times New Roman"/>
          <w:sz w:val="26"/>
          <w:szCs w:val="26"/>
        </w:rPr>
        <w:t>-20</w:t>
      </w:r>
      <w:r w:rsidR="001D399A">
        <w:rPr>
          <w:rFonts w:ascii="Times New Roman" w:hAnsi="Times New Roman" w:cs="Times New Roman"/>
          <w:sz w:val="26"/>
          <w:szCs w:val="26"/>
        </w:rPr>
        <w:t xml:space="preserve">20 </w:t>
      </w:r>
      <w:r w:rsidR="00A61D88" w:rsidRPr="00496AEF">
        <w:rPr>
          <w:rFonts w:ascii="Times New Roman" w:hAnsi="Times New Roman" w:cs="Times New Roman"/>
          <w:sz w:val="26"/>
          <w:szCs w:val="26"/>
        </w:rPr>
        <w:t xml:space="preserve">годы» на </w:t>
      </w:r>
      <w:r w:rsidR="001D399A">
        <w:rPr>
          <w:rFonts w:ascii="Times New Roman" w:hAnsi="Times New Roman" w:cs="Times New Roman"/>
          <w:sz w:val="26"/>
          <w:szCs w:val="26"/>
        </w:rPr>
        <w:t>0,1 тыс. рублей</w:t>
      </w:r>
      <w:r w:rsidR="00464480">
        <w:rPr>
          <w:rFonts w:ascii="Times New Roman" w:hAnsi="Times New Roman" w:cs="Times New Roman"/>
          <w:sz w:val="26"/>
          <w:szCs w:val="26"/>
        </w:rPr>
        <w:t>.</w:t>
      </w:r>
    </w:p>
    <w:p w:rsidR="000C3A10" w:rsidRDefault="001E4449" w:rsidP="00A61D88">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A61D88" w:rsidRPr="00496AEF">
        <w:rPr>
          <w:rFonts w:ascii="Times New Roman" w:hAnsi="Times New Roman" w:cs="Times New Roman"/>
          <w:sz w:val="26"/>
          <w:szCs w:val="26"/>
        </w:rPr>
        <w:t xml:space="preserve">Не в полной мере поступили в бюджет района </w:t>
      </w:r>
      <w:r w:rsidR="00A61D88" w:rsidRPr="001E4449">
        <w:rPr>
          <w:rFonts w:ascii="Times New Roman" w:hAnsi="Times New Roman" w:cs="Times New Roman"/>
          <w:i/>
          <w:sz w:val="26"/>
          <w:szCs w:val="26"/>
        </w:rPr>
        <w:t>субвенции</w:t>
      </w:r>
      <w:r w:rsidR="000C3A10">
        <w:rPr>
          <w:rFonts w:ascii="Times New Roman" w:hAnsi="Times New Roman" w:cs="Times New Roman"/>
          <w:sz w:val="26"/>
          <w:szCs w:val="26"/>
        </w:rPr>
        <w:t>:</w:t>
      </w:r>
    </w:p>
    <w:p w:rsidR="000C3A10" w:rsidRDefault="000C3A10" w:rsidP="00A61D88">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61D88" w:rsidRPr="00496AEF">
        <w:rPr>
          <w:rFonts w:ascii="Times New Roman" w:hAnsi="Times New Roman" w:cs="Times New Roman"/>
          <w:sz w:val="26"/>
          <w:szCs w:val="26"/>
        </w:rPr>
        <w:t xml:space="preserve"> на  </w:t>
      </w:r>
      <w:r w:rsidR="00464480">
        <w:rPr>
          <w:rFonts w:ascii="Times New Roman" w:hAnsi="Times New Roman" w:cs="Times New Roman"/>
          <w:sz w:val="26"/>
          <w:szCs w:val="26"/>
        </w:rPr>
        <w:t xml:space="preserve">проведение Всероссийской сельскохозяйственной переписи </w:t>
      </w:r>
      <w:r w:rsidR="00A61D88" w:rsidRPr="00496AEF">
        <w:rPr>
          <w:rFonts w:ascii="Times New Roman" w:hAnsi="Times New Roman" w:cs="Times New Roman"/>
          <w:sz w:val="26"/>
          <w:szCs w:val="26"/>
        </w:rPr>
        <w:t xml:space="preserve">на  </w:t>
      </w:r>
      <w:r w:rsidR="00464480">
        <w:rPr>
          <w:rFonts w:ascii="Times New Roman" w:hAnsi="Times New Roman" w:cs="Times New Roman"/>
          <w:sz w:val="26"/>
          <w:szCs w:val="26"/>
        </w:rPr>
        <w:t>153,3</w:t>
      </w:r>
      <w:r>
        <w:rPr>
          <w:rFonts w:ascii="Times New Roman" w:hAnsi="Times New Roman" w:cs="Times New Roman"/>
          <w:sz w:val="26"/>
          <w:szCs w:val="26"/>
        </w:rPr>
        <w:t xml:space="preserve"> тыс. рублей;</w:t>
      </w:r>
    </w:p>
    <w:p w:rsidR="00464480" w:rsidRDefault="000C3A10" w:rsidP="00A61D88">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61D88">
        <w:rPr>
          <w:rFonts w:ascii="Times New Roman" w:hAnsi="Times New Roman" w:cs="Times New Roman"/>
          <w:sz w:val="26"/>
          <w:szCs w:val="26"/>
        </w:rPr>
        <w:t xml:space="preserve"> </w:t>
      </w:r>
      <w:r w:rsidR="00A61D88" w:rsidRPr="00496AEF">
        <w:rPr>
          <w:rFonts w:ascii="Times New Roman" w:hAnsi="Times New Roman" w:cs="Times New Roman"/>
          <w:sz w:val="26"/>
          <w:szCs w:val="26"/>
        </w:rPr>
        <w:t>на составление (изменение и дополнение) списков  кандидатов в присяжные заседатели -</w:t>
      </w:r>
      <w:r w:rsidR="00464480">
        <w:rPr>
          <w:rFonts w:ascii="Times New Roman" w:hAnsi="Times New Roman" w:cs="Times New Roman"/>
          <w:sz w:val="26"/>
          <w:szCs w:val="26"/>
        </w:rPr>
        <w:t>1,0 тыс. рублей.</w:t>
      </w:r>
    </w:p>
    <w:p w:rsidR="001E4449" w:rsidRDefault="001E4449" w:rsidP="00A61D88">
      <w:pPr>
        <w:spacing w:after="0" w:line="240" w:lineRule="auto"/>
        <w:ind w:firstLine="709"/>
        <w:contextualSpacing/>
        <w:jc w:val="both"/>
        <w:rPr>
          <w:rFonts w:ascii="Times New Roman" w:hAnsi="Times New Roman" w:cs="Times New Roman"/>
          <w:sz w:val="26"/>
          <w:szCs w:val="26"/>
        </w:rPr>
      </w:pPr>
    </w:p>
    <w:p w:rsidR="00A61D88" w:rsidRDefault="00A61D88" w:rsidP="00A61D88">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962BED">
        <w:rPr>
          <w:rFonts w:ascii="Times New Roman" w:hAnsi="Times New Roman" w:cs="Times New Roman"/>
          <w:sz w:val="26"/>
          <w:szCs w:val="26"/>
        </w:rPr>
        <w:t>В 201</w:t>
      </w:r>
      <w:r w:rsidR="00464480">
        <w:rPr>
          <w:rFonts w:ascii="Times New Roman" w:hAnsi="Times New Roman" w:cs="Times New Roman"/>
          <w:sz w:val="26"/>
          <w:szCs w:val="26"/>
        </w:rPr>
        <w:t>6</w:t>
      </w:r>
      <w:r w:rsidRPr="00962BED">
        <w:rPr>
          <w:rFonts w:ascii="Times New Roman" w:hAnsi="Times New Roman" w:cs="Times New Roman"/>
          <w:sz w:val="26"/>
          <w:szCs w:val="26"/>
        </w:rPr>
        <w:t xml:space="preserve"> году  из  бюджета района возвращены остатки субсидий, </w:t>
      </w:r>
      <w:r w:rsidRPr="00B81722">
        <w:rPr>
          <w:rFonts w:ascii="Times New Roman" w:hAnsi="Times New Roman" w:cs="Times New Roman"/>
          <w:sz w:val="26"/>
          <w:szCs w:val="26"/>
        </w:rPr>
        <w:t>субвенций и иных межбюджетных трансфертов, имеющих целевое назначение</w:t>
      </w:r>
      <w:r>
        <w:rPr>
          <w:rFonts w:ascii="Times New Roman" w:hAnsi="Times New Roman" w:cs="Times New Roman"/>
          <w:sz w:val="26"/>
          <w:szCs w:val="26"/>
        </w:rPr>
        <w:t xml:space="preserve"> </w:t>
      </w:r>
      <w:r w:rsidRPr="00962BED">
        <w:rPr>
          <w:rFonts w:ascii="Times New Roman" w:hAnsi="Times New Roman" w:cs="Times New Roman"/>
          <w:sz w:val="26"/>
          <w:szCs w:val="26"/>
        </w:rPr>
        <w:t xml:space="preserve">прошлых лет в сумме </w:t>
      </w:r>
      <w:r w:rsidR="00464480">
        <w:rPr>
          <w:rFonts w:ascii="Times New Roman" w:hAnsi="Times New Roman" w:cs="Times New Roman"/>
          <w:sz w:val="26"/>
          <w:szCs w:val="26"/>
        </w:rPr>
        <w:t>18,0</w:t>
      </w:r>
      <w:r w:rsidRPr="00962BED">
        <w:rPr>
          <w:rFonts w:ascii="Times New Roman" w:hAnsi="Times New Roman" w:cs="Times New Roman"/>
          <w:sz w:val="26"/>
          <w:szCs w:val="26"/>
        </w:rPr>
        <w:t xml:space="preserve"> тыс. р</w:t>
      </w:r>
      <w:r>
        <w:rPr>
          <w:rFonts w:ascii="Times New Roman" w:hAnsi="Times New Roman" w:cs="Times New Roman"/>
          <w:sz w:val="26"/>
          <w:szCs w:val="26"/>
        </w:rPr>
        <w:t>ублей, в то числе:</w:t>
      </w:r>
    </w:p>
    <w:p w:rsidR="00A61D88" w:rsidRPr="005E7C3E" w:rsidRDefault="00A61D88" w:rsidP="00A61D88">
      <w:pPr>
        <w:spacing w:after="0" w:line="240" w:lineRule="auto"/>
        <w:ind w:firstLine="709"/>
        <w:contextualSpacing/>
        <w:jc w:val="both"/>
        <w:rPr>
          <w:rFonts w:ascii="Times New Roman" w:hAnsi="Times New Roman" w:cs="Times New Roman"/>
          <w:sz w:val="26"/>
          <w:szCs w:val="26"/>
        </w:rPr>
      </w:pPr>
      <w:r w:rsidRPr="005E7C3E">
        <w:rPr>
          <w:rFonts w:ascii="Times New Roman" w:hAnsi="Times New Roman" w:cs="Times New Roman"/>
          <w:sz w:val="26"/>
          <w:szCs w:val="26"/>
        </w:rPr>
        <w:lastRenderedPageBreak/>
        <w:t>- компенсация части  родительской платы</w:t>
      </w:r>
      <w:r w:rsidR="00464480" w:rsidRPr="005E7C3E">
        <w:rPr>
          <w:rFonts w:ascii="Times New Roman" w:hAnsi="Times New Roman" w:cs="Times New Roman"/>
          <w:sz w:val="26"/>
          <w:szCs w:val="26"/>
        </w:rPr>
        <w:t>, взымаемой с родителей за содержание детей в МДУ</w:t>
      </w:r>
      <w:r w:rsidRPr="005E7C3E">
        <w:rPr>
          <w:rFonts w:ascii="Times New Roman" w:hAnsi="Times New Roman" w:cs="Times New Roman"/>
          <w:sz w:val="26"/>
          <w:szCs w:val="26"/>
        </w:rPr>
        <w:t xml:space="preserve"> – </w:t>
      </w:r>
      <w:r w:rsidR="00464480" w:rsidRPr="005E7C3E">
        <w:rPr>
          <w:rFonts w:ascii="Times New Roman" w:hAnsi="Times New Roman" w:cs="Times New Roman"/>
          <w:sz w:val="26"/>
          <w:szCs w:val="26"/>
        </w:rPr>
        <w:t>0,3</w:t>
      </w:r>
      <w:r w:rsidRPr="005E7C3E">
        <w:rPr>
          <w:rFonts w:ascii="Times New Roman" w:hAnsi="Times New Roman" w:cs="Times New Roman"/>
          <w:sz w:val="26"/>
          <w:szCs w:val="26"/>
        </w:rPr>
        <w:t xml:space="preserve"> тыс. рублей;</w:t>
      </w:r>
    </w:p>
    <w:p w:rsidR="00A61D88" w:rsidRPr="005E7C3E" w:rsidRDefault="00A61D88" w:rsidP="00A61D88">
      <w:pPr>
        <w:spacing w:after="0" w:line="240" w:lineRule="auto"/>
        <w:ind w:firstLine="709"/>
        <w:contextualSpacing/>
        <w:jc w:val="both"/>
        <w:rPr>
          <w:rFonts w:ascii="Times New Roman" w:hAnsi="Times New Roman" w:cs="Times New Roman"/>
          <w:sz w:val="26"/>
          <w:szCs w:val="26"/>
        </w:rPr>
      </w:pPr>
      <w:r w:rsidRPr="005E7C3E">
        <w:rPr>
          <w:rFonts w:ascii="Times New Roman" w:hAnsi="Times New Roman" w:cs="Times New Roman"/>
          <w:sz w:val="26"/>
          <w:szCs w:val="26"/>
        </w:rPr>
        <w:t xml:space="preserve">- обеспечение общеобразовательного процесса (заработная плата) – </w:t>
      </w:r>
      <w:r w:rsidR="00464480" w:rsidRPr="005E7C3E">
        <w:rPr>
          <w:rFonts w:ascii="Times New Roman" w:hAnsi="Times New Roman" w:cs="Times New Roman"/>
          <w:sz w:val="26"/>
          <w:szCs w:val="26"/>
        </w:rPr>
        <w:t>0,2</w:t>
      </w:r>
      <w:r w:rsidRPr="005E7C3E">
        <w:rPr>
          <w:rFonts w:ascii="Times New Roman" w:hAnsi="Times New Roman" w:cs="Times New Roman"/>
          <w:sz w:val="26"/>
          <w:szCs w:val="26"/>
        </w:rPr>
        <w:t xml:space="preserve"> тыс. рублей;</w:t>
      </w:r>
    </w:p>
    <w:p w:rsidR="00A61D88" w:rsidRPr="005E7C3E" w:rsidRDefault="00A61D88" w:rsidP="00A61D88">
      <w:pPr>
        <w:spacing w:after="0" w:line="240" w:lineRule="auto"/>
        <w:ind w:firstLine="709"/>
        <w:contextualSpacing/>
        <w:jc w:val="both"/>
        <w:rPr>
          <w:rFonts w:ascii="Times New Roman" w:hAnsi="Times New Roman" w:cs="Times New Roman"/>
          <w:sz w:val="26"/>
          <w:szCs w:val="26"/>
        </w:rPr>
      </w:pPr>
      <w:r w:rsidRPr="005E7C3E">
        <w:rPr>
          <w:rFonts w:ascii="Times New Roman" w:hAnsi="Times New Roman" w:cs="Times New Roman"/>
          <w:sz w:val="26"/>
          <w:szCs w:val="26"/>
        </w:rPr>
        <w:t>-обеспечение дошкольного образования (заработная плат</w:t>
      </w:r>
      <w:r w:rsidR="005E7C3E" w:rsidRPr="005E7C3E">
        <w:rPr>
          <w:rFonts w:ascii="Times New Roman" w:hAnsi="Times New Roman" w:cs="Times New Roman"/>
          <w:sz w:val="26"/>
          <w:szCs w:val="26"/>
        </w:rPr>
        <w:t>а педагогов</w:t>
      </w:r>
      <w:r w:rsidRPr="005E7C3E">
        <w:rPr>
          <w:rFonts w:ascii="Times New Roman" w:hAnsi="Times New Roman" w:cs="Times New Roman"/>
          <w:sz w:val="26"/>
          <w:szCs w:val="26"/>
        </w:rPr>
        <w:t xml:space="preserve">) – </w:t>
      </w:r>
      <w:r w:rsidR="005E7C3E" w:rsidRPr="005E7C3E">
        <w:rPr>
          <w:rFonts w:ascii="Times New Roman" w:hAnsi="Times New Roman" w:cs="Times New Roman"/>
          <w:sz w:val="26"/>
          <w:szCs w:val="26"/>
        </w:rPr>
        <w:t>12,8</w:t>
      </w:r>
      <w:r w:rsidRPr="005E7C3E">
        <w:rPr>
          <w:rFonts w:ascii="Times New Roman" w:hAnsi="Times New Roman" w:cs="Times New Roman"/>
          <w:sz w:val="26"/>
          <w:szCs w:val="26"/>
        </w:rPr>
        <w:t xml:space="preserve"> тыс. рублей;</w:t>
      </w:r>
    </w:p>
    <w:p w:rsidR="005E7C3E" w:rsidRPr="005E7C3E" w:rsidRDefault="005E7C3E" w:rsidP="005E7C3E">
      <w:pPr>
        <w:spacing w:after="0" w:line="240" w:lineRule="auto"/>
        <w:ind w:firstLine="709"/>
        <w:contextualSpacing/>
        <w:jc w:val="both"/>
        <w:rPr>
          <w:rFonts w:ascii="Times New Roman" w:hAnsi="Times New Roman" w:cs="Times New Roman"/>
          <w:sz w:val="26"/>
          <w:szCs w:val="26"/>
        </w:rPr>
      </w:pPr>
      <w:r w:rsidRPr="005E7C3E">
        <w:rPr>
          <w:rFonts w:ascii="Times New Roman" w:hAnsi="Times New Roman" w:cs="Times New Roman"/>
          <w:sz w:val="26"/>
          <w:szCs w:val="26"/>
        </w:rPr>
        <w:t>- обеспечение общеобразовательного процесса (учебные расходы) – 3,4 тыс. рублей;</w:t>
      </w:r>
    </w:p>
    <w:p w:rsidR="005E7C3E" w:rsidRPr="005E7C3E" w:rsidRDefault="005E7C3E" w:rsidP="005E7C3E">
      <w:pPr>
        <w:spacing w:after="0" w:line="240" w:lineRule="auto"/>
        <w:ind w:firstLine="709"/>
        <w:contextualSpacing/>
        <w:jc w:val="both"/>
        <w:rPr>
          <w:rFonts w:ascii="Times New Roman" w:hAnsi="Times New Roman" w:cs="Times New Roman"/>
          <w:sz w:val="26"/>
          <w:szCs w:val="26"/>
        </w:rPr>
      </w:pPr>
      <w:r w:rsidRPr="005E7C3E">
        <w:rPr>
          <w:rFonts w:ascii="Times New Roman" w:hAnsi="Times New Roman" w:cs="Times New Roman"/>
          <w:sz w:val="26"/>
          <w:szCs w:val="26"/>
        </w:rPr>
        <w:t xml:space="preserve">- обеспечение общеобразовательного образования в дошкольных образовательных </w:t>
      </w:r>
      <w:r w:rsidR="006E0CC2">
        <w:rPr>
          <w:rFonts w:ascii="Times New Roman" w:hAnsi="Times New Roman" w:cs="Times New Roman"/>
          <w:sz w:val="26"/>
          <w:szCs w:val="26"/>
        </w:rPr>
        <w:t>учреждениях</w:t>
      </w:r>
      <w:r w:rsidRPr="005E7C3E">
        <w:rPr>
          <w:rFonts w:ascii="Times New Roman" w:hAnsi="Times New Roman" w:cs="Times New Roman"/>
          <w:sz w:val="26"/>
          <w:szCs w:val="26"/>
        </w:rPr>
        <w:t xml:space="preserve"> (учебные расходы) – 1,0 тыс. рублей;</w:t>
      </w:r>
    </w:p>
    <w:p w:rsidR="00A61D88" w:rsidRDefault="00A61D88" w:rsidP="00A61D88">
      <w:pPr>
        <w:spacing w:after="0" w:line="240" w:lineRule="auto"/>
        <w:ind w:firstLine="709"/>
        <w:contextualSpacing/>
        <w:jc w:val="both"/>
        <w:rPr>
          <w:rFonts w:ascii="Times New Roman" w:hAnsi="Times New Roman" w:cs="Times New Roman"/>
          <w:sz w:val="26"/>
          <w:szCs w:val="26"/>
        </w:rPr>
      </w:pPr>
      <w:r w:rsidRPr="005E7C3E">
        <w:rPr>
          <w:rFonts w:ascii="Times New Roman" w:hAnsi="Times New Roman" w:cs="Times New Roman"/>
          <w:sz w:val="26"/>
          <w:szCs w:val="26"/>
        </w:rPr>
        <w:t xml:space="preserve">- оплата </w:t>
      </w:r>
      <w:r>
        <w:rPr>
          <w:rFonts w:ascii="Times New Roman" w:hAnsi="Times New Roman" w:cs="Times New Roman"/>
          <w:sz w:val="26"/>
          <w:szCs w:val="26"/>
        </w:rPr>
        <w:t xml:space="preserve">ЖКУ отдельным категориям граждан по законам области – </w:t>
      </w:r>
      <w:r w:rsidR="005E7C3E">
        <w:rPr>
          <w:rFonts w:ascii="Times New Roman" w:hAnsi="Times New Roman" w:cs="Times New Roman"/>
          <w:sz w:val="26"/>
          <w:szCs w:val="26"/>
        </w:rPr>
        <w:t>0,3 тыс. рублей.</w:t>
      </w:r>
    </w:p>
    <w:p w:rsidR="005E7C3E" w:rsidRDefault="005E7C3E" w:rsidP="00A61D88">
      <w:pPr>
        <w:spacing w:after="0" w:line="240" w:lineRule="auto"/>
        <w:ind w:firstLine="709"/>
        <w:contextualSpacing/>
        <w:jc w:val="both"/>
        <w:rPr>
          <w:rFonts w:ascii="Times New Roman" w:hAnsi="Times New Roman" w:cs="Times New Roman"/>
          <w:sz w:val="26"/>
          <w:szCs w:val="26"/>
        </w:rPr>
      </w:pPr>
    </w:p>
    <w:p w:rsidR="00A61D88" w:rsidRPr="00D94F3E" w:rsidRDefault="00A61D88" w:rsidP="00A61D88">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Кроме того, </w:t>
      </w:r>
      <w:r w:rsidR="005E7C3E">
        <w:rPr>
          <w:rFonts w:ascii="Times New Roman" w:hAnsi="Times New Roman" w:cs="Times New Roman"/>
          <w:sz w:val="26"/>
          <w:szCs w:val="26"/>
        </w:rPr>
        <w:t xml:space="preserve">неиспользованные остатки субсидий и субвенций отчетного года возвращены в областной бюджет в </w:t>
      </w:r>
      <w:r w:rsidRPr="00D94F3E">
        <w:rPr>
          <w:rFonts w:ascii="Times New Roman" w:hAnsi="Times New Roman" w:cs="Times New Roman"/>
          <w:sz w:val="26"/>
          <w:szCs w:val="26"/>
        </w:rPr>
        <w:t xml:space="preserve"> сумме </w:t>
      </w:r>
      <w:r w:rsidR="005E7C3E">
        <w:rPr>
          <w:rFonts w:ascii="Times New Roman" w:hAnsi="Times New Roman" w:cs="Times New Roman"/>
          <w:sz w:val="26"/>
          <w:szCs w:val="26"/>
        </w:rPr>
        <w:t>2489,8</w:t>
      </w:r>
      <w:r w:rsidRPr="00D94F3E">
        <w:rPr>
          <w:rFonts w:ascii="Times New Roman" w:hAnsi="Times New Roman" w:cs="Times New Roman"/>
          <w:sz w:val="26"/>
          <w:szCs w:val="26"/>
        </w:rPr>
        <w:t xml:space="preserve"> тыс. рублей, в том числе:</w:t>
      </w:r>
    </w:p>
    <w:p w:rsidR="00A61D88" w:rsidRPr="001E4449" w:rsidRDefault="00A61D88" w:rsidP="00A61D88">
      <w:pPr>
        <w:pStyle w:val="ad"/>
        <w:numPr>
          <w:ilvl w:val="0"/>
          <w:numId w:val="10"/>
        </w:numPr>
        <w:jc w:val="both"/>
        <w:rPr>
          <w:sz w:val="26"/>
          <w:szCs w:val="26"/>
        </w:rPr>
      </w:pPr>
      <w:r w:rsidRPr="001E4449">
        <w:rPr>
          <w:sz w:val="26"/>
          <w:szCs w:val="26"/>
        </w:rPr>
        <w:t xml:space="preserve">на составление (изменение и дополнение) списков присяжных – </w:t>
      </w:r>
      <w:r w:rsidR="00953251">
        <w:rPr>
          <w:sz w:val="26"/>
          <w:szCs w:val="26"/>
        </w:rPr>
        <w:t>0,8</w:t>
      </w:r>
      <w:r w:rsidRPr="001E4449">
        <w:rPr>
          <w:sz w:val="26"/>
          <w:szCs w:val="26"/>
        </w:rPr>
        <w:t xml:space="preserve"> тыс. рублей;</w:t>
      </w:r>
    </w:p>
    <w:p w:rsidR="000C3A10" w:rsidRPr="001E4449" w:rsidRDefault="000C3A10" w:rsidP="00A61D88">
      <w:pPr>
        <w:pStyle w:val="ad"/>
        <w:numPr>
          <w:ilvl w:val="0"/>
          <w:numId w:val="10"/>
        </w:numPr>
        <w:jc w:val="both"/>
        <w:rPr>
          <w:sz w:val="26"/>
          <w:szCs w:val="26"/>
        </w:rPr>
      </w:pPr>
      <w:r w:rsidRPr="001E4449">
        <w:rPr>
          <w:sz w:val="26"/>
          <w:szCs w:val="26"/>
        </w:rPr>
        <w:t>на предоставление мер социальной поддержки по оплате жилья и коммунальных  услуг многодетным семьям – 11,</w:t>
      </w:r>
      <w:r w:rsidR="00953251">
        <w:rPr>
          <w:sz w:val="26"/>
          <w:szCs w:val="26"/>
        </w:rPr>
        <w:t>0</w:t>
      </w:r>
      <w:r w:rsidRPr="001E4449">
        <w:rPr>
          <w:sz w:val="26"/>
          <w:szCs w:val="26"/>
        </w:rPr>
        <w:t xml:space="preserve"> тыс. рублей;</w:t>
      </w:r>
    </w:p>
    <w:p w:rsidR="000C3A10" w:rsidRPr="001E4449" w:rsidRDefault="000C3A10" w:rsidP="00A61D88">
      <w:pPr>
        <w:pStyle w:val="ad"/>
        <w:numPr>
          <w:ilvl w:val="0"/>
          <w:numId w:val="10"/>
        </w:numPr>
        <w:jc w:val="both"/>
        <w:rPr>
          <w:sz w:val="26"/>
          <w:szCs w:val="26"/>
        </w:rPr>
      </w:pPr>
      <w:r w:rsidRPr="001E4449">
        <w:rPr>
          <w:sz w:val="26"/>
          <w:szCs w:val="26"/>
        </w:rPr>
        <w:t>на оплату жилищно-коммунальных услуг отдельным категориям граждан по законам области – 1496,7 тыс. рублей;</w:t>
      </w:r>
    </w:p>
    <w:p w:rsidR="000C3A10" w:rsidRPr="001E4449" w:rsidRDefault="000C3A10" w:rsidP="00A61D88">
      <w:pPr>
        <w:pStyle w:val="ad"/>
        <w:numPr>
          <w:ilvl w:val="0"/>
          <w:numId w:val="10"/>
        </w:numPr>
        <w:jc w:val="both"/>
        <w:rPr>
          <w:sz w:val="26"/>
          <w:szCs w:val="26"/>
        </w:rPr>
      </w:pPr>
      <w:r w:rsidRPr="001E4449">
        <w:rPr>
          <w:sz w:val="26"/>
          <w:szCs w:val="26"/>
        </w:rPr>
        <w:t>на вознаграждение приемному родителю – 1,3 тыс. рублей;</w:t>
      </w:r>
    </w:p>
    <w:p w:rsidR="00E57C5B" w:rsidRPr="001E4449" w:rsidRDefault="000C3A10" w:rsidP="00E57C5B">
      <w:pPr>
        <w:pStyle w:val="ad"/>
        <w:numPr>
          <w:ilvl w:val="0"/>
          <w:numId w:val="10"/>
        </w:numPr>
        <w:jc w:val="both"/>
        <w:rPr>
          <w:sz w:val="26"/>
          <w:szCs w:val="26"/>
        </w:rPr>
      </w:pPr>
      <w:r w:rsidRPr="001E4449">
        <w:rPr>
          <w:sz w:val="26"/>
          <w:szCs w:val="26"/>
        </w:rPr>
        <w:t xml:space="preserve"> </w:t>
      </w:r>
      <w:r w:rsidR="00E57C5B" w:rsidRPr="001E4449">
        <w:rPr>
          <w:sz w:val="26"/>
          <w:szCs w:val="26"/>
        </w:rPr>
        <w:t>на оплату жилищно-коммунальных услуг отдельным категориям граждан за счет средств  федерального фонда компенсации  – 777,9 тыс. рублей;</w:t>
      </w:r>
    </w:p>
    <w:p w:rsidR="00E57C5B" w:rsidRPr="001E4449" w:rsidRDefault="00E57C5B" w:rsidP="00E57C5B">
      <w:pPr>
        <w:pStyle w:val="ad"/>
        <w:numPr>
          <w:ilvl w:val="0"/>
          <w:numId w:val="10"/>
        </w:numPr>
        <w:jc w:val="both"/>
        <w:rPr>
          <w:sz w:val="26"/>
          <w:szCs w:val="26"/>
        </w:rPr>
      </w:pPr>
      <w:r w:rsidRPr="001E4449">
        <w:rPr>
          <w:sz w:val="26"/>
          <w:szCs w:val="26"/>
        </w:rPr>
        <w:t>на обеспечение отдыха и оздоровления детей-сирот, оставшихся без попечения родителей – 12,0 тыс. рублей;</w:t>
      </w:r>
    </w:p>
    <w:p w:rsidR="00A61D88" w:rsidRPr="001E4449" w:rsidRDefault="00E57C5B" w:rsidP="00A61D88">
      <w:pPr>
        <w:pStyle w:val="ad"/>
        <w:numPr>
          <w:ilvl w:val="0"/>
          <w:numId w:val="7"/>
        </w:numPr>
        <w:jc w:val="both"/>
        <w:rPr>
          <w:sz w:val="26"/>
          <w:szCs w:val="26"/>
        </w:rPr>
      </w:pPr>
      <w:r w:rsidRPr="001E4449">
        <w:rPr>
          <w:sz w:val="26"/>
          <w:szCs w:val="26"/>
        </w:rPr>
        <w:t>н</w:t>
      </w:r>
      <w:r w:rsidR="00A61D88" w:rsidRPr="001E4449">
        <w:rPr>
          <w:sz w:val="26"/>
          <w:szCs w:val="26"/>
        </w:rPr>
        <w:t>а</w:t>
      </w:r>
      <w:r w:rsidRPr="001E4449">
        <w:rPr>
          <w:sz w:val="26"/>
          <w:szCs w:val="26"/>
        </w:rPr>
        <w:t xml:space="preserve"> организацию отдыха и</w:t>
      </w:r>
      <w:r w:rsidR="00A61D88" w:rsidRPr="001E4449">
        <w:rPr>
          <w:sz w:val="26"/>
          <w:szCs w:val="26"/>
        </w:rPr>
        <w:t xml:space="preserve"> оздоровлени</w:t>
      </w:r>
      <w:r w:rsidRPr="001E4449">
        <w:rPr>
          <w:sz w:val="26"/>
          <w:szCs w:val="26"/>
        </w:rPr>
        <w:t>я</w:t>
      </w:r>
      <w:r w:rsidR="00A61D88" w:rsidRPr="001E4449">
        <w:rPr>
          <w:sz w:val="26"/>
          <w:szCs w:val="26"/>
        </w:rPr>
        <w:t xml:space="preserve"> детей</w:t>
      </w:r>
      <w:r w:rsidRPr="001E4449">
        <w:rPr>
          <w:sz w:val="26"/>
          <w:szCs w:val="26"/>
        </w:rPr>
        <w:t xml:space="preserve">, находящихся в трудной жизненной ситуации </w:t>
      </w:r>
      <w:r w:rsidR="00A61D88" w:rsidRPr="001E4449">
        <w:rPr>
          <w:sz w:val="26"/>
          <w:szCs w:val="26"/>
        </w:rPr>
        <w:t xml:space="preserve"> – </w:t>
      </w:r>
      <w:r w:rsidRPr="001E4449">
        <w:rPr>
          <w:sz w:val="26"/>
          <w:szCs w:val="26"/>
        </w:rPr>
        <w:t>3,0</w:t>
      </w:r>
      <w:r w:rsidR="00A61D88" w:rsidRPr="001E4449">
        <w:rPr>
          <w:sz w:val="26"/>
          <w:szCs w:val="26"/>
        </w:rPr>
        <w:t xml:space="preserve"> тыс. рублей;</w:t>
      </w:r>
    </w:p>
    <w:p w:rsidR="00A61D88" w:rsidRPr="001E4449" w:rsidRDefault="00A61D88" w:rsidP="00A61D88">
      <w:pPr>
        <w:pStyle w:val="ad"/>
        <w:numPr>
          <w:ilvl w:val="0"/>
          <w:numId w:val="7"/>
        </w:numPr>
        <w:jc w:val="both"/>
        <w:rPr>
          <w:sz w:val="26"/>
          <w:szCs w:val="26"/>
        </w:rPr>
      </w:pPr>
      <w:r w:rsidRPr="001E4449">
        <w:rPr>
          <w:sz w:val="26"/>
          <w:szCs w:val="26"/>
        </w:rPr>
        <w:t xml:space="preserve">на </w:t>
      </w:r>
      <w:r w:rsidR="00E57C5B" w:rsidRPr="001E4449">
        <w:rPr>
          <w:sz w:val="26"/>
          <w:szCs w:val="26"/>
        </w:rPr>
        <w:t xml:space="preserve">обеспечение  мер социальной поддержки и социального </w:t>
      </w:r>
      <w:r w:rsidR="001B0A33" w:rsidRPr="001E4449">
        <w:rPr>
          <w:sz w:val="26"/>
          <w:szCs w:val="26"/>
        </w:rPr>
        <w:t>обслуживания отдельных категорий граждан – 33,9</w:t>
      </w:r>
      <w:r w:rsidRPr="001E4449">
        <w:rPr>
          <w:sz w:val="26"/>
          <w:szCs w:val="26"/>
        </w:rPr>
        <w:t xml:space="preserve"> тыс. рублей;</w:t>
      </w:r>
    </w:p>
    <w:p w:rsidR="00A61D88" w:rsidRPr="001E4449" w:rsidRDefault="001B0A33" w:rsidP="00A61D88">
      <w:pPr>
        <w:pStyle w:val="ad"/>
        <w:numPr>
          <w:ilvl w:val="0"/>
          <w:numId w:val="7"/>
        </w:numPr>
        <w:jc w:val="both"/>
        <w:rPr>
          <w:sz w:val="26"/>
          <w:szCs w:val="26"/>
        </w:rPr>
      </w:pPr>
      <w:r w:rsidRPr="001E4449">
        <w:rPr>
          <w:sz w:val="26"/>
          <w:szCs w:val="26"/>
        </w:rPr>
        <w:t>на оплату жилого помещения и отопления детям-сиротам и детям, оставшимся без попечения родителей – 18,0 тыс. рублей;</w:t>
      </w:r>
    </w:p>
    <w:p w:rsidR="00A61D88" w:rsidRPr="001E4449" w:rsidRDefault="006E0CC2" w:rsidP="00A61D88">
      <w:pPr>
        <w:pStyle w:val="ad"/>
        <w:numPr>
          <w:ilvl w:val="0"/>
          <w:numId w:val="7"/>
        </w:numPr>
        <w:jc w:val="both"/>
        <w:rPr>
          <w:sz w:val="26"/>
          <w:szCs w:val="26"/>
        </w:rPr>
      </w:pPr>
      <w:r>
        <w:rPr>
          <w:sz w:val="26"/>
          <w:szCs w:val="26"/>
        </w:rPr>
        <w:t>на</w:t>
      </w:r>
      <w:r w:rsidR="001B0A33" w:rsidRPr="001E4449">
        <w:rPr>
          <w:sz w:val="26"/>
          <w:szCs w:val="26"/>
        </w:rPr>
        <w:t xml:space="preserve"> организаци</w:t>
      </w:r>
      <w:r>
        <w:rPr>
          <w:sz w:val="26"/>
          <w:szCs w:val="26"/>
        </w:rPr>
        <w:t>ю</w:t>
      </w:r>
      <w:r w:rsidR="001B0A33" w:rsidRPr="001E4449">
        <w:rPr>
          <w:sz w:val="26"/>
          <w:szCs w:val="26"/>
        </w:rPr>
        <w:t xml:space="preserve"> и осуществлени</w:t>
      </w:r>
      <w:r>
        <w:rPr>
          <w:sz w:val="26"/>
          <w:szCs w:val="26"/>
        </w:rPr>
        <w:t>е</w:t>
      </w:r>
      <w:r w:rsidR="001B0A33" w:rsidRPr="001E4449">
        <w:rPr>
          <w:sz w:val="26"/>
          <w:szCs w:val="26"/>
        </w:rPr>
        <w:t xml:space="preserve"> деятельности по опеке и попечительству в отношении совершеннолетних граждан, нуждающихся в опеке и попечительстве</w:t>
      </w:r>
      <w:r w:rsidR="00A61D88" w:rsidRPr="001E4449">
        <w:rPr>
          <w:sz w:val="26"/>
          <w:szCs w:val="26"/>
        </w:rPr>
        <w:t xml:space="preserve"> </w:t>
      </w:r>
      <w:r w:rsidR="001B0A33" w:rsidRPr="001E4449">
        <w:rPr>
          <w:sz w:val="26"/>
          <w:szCs w:val="26"/>
        </w:rPr>
        <w:t>–</w:t>
      </w:r>
      <w:r w:rsidR="00A61D88" w:rsidRPr="001E4449">
        <w:rPr>
          <w:sz w:val="26"/>
          <w:szCs w:val="26"/>
        </w:rPr>
        <w:t xml:space="preserve"> </w:t>
      </w:r>
      <w:r w:rsidR="001B0A33" w:rsidRPr="001E4449">
        <w:rPr>
          <w:sz w:val="26"/>
          <w:szCs w:val="26"/>
        </w:rPr>
        <w:t>11,0</w:t>
      </w:r>
      <w:r w:rsidR="00A61D88" w:rsidRPr="001E4449">
        <w:rPr>
          <w:sz w:val="26"/>
          <w:szCs w:val="26"/>
        </w:rPr>
        <w:t xml:space="preserve"> тыс. рублей;</w:t>
      </w:r>
    </w:p>
    <w:p w:rsidR="00A61D88" w:rsidRPr="00D94F3E" w:rsidRDefault="001B0A33" w:rsidP="00A61D88">
      <w:pPr>
        <w:pStyle w:val="ad"/>
        <w:numPr>
          <w:ilvl w:val="0"/>
          <w:numId w:val="7"/>
        </w:numPr>
        <w:jc w:val="both"/>
        <w:rPr>
          <w:sz w:val="26"/>
          <w:szCs w:val="26"/>
        </w:rPr>
      </w:pPr>
      <w:r w:rsidRPr="001E4449">
        <w:rPr>
          <w:sz w:val="26"/>
          <w:szCs w:val="26"/>
        </w:rPr>
        <w:t xml:space="preserve">на предоставление государственной социальной </w:t>
      </w:r>
      <w:r>
        <w:rPr>
          <w:sz w:val="26"/>
          <w:szCs w:val="26"/>
        </w:rPr>
        <w:t>помощи</w:t>
      </w:r>
      <w:r w:rsidR="00A61D88" w:rsidRPr="00D94F3E">
        <w:rPr>
          <w:sz w:val="26"/>
          <w:szCs w:val="26"/>
        </w:rPr>
        <w:t xml:space="preserve"> </w:t>
      </w:r>
      <w:r w:rsidR="00A61D88">
        <w:rPr>
          <w:sz w:val="26"/>
          <w:szCs w:val="26"/>
        </w:rPr>
        <w:t>-</w:t>
      </w:r>
      <w:r>
        <w:rPr>
          <w:sz w:val="26"/>
          <w:szCs w:val="26"/>
        </w:rPr>
        <w:t>5,5</w:t>
      </w:r>
      <w:r w:rsidR="00A61D88" w:rsidRPr="00D94F3E">
        <w:rPr>
          <w:sz w:val="26"/>
          <w:szCs w:val="26"/>
        </w:rPr>
        <w:t xml:space="preserve"> тыс. рублей;</w:t>
      </w:r>
    </w:p>
    <w:p w:rsidR="00A61D88" w:rsidRDefault="00A61D88" w:rsidP="00A61D88">
      <w:pPr>
        <w:pStyle w:val="ad"/>
        <w:numPr>
          <w:ilvl w:val="0"/>
          <w:numId w:val="7"/>
        </w:numPr>
        <w:jc w:val="both"/>
        <w:rPr>
          <w:sz w:val="26"/>
          <w:szCs w:val="26"/>
        </w:rPr>
      </w:pPr>
      <w:r w:rsidRPr="00D94F3E">
        <w:rPr>
          <w:sz w:val="26"/>
          <w:szCs w:val="26"/>
        </w:rPr>
        <w:t xml:space="preserve">на </w:t>
      </w:r>
      <w:r w:rsidR="001E4449">
        <w:rPr>
          <w:sz w:val="26"/>
          <w:szCs w:val="26"/>
        </w:rPr>
        <w:t xml:space="preserve">обеспечение средствами ухода новорожденных детей из многодетных семей  </w:t>
      </w:r>
      <w:r w:rsidRPr="00D94F3E">
        <w:rPr>
          <w:sz w:val="26"/>
          <w:szCs w:val="26"/>
        </w:rPr>
        <w:t xml:space="preserve"> </w:t>
      </w:r>
      <w:r>
        <w:rPr>
          <w:sz w:val="26"/>
          <w:szCs w:val="26"/>
        </w:rPr>
        <w:t>-</w:t>
      </w:r>
      <w:r w:rsidRPr="00D94F3E">
        <w:rPr>
          <w:sz w:val="26"/>
          <w:szCs w:val="26"/>
        </w:rPr>
        <w:t xml:space="preserve"> </w:t>
      </w:r>
      <w:r w:rsidR="001E4449">
        <w:rPr>
          <w:sz w:val="26"/>
          <w:szCs w:val="26"/>
        </w:rPr>
        <w:t>15,0 тыс. рублей;</w:t>
      </w:r>
    </w:p>
    <w:p w:rsidR="001E4449" w:rsidRDefault="001E4449" w:rsidP="00A61D88">
      <w:pPr>
        <w:pStyle w:val="ad"/>
        <w:numPr>
          <w:ilvl w:val="0"/>
          <w:numId w:val="7"/>
        </w:numPr>
        <w:jc w:val="both"/>
        <w:rPr>
          <w:sz w:val="26"/>
          <w:szCs w:val="26"/>
        </w:rPr>
      </w:pPr>
      <w:r>
        <w:rPr>
          <w:sz w:val="26"/>
          <w:szCs w:val="26"/>
        </w:rPr>
        <w:t>на предоставление субсидий на оплату жилого помещения и коммунальных услуг отдельным категориям граждан – 23,5 тыс. рублей;</w:t>
      </w:r>
    </w:p>
    <w:p w:rsidR="001E4449" w:rsidRDefault="001E4449" w:rsidP="00A61D88">
      <w:pPr>
        <w:pStyle w:val="ad"/>
        <w:numPr>
          <w:ilvl w:val="0"/>
          <w:numId w:val="7"/>
        </w:numPr>
        <w:jc w:val="both"/>
        <w:rPr>
          <w:sz w:val="26"/>
          <w:szCs w:val="26"/>
        </w:rPr>
      </w:pPr>
      <w:r>
        <w:rPr>
          <w:sz w:val="26"/>
          <w:szCs w:val="26"/>
        </w:rPr>
        <w:t xml:space="preserve">на подготовку и проведение Всероссийской сельскохозяйственной переписи – 80,2 тыс. рублей. </w:t>
      </w:r>
    </w:p>
    <w:p w:rsidR="00A61D88" w:rsidRDefault="00A61D88" w:rsidP="00A61D88">
      <w:pPr>
        <w:pStyle w:val="ad"/>
        <w:ind w:left="1429"/>
        <w:jc w:val="both"/>
        <w:rPr>
          <w:sz w:val="26"/>
          <w:szCs w:val="26"/>
        </w:rPr>
      </w:pPr>
    </w:p>
    <w:p w:rsidR="00831595" w:rsidRDefault="00831595" w:rsidP="00A61D88">
      <w:pPr>
        <w:pStyle w:val="ad"/>
        <w:ind w:left="1429"/>
        <w:jc w:val="both"/>
        <w:rPr>
          <w:sz w:val="26"/>
          <w:szCs w:val="26"/>
        </w:rPr>
      </w:pPr>
    </w:p>
    <w:p w:rsidR="00831595" w:rsidRDefault="00831595" w:rsidP="00A61D88">
      <w:pPr>
        <w:pStyle w:val="ad"/>
        <w:ind w:left="1429"/>
        <w:jc w:val="both"/>
        <w:rPr>
          <w:sz w:val="26"/>
          <w:szCs w:val="26"/>
        </w:rPr>
      </w:pPr>
    </w:p>
    <w:p w:rsidR="006F1CDF" w:rsidRDefault="006F1CDF" w:rsidP="00A61D88">
      <w:pPr>
        <w:pStyle w:val="ad"/>
        <w:ind w:left="1429"/>
        <w:jc w:val="both"/>
        <w:rPr>
          <w:sz w:val="26"/>
          <w:szCs w:val="26"/>
        </w:rPr>
      </w:pPr>
    </w:p>
    <w:p w:rsidR="006F1CDF" w:rsidRDefault="006F1CDF" w:rsidP="00A61D88">
      <w:pPr>
        <w:pStyle w:val="ad"/>
        <w:ind w:left="1429"/>
        <w:jc w:val="both"/>
        <w:rPr>
          <w:sz w:val="26"/>
          <w:szCs w:val="26"/>
        </w:rPr>
      </w:pPr>
    </w:p>
    <w:p w:rsidR="006F1CDF" w:rsidRDefault="006F1CDF" w:rsidP="00A61D88">
      <w:pPr>
        <w:pStyle w:val="ad"/>
        <w:ind w:left="1429"/>
        <w:jc w:val="both"/>
        <w:rPr>
          <w:sz w:val="26"/>
          <w:szCs w:val="26"/>
        </w:rPr>
      </w:pPr>
    </w:p>
    <w:p w:rsidR="00831595" w:rsidRDefault="00831595" w:rsidP="00A61D88">
      <w:pPr>
        <w:pStyle w:val="ad"/>
        <w:ind w:left="1429"/>
        <w:jc w:val="both"/>
        <w:rPr>
          <w:sz w:val="26"/>
          <w:szCs w:val="26"/>
        </w:rPr>
      </w:pPr>
    </w:p>
    <w:p w:rsidR="00A61D88" w:rsidRPr="00187366" w:rsidRDefault="00A61D88" w:rsidP="00A61D88">
      <w:pPr>
        <w:ind w:left="1069"/>
        <w:jc w:val="center"/>
        <w:rPr>
          <w:rFonts w:ascii="Times New Roman" w:hAnsi="Times New Roman" w:cs="Times New Roman"/>
          <w:b/>
          <w:sz w:val="26"/>
          <w:szCs w:val="26"/>
        </w:rPr>
      </w:pPr>
      <w:r w:rsidRPr="00CE347D">
        <w:rPr>
          <w:rFonts w:ascii="Times New Roman" w:hAnsi="Times New Roman" w:cs="Times New Roman"/>
          <w:b/>
          <w:sz w:val="26"/>
          <w:szCs w:val="26"/>
        </w:rPr>
        <w:t>4.Дефицит бюджета</w:t>
      </w:r>
      <w:r>
        <w:rPr>
          <w:rFonts w:ascii="Times New Roman" w:hAnsi="Times New Roman" w:cs="Times New Roman"/>
          <w:b/>
          <w:sz w:val="26"/>
          <w:szCs w:val="26"/>
        </w:rPr>
        <w:t xml:space="preserve"> за 201</w:t>
      </w:r>
      <w:r w:rsidR="00DE1660">
        <w:rPr>
          <w:rFonts w:ascii="Times New Roman" w:hAnsi="Times New Roman" w:cs="Times New Roman"/>
          <w:b/>
          <w:sz w:val="26"/>
          <w:szCs w:val="26"/>
        </w:rPr>
        <w:t>6</w:t>
      </w:r>
      <w:r>
        <w:rPr>
          <w:rFonts w:ascii="Times New Roman" w:hAnsi="Times New Roman" w:cs="Times New Roman"/>
          <w:b/>
          <w:sz w:val="26"/>
          <w:szCs w:val="26"/>
        </w:rPr>
        <w:t xml:space="preserve"> год</w:t>
      </w:r>
    </w:p>
    <w:p w:rsidR="00A61D88" w:rsidRPr="00CE347D" w:rsidRDefault="00A61D88" w:rsidP="00A61D88">
      <w:pPr>
        <w:spacing w:after="0" w:line="240" w:lineRule="auto"/>
        <w:ind w:firstLine="720"/>
        <w:contextualSpacing/>
        <w:jc w:val="both"/>
        <w:rPr>
          <w:rFonts w:ascii="Times New Roman" w:hAnsi="Times New Roman" w:cs="Times New Roman"/>
          <w:sz w:val="26"/>
          <w:szCs w:val="26"/>
        </w:rPr>
      </w:pPr>
      <w:r w:rsidRPr="00CE347D">
        <w:rPr>
          <w:rFonts w:ascii="Times New Roman" w:hAnsi="Times New Roman" w:cs="Times New Roman"/>
          <w:sz w:val="26"/>
          <w:szCs w:val="26"/>
        </w:rPr>
        <w:t>Первоначальный бюджет принят решением Представительного Собрания района   «О бюджете района  на 201</w:t>
      </w:r>
      <w:r w:rsidR="00DE1660">
        <w:rPr>
          <w:rFonts w:ascii="Times New Roman" w:hAnsi="Times New Roman" w:cs="Times New Roman"/>
          <w:sz w:val="26"/>
          <w:szCs w:val="26"/>
        </w:rPr>
        <w:t>6</w:t>
      </w:r>
      <w:r w:rsidRPr="00CE347D">
        <w:rPr>
          <w:rFonts w:ascii="Times New Roman" w:hAnsi="Times New Roman" w:cs="Times New Roman"/>
          <w:sz w:val="26"/>
          <w:szCs w:val="26"/>
        </w:rPr>
        <w:t xml:space="preserve"> год»  без дефицита. В течени</w:t>
      </w:r>
      <w:r>
        <w:rPr>
          <w:rFonts w:ascii="Times New Roman" w:hAnsi="Times New Roman" w:cs="Times New Roman"/>
          <w:sz w:val="26"/>
          <w:szCs w:val="26"/>
        </w:rPr>
        <w:t>е</w:t>
      </w:r>
      <w:r w:rsidRPr="00CE347D">
        <w:rPr>
          <w:rFonts w:ascii="Times New Roman" w:hAnsi="Times New Roman" w:cs="Times New Roman"/>
          <w:sz w:val="26"/>
          <w:szCs w:val="26"/>
        </w:rPr>
        <w:t xml:space="preserve"> года в бюджет района вносились изменения и дополнения </w:t>
      </w:r>
      <w:r w:rsidR="00C4375A">
        <w:rPr>
          <w:rFonts w:ascii="Times New Roman" w:hAnsi="Times New Roman" w:cs="Times New Roman"/>
          <w:sz w:val="26"/>
          <w:szCs w:val="26"/>
        </w:rPr>
        <w:t>восемь</w:t>
      </w:r>
      <w:r w:rsidRPr="00CE347D">
        <w:rPr>
          <w:rFonts w:ascii="Times New Roman" w:hAnsi="Times New Roman" w:cs="Times New Roman"/>
          <w:sz w:val="26"/>
          <w:szCs w:val="26"/>
        </w:rPr>
        <w:t xml:space="preserve"> раз.</w:t>
      </w:r>
    </w:p>
    <w:p w:rsidR="00A61D88" w:rsidRPr="00CE347D" w:rsidRDefault="00A61D88" w:rsidP="00F21424">
      <w:pPr>
        <w:tabs>
          <w:tab w:val="left" w:pos="720"/>
        </w:tabs>
        <w:spacing w:after="0" w:line="240" w:lineRule="auto"/>
        <w:ind w:firstLine="709"/>
        <w:contextualSpacing/>
        <w:jc w:val="both"/>
        <w:rPr>
          <w:rFonts w:ascii="Times New Roman" w:hAnsi="Times New Roman" w:cs="Times New Roman"/>
          <w:sz w:val="26"/>
          <w:szCs w:val="26"/>
        </w:rPr>
      </w:pPr>
      <w:r w:rsidRPr="00CE347D">
        <w:rPr>
          <w:rFonts w:ascii="Times New Roman" w:hAnsi="Times New Roman" w:cs="Times New Roman"/>
          <w:sz w:val="26"/>
          <w:szCs w:val="26"/>
        </w:rPr>
        <w:t>Источники внутреннего финансирования дефицита (профицита) бюджета района характеризуются следующими данными:</w:t>
      </w:r>
    </w:p>
    <w:p w:rsidR="00A61D88" w:rsidRPr="00CE347D" w:rsidRDefault="00A61D88" w:rsidP="00A61D88">
      <w:pPr>
        <w:tabs>
          <w:tab w:val="left" w:pos="720"/>
        </w:tabs>
        <w:spacing w:after="0" w:line="240" w:lineRule="auto"/>
        <w:contextualSpacing/>
        <w:jc w:val="both"/>
        <w:rPr>
          <w:rFonts w:ascii="Times New Roman" w:hAnsi="Times New Roman" w:cs="Times New Roman"/>
          <w:sz w:val="26"/>
          <w:szCs w:val="26"/>
        </w:rPr>
      </w:pPr>
      <w:r w:rsidRPr="00CE347D">
        <w:rPr>
          <w:rFonts w:ascii="Times New Roman" w:hAnsi="Times New Roman" w:cs="Times New Roman"/>
          <w:sz w:val="26"/>
          <w:szCs w:val="26"/>
        </w:rPr>
        <w:t xml:space="preserve"> Таблица № 4                                                                                              </w:t>
      </w:r>
      <w:r>
        <w:rPr>
          <w:rFonts w:ascii="Times New Roman" w:hAnsi="Times New Roman" w:cs="Times New Roman"/>
          <w:sz w:val="26"/>
          <w:szCs w:val="26"/>
        </w:rPr>
        <w:t xml:space="preserve">           </w:t>
      </w:r>
      <w:r w:rsidRPr="00CE347D">
        <w:rPr>
          <w:rFonts w:ascii="Times New Roman" w:hAnsi="Times New Roman" w:cs="Times New Roman"/>
          <w:sz w:val="26"/>
          <w:szCs w:val="26"/>
        </w:rPr>
        <w:t xml:space="preserve">      </w:t>
      </w:r>
      <w:r w:rsidR="00B551C5">
        <w:rPr>
          <w:rFonts w:ascii="Times New Roman" w:hAnsi="Times New Roman" w:cs="Times New Roman"/>
          <w:sz w:val="26"/>
          <w:szCs w:val="26"/>
        </w:rPr>
        <w:t>млн</w:t>
      </w:r>
      <w:r w:rsidRPr="00CE347D">
        <w:rPr>
          <w:rFonts w:ascii="Times New Roman" w:hAnsi="Times New Roman" w:cs="Times New Roman"/>
          <w:sz w:val="26"/>
          <w:szCs w:val="26"/>
        </w:rPr>
        <w:t>. рублей</w:t>
      </w:r>
    </w:p>
    <w:tbl>
      <w:tblPr>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82"/>
        <w:gridCol w:w="992"/>
        <w:gridCol w:w="851"/>
        <w:gridCol w:w="708"/>
        <w:gridCol w:w="709"/>
        <w:gridCol w:w="709"/>
        <w:gridCol w:w="850"/>
        <w:gridCol w:w="709"/>
        <w:gridCol w:w="709"/>
        <w:gridCol w:w="709"/>
        <w:gridCol w:w="850"/>
      </w:tblGrid>
      <w:tr w:rsidR="00A61D88" w:rsidRPr="00CE347D" w:rsidTr="00F21424">
        <w:trPr>
          <w:trHeight w:val="552"/>
          <w:tblHeader/>
        </w:trPr>
        <w:tc>
          <w:tcPr>
            <w:tcW w:w="2582" w:type="dxa"/>
            <w:vMerge w:val="restart"/>
            <w:tcBorders>
              <w:top w:val="single" w:sz="4" w:space="0" w:color="auto"/>
              <w:left w:val="single" w:sz="4" w:space="0" w:color="auto"/>
              <w:bottom w:val="single" w:sz="4" w:space="0" w:color="auto"/>
              <w:right w:val="single" w:sz="4" w:space="0" w:color="auto"/>
            </w:tcBorders>
          </w:tcPr>
          <w:p w:rsidR="00A61D88" w:rsidRPr="00F21424" w:rsidRDefault="00A61D88" w:rsidP="00000305">
            <w:pPr>
              <w:autoSpaceDE w:val="0"/>
              <w:autoSpaceDN w:val="0"/>
              <w:adjustRightInd w:val="0"/>
              <w:spacing w:after="0" w:line="240" w:lineRule="auto"/>
              <w:contextualSpacing/>
              <w:jc w:val="center"/>
              <w:rPr>
                <w:rFonts w:ascii="Times New Roman" w:hAnsi="Times New Roman" w:cs="Times New Roman"/>
                <w:bCs/>
              </w:rPr>
            </w:pPr>
            <w:r w:rsidRPr="00F21424">
              <w:rPr>
                <w:rFonts w:ascii="Times New Roman" w:hAnsi="Times New Roman" w:cs="Times New Roman"/>
                <w:bCs/>
              </w:rPr>
              <w:t>Источники финансирования дефицита бюджета</w:t>
            </w:r>
          </w:p>
        </w:tc>
        <w:tc>
          <w:tcPr>
            <w:tcW w:w="7796" w:type="dxa"/>
            <w:gridSpan w:val="10"/>
            <w:tcBorders>
              <w:top w:val="single" w:sz="4" w:space="0" w:color="auto"/>
              <w:left w:val="single" w:sz="4" w:space="0" w:color="auto"/>
              <w:bottom w:val="single" w:sz="4" w:space="0" w:color="auto"/>
              <w:right w:val="single" w:sz="4" w:space="0" w:color="auto"/>
            </w:tcBorders>
          </w:tcPr>
          <w:p w:rsidR="00A61D88" w:rsidRPr="00F21424" w:rsidRDefault="00A61D88" w:rsidP="00DE1660">
            <w:pPr>
              <w:autoSpaceDE w:val="0"/>
              <w:autoSpaceDN w:val="0"/>
              <w:adjustRightInd w:val="0"/>
              <w:spacing w:after="0" w:line="240" w:lineRule="auto"/>
              <w:contextualSpacing/>
              <w:jc w:val="center"/>
              <w:rPr>
                <w:rFonts w:ascii="Times New Roman" w:hAnsi="Times New Roman" w:cs="Times New Roman"/>
                <w:bCs/>
              </w:rPr>
            </w:pPr>
            <w:r w:rsidRPr="00F21424">
              <w:rPr>
                <w:rFonts w:ascii="Times New Roman" w:hAnsi="Times New Roman" w:cs="Times New Roman"/>
                <w:bCs/>
              </w:rPr>
              <w:t>201</w:t>
            </w:r>
            <w:r w:rsidR="00DE1660" w:rsidRPr="00F21424">
              <w:rPr>
                <w:rFonts w:ascii="Times New Roman" w:hAnsi="Times New Roman" w:cs="Times New Roman"/>
                <w:bCs/>
              </w:rPr>
              <w:t>6</w:t>
            </w:r>
            <w:r w:rsidRPr="00F21424">
              <w:rPr>
                <w:rFonts w:ascii="Times New Roman" w:hAnsi="Times New Roman" w:cs="Times New Roman"/>
                <w:bCs/>
              </w:rPr>
              <w:t xml:space="preserve"> год</w:t>
            </w:r>
          </w:p>
        </w:tc>
      </w:tr>
      <w:tr w:rsidR="00F21424" w:rsidRPr="001629DE" w:rsidTr="00D65E40">
        <w:trPr>
          <w:trHeight w:val="830"/>
          <w:tblHeader/>
        </w:trPr>
        <w:tc>
          <w:tcPr>
            <w:tcW w:w="2582" w:type="dxa"/>
            <w:vMerge/>
            <w:tcBorders>
              <w:top w:val="single" w:sz="4" w:space="0" w:color="auto"/>
              <w:left w:val="single" w:sz="4" w:space="0" w:color="auto"/>
              <w:bottom w:val="single" w:sz="4" w:space="0" w:color="auto"/>
              <w:right w:val="single" w:sz="4" w:space="0" w:color="auto"/>
            </w:tcBorders>
            <w:vAlign w:val="center"/>
          </w:tcPr>
          <w:p w:rsidR="00F21424" w:rsidRPr="00F21424" w:rsidRDefault="00F21424" w:rsidP="00000305">
            <w:pPr>
              <w:spacing w:after="0" w:line="240" w:lineRule="auto"/>
              <w:contextualSpacing/>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tcPr>
          <w:p w:rsidR="00F21424" w:rsidRPr="00F21424" w:rsidRDefault="00F21424" w:rsidP="00000305">
            <w:pPr>
              <w:spacing w:after="0" w:line="240" w:lineRule="auto"/>
              <w:contextualSpacing/>
              <w:jc w:val="center"/>
              <w:rPr>
                <w:rFonts w:ascii="Times New Roman" w:hAnsi="Times New Roman" w:cs="Times New Roman"/>
              </w:rPr>
            </w:pPr>
            <w:r w:rsidRPr="00F21424">
              <w:rPr>
                <w:rFonts w:ascii="Times New Roman" w:hAnsi="Times New Roman" w:cs="Times New Roman"/>
              </w:rPr>
              <w:t>Утв. в первоначальном варианте</w:t>
            </w:r>
          </w:p>
        </w:tc>
        <w:tc>
          <w:tcPr>
            <w:tcW w:w="851" w:type="dxa"/>
            <w:tcBorders>
              <w:top w:val="single" w:sz="4" w:space="0" w:color="auto"/>
              <w:left w:val="single" w:sz="4" w:space="0" w:color="auto"/>
              <w:bottom w:val="single" w:sz="4" w:space="0" w:color="auto"/>
              <w:right w:val="single" w:sz="4" w:space="0" w:color="auto"/>
            </w:tcBorders>
          </w:tcPr>
          <w:p w:rsidR="00F21424" w:rsidRPr="00C4375A" w:rsidRDefault="00F21424" w:rsidP="00F21424">
            <w:pPr>
              <w:spacing w:after="0" w:line="240" w:lineRule="auto"/>
              <w:contextualSpacing/>
              <w:jc w:val="center"/>
              <w:rPr>
                <w:rFonts w:ascii="Times New Roman" w:hAnsi="Times New Roman" w:cs="Times New Roman"/>
              </w:rPr>
            </w:pPr>
            <w:r w:rsidRPr="00C4375A">
              <w:rPr>
                <w:rFonts w:ascii="Times New Roman" w:hAnsi="Times New Roman" w:cs="Times New Roman"/>
              </w:rPr>
              <w:t>Утверждено  в 02. 2016 года</w:t>
            </w:r>
          </w:p>
        </w:tc>
        <w:tc>
          <w:tcPr>
            <w:tcW w:w="708" w:type="dxa"/>
            <w:tcBorders>
              <w:top w:val="single" w:sz="4" w:space="0" w:color="auto"/>
              <w:left w:val="single" w:sz="4" w:space="0" w:color="auto"/>
              <w:bottom w:val="single" w:sz="4" w:space="0" w:color="auto"/>
              <w:right w:val="single" w:sz="4" w:space="0" w:color="auto"/>
            </w:tcBorders>
          </w:tcPr>
          <w:p w:rsidR="00F21424" w:rsidRPr="00C4375A" w:rsidRDefault="00F21424" w:rsidP="00000305">
            <w:pPr>
              <w:spacing w:after="0" w:line="240" w:lineRule="auto"/>
              <w:contextualSpacing/>
              <w:jc w:val="center"/>
              <w:rPr>
                <w:rFonts w:ascii="Times New Roman" w:hAnsi="Times New Roman" w:cs="Times New Roman"/>
              </w:rPr>
            </w:pPr>
            <w:r w:rsidRPr="00C4375A">
              <w:rPr>
                <w:rFonts w:ascii="Times New Roman" w:hAnsi="Times New Roman" w:cs="Times New Roman"/>
              </w:rPr>
              <w:t xml:space="preserve">Утверждено </w:t>
            </w:r>
          </w:p>
          <w:p w:rsidR="00F21424" w:rsidRPr="00C4375A" w:rsidRDefault="00F21424" w:rsidP="00F21424">
            <w:pPr>
              <w:spacing w:after="0" w:line="240" w:lineRule="auto"/>
              <w:contextualSpacing/>
              <w:jc w:val="center"/>
              <w:rPr>
                <w:rFonts w:ascii="Times New Roman" w:hAnsi="Times New Roman" w:cs="Times New Roman"/>
              </w:rPr>
            </w:pPr>
            <w:r w:rsidRPr="00C4375A">
              <w:rPr>
                <w:rFonts w:ascii="Times New Roman" w:hAnsi="Times New Roman" w:cs="Times New Roman"/>
              </w:rPr>
              <w:t>в 04. 2016 года</w:t>
            </w:r>
          </w:p>
        </w:tc>
        <w:tc>
          <w:tcPr>
            <w:tcW w:w="709" w:type="dxa"/>
            <w:tcBorders>
              <w:top w:val="single" w:sz="4" w:space="0" w:color="auto"/>
              <w:left w:val="single" w:sz="4" w:space="0" w:color="auto"/>
              <w:bottom w:val="single" w:sz="4" w:space="0" w:color="auto"/>
              <w:right w:val="single" w:sz="4" w:space="0" w:color="auto"/>
            </w:tcBorders>
          </w:tcPr>
          <w:p w:rsidR="00F21424" w:rsidRPr="00C4375A" w:rsidRDefault="00F21424" w:rsidP="00000305">
            <w:pPr>
              <w:spacing w:after="0" w:line="240" w:lineRule="auto"/>
              <w:contextualSpacing/>
              <w:jc w:val="center"/>
              <w:rPr>
                <w:rFonts w:ascii="Times New Roman" w:hAnsi="Times New Roman" w:cs="Times New Roman"/>
              </w:rPr>
            </w:pPr>
            <w:r w:rsidRPr="00C4375A">
              <w:rPr>
                <w:rFonts w:ascii="Times New Roman" w:hAnsi="Times New Roman" w:cs="Times New Roman"/>
              </w:rPr>
              <w:t>Утверждено в 05. 2016 года</w:t>
            </w:r>
          </w:p>
          <w:p w:rsidR="00F21424" w:rsidRPr="00C4375A" w:rsidRDefault="00F21424" w:rsidP="00000305">
            <w:pPr>
              <w:spacing w:after="0" w:line="240" w:lineRule="auto"/>
              <w:contextualSpacing/>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21424" w:rsidRPr="00C4375A" w:rsidRDefault="00F21424" w:rsidP="00F21424">
            <w:pPr>
              <w:spacing w:after="0" w:line="240" w:lineRule="auto"/>
              <w:contextualSpacing/>
              <w:jc w:val="center"/>
              <w:rPr>
                <w:rFonts w:ascii="Times New Roman" w:hAnsi="Times New Roman" w:cs="Times New Roman"/>
              </w:rPr>
            </w:pPr>
            <w:r w:rsidRPr="00C4375A">
              <w:rPr>
                <w:rFonts w:ascii="Times New Roman" w:hAnsi="Times New Roman" w:cs="Times New Roman"/>
              </w:rPr>
              <w:t>Утверждено в 06. 2016 года</w:t>
            </w:r>
          </w:p>
        </w:tc>
        <w:tc>
          <w:tcPr>
            <w:tcW w:w="850" w:type="dxa"/>
            <w:tcBorders>
              <w:top w:val="single" w:sz="4" w:space="0" w:color="auto"/>
              <w:left w:val="single" w:sz="4" w:space="0" w:color="auto"/>
              <w:bottom w:val="single" w:sz="4" w:space="0" w:color="auto"/>
              <w:right w:val="single" w:sz="4" w:space="0" w:color="auto"/>
            </w:tcBorders>
          </w:tcPr>
          <w:p w:rsidR="00F21424" w:rsidRPr="00C4375A" w:rsidRDefault="00F21424" w:rsidP="00F21424">
            <w:pPr>
              <w:spacing w:after="0" w:line="240" w:lineRule="auto"/>
              <w:contextualSpacing/>
              <w:jc w:val="center"/>
              <w:rPr>
                <w:rFonts w:ascii="Times New Roman" w:hAnsi="Times New Roman" w:cs="Times New Roman"/>
              </w:rPr>
            </w:pPr>
            <w:r w:rsidRPr="00C4375A">
              <w:rPr>
                <w:rFonts w:ascii="Times New Roman" w:hAnsi="Times New Roman" w:cs="Times New Roman"/>
              </w:rPr>
              <w:t>Утверждено в 09.2016 года</w:t>
            </w:r>
          </w:p>
        </w:tc>
        <w:tc>
          <w:tcPr>
            <w:tcW w:w="709" w:type="dxa"/>
            <w:tcBorders>
              <w:top w:val="single" w:sz="4" w:space="0" w:color="auto"/>
              <w:left w:val="single" w:sz="4" w:space="0" w:color="auto"/>
              <w:bottom w:val="single" w:sz="4" w:space="0" w:color="auto"/>
              <w:right w:val="single" w:sz="4" w:space="0" w:color="auto"/>
            </w:tcBorders>
          </w:tcPr>
          <w:p w:rsidR="00F21424" w:rsidRPr="00F21424" w:rsidRDefault="00F21424" w:rsidP="00F21424">
            <w:pPr>
              <w:spacing w:after="0" w:line="240" w:lineRule="auto"/>
              <w:contextualSpacing/>
              <w:jc w:val="center"/>
              <w:rPr>
                <w:rFonts w:ascii="Times New Roman" w:hAnsi="Times New Roman" w:cs="Times New Roman"/>
              </w:rPr>
            </w:pPr>
            <w:r w:rsidRPr="00F21424">
              <w:rPr>
                <w:rFonts w:ascii="Times New Roman" w:hAnsi="Times New Roman" w:cs="Times New Roman"/>
              </w:rPr>
              <w:t xml:space="preserve">Утверждено в </w:t>
            </w:r>
            <w:r>
              <w:rPr>
                <w:rFonts w:ascii="Times New Roman" w:hAnsi="Times New Roman" w:cs="Times New Roman"/>
              </w:rPr>
              <w:t>11.</w:t>
            </w:r>
            <w:r w:rsidRPr="00F21424">
              <w:rPr>
                <w:rFonts w:ascii="Times New Roman" w:hAnsi="Times New Roman" w:cs="Times New Roman"/>
              </w:rPr>
              <w:t>2016 года</w:t>
            </w:r>
          </w:p>
        </w:tc>
        <w:tc>
          <w:tcPr>
            <w:tcW w:w="709" w:type="dxa"/>
            <w:tcBorders>
              <w:top w:val="single" w:sz="4" w:space="0" w:color="auto"/>
              <w:left w:val="single" w:sz="4" w:space="0" w:color="auto"/>
              <w:bottom w:val="single" w:sz="4" w:space="0" w:color="auto"/>
              <w:right w:val="single" w:sz="4" w:space="0" w:color="auto"/>
            </w:tcBorders>
          </w:tcPr>
          <w:p w:rsidR="00F21424" w:rsidRPr="00F21424" w:rsidRDefault="00F21424" w:rsidP="00F21424">
            <w:pPr>
              <w:spacing w:after="0" w:line="240" w:lineRule="auto"/>
              <w:contextualSpacing/>
              <w:jc w:val="center"/>
              <w:rPr>
                <w:rFonts w:ascii="Times New Roman" w:hAnsi="Times New Roman" w:cs="Times New Roman"/>
              </w:rPr>
            </w:pPr>
            <w:r w:rsidRPr="00F21424">
              <w:rPr>
                <w:rFonts w:ascii="Times New Roman" w:hAnsi="Times New Roman" w:cs="Times New Roman"/>
              </w:rPr>
              <w:t xml:space="preserve">Утверждено в </w:t>
            </w:r>
            <w:r>
              <w:rPr>
                <w:rFonts w:ascii="Times New Roman" w:hAnsi="Times New Roman" w:cs="Times New Roman"/>
              </w:rPr>
              <w:t xml:space="preserve">12. </w:t>
            </w:r>
            <w:r w:rsidRPr="00F21424">
              <w:rPr>
                <w:rFonts w:ascii="Times New Roman" w:hAnsi="Times New Roman" w:cs="Times New Roman"/>
              </w:rPr>
              <w:t>2016 года</w:t>
            </w:r>
          </w:p>
        </w:tc>
        <w:tc>
          <w:tcPr>
            <w:tcW w:w="709" w:type="dxa"/>
            <w:tcBorders>
              <w:top w:val="single" w:sz="4" w:space="0" w:color="auto"/>
              <w:left w:val="single" w:sz="4" w:space="0" w:color="auto"/>
              <w:bottom w:val="single" w:sz="4" w:space="0" w:color="auto"/>
              <w:right w:val="single" w:sz="4" w:space="0" w:color="auto"/>
            </w:tcBorders>
          </w:tcPr>
          <w:p w:rsidR="00F21424" w:rsidRPr="00F21424" w:rsidRDefault="00F21424" w:rsidP="00F21424">
            <w:pPr>
              <w:spacing w:after="0" w:line="240" w:lineRule="auto"/>
              <w:contextualSpacing/>
              <w:jc w:val="center"/>
              <w:rPr>
                <w:rFonts w:ascii="Times New Roman" w:hAnsi="Times New Roman" w:cs="Times New Roman"/>
              </w:rPr>
            </w:pPr>
            <w:r w:rsidRPr="00F21424">
              <w:rPr>
                <w:rFonts w:ascii="Times New Roman" w:hAnsi="Times New Roman" w:cs="Times New Roman"/>
              </w:rPr>
              <w:t xml:space="preserve">Утверждено в </w:t>
            </w:r>
            <w:r>
              <w:rPr>
                <w:rFonts w:ascii="Times New Roman" w:hAnsi="Times New Roman" w:cs="Times New Roman"/>
              </w:rPr>
              <w:t>12.</w:t>
            </w:r>
            <w:r w:rsidRPr="00F21424">
              <w:rPr>
                <w:rFonts w:ascii="Times New Roman" w:hAnsi="Times New Roman" w:cs="Times New Roman"/>
              </w:rPr>
              <w:t>2016 года</w:t>
            </w:r>
          </w:p>
        </w:tc>
        <w:tc>
          <w:tcPr>
            <w:tcW w:w="850" w:type="dxa"/>
            <w:tcBorders>
              <w:top w:val="single" w:sz="4" w:space="0" w:color="auto"/>
              <w:left w:val="single" w:sz="4" w:space="0" w:color="auto"/>
              <w:right w:val="single" w:sz="4" w:space="0" w:color="auto"/>
            </w:tcBorders>
            <w:shd w:val="clear" w:color="auto" w:fill="auto"/>
          </w:tcPr>
          <w:p w:rsidR="00F21424" w:rsidRPr="00F21424" w:rsidRDefault="00F21424" w:rsidP="00000305">
            <w:pPr>
              <w:spacing w:after="0" w:line="240" w:lineRule="auto"/>
              <w:contextualSpacing/>
              <w:jc w:val="center"/>
              <w:rPr>
                <w:rFonts w:ascii="Times New Roman" w:hAnsi="Times New Roman" w:cs="Times New Roman"/>
              </w:rPr>
            </w:pPr>
            <w:r w:rsidRPr="00F21424">
              <w:rPr>
                <w:rFonts w:ascii="Times New Roman" w:hAnsi="Times New Roman" w:cs="Times New Roman"/>
              </w:rPr>
              <w:t>Изменения к утвержден</w:t>
            </w:r>
          </w:p>
          <w:p w:rsidR="00F21424" w:rsidRPr="00F21424" w:rsidRDefault="00F21424" w:rsidP="00000305">
            <w:pPr>
              <w:spacing w:after="0" w:line="240" w:lineRule="auto"/>
              <w:contextualSpacing/>
              <w:jc w:val="center"/>
              <w:rPr>
                <w:rFonts w:ascii="Times New Roman" w:hAnsi="Times New Roman" w:cs="Times New Roman"/>
              </w:rPr>
            </w:pPr>
            <w:r w:rsidRPr="00F21424">
              <w:rPr>
                <w:rFonts w:ascii="Times New Roman" w:hAnsi="Times New Roman" w:cs="Times New Roman"/>
              </w:rPr>
              <w:t xml:space="preserve">ному решению </w:t>
            </w:r>
          </w:p>
        </w:tc>
      </w:tr>
      <w:tr w:rsidR="00F21424" w:rsidRPr="001629DE" w:rsidTr="00D65E40">
        <w:trPr>
          <w:trHeight w:val="240"/>
        </w:trPr>
        <w:tc>
          <w:tcPr>
            <w:tcW w:w="2582" w:type="dxa"/>
            <w:tcBorders>
              <w:top w:val="single" w:sz="4" w:space="0" w:color="auto"/>
              <w:left w:val="single" w:sz="4" w:space="0" w:color="auto"/>
              <w:bottom w:val="single" w:sz="4" w:space="0" w:color="auto"/>
              <w:right w:val="single" w:sz="4" w:space="0" w:color="auto"/>
            </w:tcBorders>
          </w:tcPr>
          <w:p w:rsidR="00F21424" w:rsidRPr="00F21424" w:rsidRDefault="00F21424" w:rsidP="00A83F0E">
            <w:pPr>
              <w:autoSpaceDE w:val="0"/>
              <w:autoSpaceDN w:val="0"/>
              <w:adjustRightInd w:val="0"/>
              <w:spacing w:after="0" w:line="240" w:lineRule="auto"/>
              <w:contextualSpacing/>
              <w:rPr>
                <w:rFonts w:ascii="Times New Roman" w:hAnsi="Times New Roman" w:cs="Times New Roman"/>
                <w:b/>
                <w:bCs/>
              </w:rPr>
            </w:pPr>
            <w:r>
              <w:rPr>
                <w:rFonts w:ascii="Times New Roman" w:hAnsi="Times New Roman" w:cs="Times New Roman"/>
                <w:b/>
                <w:bCs/>
              </w:rPr>
              <w:t>Размер дефицита</w:t>
            </w:r>
            <w:r w:rsidR="00A83F0E">
              <w:rPr>
                <w:rFonts w:ascii="Times New Roman" w:hAnsi="Times New Roman" w:cs="Times New Roman"/>
                <w:b/>
                <w:bCs/>
              </w:rPr>
              <w:t xml:space="preserve"> (-)</w:t>
            </w:r>
            <w:r w:rsidRPr="00F21424">
              <w:rPr>
                <w:rFonts w:ascii="Times New Roman" w:hAnsi="Times New Roman" w:cs="Times New Roman"/>
                <w:b/>
                <w:bCs/>
              </w:rPr>
              <w:t>,</w:t>
            </w:r>
            <w:r w:rsidR="00A83F0E">
              <w:rPr>
                <w:rFonts w:ascii="Times New Roman" w:hAnsi="Times New Roman" w:cs="Times New Roman"/>
                <w:b/>
                <w:bCs/>
              </w:rPr>
              <w:t xml:space="preserve"> </w:t>
            </w:r>
            <w:r w:rsidRPr="00F21424">
              <w:rPr>
                <w:rFonts w:ascii="Times New Roman" w:hAnsi="Times New Roman" w:cs="Times New Roman"/>
                <w:b/>
                <w:bCs/>
              </w:rPr>
              <w:t>профицит</w:t>
            </w:r>
            <w:r w:rsidR="00A83F0E">
              <w:rPr>
                <w:rFonts w:ascii="Times New Roman" w:hAnsi="Times New Roman" w:cs="Times New Roman"/>
                <w:b/>
                <w:bCs/>
              </w:rPr>
              <w:t>а (+)</w:t>
            </w:r>
          </w:p>
        </w:tc>
        <w:tc>
          <w:tcPr>
            <w:tcW w:w="992" w:type="dxa"/>
            <w:tcBorders>
              <w:top w:val="single" w:sz="4" w:space="0" w:color="auto"/>
              <w:left w:val="single" w:sz="4" w:space="0" w:color="auto"/>
              <w:bottom w:val="single" w:sz="4" w:space="0" w:color="auto"/>
              <w:right w:val="single" w:sz="4" w:space="0" w:color="auto"/>
            </w:tcBorders>
          </w:tcPr>
          <w:p w:rsidR="00F21424" w:rsidRPr="00F21424" w:rsidRDefault="00F21424" w:rsidP="00000305">
            <w:pPr>
              <w:autoSpaceDE w:val="0"/>
              <w:autoSpaceDN w:val="0"/>
              <w:adjustRightInd w:val="0"/>
              <w:jc w:val="center"/>
              <w:rPr>
                <w:rFonts w:ascii="Times New Roman" w:hAnsi="Times New Roman" w:cs="Times New Roman"/>
                <w:b/>
                <w:bCs/>
              </w:rPr>
            </w:pPr>
            <w:r w:rsidRPr="00F21424">
              <w:rPr>
                <w:rFonts w:ascii="Times New Roman" w:hAnsi="Times New Roman" w:cs="Times New Roman"/>
                <w:b/>
                <w:bCs/>
              </w:rPr>
              <w:t>0,0</w:t>
            </w:r>
          </w:p>
        </w:tc>
        <w:tc>
          <w:tcPr>
            <w:tcW w:w="851" w:type="dxa"/>
            <w:tcBorders>
              <w:top w:val="single" w:sz="4" w:space="0" w:color="auto"/>
              <w:left w:val="single" w:sz="4" w:space="0" w:color="auto"/>
              <w:bottom w:val="single" w:sz="4" w:space="0" w:color="auto"/>
              <w:right w:val="single" w:sz="4" w:space="0" w:color="auto"/>
            </w:tcBorders>
          </w:tcPr>
          <w:p w:rsidR="00F21424" w:rsidRPr="00C4375A" w:rsidRDefault="00F21424" w:rsidP="00000305">
            <w:pPr>
              <w:autoSpaceDE w:val="0"/>
              <w:autoSpaceDN w:val="0"/>
              <w:adjustRightInd w:val="0"/>
              <w:jc w:val="center"/>
              <w:rPr>
                <w:rFonts w:ascii="Times New Roman" w:hAnsi="Times New Roman" w:cs="Times New Roman"/>
                <w:b/>
                <w:bCs/>
              </w:rPr>
            </w:pPr>
            <w:r w:rsidRPr="00C4375A">
              <w:rPr>
                <w:rFonts w:ascii="Times New Roman" w:hAnsi="Times New Roman" w:cs="Times New Roman"/>
                <w:b/>
                <w:bCs/>
              </w:rPr>
              <w:t>0,0</w:t>
            </w:r>
          </w:p>
        </w:tc>
        <w:tc>
          <w:tcPr>
            <w:tcW w:w="708" w:type="dxa"/>
            <w:tcBorders>
              <w:top w:val="single" w:sz="4" w:space="0" w:color="auto"/>
              <w:left w:val="single" w:sz="4" w:space="0" w:color="auto"/>
              <w:bottom w:val="single" w:sz="4" w:space="0" w:color="auto"/>
              <w:right w:val="single" w:sz="4" w:space="0" w:color="auto"/>
            </w:tcBorders>
          </w:tcPr>
          <w:p w:rsidR="00F21424" w:rsidRPr="00C4375A" w:rsidRDefault="00F21424" w:rsidP="000922C1">
            <w:pPr>
              <w:autoSpaceDE w:val="0"/>
              <w:autoSpaceDN w:val="0"/>
              <w:adjustRightInd w:val="0"/>
              <w:jc w:val="center"/>
              <w:rPr>
                <w:rFonts w:ascii="Times New Roman" w:hAnsi="Times New Roman" w:cs="Times New Roman"/>
                <w:b/>
                <w:bCs/>
              </w:rPr>
            </w:pPr>
            <w:r w:rsidRPr="00C4375A">
              <w:rPr>
                <w:rFonts w:ascii="Times New Roman" w:hAnsi="Times New Roman" w:cs="Times New Roman"/>
                <w:b/>
                <w:bCs/>
              </w:rPr>
              <w:t>0,0</w:t>
            </w:r>
          </w:p>
        </w:tc>
        <w:tc>
          <w:tcPr>
            <w:tcW w:w="709" w:type="dxa"/>
            <w:tcBorders>
              <w:top w:val="single" w:sz="4" w:space="0" w:color="auto"/>
              <w:left w:val="single" w:sz="4" w:space="0" w:color="auto"/>
              <w:bottom w:val="single" w:sz="4" w:space="0" w:color="auto"/>
              <w:right w:val="single" w:sz="4" w:space="0" w:color="auto"/>
            </w:tcBorders>
          </w:tcPr>
          <w:p w:rsidR="00F21424" w:rsidRPr="00C4375A" w:rsidRDefault="00F21424" w:rsidP="00000305">
            <w:pPr>
              <w:autoSpaceDE w:val="0"/>
              <w:autoSpaceDN w:val="0"/>
              <w:adjustRightInd w:val="0"/>
              <w:spacing w:after="0" w:line="240" w:lineRule="auto"/>
              <w:contextualSpacing/>
              <w:jc w:val="center"/>
              <w:rPr>
                <w:rFonts w:ascii="Times New Roman" w:hAnsi="Times New Roman" w:cs="Times New Roman"/>
                <w:b/>
                <w:bCs/>
              </w:rPr>
            </w:pPr>
            <w:r w:rsidRPr="00C4375A">
              <w:rPr>
                <w:rFonts w:ascii="Times New Roman" w:hAnsi="Times New Roman" w:cs="Times New Roman"/>
                <w:b/>
                <w:bCs/>
              </w:rPr>
              <w:t>0,0</w:t>
            </w:r>
          </w:p>
        </w:tc>
        <w:tc>
          <w:tcPr>
            <w:tcW w:w="709" w:type="dxa"/>
            <w:tcBorders>
              <w:top w:val="single" w:sz="4" w:space="0" w:color="auto"/>
              <w:left w:val="single" w:sz="4" w:space="0" w:color="auto"/>
              <w:bottom w:val="single" w:sz="4" w:space="0" w:color="auto"/>
              <w:right w:val="single" w:sz="4" w:space="0" w:color="auto"/>
            </w:tcBorders>
          </w:tcPr>
          <w:p w:rsidR="00F21424" w:rsidRPr="00C4375A" w:rsidRDefault="00F21424" w:rsidP="000922C1">
            <w:pPr>
              <w:autoSpaceDE w:val="0"/>
              <w:autoSpaceDN w:val="0"/>
              <w:adjustRightInd w:val="0"/>
              <w:spacing w:after="0" w:line="240" w:lineRule="auto"/>
              <w:contextualSpacing/>
              <w:jc w:val="center"/>
              <w:rPr>
                <w:rFonts w:ascii="Times New Roman" w:hAnsi="Times New Roman" w:cs="Times New Roman"/>
                <w:b/>
                <w:bCs/>
              </w:rPr>
            </w:pPr>
            <w:r w:rsidRPr="00C4375A">
              <w:rPr>
                <w:rFonts w:ascii="Times New Roman" w:hAnsi="Times New Roman" w:cs="Times New Roman"/>
                <w:b/>
                <w:bCs/>
              </w:rPr>
              <w:t>0,0</w:t>
            </w:r>
          </w:p>
        </w:tc>
        <w:tc>
          <w:tcPr>
            <w:tcW w:w="850" w:type="dxa"/>
            <w:tcBorders>
              <w:top w:val="single" w:sz="4" w:space="0" w:color="auto"/>
              <w:left w:val="single" w:sz="4" w:space="0" w:color="auto"/>
              <w:bottom w:val="single" w:sz="4" w:space="0" w:color="auto"/>
              <w:right w:val="single" w:sz="4" w:space="0" w:color="auto"/>
            </w:tcBorders>
          </w:tcPr>
          <w:p w:rsidR="00F21424" w:rsidRPr="00C4375A" w:rsidRDefault="00F21424" w:rsidP="00000305">
            <w:pPr>
              <w:autoSpaceDE w:val="0"/>
              <w:autoSpaceDN w:val="0"/>
              <w:adjustRightInd w:val="0"/>
              <w:spacing w:after="0" w:line="240" w:lineRule="auto"/>
              <w:contextualSpacing/>
              <w:jc w:val="center"/>
              <w:rPr>
                <w:rFonts w:ascii="Times New Roman" w:hAnsi="Times New Roman" w:cs="Times New Roman"/>
                <w:b/>
                <w:bCs/>
              </w:rPr>
            </w:pPr>
            <w:r w:rsidRPr="00C4375A">
              <w:rPr>
                <w:rFonts w:ascii="Times New Roman" w:hAnsi="Times New Roman" w:cs="Times New Roman"/>
                <w:b/>
                <w:bCs/>
              </w:rPr>
              <w:t>0,0</w:t>
            </w:r>
          </w:p>
        </w:tc>
        <w:tc>
          <w:tcPr>
            <w:tcW w:w="709" w:type="dxa"/>
            <w:tcBorders>
              <w:top w:val="single" w:sz="4" w:space="0" w:color="auto"/>
              <w:left w:val="single" w:sz="4" w:space="0" w:color="auto"/>
              <w:bottom w:val="single" w:sz="4" w:space="0" w:color="auto"/>
              <w:right w:val="single" w:sz="4" w:space="0" w:color="auto"/>
            </w:tcBorders>
          </w:tcPr>
          <w:p w:rsidR="00F21424" w:rsidRPr="00F21424" w:rsidRDefault="00F21424" w:rsidP="00F21424">
            <w:pPr>
              <w:autoSpaceDE w:val="0"/>
              <w:autoSpaceDN w:val="0"/>
              <w:adjustRightInd w:val="0"/>
              <w:spacing w:after="0" w:line="240" w:lineRule="auto"/>
              <w:contextualSpacing/>
              <w:jc w:val="center"/>
              <w:rPr>
                <w:rFonts w:ascii="Times New Roman" w:hAnsi="Times New Roman" w:cs="Times New Roman"/>
                <w:b/>
                <w:bCs/>
              </w:rPr>
            </w:pPr>
            <w:r w:rsidRPr="00F21424">
              <w:rPr>
                <w:rFonts w:ascii="Times New Roman" w:hAnsi="Times New Roman" w:cs="Times New Roman"/>
                <w:b/>
                <w:bCs/>
              </w:rPr>
              <w:t>+13,2</w:t>
            </w:r>
          </w:p>
        </w:tc>
        <w:tc>
          <w:tcPr>
            <w:tcW w:w="709" w:type="dxa"/>
            <w:tcBorders>
              <w:top w:val="single" w:sz="4" w:space="0" w:color="auto"/>
              <w:left w:val="single" w:sz="4" w:space="0" w:color="auto"/>
              <w:bottom w:val="single" w:sz="4" w:space="0" w:color="auto"/>
              <w:right w:val="single" w:sz="4" w:space="0" w:color="auto"/>
            </w:tcBorders>
          </w:tcPr>
          <w:p w:rsidR="00F21424" w:rsidRPr="00F21424" w:rsidRDefault="00F21424" w:rsidP="00000305">
            <w:pPr>
              <w:autoSpaceDE w:val="0"/>
              <w:autoSpaceDN w:val="0"/>
              <w:adjustRightInd w:val="0"/>
              <w:spacing w:after="0" w:line="240" w:lineRule="auto"/>
              <w:contextualSpacing/>
              <w:jc w:val="center"/>
              <w:rPr>
                <w:rFonts w:ascii="Times New Roman" w:hAnsi="Times New Roman" w:cs="Times New Roman"/>
                <w:b/>
                <w:bCs/>
              </w:rPr>
            </w:pPr>
            <w:r>
              <w:rPr>
                <w:rFonts w:ascii="Times New Roman" w:hAnsi="Times New Roman" w:cs="Times New Roman"/>
                <w:b/>
                <w:bCs/>
              </w:rPr>
              <w:t>+16,3</w:t>
            </w:r>
          </w:p>
        </w:tc>
        <w:tc>
          <w:tcPr>
            <w:tcW w:w="709" w:type="dxa"/>
            <w:tcBorders>
              <w:top w:val="single" w:sz="4" w:space="0" w:color="auto"/>
              <w:left w:val="single" w:sz="4" w:space="0" w:color="auto"/>
              <w:bottom w:val="single" w:sz="4" w:space="0" w:color="auto"/>
              <w:right w:val="single" w:sz="4" w:space="0" w:color="auto"/>
            </w:tcBorders>
          </w:tcPr>
          <w:p w:rsidR="00F21424" w:rsidRPr="00F21424" w:rsidRDefault="00F21424" w:rsidP="00000305">
            <w:pPr>
              <w:autoSpaceDE w:val="0"/>
              <w:autoSpaceDN w:val="0"/>
              <w:adjustRightInd w:val="0"/>
              <w:spacing w:after="0" w:line="240" w:lineRule="auto"/>
              <w:contextualSpacing/>
              <w:jc w:val="center"/>
              <w:rPr>
                <w:rFonts w:ascii="Times New Roman" w:hAnsi="Times New Roman" w:cs="Times New Roman"/>
                <w:b/>
                <w:bCs/>
              </w:rPr>
            </w:pPr>
            <w:r>
              <w:rPr>
                <w:rFonts w:ascii="Times New Roman" w:hAnsi="Times New Roman" w:cs="Times New Roman"/>
                <w:b/>
                <w:bCs/>
              </w:rPr>
              <w:t>+16,3</w:t>
            </w:r>
          </w:p>
        </w:tc>
        <w:tc>
          <w:tcPr>
            <w:tcW w:w="850" w:type="dxa"/>
            <w:tcBorders>
              <w:left w:val="single" w:sz="4" w:space="0" w:color="auto"/>
              <w:right w:val="single" w:sz="4" w:space="0" w:color="auto"/>
            </w:tcBorders>
            <w:shd w:val="clear" w:color="auto" w:fill="auto"/>
          </w:tcPr>
          <w:p w:rsidR="00F21424" w:rsidRPr="00162106" w:rsidRDefault="00162106" w:rsidP="00000305">
            <w:pPr>
              <w:autoSpaceDE w:val="0"/>
              <w:autoSpaceDN w:val="0"/>
              <w:adjustRightInd w:val="0"/>
              <w:spacing w:after="0" w:line="240" w:lineRule="auto"/>
              <w:contextualSpacing/>
              <w:jc w:val="center"/>
              <w:rPr>
                <w:rFonts w:ascii="Times New Roman" w:hAnsi="Times New Roman" w:cs="Times New Roman"/>
                <w:b/>
              </w:rPr>
            </w:pPr>
            <w:r w:rsidRPr="00162106">
              <w:rPr>
                <w:rFonts w:ascii="Times New Roman" w:hAnsi="Times New Roman" w:cs="Times New Roman"/>
                <w:b/>
              </w:rPr>
              <w:t>+16,3</w:t>
            </w:r>
          </w:p>
        </w:tc>
      </w:tr>
      <w:tr w:rsidR="00F21424" w:rsidRPr="001629DE" w:rsidTr="00D65E40">
        <w:trPr>
          <w:trHeight w:val="240"/>
        </w:trPr>
        <w:tc>
          <w:tcPr>
            <w:tcW w:w="2582" w:type="dxa"/>
            <w:tcBorders>
              <w:top w:val="single" w:sz="4" w:space="0" w:color="auto"/>
              <w:left w:val="single" w:sz="4" w:space="0" w:color="auto"/>
              <w:bottom w:val="single" w:sz="4" w:space="0" w:color="auto"/>
              <w:right w:val="single" w:sz="4" w:space="0" w:color="auto"/>
            </w:tcBorders>
          </w:tcPr>
          <w:p w:rsidR="00F21424" w:rsidRPr="00F21424" w:rsidRDefault="00F21424" w:rsidP="00000305">
            <w:pPr>
              <w:autoSpaceDE w:val="0"/>
              <w:autoSpaceDN w:val="0"/>
              <w:adjustRightInd w:val="0"/>
              <w:spacing w:after="0" w:line="240" w:lineRule="auto"/>
              <w:contextualSpacing/>
              <w:jc w:val="both"/>
              <w:rPr>
                <w:rFonts w:ascii="Times New Roman" w:hAnsi="Times New Roman" w:cs="Times New Roman"/>
                <w:bCs/>
              </w:rPr>
            </w:pPr>
            <w:r w:rsidRPr="00F21424">
              <w:rPr>
                <w:rFonts w:ascii="Times New Roman" w:hAnsi="Times New Roman" w:cs="Times New Roman"/>
                <w:bCs/>
              </w:rPr>
              <w:t>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w:t>
            </w:r>
          </w:p>
        </w:tc>
        <w:tc>
          <w:tcPr>
            <w:tcW w:w="992" w:type="dxa"/>
            <w:tcBorders>
              <w:top w:val="single" w:sz="4" w:space="0" w:color="auto"/>
              <w:left w:val="single" w:sz="4" w:space="0" w:color="auto"/>
              <w:bottom w:val="single" w:sz="4" w:space="0" w:color="auto"/>
              <w:right w:val="single" w:sz="4" w:space="0" w:color="auto"/>
            </w:tcBorders>
          </w:tcPr>
          <w:p w:rsidR="00F21424" w:rsidRPr="00F21424" w:rsidRDefault="00F21424" w:rsidP="00000305">
            <w:pPr>
              <w:autoSpaceDE w:val="0"/>
              <w:autoSpaceDN w:val="0"/>
              <w:adjustRightInd w:val="0"/>
              <w:jc w:val="center"/>
              <w:rPr>
                <w:rFonts w:ascii="Times New Roman" w:hAnsi="Times New Roman" w:cs="Times New Roman"/>
                <w:bCs/>
              </w:rPr>
            </w:pPr>
            <w:r w:rsidRPr="00F21424">
              <w:rPr>
                <w:rFonts w:ascii="Times New Roman" w:hAnsi="Times New Roman" w:cs="Times New Roman"/>
                <w:bCs/>
              </w:rPr>
              <w:t>0,0</w:t>
            </w:r>
          </w:p>
        </w:tc>
        <w:tc>
          <w:tcPr>
            <w:tcW w:w="851" w:type="dxa"/>
            <w:tcBorders>
              <w:top w:val="single" w:sz="4" w:space="0" w:color="auto"/>
              <w:left w:val="single" w:sz="4" w:space="0" w:color="auto"/>
              <w:bottom w:val="single" w:sz="4" w:space="0" w:color="auto"/>
              <w:right w:val="single" w:sz="4" w:space="0" w:color="auto"/>
            </w:tcBorders>
          </w:tcPr>
          <w:p w:rsidR="00F21424" w:rsidRPr="00C4375A" w:rsidRDefault="00F21424" w:rsidP="00000305">
            <w:pPr>
              <w:autoSpaceDE w:val="0"/>
              <w:autoSpaceDN w:val="0"/>
              <w:adjustRightInd w:val="0"/>
              <w:jc w:val="center"/>
              <w:rPr>
                <w:rFonts w:ascii="Times New Roman" w:hAnsi="Times New Roman" w:cs="Times New Roman"/>
                <w:bCs/>
              </w:rPr>
            </w:pPr>
            <w:r w:rsidRPr="00C4375A">
              <w:rPr>
                <w:rFonts w:ascii="Times New Roman" w:hAnsi="Times New Roman" w:cs="Times New Roman"/>
                <w:bCs/>
              </w:rPr>
              <w:t>0,0</w:t>
            </w:r>
          </w:p>
        </w:tc>
        <w:tc>
          <w:tcPr>
            <w:tcW w:w="708" w:type="dxa"/>
            <w:tcBorders>
              <w:top w:val="single" w:sz="4" w:space="0" w:color="auto"/>
              <w:left w:val="single" w:sz="4" w:space="0" w:color="auto"/>
              <w:bottom w:val="single" w:sz="4" w:space="0" w:color="auto"/>
              <w:right w:val="single" w:sz="4" w:space="0" w:color="auto"/>
            </w:tcBorders>
          </w:tcPr>
          <w:p w:rsidR="00F21424" w:rsidRPr="00C4375A" w:rsidRDefault="00F21424" w:rsidP="000922C1">
            <w:pPr>
              <w:autoSpaceDE w:val="0"/>
              <w:autoSpaceDN w:val="0"/>
              <w:adjustRightInd w:val="0"/>
              <w:jc w:val="center"/>
              <w:rPr>
                <w:rFonts w:ascii="Times New Roman" w:hAnsi="Times New Roman" w:cs="Times New Roman"/>
                <w:bCs/>
              </w:rPr>
            </w:pPr>
            <w:r w:rsidRPr="00C4375A">
              <w:rPr>
                <w:rFonts w:ascii="Times New Roman" w:hAnsi="Times New Roman" w:cs="Times New Roman"/>
                <w:bCs/>
              </w:rPr>
              <w:t>0,0</w:t>
            </w:r>
          </w:p>
        </w:tc>
        <w:tc>
          <w:tcPr>
            <w:tcW w:w="709" w:type="dxa"/>
            <w:tcBorders>
              <w:top w:val="single" w:sz="4" w:space="0" w:color="auto"/>
              <w:left w:val="single" w:sz="4" w:space="0" w:color="auto"/>
              <w:bottom w:val="single" w:sz="4" w:space="0" w:color="auto"/>
              <w:right w:val="single" w:sz="4" w:space="0" w:color="auto"/>
            </w:tcBorders>
          </w:tcPr>
          <w:p w:rsidR="00F21424" w:rsidRPr="00C4375A" w:rsidRDefault="00F21424" w:rsidP="00000305">
            <w:pPr>
              <w:autoSpaceDE w:val="0"/>
              <w:autoSpaceDN w:val="0"/>
              <w:adjustRightInd w:val="0"/>
              <w:spacing w:after="0" w:line="240" w:lineRule="auto"/>
              <w:contextualSpacing/>
              <w:jc w:val="center"/>
              <w:rPr>
                <w:rFonts w:ascii="Times New Roman" w:hAnsi="Times New Roman" w:cs="Times New Roman"/>
                <w:bCs/>
              </w:rPr>
            </w:pPr>
            <w:r w:rsidRPr="00C4375A">
              <w:rPr>
                <w:rFonts w:ascii="Times New Roman" w:hAnsi="Times New Roman" w:cs="Times New Roman"/>
                <w:bCs/>
              </w:rPr>
              <w:t>0,0</w:t>
            </w:r>
          </w:p>
        </w:tc>
        <w:tc>
          <w:tcPr>
            <w:tcW w:w="709" w:type="dxa"/>
            <w:tcBorders>
              <w:top w:val="single" w:sz="4" w:space="0" w:color="auto"/>
              <w:left w:val="single" w:sz="4" w:space="0" w:color="auto"/>
              <w:bottom w:val="single" w:sz="4" w:space="0" w:color="auto"/>
              <w:right w:val="single" w:sz="4" w:space="0" w:color="auto"/>
            </w:tcBorders>
          </w:tcPr>
          <w:p w:rsidR="00F21424" w:rsidRPr="00C4375A" w:rsidRDefault="00F21424" w:rsidP="000922C1">
            <w:pPr>
              <w:autoSpaceDE w:val="0"/>
              <w:autoSpaceDN w:val="0"/>
              <w:adjustRightInd w:val="0"/>
              <w:spacing w:after="0" w:line="240" w:lineRule="auto"/>
              <w:contextualSpacing/>
              <w:jc w:val="center"/>
              <w:rPr>
                <w:rFonts w:ascii="Times New Roman" w:hAnsi="Times New Roman" w:cs="Times New Roman"/>
                <w:bCs/>
              </w:rPr>
            </w:pPr>
            <w:r w:rsidRPr="00C4375A">
              <w:rPr>
                <w:rFonts w:ascii="Times New Roman" w:hAnsi="Times New Roman" w:cs="Times New Roman"/>
                <w:bCs/>
              </w:rPr>
              <w:t>0,0</w:t>
            </w:r>
          </w:p>
        </w:tc>
        <w:tc>
          <w:tcPr>
            <w:tcW w:w="850" w:type="dxa"/>
            <w:tcBorders>
              <w:top w:val="single" w:sz="4" w:space="0" w:color="auto"/>
              <w:left w:val="single" w:sz="4" w:space="0" w:color="auto"/>
              <w:bottom w:val="single" w:sz="4" w:space="0" w:color="auto"/>
              <w:right w:val="single" w:sz="4" w:space="0" w:color="auto"/>
            </w:tcBorders>
          </w:tcPr>
          <w:p w:rsidR="00F21424" w:rsidRPr="00C4375A" w:rsidRDefault="00F21424" w:rsidP="00000305">
            <w:pPr>
              <w:autoSpaceDE w:val="0"/>
              <w:autoSpaceDN w:val="0"/>
              <w:adjustRightInd w:val="0"/>
              <w:spacing w:after="0" w:line="240" w:lineRule="auto"/>
              <w:contextualSpacing/>
              <w:jc w:val="center"/>
              <w:rPr>
                <w:rFonts w:ascii="Times New Roman" w:hAnsi="Times New Roman" w:cs="Times New Roman"/>
                <w:bCs/>
              </w:rPr>
            </w:pPr>
            <w:r w:rsidRPr="00C4375A">
              <w:rPr>
                <w:rFonts w:ascii="Times New Roman" w:hAnsi="Times New Roman" w:cs="Times New Roman"/>
                <w:bCs/>
              </w:rPr>
              <w:t>0,0</w:t>
            </w:r>
          </w:p>
        </w:tc>
        <w:tc>
          <w:tcPr>
            <w:tcW w:w="709" w:type="dxa"/>
            <w:tcBorders>
              <w:top w:val="single" w:sz="4" w:space="0" w:color="auto"/>
              <w:left w:val="single" w:sz="4" w:space="0" w:color="auto"/>
              <w:bottom w:val="single" w:sz="4" w:space="0" w:color="auto"/>
              <w:right w:val="single" w:sz="4" w:space="0" w:color="auto"/>
            </w:tcBorders>
          </w:tcPr>
          <w:p w:rsidR="00F21424" w:rsidRPr="00F21424" w:rsidRDefault="00F21424" w:rsidP="00000305">
            <w:pPr>
              <w:autoSpaceDE w:val="0"/>
              <w:autoSpaceDN w:val="0"/>
              <w:adjustRightInd w:val="0"/>
              <w:spacing w:after="0" w:line="240" w:lineRule="auto"/>
              <w:contextualSpacing/>
              <w:jc w:val="center"/>
              <w:rPr>
                <w:rFonts w:ascii="Times New Roman" w:hAnsi="Times New Roman" w:cs="Times New Roman"/>
                <w:bCs/>
              </w:rPr>
            </w:pPr>
            <w:r w:rsidRPr="00F21424">
              <w:rPr>
                <w:rFonts w:ascii="Times New Roman" w:hAnsi="Times New Roman" w:cs="Times New Roman"/>
                <w:bCs/>
              </w:rPr>
              <w:t>0,0</w:t>
            </w:r>
          </w:p>
        </w:tc>
        <w:tc>
          <w:tcPr>
            <w:tcW w:w="709" w:type="dxa"/>
            <w:tcBorders>
              <w:top w:val="single" w:sz="4" w:space="0" w:color="auto"/>
              <w:left w:val="single" w:sz="4" w:space="0" w:color="auto"/>
              <w:bottom w:val="single" w:sz="4" w:space="0" w:color="auto"/>
              <w:right w:val="single" w:sz="4" w:space="0" w:color="auto"/>
            </w:tcBorders>
          </w:tcPr>
          <w:p w:rsidR="00F21424" w:rsidRPr="00F21424" w:rsidRDefault="00F21424" w:rsidP="00000305">
            <w:pPr>
              <w:autoSpaceDE w:val="0"/>
              <w:autoSpaceDN w:val="0"/>
              <w:adjustRightInd w:val="0"/>
              <w:spacing w:after="0" w:line="240" w:lineRule="auto"/>
              <w:contextualSpacing/>
              <w:jc w:val="center"/>
              <w:rPr>
                <w:rFonts w:ascii="Times New Roman" w:hAnsi="Times New Roman" w:cs="Times New Roman"/>
                <w:bCs/>
              </w:rPr>
            </w:pPr>
            <w:r>
              <w:rPr>
                <w:rFonts w:ascii="Times New Roman" w:hAnsi="Times New Roman" w:cs="Times New Roman"/>
                <w:bCs/>
              </w:rPr>
              <w:t>0,0</w:t>
            </w:r>
          </w:p>
        </w:tc>
        <w:tc>
          <w:tcPr>
            <w:tcW w:w="709" w:type="dxa"/>
            <w:tcBorders>
              <w:top w:val="single" w:sz="4" w:space="0" w:color="auto"/>
              <w:left w:val="single" w:sz="4" w:space="0" w:color="auto"/>
              <w:bottom w:val="single" w:sz="4" w:space="0" w:color="auto"/>
              <w:right w:val="single" w:sz="4" w:space="0" w:color="auto"/>
            </w:tcBorders>
          </w:tcPr>
          <w:p w:rsidR="00F21424" w:rsidRPr="00F21424" w:rsidRDefault="00F21424" w:rsidP="00000305">
            <w:pPr>
              <w:autoSpaceDE w:val="0"/>
              <w:autoSpaceDN w:val="0"/>
              <w:adjustRightInd w:val="0"/>
              <w:spacing w:after="0" w:line="240" w:lineRule="auto"/>
              <w:contextualSpacing/>
              <w:jc w:val="center"/>
              <w:rPr>
                <w:rFonts w:ascii="Times New Roman" w:hAnsi="Times New Roman" w:cs="Times New Roman"/>
                <w:bCs/>
              </w:rPr>
            </w:pPr>
            <w:r>
              <w:rPr>
                <w:rFonts w:ascii="Times New Roman" w:hAnsi="Times New Roman" w:cs="Times New Roman"/>
                <w:bCs/>
              </w:rPr>
              <w:t>0,0</w:t>
            </w:r>
          </w:p>
        </w:tc>
        <w:tc>
          <w:tcPr>
            <w:tcW w:w="850" w:type="dxa"/>
            <w:tcBorders>
              <w:left w:val="single" w:sz="4" w:space="0" w:color="auto"/>
              <w:right w:val="single" w:sz="4" w:space="0" w:color="auto"/>
            </w:tcBorders>
            <w:shd w:val="clear" w:color="auto" w:fill="auto"/>
          </w:tcPr>
          <w:p w:rsidR="00F21424" w:rsidRPr="00D65E40" w:rsidRDefault="00162106" w:rsidP="00000305">
            <w:pPr>
              <w:autoSpaceDE w:val="0"/>
              <w:autoSpaceDN w:val="0"/>
              <w:adjustRightInd w:val="0"/>
              <w:spacing w:after="0" w:line="240" w:lineRule="auto"/>
              <w:contextualSpacing/>
              <w:jc w:val="center"/>
              <w:rPr>
                <w:rFonts w:ascii="Times New Roman" w:hAnsi="Times New Roman" w:cs="Times New Roman"/>
              </w:rPr>
            </w:pPr>
            <w:r>
              <w:rPr>
                <w:rFonts w:ascii="Times New Roman" w:hAnsi="Times New Roman" w:cs="Times New Roman"/>
              </w:rPr>
              <w:t>0,0</w:t>
            </w:r>
          </w:p>
        </w:tc>
      </w:tr>
      <w:tr w:rsidR="00F21424" w:rsidRPr="001629DE" w:rsidTr="00D65E40">
        <w:trPr>
          <w:trHeight w:val="391"/>
        </w:trPr>
        <w:tc>
          <w:tcPr>
            <w:tcW w:w="2582" w:type="dxa"/>
            <w:tcBorders>
              <w:top w:val="single" w:sz="4" w:space="0" w:color="auto"/>
              <w:left w:val="single" w:sz="4" w:space="0" w:color="auto"/>
              <w:bottom w:val="single" w:sz="4" w:space="0" w:color="auto"/>
              <w:right w:val="single" w:sz="4" w:space="0" w:color="auto"/>
            </w:tcBorders>
          </w:tcPr>
          <w:p w:rsidR="00F21424" w:rsidRPr="00F21424" w:rsidRDefault="00F21424" w:rsidP="00000305">
            <w:pPr>
              <w:autoSpaceDE w:val="0"/>
              <w:autoSpaceDN w:val="0"/>
              <w:adjustRightInd w:val="0"/>
              <w:spacing w:after="0" w:line="240" w:lineRule="auto"/>
              <w:contextualSpacing/>
              <w:jc w:val="both"/>
              <w:rPr>
                <w:rFonts w:ascii="Times New Roman" w:hAnsi="Times New Roman" w:cs="Times New Roman"/>
                <w:bCs/>
                <w:i/>
              </w:rPr>
            </w:pPr>
            <w:r w:rsidRPr="00F21424">
              <w:rPr>
                <w:rFonts w:ascii="Times New Roman" w:hAnsi="Times New Roman" w:cs="Times New Roman"/>
                <w:bCs/>
                <w:i/>
              </w:rPr>
              <w:t>Изменение остатков средств на счетах по учету средств бюджета</w:t>
            </w:r>
          </w:p>
        </w:tc>
        <w:tc>
          <w:tcPr>
            <w:tcW w:w="992" w:type="dxa"/>
            <w:tcBorders>
              <w:top w:val="single" w:sz="4" w:space="0" w:color="auto"/>
              <w:left w:val="single" w:sz="4" w:space="0" w:color="auto"/>
              <w:bottom w:val="single" w:sz="4" w:space="0" w:color="auto"/>
              <w:right w:val="single" w:sz="4" w:space="0" w:color="auto"/>
            </w:tcBorders>
          </w:tcPr>
          <w:p w:rsidR="00F21424" w:rsidRPr="00F21424" w:rsidRDefault="00F21424" w:rsidP="00000305">
            <w:pPr>
              <w:autoSpaceDE w:val="0"/>
              <w:autoSpaceDN w:val="0"/>
              <w:adjustRightInd w:val="0"/>
              <w:jc w:val="center"/>
              <w:rPr>
                <w:rFonts w:ascii="Times New Roman" w:hAnsi="Times New Roman" w:cs="Times New Roman"/>
                <w:bCs/>
                <w:i/>
              </w:rPr>
            </w:pPr>
            <w:r w:rsidRPr="00F21424">
              <w:rPr>
                <w:rFonts w:ascii="Times New Roman" w:hAnsi="Times New Roman" w:cs="Times New Roman"/>
                <w:bCs/>
                <w:i/>
              </w:rPr>
              <w:t>0,0</w:t>
            </w:r>
          </w:p>
        </w:tc>
        <w:tc>
          <w:tcPr>
            <w:tcW w:w="851" w:type="dxa"/>
            <w:tcBorders>
              <w:top w:val="single" w:sz="4" w:space="0" w:color="auto"/>
              <w:left w:val="single" w:sz="4" w:space="0" w:color="auto"/>
              <w:bottom w:val="single" w:sz="4" w:space="0" w:color="auto"/>
              <w:right w:val="single" w:sz="4" w:space="0" w:color="auto"/>
            </w:tcBorders>
          </w:tcPr>
          <w:p w:rsidR="00F21424" w:rsidRPr="00C4375A" w:rsidRDefault="00F21424" w:rsidP="00000305">
            <w:pPr>
              <w:autoSpaceDE w:val="0"/>
              <w:autoSpaceDN w:val="0"/>
              <w:adjustRightInd w:val="0"/>
              <w:jc w:val="center"/>
              <w:rPr>
                <w:rFonts w:ascii="Times New Roman" w:hAnsi="Times New Roman" w:cs="Times New Roman"/>
                <w:bCs/>
                <w:i/>
              </w:rPr>
            </w:pPr>
            <w:r w:rsidRPr="00C4375A">
              <w:rPr>
                <w:rFonts w:ascii="Times New Roman" w:hAnsi="Times New Roman" w:cs="Times New Roman"/>
                <w:bCs/>
                <w:i/>
              </w:rPr>
              <w:t>0,0</w:t>
            </w:r>
          </w:p>
        </w:tc>
        <w:tc>
          <w:tcPr>
            <w:tcW w:w="708" w:type="dxa"/>
            <w:tcBorders>
              <w:top w:val="single" w:sz="4" w:space="0" w:color="auto"/>
              <w:left w:val="single" w:sz="4" w:space="0" w:color="auto"/>
              <w:bottom w:val="single" w:sz="4" w:space="0" w:color="auto"/>
              <w:right w:val="single" w:sz="4" w:space="0" w:color="auto"/>
            </w:tcBorders>
          </w:tcPr>
          <w:p w:rsidR="00F21424" w:rsidRPr="00C4375A" w:rsidRDefault="00F21424" w:rsidP="000922C1">
            <w:pPr>
              <w:autoSpaceDE w:val="0"/>
              <w:autoSpaceDN w:val="0"/>
              <w:adjustRightInd w:val="0"/>
              <w:jc w:val="center"/>
              <w:rPr>
                <w:rFonts w:ascii="Times New Roman" w:hAnsi="Times New Roman" w:cs="Times New Roman"/>
                <w:bCs/>
                <w:i/>
              </w:rPr>
            </w:pPr>
            <w:r w:rsidRPr="00C4375A">
              <w:rPr>
                <w:rFonts w:ascii="Times New Roman" w:hAnsi="Times New Roman" w:cs="Times New Roman"/>
                <w:bCs/>
                <w:i/>
              </w:rPr>
              <w:t>0,0</w:t>
            </w:r>
          </w:p>
        </w:tc>
        <w:tc>
          <w:tcPr>
            <w:tcW w:w="709" w:type="dxa"/>
            <w:tcBorders>
              <w:top w:val="single" w:sz="4" w:space="0" w:color="auto"/>
              <w:left w:val="single" w:sz="4" w:space="0" w:color="auto"/>
              <w:bottom w:val="single" w:sz="4" w:space="0" w:color="auto"/>
              <w:right w:val="single" w:sz="4" w:space="0" w:color="auto"/>
            </w:tcBorders>
          </w:tcPr>
          <w:p w:rsidR="00F21424" w:rsidRPr="00C4375A" w:rsidRDefault="00F21424" w:rsidP="00000305">
            <w:pPr>
              <w:autoSpaceDE w:val="0"/>
              <w:autoSpaceDN w:val="0"/>
              <w:adjustRightInd w:val="0"/>
              <w:spacing w:after="0" w:line="240" w:lineRule="auto"/>
              <w:contextualSpacing/>
              <w:jc w:val="center"/>
              <w:rPr>
                <w:rFonts w:ascii="Times New Roman" w:hAnsi="Times New Roman" w:cs="Times New Roman"/>
                <w:bCs/>
                <w:i/>
              </w:rPr>
            </w:pPr>
            <w:r w:rsidRPr="00C4375A">
              <w:rPr>
                <w:rFonts w:ascii="Times New Roman" w:hAnsi="Times New Roman" w:cs="Times New Roman"/>
                <w:bCs/>
                <w:i/>
              </w:rPr>
              <w:t>0,0</w:t>
            </w:r>
          </w:p>
        </w:tc>
        <w:tc>
          <w:tcPr>
            <w:tcW w:w="709" w:type="dxa"/>
            <w:tcBorders>
              <w:top w:val="single" w:sz="4" w:space="0" w:color="auto"/>
              <w:left w:val="single" w:sz="4" w:space="0" w:color="auto"/>
              <w:bottom w:val="single" w:sz="4" w:space="0" w:color="auto"/>
              <w:right w:val="single" w:sz="4" w:space="0" w:color="auto"/>
            </w:tcBorders>
          </w:tcPr>
          <w:p w:rsidR="00F21424" w:rsidRPr="00C4375A" w:rsidRDefault="00F21424" w:rsidP="000922C1">
            <w:pPr>
              <w:autoSpaceDE w:val="0"/>
              <w:autoSpaceDN w:val="0"/>
              <w:adjustRightInd w:val="0"/>
              <w:spacing w:after="0" w:line="240" w:lineRule="auto"/>
              <w:contextualSpacing/>
              <w:jc w:val="center"/>
              <w:rPr>
                <w:rFonts w:ascii="Times New Roman" w:hAnsi="Times New Roman" w:cs="Times New Roman"/>
                <w:bCs/>
                <w:i/>
              </w:rPr>
            </w:pPr>
            <w:r w:rsidRPr="00C4375A">
              <w:rPr>
                <w:rFonts w:ascii="Times New Roman" w:hAnsi="Times New Roman" w:cs="Times New Roman"/>
                <w:bCs/>
                <w:i/>
              </w:rPr>
              <w:t>0,0</w:t>
            </w:r>
          </w:p>
        </w:tc>
        <w:tc>
          <w:tcPr>
            <w:tcW w:w="850" w:type="dxa"/>
            <w:tcBorders>
              <w:top w:val="single" w:sz="4" w:space="0" w:color="auto"/>
              <w:left w:val="single" w:sz="4" w:space="0" w:color="auto"/>
              <w:bottom w:val="single" w:sz="4" w:space="0" w:color="auto"/>
              <w:right w:val="single" w:sz="4" w:space="0" w:color="auto"/>
            </w:tcBorders>
          </w:tcPr>
          <w:p w:rsidR="00F21424" w:rsidRPr="00C4375A" w:rsidRDefault="00F21424" w:rsidP="00000305">
            <w:pPr>
              <w:autoSpaceDE w:val="0"/>
              <w:autoSpaceDN w:val="0"/>
              <w:adjustRightInd w:val="0"/>
              <w:spacing w:after="0" w:line="240" w:lineRule="auto"/>
              <w:contextualSpacing/>
              <w:jc w:val="center"/>
              <w:rPr>
                <w:rFonts w:ascii="Times New Roman" w:hAnsi="Times New Roman" w:cs="Times New Roman"/>
                <w:bCs/>
                <w:i/>
              </w:rPr>
            </w:pPr>
            <w:r w:rsidRPr="00C4375A">
              <w:rPr>
                <w:rFonts w:ascii="Times New Roman" w:hAnsi="Times New Roman" w:cs="Times New Roman"/>
                <w:bCs/>
                <w:i/>
              </w:rPr>
              <w:t>0,0</w:t>
            </w:r>
          </w:p>
        </w:tc>
        <w:tc>
          <w:tcPr>
            <w:tcW w:w="709" w:type="dxa"/>
            <w:tcBorders>
              <w:top w:val="single" w:sz="4" w:space="0" w:color="auto"/>
              <w:left w:val="single" w:sz="4" w:space="0" w:color="auto"/>
              <w:bottom w:val="single" w:sz="4" w:space="0" w:color="auto"/>
              <w:right w:val="single" w:sz="4" w:space="0" w:color="auto"/>
            </w:tcBorders>
          </w:tcPr>
          <w:p w:rsidR="00F21424" w:rsidRPr="00F21424" w:rsidRDefault="00162106" w:rsidP="00000305">
            <w:pPr>
              <w:autoSpaceDE w:val="0"/>
              <w:autoSpaceDN w:val="0"/>
              <w:adjustRightInd w:val="0"/>
              <w:spacing w:after="0" w:line="240" w:lineRule="auto"/>
              <w:contextualSpacing/>
              <w:jc w:val="center"/>
              <w:rPr>
                <w:rFonts w:ascii="Times New Roman" w:hAnsi="Times New Roman" w:cs="Times New Roman"/>
                <w:bCs/>
                <w:i/>
              </w:rPr>
            </w:pPr>
            <w:r>
              <w:rPr>
                <w:rFonts w:ascii="Times New Roman" w:hAnsi="Times New Roman" w:cs="Times New Roman"/>
                <w:bCs/>
                <w:i/>
              </w:rPr>
              <w:t>+13,2</w:t>
            </w:r>
          </w:p>
        </w:tc>
        <w:tc>
          <w:tcPr>
            <w:tcW w:w="709" w:type="dxa"/>
            <w:tcBorders>
              <w:top w:val="single" w:sz="4" w:space="0" w:color="auto"/>
              <w:left w:val="single" w:sz="4" w:space="0" w:color="auto"/>
              <w:bottom w:val="single" w:sz="4" w:space="0" w:color="auto"/>
              <w:right w:val="single" w:sz="4" w:space="0" w:color="auto"/>
            </w:tcBorders>
          </w:tcPr>
          <w:p w:rsidR="00F21424" w:rsidRPr="00F21424" w:rsidRDefault="00162106" w:rsidP="00000305">
            <w:pPr>
              <w:autoSpaceDE w:val="0"/>
              <w:autoSpaceDN w:val="0"/>
              <w:adjustRightInd w:val="0"/>
              <w:spacing w:after="0" w:line="240" w:lineRule="auto"/>
              <w:contextualSpacing/>
              <w:jc w:val="center"/>
              <w:rPr>
                <w:rFonts w:ascii="Times New Roman" w:hAnsi="Times New Roman" w:cs="Times New Roman"/>
                <w:bCs/>
                <w:i/>
              </w:rPr>
            </w:pPr>
            <w:r>
              <w:rPr>
                <w:rFonts w:ascii="Times New Roman" w:hAnsi="Times New Roman" w:cs="Times New Roman"/>
                <w:bCs/>
                <w:i/>
              </w:rPr>
              <w:t>+16,3</w:t>
            </w:r>
          </w:p>
        </w:tc>
        <w:tc>
          <w:tcPr>
            <w:tcW w:w="709" w:type="dxa"/>
            <w:tcBorders>
              <w:top w:val="single" w:sz="4" w:space="0" w:color="auto"/>
              <w:left w:val="single" w:sz="4" w:space="0" w:color="auto"/>
              <w:bottom w:val="single" w:sz="4" w:space="0" w:color="auto"/>
              <w:right w:val="single" w:sz="4" w:space="0" w:color="auto"/>
            </w:tcBorders>
          </w:tcPr>
          <w:p w:rsidR="00F21424" w:rsidRPr="00F21424" w:rsidRDefault="00162106" w:rsidP="00000305">
            <w:pPr>
              <w:autoSpaceDE w:val="0"/>
              <w:autoSpaceDN w:val="0"/>
              <w:adjustRightInd w:val="0"/>
              <w:spacing w:after="0" w:line="240" w:lineRule="auto"/>
              <w:contextualSpacing/>
              <w:jc w:val="center"/>
              <w:rPr>
                <w:rFonts w:ascii="Times New Roman" w:hAnsi="Times New Roman" w:cs="Times New Roman"/>
                <w:bCs/>
                <w:i/>
              </w:rPr>
            </w:pPr>
            <w:r>
              <w:rPr>
                <w:rFonts w:ascii="Times New Roman" w:hAnsi="Times New Roman" w:cs="Times New Roman"/>
                <w:bCs/>
                <w:i/>
              </w:rPr>
              <w:t>+16,3</w:t>
            </w:r>
          </w:p>
        </w:tc>
        <w:tc>
          <w:tcPr>
            <w:tcW w:w="850" w:type="dxa"/>
            <w:tcBorders>
              <w:left w:val="single" w:sz="4" w:space="0" w:color="auto"/>
              <w:right w:val="single" w:sz="4" w:space="0" w:color="auto"/>
            </w:tcBorders>
            <w:shd w:val="clear" w:color="auto" w:fill="auto"/>
          </w:tcPr>
          <w:p w:rsidR="00F21424" w:rsidRPr="00F21424" w:rsidRDefault="00162106" w:rsidP="00162106">
            <w:pPr>
              <w:autoSpaceDE w:val="0"/>
              <w:autoSpaceDN w:val="0"/>
              <w:adjustRightInd w:val="0"/>
              <w:spacing w:after="0" w:line="240" w:lineRule="auto"/>
              <w:contextualSpacing/>
              <w:jc w:val="center"/>
              <w:rPr>
                <w:rFonts w:ascii="Times New Roman" w:hAnsi="Times New Roman" w:cs="Times New Roman"/>
                <w:bCs/>
                <w:i/>
              </w:rPr>
            </w:pPr>
            <w:r>
              <w:rPr>
                <w:rFonts w:ascii="Times New Roman" w:hAnsi="Times New Roman" w:cs="Times New Roman"/>
                <w:bCs/>
                <w:i/>
              </w:rPr>
              <w:t>+16,3</w:t>
            </w:r>
          </w:p>
        </w:tc>
      </w:tr>
      <w:tr w:rsidR="00F21424" w:rsidRPr="001629DE" w:rsidTr="00D65E40">
        <w:trPr>
          <w:trHeight w:val="391"/>
        </w:trPr>
        <w:tc>
          <w:tcPr>
            <w:tcW w:w="2582" w:type="dxa"/>
            <w:tcBorders>
              <w:top w:val="single" w:sz="4" w:space="0" w:color="auto"/>
              <w:left w:val="single" w:sz="4" w:space="0" w:color="auto"/>
              <w:bottom w:val="single" w:sz="4" w:space="0" w:color="auto"/>
              <w:right w:val="single" w:sz="4" w:space="0" w:color="auto"/>
            </w:tcBorders>
          </w:tcPr>
          <w:p w:rsidR="00F21424" w:rsidRPr="00F21424" w:rsidRDefault="00F21424" w:rsidP="00000305">
            <w:pPr>
              <w:autoSpaceDE w:val="0"/>
              <w:autoSpaceDN w:val="0"/>
              <w:adjustRightInd w:val="0"/>
              <w:spacing w:after="0" w:line="240" w:lineRule="auto"/>
              <w:contextualSpacing/>
              <w:jc w:val="both"/>
              <w:rPr>
                <w:rFonts w:ascii="Times New Roman" w:hAnsi="Times New Roman" w:cs="Times New Roman"/>
                <w:bCs/>
              </w:rPr>
            </w:pPr>
            <w:r w:rsidRPr="00F21424">
              <w:rPr>
                <w:rFonts w:ascii="Times New Roman" w:hAnsi="Times New Roman" w:cs="Times New Roman"/>
                <w:bCs/>
              </w:rPr>
              <w:t>Уменьшение прочих остатков денежных средств  бюджета района</w:t>
            </w:r>
          </w:p>
        </w:tc>
        <w:tc>
          <w:tcPr>
            <w:tcW w:w="992" w:type="dxa"/>
            <w:tcBorders>
              <w:top w:val="single" w:sz="4" w:space="0" w:color="auto"/>
              <w:left w:val="single" w:sz="4" w:space="0" w:color="auto"/>
              <w:bottom w:val="single" w:sz="4" w:space="0" w:color="auto"/>
              <w:right w:val="single" w:sz="4" w:space="0" w:color="auto"/>
            </w:tcBorders>
          </w:tcPr>
          <w:p w:rsidR="00F21424" w:rsidRPr="00F21424" w:rsidRDefault="00F21424" w:rsidP="00F21424">
            <w:pPr>
              <w:autoSpaceDE w:val="0"/>
              <w:autoSpaceDN w:val="0"/>
              <w:adjustRightInd w:val="0"/>
              <w:jc w:val="center"/>
              <w:rPr>
                <w:rFonts w:ascii="Times New Roman" w:hAnsi="Times New Roman" w:cs="Times New Roman"/>
                <w:bCs/>
              </w:rPr>
            </w:pPr>
            <w:r w:rsidRPr="00F21424">
              <w:rPr>
                <w:rFonts w:ascii="Times New Roman" w:hAnsi="Times New Roman" w:cs="Times New Roman"/>
                <w:bCs/>
              </w:rPr>
              <w:t>172,3</w:t>
            </w:r>
          </w:p>
        </w:tc>
        <w:tc>
          <w:tcPr>
            <w:tcW w:w="851" w:type="dxa"/>
            <w:tcBorders>
              <w:top w:val="single" w:sz="4" w:space="0" w:color="auto"/>
              <w:left w:val="single" w:sz="4" w:space="0" w:color="auto"/>
              <w:bottom w:val="single" w:sz="4" w:space="0" w:color="auto"/>
              <w:right w:val="single" w:sz="4" w:space="0" w:color="auto"/>
            </w:tcBorders>
          </w:tcPr>
          <w:p w:rsidR="00F21424" w:rsidRPr="00C4375A" w:rsidRDefault="00F21424" w:rsidP="00F21424">
            <w:pPr>
              <w:autoSpaceDE w:val="0"/>
              <w:autoSpaceDN w:val="0"/>
              <w:adjustRightInd w:val="0"/>
              <w:jc w:val="center"/>
              <w:rPr>
                <w:rFonts w:ascii="Times New Roman" w:hAnsi="Times New Roman" w:cs="Times New Roman"/>
                <w:bCs/>
              </w:rPr>
            </w:pPr>
            <w:r w:rsidRPr="00C4375A">
              <w:rPr>
                <w:rFonts w:ascii="Times New Roman" w:hAnsi="Times New Roman" w:cs="Times New Roman"/>
                <w:bCs/>
              </w:rPr>
              <w:t>172,3</w:t>
            </w:r>
          </w:p>
        </w:tc>
        <w:tc>
          <w:tcPr>
            <w:tcW w:w="708" w:type="dxa"/>
            <w:tcBorders>
              <w:top w:val="single" w:sz="4" w:space="0" w:color="auto"/>
              <w:left w:val="single" w:sz="4" w:space="0" w:color="auto"/>
              <w:bottom w:val="single" w:sz="4" w:space="0" w:color="auto"/>
              <w:right w:val="single" w:sz="4" w:space="0" w:color="auto"/>
            </w:tcBorders>
          </w:tcPr>
          <w:p w:rsidR="00F21424" w:rsidRPr="00C4375A" w:rsidRDefault="00F21424" w:rsidP="00F21424">
            <w:pPr>
              <w:autoSpaceDE w:val="0"/>
              <w:autoSpaceDN w:val="0"/>
              <w:adjustRightInd w:val="0"/>
              <w:jc w:val="center"/>
              <w:rPr>
                <w:rFonts w:ascii="Times New Roman" w:hAnsi="Times New Roman" w:cs="Times New Roman"/>
                <w:bCs/>
              </w:rPr>
            </w:pPr>
            <w:r w:rsidRPr="00C4375A">
              <w:rPr>
                <w:rFonts w:ascii="Times New Roman" w:hAnsi="Times New Roman" w:cs="Times New Roman"/>
                <w:bCs/>
              </w:rPr>
              <w:t>172,3</w:t>
            </w:r>
          </w:p>
        </w:tc>
        <w:tc>
          <w:tcPr>
            <w:tcW w:w="709" w:type="dxa"/>
            <w:tcBorders>
              <w:top w:val="single" w:sz="4" w:space="0" w:color="auto"/>
              <w:left w:val="single" w:sz="4" w:space="0" w:color="auto"/>
              <w:bottom w:val="single" w:sz="4" w:space="0" w:color="auto"/>
              <w:right w:val="single" w:sz="4" w:space="0" w:color="auto"/>
            </w:tcBorders>
          </w:tcPr>
          <w:p w:rsidR="00F21424" w:rsidRPr="00C4375A" w:rsidRDefault="00F21424" w:rsidP="00F21424">
            <w:pPr>
              <w:autoSpaceDE w:val="0"/>
              <w:autoSpaceDN w:val="0"/>
              <w:adjustRightInd w:val="0"/>
              <w:spacing w:after="0" w:line="240" w:lineRule="auto"/>
              <w:contextualSpacing/>
              <w:jc w:val="center"/>
              <w:rPr>
                <w:rFonts w:ascii="Times New Roman" w:hAnsi="Times New Roman" w:cs="Times New Roman"/>
                <w:bCs/>
              </w:rPr>
            </w:pPr>
            <w:r w:rsidRPr="00C4375A">
              <w:rPr>
                <w:rFonts w:ascii="Times New Roman" w:hAnsi="Times New Roman" w:cs="Times New Roman"/>
                <w:bCs/>
              </w:rPr>
              <w:t>186,6</w:t>
            </w:r>
          </w:p>
        </w:tc>
        <w:tc>
          <w:tcPr>
            <w:tcW w:w="709" w:type="dxa"/>
            <w:tcBorders>
              <w:top w:val="single" w:sz="4" w:space="0" w:color="auto"/>
              <w:left w:val="single" w:sz="4" w:space="0" w:color="auto"/>
              <w:bottom w:val="single" w:sz="4" w:space="0" w:color="auto"/>
              <w:right w:val="single" w:sz="4" w:space="0" w:color="auto"/>
            </w:tcBorders>
          </w:tcPr>
          <w:p w:rsidR="00F21424" w:rsidRPr="00C4375A" w:rsidRDefault="00F21424" w:rsidP="00F21424">
            <w:pPr>
              <w:autoSpaceDE w:val="0"/>
              <w:autoSpaceDN w:val="0"/>
              <w:adjustRightInd w:val="0"/>
              <w:spacing w:after="0" w:line="240" w:lineRule="auto"/>
              <w:contextualSpacing/>
              <w:jc w:val="center"/>
              <w:rPr>
                <w:rFonts w:ascii="Times New Roman" w:hAnsi="Times New Roman" w:cs="Times New Roman"/>
                <w:bCs/>
              </w:rPr>
            </w:pPr>
            <w:r w:rsidRPr="00C4375A">
              <w:rPr>
                <w:rFonts w:ascii="Times New Roman" w:hAnsi="Times New Roman" w:cs="Times New Roman"/>
                <w:bCs/>
              </w:rPr>
              <w:t>186,3</w:t>
            </w:r>
          </w:p>
        </w:tc>
        <w:tc>
          <w:tcPr>
            <w:tcW w:w="850" w:type="dxa"/>
            <w:tcBorders>
              <w:top w:val="single" w:sz="4" w:space="0" w:color="auto"/>
              <w:left w:val="single" w:sz="4" w:space="0" w:color="auto"/>
              <w:bottom w:val="single" w:sz="4" w:space="0" w:color="auto"/>
              <w:right w:val="single" w:sz="4" w:space="0" w:color="auto"/>
            </w:tcBorders>
          </w:tcPr>
          <w:p w:rsidR="00F21424" w:rsidRPr="00C4375A" w:rsidRDefault="00F21424" w:rsidP="00F21424">
            <w:pPr>
              <w:autoSpaceDE w:val="0"/>
              <w:autoSpaceDN w:val="0"/>
              <w:adjustRightInd w:val="0"/>
              <w:spacing w:after="0" w:line="240" w:lineRule="auto"/>
              <w:contextualSpacing/>
              <w:jc w:val="center"/>
              <w:rPr>
                <w:rFonts w:ascii="Times New Roman" w:hAnsi="Times New Roman" w:cs="Times New Roman"/>
                <w:bCs/>
              </w:rPr>
            </w:pPr>
            <w:r w:rsidRPr="00C4375A">
              <w:rPr>
                <w:rFonts w:ascii="Times New Roman" w:hAnsi="Times New Roman" w:cs="Times New Roman"/>
                <w:bCs/>
              </w:rPr>
              <w:t>209,0</w:t>
            </w:r>
          </w:p>
        </w:tc>
        <w:tc>
          <w:tcPr>
            <w:tcW w:w="709" w:type="dxa"/>
            <w:tcBorders>
              <w:top w:val="single" w:sz="4" w:space="0" w:color="auto"/>
              <w:left w:val="single" w:sz="4" w:space="0" w:color="auto"/>
              <w:bottom w:val="single" w:sz="4" w:space="0" w:color="auto"/>
              <w:right w:val="single" w:sz="4" w:space="0" w:color="auto"/>
            </w:tcBorders>
          </w:tcPr>
          <w:p w:rsidR="00F21424" w:rsidRPr="00F21424" w:rsidRDefault="00485D42" w:rsidP="00000305">
            <w:pPr>
              <w:autoSpaceDE w:val="0"/>
              <w:autoSpaceDN w:val="0"/>
              <w:adjustRightInd w:val="0"/>
              <w:spacing w:after="0" w:line="240" w:lineRule="auto"/>
              <w:contextualSpacing/>
              <w:jc w:val="center"/>
              <w:rPr>
                <w:rFonts w:ascii="Times New Roman" w:hAnsi="Times New Roman" w:cs="Times New Roman"/>
                <w:bCs/>
              </w:rPr>
            </w:pPr>
            <w:r>
              <w:rPr>
                <w:rFonts w:ascii="Times New Roman" w:hAnsi="Times New Roman" w:cs="Times New Roman"/>
                <w:bCs/>
              </w:rPr>
              <w:t>211,3</w:t>
            </w:r>
          </w:p>
        </w:tc>
        <w:tc>
          <w:tcPr>
            <w:tcW w:w="709" w:type="dxa"/>
            <w:tcBorders>
              <w:top w:val="single" w:sz="4" w:space="0" w:color="auto"/>
              <w:left w:val="single" w:sz="4" w:space="0" w:color="auto"/>
              <w:bottom w:val="single" w:sz="4" w:space="0" w:color="auto"/>
              <w:right w:val="single" w:sz="4" w:space="0" w:color="auto"/>
            </w:tcBorders>
          </w:tcPr>
          <w:p w:rsidR="00F21424" w:rsidRPr="00F21424" w:rsidRDefault="00485D42" w:rsidP="00D65E40">
            <w:pPr>
              <w:autoSpaceDE w:val="0"/>
              <w:autoSpaceDN w:val="0"/>
              <w:adjustRightInd w:val="0"/>
              <w:spacing w:after="0" w:line="240" w:lineRule="auto"/>
              <w:contextualSpacing/>
              <w:jc w:val="center"/>
              <w:rPr>
                <w:rFonts w:ascii="Times New Roman" w:hAnsi="Times New Roman" w:cs="Times New Roman"/>
                <w:bCs/>
              </w:rPr>
            </w:pPr>
            <w:r>
              <w:rPr>
                <w:rFonts w:ascii="Times New Roman" w:hAnsi="Times New Roman" w:cs="Times New Roman"/>
                <w:bCs/>
              </w:rPr>
              <w:t>215,</w:t>
            </w:r>
            <w:r w:rsidR="00D65E40">
              <w:rPr>
                <w:rFonts w:ascii="Times New Roman" w:hAnsi="Times New Roman" w:cs="Times New Roman"/>
                <w:bCs/>
              </w:rPr>
              <w:t>9</w:t>
            </w:r>
          </w:p>
        </w:tc>
        <w:tc>
          <w:tcPr>
            <w:tcW w:w="709" w:type="dxa"/>
            <w:tcBorders>
              <w:top w:val="single" w:sz="4" w:space="0" w:color="auto"/>
              <w:left w:val="single" w:sz="4" w:space="0" w:color="auto"/>
              <w:bottom w:val="single" w:sz="4" w:space="0" w:color="auto"/>
              <w:right w:val="single" w:sz="4" w:space="0" w:color="auto"/>
            </w:tcBorders>
          </w:tcPr>
          <w:p w:rsidR="00F21424" w:rsidRPr="00F21424" w:rsidRDefault="00953251" w:rsidP="00953251">
            <w:pPr>
              <w:autoSpaceDE w:val="0"/>
              <w:autoSpaceDN w:val="0"/>
              <w:adjustRightInd w:val="0"/>
              <w:spacing w:after="0" w:line="240" w:lineRule="auto"/>
              <w:contextualSpacing/>
              <w:jc w:val="center"/>
              <w:rPr>
                <w:rFonts w:ascii="Times New Roman" w:hAnsi="Times New Roman" w:cs="Times New Roman"/>
                <w:bCs/>
              </w:rPr>
            </w:pPr>
            <w:r>
              <w:rPr>
                <w:rFonts w:ascii="Times New Roman" w:hAnsi="Times New Roman" w:cs="Times New Roman"/>
                <w:bCs/>
              </w:rPr>
              <w:t>211,2</w:t>
            </w:r>
          </w:p>
        </w:tc>
        <w:tc>
          <w:tcPr>
            <w:tcW w:w="850" w:type="dxa"/>
            <w:tcBorders>
              <w:left w:val="single" w:sz="4" w:space="0" w:color="auto"/>
              <w:right w:val="single" w:sz="4" w:space="0" w:color="auto"/>
            </w:tcBorders>
            <w:shd w:val="clear" w:color="auto" w:fill="auto"/>
          </w:tcPr>
          <w:p w:rsidR="00F21424" w:rsidRPr="00F21424" w:rsidRDefault="00042009" w:rsidP="00000305">
            <w:pPr>
              <w:autoSpaceDE w:val="0"/>
              <w:autoSpaceDN w:val="0"/>
              <w:adjustRightInd w:val="0"/>
              <w:spacing w:after="0" w:line="240" w:lineRule="auto"/>
              <w:contextualSpacing/>
              <w:jc w:val="center"/>
              <w:rPr>
                <w:rFonts w:ascii="Times New Roman" w:hAnsi="Times New Roman" w:cs="Times New Roman"/>
                <w:bCs/>
              </w:rPr>
            </w:pPr>
            <w:r>
              <w:rPr>
                <w:rFonts w:ascii="Times New Roman" w:hAnsi="Times New Roman" w:cs="Times New Roman"/>
                <w:bCs/>
              </w:rPr>
              <w:t>+38</w:t>
            </w:r>
            <w:r w:rsidR="00162106">
              <w:rPr>
                <w:rFonts w:ascii="Times New Roman" w:hAnsi="Times New Roman" w:cs="Times New Roman"/>
                <w:bCs/>
              </w:rPr>
              <w:t>,9</w:t>
            </w:r>
          </w:p>
        </w:tc>
      </w:tr>
      <w:tr w:rsidR="00F21424" w:rsidRPr="001629DE" w:rsidTr="00D65E40">
        <w:trPr>
          <w:trHeight w:val="391"/>
        </w:trPr>
        <w:tc>
          <w:tcPr>
            <w:tcW w:w="2582" w:type="dxa"/>
            <w:tcBorders>
              <w:top w:val="single" w:sz="4" w:space="0" w:color="auto"/>
              <w:left w:val="single" w:sz="4" w:space="0" w:color="auto"/>
              <w:bottom w:val="single" w:sz="4" w:space="0" w:color="auto"/>
              <w:right w:val="single" w:sz="4" w:space="0" w:color="auto"/>
            </w:tcBorders>
          </w:tcPr>
          <w:p w:rsidR="00F21424" w:rsidRPr="00F21424" w:rsidRDefault="00F21424" w:rsidP="00000305">
            <w:pPr>
              <w:autoSpaceDE w:val="0"/>
              <w:autoSpaceDN w:val="0"/>
              <w:adjustRightInd w:val="0"/>
              <w:spacing w:after="0" w:line="240" w:lineRule="auto"/>
              <w:contextualSpacing/>
              <w:jc w:val="both"/>
              <w:rPr>
                <w:rFonts w:ascii="Times New Roman" w:hAnsi="Times New Roman" w:cs="Times New Roman"/>
                <w:bCs/>
              </w:rPr>
            </w:pPr>
            <w:r w:rsidRPr="00F21424">
              <w:rPr>
                <w:rFonts w:ascii="Times New Roman" w:hAnsi="Times New Roman" w:cs="Times New Roman"/>
                <w:bCs/>
              </w:rPr>
              <w:t>Увеличение  прочих остатков денежных средств  бюджета района</w:t>
            </w:r>
          </w:p>
        </w:tc>
        <w:tc>
          <w:tcPr>
            <w:tcW w:w="992" w:type="dxa"/>
            <w:tcBorders>
              <w:top w:val="single" w:sz="4" w:space="0" w:color="auto"/>
              <w:left w:val="single" w:sz="4" w:space="0" w:color="auto"/>
              <w:bottom w:val="single" w:sz="4" w:space="0" w:color="auto"/>
              <w:right w:val="single" w:sz="4" w:space="0" w:color="auto"/>
            </w:tcBorders>
          </w:tcPr>
          <w:p w:rsidR="00F21424" w:rsidRPr="00F21424" w:rsidRDefault="00F21424" w:rsidP="00F21424">
            <w:pPr>
              <w:autoSpaceDE w:val="0"/>
              <w:autoSpaceDN w:val="0"/>
              <w:adjustRightInd w:val="0"/>
              <w:jc w:val="center"/>
              <w:rPr>
                <w:rFonts w:ascii="Times New Roman" w:hAnsi="Times New Roman" w:cs="Times New Roman"/>
                <w:bCs/>
              </w:rPr>
            </w:pPr>
            <w:r w:rsidRPr="00F21424">
              <w:rPr>
                <w:rFonts w:ascii="Times New Roman" w:hAnsi="Times New Roman" w:cs="Times New Roman"/>
                <w:bCs/>
              </w:rPr>
              <w:t>-172,3</w:t>
            </w:r>
          </w:p>
        </w:tc>
        <w:tc>
          <w:tcPr>
            <w:tcW w:w="851" w:type="dxa"/>
            <w:tcBorders>
              <w:top w:val="single" w:sz="4" w:space="0" w:color="auto"/>
              <w:left w:val="single" w:sz="4" w:space="0" w:color="auto"/>
              <w:bottom w:val="single" w:sz="4" w:space="0" w:color="auto"/>
              <w:right w:val="single" w:sz="4" w:space="0" w:color="auto"/>
            </w:tcBorders>
          </w:tcPr>
          <w:p w:rsidR="00F21424" w:rsidRPr="00C4375A" w:rsidRDefault="00F21424" w:rsidP="00F21424">
            <w:pPr>
              <w:autoSpaceDE w:val="0"/>
              <w:autoSpaceDN w:val="0"/>
              <w:adjustRightInd w:val="0"/>
              <w:jc w:val="center"/>
              <w:rPr>
                <w:rFonts w:ascii="Times New Roman" w:hAnsi="Times New Roman" w:cs="Times New Roman"/>
                <w:bCs/>
              </w:rPr>
            </w:pPr>
            <w:r w:rsidRPr="00C4375A">
              <w:rPr>
                <w:rFonts w:ascii="Times New Roman" w:hAnsi="Times New Roman" w:cs="Times New Roman"/>
                <w:bCs/>
              </w:rPr>
              <w:t>-172,3</w:t>
            </w:r>
          </w:p>
        </w:tc>
        <w:tc>
          <w:tcPr>
            <w:tcW w:w="708" w:type="dxa"/>
            <w:tcBorders>
              <w:top w:val="single" w:sz="4" w:space="0" w:color="auto"/>
              <w:left w:val="single" w:sz="4" w:space="0" w:color="auto"/>
              <w:bottom w:val="single" w:sz="4" w:space="0" w:color="auto"/>
              <w:right w:val="single" w:sz="4" w:space="0" w:color="auto"/>
            </w:tcBorders>
          </w:tcPr>
          <w:p w:rsidR="00F21424" w:rsidRPr="00C4375A" w:rsidRDefault="00F21424" w:rsidP="00F21424">
            <w:pPr>
              <w:autoSpaceDE w:val="0"/>
              <w:autoSpaceDN w:val="0"/>
              <w:adjustRightInd w:val="0"/>
              <w:jc w:val="center"/>
              <w:rPr>
                <w:rFonts w:ascii="Times New Roman" w:hAnsi="Times New Roman" w:cs="Times New Roman"/>
                <w:bCs/>
              </w:rPr>
            </w:pPr>
            <w:r w:rsidRPr="00C4375A">
              <w:rPr>
                <w:rFonts w:ascii="Times New Roman" w:hAnsi="Times New Roman" w:cs="Times New Roman"/>
                <w:bCs/>
              </w:rPr>
              <w:t>-172,3</w:t>
            </w:r>
          </w:p>
        </w:tc>
        <w:tc>
          <w:tcPr>
            <w:tcW w:w="709" w:type="dxa"/>
            <w:tcBorders>
              <w:top w:val="single" w:sz="4" w:space="0" w:color="auto"/>
              <w:left w:val="single" w:sz="4" w:space="0" w:color="auto"/>
              <w:bottom w:val="single" w:sz="4" w:space="0" w:color="auto"/>
              <w:right w:val="single" w:sz="4" w:space="0" w:color="auto"/>
            </w:tcBorders>
          </w:tcPr>
          <w:p w:rsidR="00F21424" w:rsidRPr="00C4375A" w:rsidRDefault="00F21424" w:rsidP="00F21424">
            <w:pPr>
              <w:autoSpaceDE w:val="0"/>
              <w:autoSpaceDN w:val="0"/>
              <w:adjustRightInd w:val="0"/>
              <w:spacing w:after="0" w:line="240" w:lineRule="auto"/>
              <w:contextualSpacing/>
              <w:jc w:val="center"/>
              <w:rPr>
                <w:rFonts w:ascii="Times New Roman" w:hAnsi="Times New Roman" w:cs="Times New Roman"/>
                <w:bCs/>
              </w:rPr>
            </w:pPr>
            <w:r w:rsidRPr="00C4375A">
              <w:rPr>
                <w:rFonts w:ascii="Times New Roman" w:hAnsi="Times New Roman" w:cs="Times New Roman"/>
                <w:bCs/>
              </w:rPr>
              <w:t>-186,6</w:t>
            </w:r>
          </w:p>
        </w:tc>
        <w:tc>
          <w:tcPr>
            <w:tcW w:w="709" w:type="dxa"/>
            <w:tcBorders>
              <w:top w:val="single" w:sz="4" w:space="0" w:color="auto"/>
              <w:left w:val="single" w:sz="4" w:space="0" w:color="auto"/>
              <w:bottom w:val="single" w:sz="4" w:space="0" w:color="auto"/>
              <w:right w:val="single" w:sz="4" w:space="0" w:color="auto"/>
            </w:tcBorders>
          </w:tcPr>
          <w:p w:rsidR="00F21424" w:rsidRPr="00C4375A" w:rsidRDefault="00F21424" w:rsidP="00F21424">
            <w:pPr>
              <w:autoSpaceDE w:val="0"/>
              <w:autoSpaceDN w:val="0"/>
              <w:adjustRightInd w:val="0"/>
              <w:spacing w:after="0" w:line="240" w:lineRule="auto"/>
              <w:contextualSpacing/>
              <w:jc w:val="center"/>
              <w:rPr>
                <w:rFonts w:ascii="Times New Roman" w:hAnsi="Times New Roman" w:cs="Times New Roman"/>
                <w:bCs/>
              </w:rPr>
            </w:pPr>
            <w:r w:rsidRPr="00C4375A">
              <w:rPr>
                <w:rFonts w:ascii="Times New Roman" w:hAnsi="Times New Roman" w:cs="Times New Roman"/>
                <w:bCs/>
              </w:rPr>
              <w:t>-186,3</w:t>
            </w:r>
          </w:p>
        </w:tc>
        <w:tc>
          <w:tcPr>
            <w:tcW w:w="850" w:type="dxa"/>
            <w:tcBorders>
              <w:top w:val="single" w:sz="4" w:space="0" w:color="auto"/>
              <w:left w:val="single" w:sz="4" w:space="0" w:color="auto"/>
              <w:bottom w:val="single" w:sz="4" w:space="0" w:color="auto"/>
              <w:right w:val="single" w:sz="4" w:space="0" w:color="auto"/>
            </w:tcBorders>
          </w:tcPr>
          <w:p w:rsidR="00F21424" w:rsidRPr="00C4375A" w:rsidRDefault="00F21424" w:rsidP="00F21424">
            <w:pPr>
              <w:autoSpaceDE w:val="0"/>
              <w:autoSpaceDN w:val="0"/>
              <w:adjustRightInd w:val="0"/>
              <w:spacing w:after="0" w:line="240" w:lineRule="auto"/>
              <w:contextualSpacing/>
              <w:jc w:val="center"/>
              <w:rPr>
                <w:rFonts w:ascii="Times New Roman" w:hAnsi="Times New Roman" w:cs="Times New Roman"/>
                <w:bCs/>
              </w:rPr>
            </w:pPr>
            <w:r w:rsidRPr="00C4375A">
              <w:rPr>
                <w:rFonts w:ascii="Times New Roman" w:hAnsi="Times New Roman" w:cs="Times New Roman"/>
                <w:bCs/>
              </w:rPr>
              <w:t>-209,0</w:t>
            </w:r>
          </w:p>
        </w:tc>
        <w:tc>
          <w:tcPr>
            <w:tcW w:w="709" w:type="dxa"/>
            <w:tcBorders>
              <w:top w:val="single" w:sz="4" w:space="0" w:color="auto"/>
              <w:left w:val="single" w:sz="4" w:space="0" w:color="auto"/>
              <w:bottom w:val="single" w:sz="4" w:space="0" w:color="auto"/>
              <w:right w:val="single" w:sz="4" w:space="0" w:color="auto"/>
            </w:tcBorders>
          </w:tcPr>
          <w:p w:rsidR="00F21424" w:rsidRPr="00F21424" w:rsidRDefault="00485D42" w:rsidP="000D194B">
            <w:pPr>
              <w:autoSpaceDE w:val="0"/>
              <w:autoSpaceDN w:val="0"/>
              <w:adjustRightInd w:val="0"/>
              <w:spacing w:after="0" w:line="240" w:lineRule="auto"/>
              <w:contextualSpacing/>
              <w:jc w:val="center"/>
              <w:rPr>
                <w:rFonts w:ascii="Times New Roman" w:hAnsi="Times New Roman" w:cs="Times New Roman"/>
                <w:bCs/>
              </w:rPr>
            </w:pPr>
            <w:r>
              <w:rPr>
                <w:rFonts w:ascii="Times New Roman" w:hAnsi="Times New Roman" w:cs="Times New Roman"/>
                <w:bCs/>
              </w:rPr>
              <w:t>-224,5</w:t>
            </w:r>
          </w:p>
        </w:tc>
        <w:tc>
          <w:tcPr>
            <w:tcW w:w="709" w:type="dxa"/>
            <w:tcBorders>
              <w:top w:val="single" w:sz="4" w:space="0" w:color="auto"/>
              <w:left w:val="single" w:sz="4" w:space="0" w:color="auto"/>
              <w:bottom w:val="single" w:sz="4" w:space="0" w:color="auto"/>
              <w:right w:val="single" w:sz="4" w:space="0" w:color="auto"/>
            </w:tcBorders>
          </w:tcPr>
          <w:p w:rsidR="00F21424" w:rsidRPr="00F21424" w:rsidRDefault="00485D42" w:rsidP="00D65E40">
            <w:pPr>
              <w:autoSpaceDE w:val="0"/>
              <w:autoSpaceDN w:val="0"/>
              <w:adjustRightInd w:val="0"/>
              <w:spacing w:after="0" w:line="240" w:lineRule="auto"/>
              <w:contextualSpacing/>
              <w:rPr>
                <w:rFonts w:ascii="Times New Roman" w:hAnsi="Times New Roman" w:cs="Times New Roman"/>
                <w:bCs/>
              </w:rPr>
            </w:pPr>
            <w:r>
              <w:rPr>
                <w:rFonts w:ascii="Times New Roman" w:hAnsi="Times New Roman" w:cs="Times New Roman"/>
                <w:bCs/>
              </w:rPr>
              <w:t>-232,2</w:t>
            </w:r>
          </w:p>
        </w:tc>
        <w:tc>
          <w:tcPr>
            <w:tcW w:w="709" w:type="dxa"/>
            <w:tcBorders>
              <w:top w:val="single" w:sz="4" w:space="0" w:color="auto"/>
              <w:left w:val="single" w:sz="4" w:space="0" w:color="auto"/>
              <w:bottom w:val="single" w:sz="4" w:space="0" w:color="auto"/>
              <w:right w:val="single" w:sz="4" w:space="0" w:color="auto"/>
            </w:tcBorders>
          </w:tcPr>
          <w:p w:rsidR="00F21424" w:rsidRPr="00F21424" w:rsidRDefault="00D65E40" w:rsidP="00953251">
            <w:pPr>
              <w:autoSpaceDE w:val="0"/>
              <w:autoSpaceDN w:val="0"/>
              <w:adjustRightInd w:val="0"/>
              <w:spacing w:after="0" w:line="240" w:lineRule="auto"/>
              <w:contextualSpacing/>
              <w:jc w:val="center"/>
              <w:rPr>
                <w:rFonts w:ascii="Times New Roman" w:hAnsi="Times New Roman" w:cs="Times New Roman"/>
                <w:bCs/>
              </w:rPr>
            </w:pPr>
            <w:r>
              <w:rPr>
                <w:rFonts w:ascii="Times New Roman" w:hAnsi="Times New Roman" w:cs="Times New Roman"/>
                <w:bCs/>
              </w:rPr>
              <w:t>-</w:t>
            </w:r>
            <w:r w:rsidR="00953251">
              <w:rPr>
                <w:rFonts w:ascii="Times New Roman" w:hAnsi="Times New Roman" w:cs="Times New Roman"/>
                <w:bCs/>
              </w:rPr>
              <w:t>227,5</w:t>
            </w:r>
          </w:p>
        </w:tc>
        <w:tc>
          <w:tcPr>
            <w:tcW w:w="850" w:type="dxa"/>
            <w:tcBorders>
              <w:left w:val="single" w:sz="4" w:space="0" w:color="auto"/>
              <w:right w:val="single" w:sz="4" w:space="0" w:color="auto"/>
            </w:tcBorders>
            <w:shd w:val="clear" w:color="auto" w:fill="auto"/>
          </w:tcPr>
          <w:p w:rsidR="00F21424" w:rsidRPr="00F21424" w:rsidRDefault="00162106" w:rsidP="00042009">
            <w:pPr>
              <w:autoSpaceDE w:val="0"/>
              <w:autoSpaceDN w:val="0"/>
              <w:adjustRightInd w:val="0"/>
              <w:spacing w:after="0" w:line="240" w:lineRule="auto"/>
              <w:contextualSpacing/>
              <w:jc w:val="center"/>
              <w:rPr>
                <w:rFonts w:ascii="Times New Roman" w:hAnsi="Times New Roman" w:cs="Times New Roman"/>
                <w:bCs/>
              </w:rPr>
            </w:pPr>
            <w:r>
              <w:rPr>
                <w:rFonts w:ascii="Times New Roman" w:hAnsi="Times New Roman" w:cs="Times New Roman"/>
                <w:bCs/>
              </w:rPr>
              <w:t>+5</w:t>
            </w:r>
            <w:r w:rsidR="00042009">
              <w:rPr>
                <w:rFonts w:ascii="Times New Roman" w:hAnsi="Times New Roman" w:cs="Times New Roman"/>
                <w:bCs/>
              </w:rPr>
              <w:t>5</w:t>
            </w:r>
            <w:r>
              <w:rPr>
                <w:rFonts w:ascii="Times New Roman" w:hAnsi="Times New Roman" w:cs="Times New Roman"/>
                <w:bCs/>
              </w:rPr>
              <w:t>,2</w:t>
            </w:r>
          </w:p>
        </w:tc>
      </w:tr>
    </w:tbl>
    <w:p w:rsidR="00A61D88" w:rsidRPr="001629DE" w:rsidRDefault="00A61D88" w:rsidP="00A61D88">
      <w:pPr>
        <w:spacing w:after="0" w:line="240" w:lineRule="auto"/>
        <w:ind w:firstLine="684"/>
        <w:contextualSpacing/>
        <w:jc w:val="both"/>
        <w:rPr>
          <w:rFonts w:ascii="Times New Roman" w:hAnsi="Times New Roman" w:cs="Times New Roman"/>
          <w:sz w:val="28"/>
          <w:szCs w:val="28"/>
        </w:rPr>
      </w:pPr>
    </w:p>
    <w:p w:rsidR="00A61D88" w:rsidRPr="00CE347D" w:rsidRDefault="00A61D88" w:rsidP="00A61D88">
      <w:pPr>
        <w:spacing w:after="0" w:line="240" w:lineRule="auto"/>
        <w:ind w:firstLine="684"/>
        <w:contextualSpacing/>
        <w:jc w:val="both"/>
        <w:rPr>
          <w:rFonts w:ascii="Times New Roman" w:hAnsi="Times New Roman" w:cs="Times New Roman"/>
          <w:sz w:val="26"/>
          <w:szCs w:val="26"/>
        </w:rPr>
      </w:pPr>
      <w:r w:rsidRPr="00CE347D">
        <w:rPr>
          <w:rFonts w:ascii="Times New Roman" w:hAnsi="Times New Roman" w:cs="Times New Roman"/>
          <w:sz w:val="26"/>
          <w:szCs w:val="26"/>
        </w:rPr>
        <w:t>В сравнении с показателями, утвержденными решением о бюджете района от 2</w:t>
      </w:r>
      <w:r w:rsidR="00C4375A">
        <w:rPr>
          <w:rFonts w:ascii="Times New Roman" w:hAnsi="Times New Roman" w:cs="Times New Roman"/>
          <w:sz w:val="26"/>
          <w:szCs w:val="26"/>
        </w:rPr>
        <w:t>4</w:t>
      </w:r>
      <w:r w:rsidRPr="00CE347D">
        <w:rPr>
          <w:rFonts w:ascii="Times New Roman" w:hAnsi="Times New Roman" w:cs="Times New Roman"/>
          <w:sz w:val="26"/>
          <w:szCs w:val="26"/>
        </w:rPr>
        <w:t>.12.201</w:t>
      </w:r>
      <w:r w:rsidR="00C4375A">
        <w:rPr>
          <w:rFonts w:ascii="Times New Roman" w:hAnsi="Times New Roman" w:cs="Times New Roman"/>
          <w:sz w:val="26"/>
          <w:szCs w:val="26"/>
        </w:rPr>
        <w:t>5</w:t>
      </w:r>
      <w:r w:rsidRPr="00CE347D">
        <w:rPr>
          <w:rFonts w:ascii="Times New Roman" w:hAnsi="Times New Roman" w:cs="Times New Roman"/>
          <w:sz w:val="26"/>
          <w:szCs w:val="26"/>
        </w:rPr>
        <w:t xml:space="preserve"> № 5</w:t>
      </w:r>
      <w:r w:rsidR="00C4375A">
        <w:rPr>
          <w:rFonts w:ascii="Times New Roman" w:hAnsi="Times New Roman" w:cs="Times New Roman"/>
          <w:sz w:val="26"/>
          <w:szCs w:val="26"/>
        </w:rPr>
        <w:t>5</w:t>
      </w:r>
      <w:r w:rsidRPr="00CE347D">
        <w:rPr>
          <w:rFonts w:ascii="Times New Roman" w:hAnsi="Times New Roman" w:cs="Times New Roman"/>
          <w:sz w:val="26"/>
          <w:szCs w:val="26"/>
        </w:rPr>
        <w:t xml:space="preserve"> с учетом внесенных изменений и дополнений  в бюджет района</w:t>
      </w:r>
      <w:r>
        <w:rPr>
          <w:rFonts w:ascii="Times New Roman" w:hAnsi="Times New Roman" w:cs="Times New Roman"/>
          <w:sz w:val="26"/>
          <w:szCs w:val="26"/>
        </w:rPr>
        <w:t>,</w:t>
      </w:r>
      <w:r w:rsidRPr="00CE347D">
        <w:rPr>
          <w:rFonts w:ascii="Times New Roman" w:hAnsi="Times New Roman" w:cs="Times New Roman"/>
          <w:sz w:val="26"/>
          <w:szCs w:val="26"/>
        </w:rPr>
        <w:t xml:space="preserve"> утвержденный бюджет на 201</w:t>
      </w:r>
      <w:r w:rsidR="00C4375A">
        <w:rPr>
          <w:rFonts w:ascii="Times New Roman" w:hAnsi="Times New Roman" w:cs="Times New Roman"/>
          <w:sz w:val="26"/>
          <w:szCs w:val="26"/>
        </w:rPr>
        <w:t>6</w:t>
      </w:r>
      <w:r w:rsidRPr="00CE347D">
        <w:rPr>
          <w:rFonts w:ascii="Times New Roman" w:hAnsi="Times New Roman" w:cs="Times New Roman"/>
          <w:sz w:val="26"/>
          <w:szCs w:val="26"/>
        </w:rPr>
        <w:t xml:space="preserve"> год принят с  профицитом в сумме </w:t>
      </w:r>
      <w:r w:rsidR="00C4375A">
        <w:rPr>
          <w:rFonts w:ascii="Times New Roman" w:hAnsi="Times New Roman" w:cs="Times New Roman"/>
          <w:sz w:val="26"/>
          <w:szCs w:val="26"/>
        </w:rPr>
        <w:t>16327</w:t>
      </w:r>
      <w:r w:rsidR="00710254">
        <w:rPr>
          <w:rFonts w:ascii="Times New Roman" w:hAnsi="Times New Roman" w:cs="Times New Roman"/>
          <w:sz w:val="26"/>
          <w:szCs w:val="26"/>
        </w:rPr>
        <w:t>,6</w:t>
      </w:r>
      <w:r w:rsidRPr="00CE347D">
        <w:rPr>
          <w:rFonts w:ascii="Times New Roman" w:hAnsi="Times New Roman" w:cs="Times New Roman"/>
          <w:sz w:val="26"/>
          <w:szCs w:val="26"/>
        </w:rPr>
        <w:t xml:space="preserve"> </w:t>
      </w:r>
      <w:r w:rsidR="00710254">
        <w:rPr>
          <w:rFonts w:ascii="Times New Roman" w:hAnsi="Times New Roman" w:cs="Times New Roman"/>
          <w:sz w:val="26"/>
          <w:szCs w:val="26"/>
        </w:rPr>
        <w:t>тыс.</w:t>
      </w:r>
      <w:r w:rsidR="002C19CD">
        <w:rPr>
          <w:rFonts w:ascii="Times New Roman" w:hAnsi="Times New Roman" w:cs="Times New Roman"/>
          <w:sz w:val="26"/>
          <w:szCs w:val="26"/>
        </w:rPr>
        <w:t xml:space="preserve"> </w:t>
      </w:r>
      <w:r w:rsidRPr="00CE347D">
        <w:rPr>
          <w:rFonts w:ascii="Times New Roman" w:hAnsi="Times New Roman" w:cs="Times New Roman"/>
          <w:sz w:val="26"/>
          <w:szCs w:val="26"/>
        </w:rPr>
        <w:t>рублей.</w:t>
      </w:r>
    </w:p>
    <w:p w:rsidR="00A61D88" w:rsidRPr="00CE347D" w:rsidRDefault="00A61D88" w:rsidP="00A61D88">
      <w:pPr>
        <w:tabs>
          <w:tab w:val="left" w:pos="540"/>
        </w:tabs>
        <w:spacing w:after="0" w:line="240" w:lineRule="auto"/>
        <w:ind w:firstLine="720"/>
        <w:contextualSpacing/>
        <w:jc w:val="both"/>
        <w:rPr>
          <w:rFonts w:ascii="Times New Roman" w:hAnsi="Times New Roman" w:cs="Times New Roman"/>
          <w:sz w:val="26"/>
          <w:szCs w:val="26"/>
        </w:rPr>
      </w:pPr>
      <w:r w:rsidRPr="00CE347D">
        <w:rPr>
          <w:rFonts w:ascii="Times New Roman" w:hAnsi="Times New Roman" w:cs="Times New Roman"/>
          <w:sz w:val="26"/>
          <w:szCs w:val="26"/>
        </w:rPr>
        <w:t>Бюджет района на 201</w:t>
      </w:r>
      <w:r w:rsidR="00C4375A">
        <w:rPr>
          <w:rFonts w:ascii="Times New Roman" w:hAnsi="Times New Roman" w:cs="Times New Roman"/>
          <w:sz w:val="26"/>
          <w:szCs w:val="26"/>
        </w:rPr>
        <w:t>6</w:t>
      </w:r>
      <w:r w:rsidRPr="00CE347D">
        <w:rPr>
          <w:rFonts w:ascii="Times New Roman" w:hAnsi="Times New Roman" w:cs="Times New Roman"/>
          <w:sz w:val="26"/>
          <w:szCs w:val="26"/>
        </w:rPr>
        <w:t xml:space="preserve"> год исполнен с профицитом в сумме </w:t>
      </w:r>
      <w:r w:rsidR="00C4375A">
        <w:rPr>
          <w:rFonts w:ascii="Times New Roman" w:hAnsi="Times New Roman" w:cs="Times New Roman"/>
          <w:sz w:val="26"/>
          <w:szCs w:val="26"/>
        </w:rPr>
        <w:t>21735,9 тыс</w:t>
      </w:r>
      <w:r w:rsidRPr="00CE347D">
        <w:rPr>
          <w:rFonts w:ascii="Times New Roman" w:hAnsi="Times New Roman" w:cs="Times New Roman"/>
          <w:sz w:val="26"/>
          <w:szCs w:val="26"/>
        </w:rPr>
        <w:t>. рублей. В 201</w:t>
      </w:r>
      <w:r w:rsidR="00C4375A">
        <w:rPr>
          <w:rFonts w:ascii="Times New Roman" w:hAnsi="Times New Roman" w:cs="Times New Roman"/>
          <w:sz w:val="26"/>
          <w:szCs w:val="26"/>
        </w:rPr>
        <w:t>5</w:t>
      </w:r>
      <w:r w:rsidRPr="00CE347D">
        <w:rPr>
          <w:rFonts w:ascii="Times New Roman" w:hAnsi="Times New Roman" w:cs="Times New Roman"/>
          <w:sz w:val="26"/>
          <w:szCs w:val="26"/>
        </w:rPr>
        <w:t xml:space="preserve"> году бюджет района  был исполнен </w:t>
      </w:r>
      <w:r w:rsidR="00C4375A">
        <w:rPr>
          <w:rFonts w:ascii="Times New Roman" w:hAnsi="Times New Roman" w:cs="Times New Roman"/>
          <w:sz w:val="26"/>
          <w:szCs w:val="26"/>
        </w:rPr>
        <w:t>также с профицитом</w:t>
      </w:r>
      <w:r w:rsidRPr="00CE347D">
        <w:rPr>
          <w:rFonts w:ascii="Times New Roman" w:hAnsi="Times New Roman" w:cs="Times New Roman"/>
          <w:sz w:val="26"/>
          <w:szCs w:val="26"/>
        </w:rPr>
        <w:t xml:space="preserve"> в сумме </w:t>
      </w:r>
      <w:r w:rsidR="00C4375A">
        <w:rPr>
          <w:rFonts w:ascii="Times New Roman" w:hAnsi="Times New Roman" w:cs="Times New Roman"/>
          <w:sz w:val="26"/>
          <w:szCs w:val="26"/>
        </w:rPr>
        <w:t>2667,3</w:t>
      </w:r>
      <w:r w:rsidRPr="00CE347D">
        <w:rPr>
          <w:rFonts w:ascii="Times New Roman" w:hAnsi="Times New Roman" w:cs="Times New Roman"/>
          <w:sz w:val="26"/>
          <w:szCs w:val="26"/>
        </w:rPr>
        <w:t xml:space="preserve"> тыс. рублей.</w:t>
      </w:r>
    </w:p>
    <w:p w:rsidR="00A61D88" w:rsidRPr="00EE1172" w:rsidRDefault="00A61D88" w:rsidP="00A61D88">
      <w:pPr>
        <w:tabs>
          <w:tab w:val="num" w:pos="0"/>
        </w:tabs>
        <w:spacing w:after="0" w:line="240" w:lineRule="auto"/>
        <w:contextualSpacing/>
        <w:jc w:val="both"/>
        <w:rPr>
          <w:rFonts w:ascii="Times New Roman" w:hAnsi="Times New Roman" w:cs="Times New Roman"/>
          <w:sz w:val="28"/>
          <w:szCs w:val="28"/>
        </w:rPr>
      </w:pPr>
    </w:p>
    <w:p w:rsidR="00A61D88" w:rsidRPr="00EE1172" w:rsidRDefault="00A61D88" w:rsidP="00A61D88">
      <w:pPr>
        <w:tabs>
          <w:tab w:val="num" w:pos="0"/>
        </w:tabs>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5. И</w:t>
      </w:r>
      <w:r w:rsidRPr="00EE1172">
        <w:rPr>
          <w:rFonts w:ascii="Times New Roman" w:hAnsi="Times New Roman" w:cs="Times New Roman"/>
          <w:b/>
          <w:sz w:val="26"/>
          <w:szCs w:val="26"/>
        </w:rPr>
        <w:t>сполнени</w:t>
      </w:r>
      <w:r>
        <w:rPr>
          <w:rFonts w:ascii="Times New Roman" w:hAnsi="Times New Roman" w:cs="Times New Roman"/>
          <w:b/>
          <w:sz w:val="26"/>
          <w:szCs w:val="26"/>
        </w:rPr>
        <w:t>е</w:t>
      </w:r>
      <w:r w:rsidRPr="00EE1172">
        <w:rPr>
          <w:rFonts w:ascii="Times New Roman" w:hAnsi="Times New Roman" w:cs="Times New Roman"/>
          <w:b/>
          <w:sz w:val="26"/>
          <w:szCs w:val="26"/>
        </w:rPr>
        <w:t xml:space="preserve"> расходо</w:t>
      </w:r>
      <w:r>
        <w:rPr>
          <w:rFonts w:ascii="Times New Roman" w:hAnsi="Times New Roman" w:cs="Times New Roman"/>
          <w:b/>
          <w:sz w:val="26"/>
          <w:szCs w:val="26"/>
        </w:rPr>
        <w:t>в</w:t>
      </w:r>
      <w:r w:rsidRPr="00EE1172">
        <w:rPr>
          <w:rFonts w:ascii="Times New Roman" w:hAnsi="Times New Roman" w:cs="Times New Roman"/>
          <w:b/>
          <w:sz w:val="26"/>
          <w:szCs w:val="26"/>
        </w:rPr>
        <w:t xml:space="preserve"> бюджета района за 201</w:t>
      </w:r>
      <w:r w:rsidR="00710254">
        <w:rPr>
          <w:rFonts w:ascii="Times New Roman" w:hAnsi="Times New Roman" w:cs="Times New Roman"/>
          <w:b/>
          <w:sz w:val="26"/>
          <w:szCs w:val="26"/>
        </w:rPr>
        <w:t>6</w:t>
      </w:r>
      <w:r w:rsidRPr="00EE1172">
        <w:rPr>
          <w:rFonts w:ascii="Times New Roman" w:hAnsi="Times New Roman" w:cs="Times New Roman"/>
          <w:b/>
          <w:sz w:val="26"/>
          <w:szCs w:val="26"/>
        </w:rPr>
        <w:t xml:space="preserve"> год</w:t>
      </w:r>
    </w:p>
    <w:p w:rsidR="00A61D88" w:rsidRDefault="00A61D88" w:rsidP="00A61D88">
      <w:pPr>
        <w:tabs>
          <w:tab w:val="num" w:pos="0"/>
        </w:tabs>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5.1 Общая характеристика исполнения расходов</w:t>
      </w:r>
    </w:p>
    <w:p w:rsidR="00A61D88" w:rsidRPr="00EE1172" w:rsidRDefault="00A61D88" w:rsidP="00A61D88">
      <w:pPr>
        <w:tabs>
          <w:tab w:val="num" w:pos="0"/>
        </w:tabs>
        <w:spacing w:after="0" w:line="240" w:lineRule="auto"/>
        <w:contextualSpacing/>
        <w:jc w:val="center"/>
        <w:rPr>
          <w:rFonts w:ascii="Times New Roman" w:hAnsi="Times New Roman" w:cs="Times New Roman"/>
          <w:b/>
          <w:sz w:val="26"/>
          <w:szCs w:val="26"/>
        </w:rPr>
      </w:pPr>
    </w:p>
    <w:p w:rsidR="00A61D88" w:rsidRPr="00F75F99" w:rsidRDefault="00A61D88" w:rsidP="00A61D88">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F75F99">
        <w:rPr>
          <w:rFonts w:ascii="Times New Roman" w:hAnsi="Times New Roman" w:cs="Times New Roman"/>
          <w:b/>
          <w:sz w:val="26"/>
          <w:szCs w:val="26"/>
        </w:rPr>
        <w:t>Расходы</w:t>
      </w:r>
      <w:r w:rsidRPr="00F75F99">
        <w:rPr>
          <w:rFonts w:ascii="Times New Roman" w:hAnsi="Times New Roman" w:cs="Times New Roman"/>
          <w:sz w:val="26"/>
          <w:szCs w:val="26"/>
        </w:rPr>
        <w:t xml:space="preserve"> бюджета района за 201</w:t>
      </w:r>
      <w:r w:rsidR="00710254">
        <w:rPr>
          <w:rFonts w:ascii="Times New Roman" w:hAnsi="Times New Roman" w:cs="Times New Roman"/>
          <w:sz w:val="26"/>
          <w:szCs w:val="26"/>
        </w:rPr>
        <w:t>6</w:t>
      </w:r>
      <w:r w:rsidRPr="00F75F99">
        <w:rPr>
          <w:rFonts w:ascii="Times New Roman" w:hAnsi="Times New Roman" w:cs="Times New Roman"/>
          <w:sz w:val="26"/>
          <w:szCs w:val="26"/>
        </w:rPr>
        <w:t xml:space="preserve"> год исполнены в сумме </w:t>
      </w:r>
      <w:r w:rsidR="00710254">
        <w:rPr>
          <w:rFonts w:ascii="Times New Roman" w:hAnsi="Times New Roman" w:cs="Times New Roman"/>
          <w:sz w:val="26"/>
          <w:szCs w:val="26"/>
        </w:rPr>
        <w:t>192841,8</w:t>
      </w:r>
      <w:r w:rsidRPr="00F75F99">
        <w:rPr>
          <w:rFonts w:ascii="Times New Roman" w:hAnsi="Times New Roman" w:cs="Times New Roman"/>
          <w:sz w:val="26"/>
          <w:szCs w:val="26"/>
        </w:rPr>
        <w:t xml:space="preserve"> тыс. рублей, на </w:t>
      </w:r>
      <w:r w:rsidR="002C19CD">
        <w:rPr>
          <w:rFonts w:ascii="Times New Roman" w:hAnsi="Times New Roman" w:cs="Times New Roman"/>
          <w:sz w:val="26"/>
          <w:szCs w:val="26"/>
        </w:rPr>
        <w:t>91,3</w:t>
      </w:r>
      <w:r w:rsidRPr="00F75F99">
        <w:rPr>
          <w:rFonts w:ascii="Times New Roman" w:hAnsi="Times New Roman" w:cs="Times New Roman"/>
          <w:sz w:val="26"/>
          <w:szCs w:val="26"/>
        </w:rPr>
        <w:t xml:space="preserve"> % к уточненному бюджету, из них расходы за счет средств,</w:t>
      </w:r>
      <w:r w:rsidR="00A83F0E">
        <w:rPr>
          <w:rFonts w:ascii="Times New Roman" w:hAnsi="Times New Roman" w:cs="Times New Roman"/>
          <w:sz w:val="26"/>
          <w:szCs w:val="26"/>
        </w:rPr>
        <w:t xml:space="preserve"> </w:t>
      </w:r>
      <w:r w:rsidRPr="00F75F99">
        <w:rPr>
          <w:rFonts w:ascii="Times New Roman" w:hAnsi="Times New Roman" w:cs="Times New Roman"/>
          <w:sz w:val="26"/>
          <w:szCs w:val="26"/>
        </w:rPr>
        <w:t xml:space="preserve"> выделяемых из бюджета </w:t>
      </w:r>
      <w:r w:rsidR="00607369">
        <w:rPr>
          <w:rFonts w:ascii="Times New Roman" w:hAnsi="Times New Roman" w:cs="Times New Roman"/>
          <w:sz w:val="26"/>
          <w:szCs w:val="26"/>
        </w:rPr>
        <w:t xml:space="preserve"> </w:t>
      </w:r>
      <w:r w:rsidR="00607369">
        <w:rPr>
          <w:rFonts w:ascii="Times New Roman" w:hAnsi="Times New Roman" w:cs="Times New Roman"/>
          <w:sz w:val="26"/>
          <w:szCs w:val="26"/>
        </w:rPr>
        <w:lastRenderedPageBreak/>
        <w:t xml:space="preserve">района </w:t>
      </w:r>
      <w:r w:rsidRPr="00F75F99">
        <w:rPr>
          <w:rFonts w:ascii="Times New Roman" w:hAnsi="Times New Roman" w:cs="Times New Roman"/>
          <w:sz w:val="26"/>
          <w:szCs w:val="26"/>
        </w:rPr>
        <w:t xml:space="preserve">на финансовое </w:t>
      </w:r>
      <w:r w:rsidRPr="00141D45">
        <w:rPr>
          <w:rFonts w:ascii="Times New Roman" w:hAnsi="Times New Roman" w:cs="Times New Roman"/>
          <w:sz w:val="26"/>
          <w:szCs w:val="26"/>
        </w:rPr>
        <w:t>обеспечение муниципального задания</w:t>
      </w:r>
      <w:r w:rsidR="00A83F0E">
        <w:rPr>
          <w:rFonts w:ascii="Times New Roman" w:hAnsi="Times New Roman" w:cs="Times New Roman"/>
          <w:sz w:val="26"/>
          <w:szCs w:val="26"/>
        </w:rPr>
        <w:t>,</w:t>
      </w:r>
      <w:r w:rsidRPr="00141D45">
        <w:rPr>
          <w:rFonts w:ascii="Times New Roman" w:hAnsi="Times New Roman" w:cs="Times New Roman"/>
          <w:sz w:val="26"/>
          <w:szCs w:val="26"/>
        </w:rPr>
        <w:t xml:space="preserve"> на оказание муниципальных услуг составили  </w:t>
      </w:r>
      <w:r w:rsidR="00141D45" w:rsidRPr="00141D45">
        <w:rPr>
          <w:rFonts w:ascii="Times New Roman" w:hAnsi="Times New Roman" w:cs="Times New Roman"/>
          <w:sz w:val="26"/>
          <w:szCs w:val="26"/>
        </w:rPr>
        <w:t>90061,8</w:t>
      </w:r>
      <w:r w:rsidRPr="00141D45">
        <w:rPr>
          <w:rFonts w:ascii="Times New Roman" w:hAnsi="Times New Roman" w:cs="Times New Roman"/>
          <w:sz w:val="26"/>
          <w:szCs w:val="26"/>
        </w:rPr>
        <w:t xml:space="preserve"> тыс. рублей. </w:t>
      </w:r>
    </w:p>
    <w:p w:rsidR="00A61D88" w:rsidRPr="00187366" w:rsidRDefault="00A61D88" w:rsidP="00A61D88">
      <w:pPr>
        <w:spacing w:after="0" w:line="240" w:lineRule="auto"/>
        <w:ind w:firstLine="357"/>
        <w:contextualSpacing/>
        <w:jc w:val="both"/>
        <w:rPr>
          <w:rFonts w:ascii="Times New Roman" w:hAnsi="Times New Roman" w:cs="Times New Roman"/>
          <w:sz w:val="26"/>
          <w:szCs w:val="26"/>
        </w:rPr>
      </w:pPr>
      <w:r w:rsidRPr="00F75F99">
        <w:rPr>
          <w:rFonts w:ascii="Times New Roman" w:hAnsi="Times New Roman" w:cs="Times New Roman"/>
          <w:sz w:val="26"/>
          <w:szCs w:val="26"/>
        </w:rPr>
        <w:t>В  связи с внесением изменений в течени</w:t>
      </w:r>
      <w:r w:rsidR="00A83F0E">
        <w:rPr>
          <w:rFonts w:ascii="Times New Roman" w:hAnsi="Times New Roman" w:cs="Times New Roman"/>
          <w:sz w:val="26"/>
          <w:szCs w:val="26"/>
        </w:rPr>
        <w:t>и</w:t>
      </w:r>
      <w:r w:rsidRPr="00F75F99">
        <w:rPr>
          <w:rFonts w:ascii="Times New Roman" w:hAnsi="Times New Roman" w:cs="Times New Roman"/>
          <w:sz w:val="26"/>
          <w:szCs w:val="26"/>
        </w:rPr>
        <w:t xml:space="preserve"> 201</w:t>
      </w:r>
      <w:r w:rsidR="002C19CD">
        <w:rPr>
          <w:rFonts w:ascii="Times New Roman" w:hAnsi="Times New Roman" w:cs="Times New Roman"/>
          <w:sz w:val="26"/>
          <w:szCs w:val="26"/>
        </w:rPr>
        <w:t>6</w:t>
      </w:r>
      <w:r w:rsidRPr="00F75F99">
        <w:rPr>
          <w:rFonts w:ascii="Times New Roman" w:hAnsi="Times New Roman" w:cs="Times New Roman"/>
          <w:sz w:val="26"/>
          <w:szCs w:val="26"/>
        </w:rPr>
        <w:t xml:space="preserve"> года в первоначально утвержденный бюджет района поправки в разрезе главных распорядителей средств бюджета внесены в сл</w:t>
      </w:r>
      <w:r>
        <w:rPr>
          <w:rFonts w:ascii="Times New Roman" w:hAnsi="Times New Roman" w:cs="Times New Roman"/>
          <w:sz w:val="26"/>
          <w:szCs w:val="26"/>
        </w:rPr>
        <w:t xml:space="preserve">едующих объемах:    </w:t>
      </w:r>
    </w:p>
    <w:p w:rsidR="002C19CD" w:rsidRPr="00EE4165" w:rsidRDefault="00A61D88" w:rsidP="00A61D88">
      <w:pPr>
        <w:spacing w:after="0" w:line="240" w:lineRule="auto"/>
        <w:ind w:firstLine="357"/>
        <w:contextualSpacing/>
        <w:jc w:val="both"/>
        <w:rPr>
          <w:rFonts w:ascii="Times New Roman" w:hAnsi="Times New Roman" w:cs="Times New Roman"/>
          <w:sz w:val="26"/>
          <w:szCs w:val="26"/>
        </w:rPr>
      </w:pPr>
      <w:r w:rsidRPr="00EE4165">
        <w:rPr>
          <w:rFonts w:ascii="Times New Roman" w:hAnsi="Times New Roman" w:cs="Times New Roman"/>
          <w:sz w:val="26"/>
          <w:szCs w:val="26"/>
        </w:rPr>
        <w:t xml:space="preserve">                      </w:t>
      </w:r>
      <w:r w:rsidR="00B24DB4">
        <w:rPr>
          <w:rFonts w:ascii="Times New Roman" w:hAnsi="Times New Roman" w:cs="Times New Roman"/>
          <w:sz w:val="26"/>
          <w:szCs w:val="26"/>
        </w:rPr>
        <w:t xml:space="preserve">                                                                                                        </w:t>
      </w:r>
      <w:r w:rsidR="00B24DB4" w:rsidRPr="00EE4165">
        <w:rPr>
          <w:rFonts w:ascii="Times New Roman" w:hAnsi="Times New Roman" w:cs="Times New Roman"/>
          <w:sz w:val="26"/>
          <w:szCs w:val="26"/>
        </w:rPr>
        <w:t>тыс. руб.</w:t>
      </w:r>
      <w:r w:rsidR="00B24DB4" w:rsidRPr="00EE4165">
        <w:rPr>
          <w:rFonts w:ascii="Times New Roman" w:hAnsi="Times New Roman" w:cs="Times New Roman"/>
          <w:sz w:val="26"/>
          <w:szCs w:val="26"/>
        </w:rPr>
        <w:tab/>
      </w:r>
    </w:p>
    <w:tbl>
      <w:tblPr>
        <w:tblStyle w:val="af0"/>
        <w:tblW w:w="0" w:type="auto"/>
        <w:tblLook w:val="04A0" w:firstRow="1" w:lastRow="0" w:firstColumn="1" w:lastColumn="0" w:noHBand="0" w:noVBand="1"/>
      </w:tblPr>
      <w:tblGrid>
        <w:gridCol w:w="815"/>
        <w:gridCol w:w="7153"/>
        <w:gridCol w:w="2504"/>
      </w:tblGrid>
      <w:tr w:rsidR="002C19CD" w:rsidTr="002C19CD">
        <w:tc>
          <w:tcPr>
            <w:tcW w:w="534" w:type="dxa"/>
          </w:tcPr>
          <w:p w:rsidR="002C19CD" w:rsidRDefault="002C19CD" w:rsidP="00A61D88">
            <w:pPr>
              <w:contextualSpacing/>
              <w:jc w:val="both"/>
              <w:rPr>
                <w:sz w:val="26"/>
                <w:szCs w:val="26"/>
              </w:rPr>
            </w:pPr>
            <w:r>
              <w:rPr>
                <w:sz w:val="26"/>
                <w:szCs w:val="26"/>
              </w:rPr>
              <w:t>№п/п</w:t>
            </w:r>
          </w:p>
        </w:tc>
        <w:tc>
          <w:tcPr>
            <w:tcW w:w="7371" w:type="dxa"/>
          </w:tcPr>
          <w:p w:rsidR="002C19CD" w:rsidRDefault="002C19CD" w:rsidP="00A61D88">
            <w:pPr>
              <w:contextualSpacing/>
              <w:jc w:val="both"/>
              <w:rPr>
                <w:sz w:val="26"/>
                <w:szCs w:val="26"/>
              </w:rPr>
            </w:pPr>
            <w:r>
              <w:rPr>
                <w:sz w:val="26"/>
                <w:szCs w:val="26"/>
              </w:rPr>
              <w:t>Наименование ГРБС</w:t>
            </w:r>
          </w:p>
        </w:tc>
        <w:tc>
          <w:tcPr>
            <w:tcW w:w="2567" w:type="dxa"/>
          </w:tcPr>
          <w:p w:rsidR="002C19CD" w:rsidRDefault="002C19CD" w:rsidP="00A61D88">
            <w:pPr>
              <w:contextualSpacing/>
              <w:jc w:val="both"/>
              <w:rPr>
                <w:sz w:val="26"/>
                <w:szCs w:val="26"/>
              </w:rPr>
            </w:pPr>
            <w:r>
              <w:rPr>
                <w:sz w:val="26"/>
                <w:szCs w:val="26"/>
              </w:rPr>
              <w:t>сумма</w:t>
            </w:r>
          </w:p>
        </w:tc>
      </w:tr>
      <w:tr w:rsidR="002C19CD" w:rsidTr="002C19CD">
        <w:tc>
          <w:tcPr>
            <w:tcW w:w="534" w:type="dxa"/>
          </w:tcPr>
          <w:p w:rsidR="002C19CD" w:rsidRDefault="002C19CD" w:rsidP="00A61D88">
            <w:pPr>
              <w:contextualSpacing/>
              <w:jc w:val="both"/>
              <w:rPr>
                <w:sz w:val="26"/>
                <w:szCs w:val="26"/>
              </w:rPr>
            </w:pPr>
            <w:r>
              <w:rPr>
                <w:sz w:val="26"/>
                <w:szCs w:val="26"/>
              </w:rPr>
              <w:t>1.</w:t>
            </w:r>
          </w:p>
        </w:tc>
        <w:tc>
          <w:tcPr>
            <w:tcW w:w="7371" w:type="dxa"/>
          </w:tcPr>
          <w:p w:rsidR="002C19CD" w:rsidRDefault="002C19CD" w:rsidP="00A61D88">
            <w:pPr>
              <w:contextualSpacing/>
              <w:jc w:val="both"/>
              <w:rPr>
                <w:sz w:val="26"/>
                <w:szCs w:val="26"/>
              </w:rPr>
            </w:pPr>
            <w:r w:rsidRPr="00EE4165">
              <w:rPr>
                <w:sz w:val="26"/>
                <w:szCs w:val="26"/>
              </w:rPr>
              <w:t xml:space="preserve"> Администрация района</w:t>
            </w:r>
          </w:p>
        </w:tc>
        <w:tc>
          <w:tcPr>
            <w:tcW w:w="2567" w:type="dxa"/>
          </w:tcPr>
          <w:p w:rsidR="002C19CD" w:rsidRDefault="002C19CD" w:rsidP="00A61D88">
            <w:pPr>
              <w:contextualSpacing/>
              <w:jc w:val="both"/>
              <w:rPr>
                <w:sz w:val="26"/>
                <w:szCs w:val="26"/>
              </w:rPr>
            </w:pPr>
            <w:r>
              <w:rPr>
                <w:sz w:val="26"/>
                <w:szCs w:val="26"/>
              </w:rPr>
              <w:t>+ 34778,9</w:t>
            </w:r>
          </w:p>
        </w:tc>
      </w:tr>
      <w:tr w:rsidR="002C19CD" w:rsidTr="002C19CD">
        <w:tc>
          <w:tcPr>
            <w:tcW w:w="534" w:type="dxa"/>
          </w:tcPr>
          <w:p w:rsidR="002C19CD" w:rsidRDefault="002C19CD" w:rsidP="00A61D88">
            <w:pPr>
              <w:contextualSpacing/>
              <w:jc w:val="both"/>
              <w:rPr>
                <w:sz w:val="26"/>
                <w:szCs w:val="26"/>
              </w:rPr>
            </w:pPr>
            <w:r>
              <w:rPr>
                <w:sz w:val="26"/>
                <w:szCs w:val="26"/>
              </w:rPr>
              <w:t>2.</w:t>
            </w:r>
          </w:p>
        </w:tc>
        <w:tc>
          <w:tcPr>
            <w:tcW w:w="7371" w:type="dxa"/>
          </w:tcPr>
          <w:p w:rsidR="002C19CD" w:rsidRPr="00EE4165" w:rsidRDefault="002C19CD" w:rsidP="002C19CD">
            <w:pPr>
              <w:contextualSpacing/>
              <w:jc w:val="both"/>
              <w:rPr>
                <w:sz w:val="26"/>
                <w:szCs w:val="26"/>
              </w:rPr>
            </w:pPr>
            <w:r w:rsidRPr="00EE4165">
              <w:rPr>
                <w:sz w:val="26"/>
                <w:szCs w:val="26"/>
              </w:rPr>
              <w:t>Управление труда и социальной защиты</w:t>
            </w:r>
          </w:p>
          <w:p w:rsidR="002C19CD" w:rsidRDefault="002C19CD" w:rsidP="002C19CD">
            <w:pPr>
              <w:contextualSpacing/>
              <w:jc w:val="both"/>
              <w:rPr>
                <w:sz w:val="26"/>
                <w:szCs w:val="26"/>
              </w:rPr>
            </w:pPr>
            <w:r w:rsidRPr="00EE4165">
              <w:rPr>
                <w:sz w:val="26"/>
                <w:szCs w:val="26"/>
              </w:rPr>
              <w:t>насел</w:t>
            </w:r>
            <w:r>
              <w:rPr>
                <w:sz w:val="26"/>
                <w:szCs w:val="26"/>
              </w:rPr>
              <w:t xml:space="preserve">ения  </w:t>
            </w:r>
          </w:p>
        </w:tc>
        <w:tc>
          <w:tcPr>
            <w:tcW w:w="2567" w:type="dxa"/>
          </w:tcPr>
          <w:p w:rsidR="002C19CD" w:rsidRDefault="002C19CD" w:rsidP="002C19CD">
            <w:pPr>
              <w:contextualSpacing/>
              <w:jc w:val="both"/>
              <w:rPr>
                <w:sz w:val="26"/>
                <w:szCs w:val="26"/>
              </w:rPr>
            </w:pPr>
            <w:r>
              <w:rPr>
                <w:sz w:val="26"/>
                <w:szCs w:val="26"/>
              </w:rPr>
              <w:t>-3566,2</w:t>
            </w:r>
          </w:p>
        </w:tc>
      </w:tr>
      <w:tr w:rsidR="002C19CD" w:rsidTr="002C19CD">
        <w:tc>
          <w:tcPr>
            <w:tcW w:w="534" w:type="dxa"/>
          </w:tcPr>
          <w:p w:rsidR="002C19CD" w:rsidRDefault="002C19CD" w:rsidP="00A61D88">
            <w:pPr>
              <w:contextualSpacing/>
              <w:jc w:val="both"/>
              <w:rPr>
                <w:sz w:val="26"/>
                <w:szCs w:val="26"/>
              </w:rPr>
            </w:pPr>
            <w:r>
              <w:rPr>
                <w:sz w:val="26"/>
                <w:szCs w:val="26"/>
              </w:rPr>
              <w:t>3.</w:t>
            </w:r>
          </w:p>
        </w:tc>
        <w:tc>
          <w:tcPr>
            <w:tcW w:w="7371" w:type="dxa"/>
          </w:tcPr>
          <w:p w:rsidR="002C19CD" w:rsidRDefault="002C19CD" w:rsidP="00A61D88">
            <w:pPr>
              <w:contextualSpacing/>
              <w:jc w:val="both"/>
              <w:rPr>
                <w:sz w:val="26"/>
                <w:szCs w:val="26"/>
              </w:rPr>
            </w:pPr>
            <w:r w:rsidRPr="00EE4165">
              <w:rPr>
                <w:sz w:val="26"/>
                <w:szCs w:val="26"/>
              </w:rPr>
              <w:t>Отдел образования</w:t>
            </w:r>
          </w:p>
        </w:tc>
        <w:tc>
          <w:tcPr>
            <w:tcW w:w="2567" w:type="dxa"/>
          </w:tcPr>
          <w:p w:rsidR="002C19CD" w:rsidRDefault="00476417" w:rsidP="00A61D88">
            <w:pPr>
              <w:contextualSpacing/>
              <w:jc w:val="both"/>
              <w:rPr>
                <w:sz w:val="26"/>
                <w:szCs w:val="26"/>
              </w:rPr>
            </w:pPr>
            <w:r>
              <w:rPr>
                <w:sz w:val="26"/>
                <w:szCs w:val="26"/>
              </w:rPr>
              <w:t>+606</w:t>
            </w:r>
            <w:r w:rsidR="002C19CD">
              <w:rPr>
                <w:sz w:val="26"/>
                <w:szCs w:val="26"/>
              </w:rPr>
              <w:t>4</w:t>
            </w:r>
            <w:r>
              <w:rPr>
                <w:sz w:val="26"/>
                <w:szCs w:val="26"/>
              </w:rPr>
              <w:t>,0</w:t>
            </w:r>
          </w:p>
        </w:tc>
      </w:tr>
      <w:tr w:rsidR="002C19CD" w:rsidTr="002C19CD">
        <w:tc>
          <w:tcPr>
            <w:tcW w:w="534" w:type="dxa"/>
          </w:tcPr>
          <w:p w:rsidR="002C19CD" w:rsidRDefault="002C19CD" w:rsidP="00A61D88">
            <w:pPr>
              <w:contextualSpacing/>
              <w:jc w:val="both"/>
              <w:rPr>
                <w:sz w:val="26"/>
                <w:szCs w:val="26"/>
              </w:rPr>
            </w:pPr>
            <w:r>
              <w:rPr>
                <w:sz w:val="26"/>
                <w:szCs w:val="26"/>
              </w:rPr>
              <w:t>4.</w:t>
            </w:r>
          </w:p>
        </w:tc>
        <w:tc>
          <w:tcPr>
            <w:tcW w:w="7371" w:type="dxa"/>
          </w:tcPr>
          <w:p w:rsidR="002C19CD" w:rsidRDefault="002C19CD" w:rsidP="00A61D88">
            <w:pPr>
              <w:contextualSpacing/>
              <w:jc w:val="both"/>
              <w:rPr>
                <w:sz w:val="26"/>
                <w:szCs w:val="26"/>
              </w:rPr>
            </w:pPr>
            <w:r w:rsidRPr="00EE4165">
              <w:rPr>
                <w:sz w:val="26"/>
                <w:szCs w:val="26"/>
              </w:rPr>
              <w:t>Управление финансов</w:t>
            </w:r>
          </w:p>
        </w:tc>
        <w:tc>
          <w:tcPr>
            <w:tcW w:w="2567" w:type="dxa"/>
          </w:tcPr>
          <w:p w:rsidR="002C19CD" w:rsidRDefault="002C19CD" w:rsidP="00A61D88">
            <w:pPr>
              <w:contextualSpacing/>
              <w:jc w:val="both"/>
              <w:rPr>
                <w:sz w:val="26"/>
                <w:szCs w:val="26"/>
              </w:rPr>
            </w:pPr>
            <w:r>
              <w:rPr>
                <w:sz w:val="26"/>
                <w:szCs w:val="26"/>
              </w:rPr>
              <w:t>+854,0</w:t>
            </w:r>
          </w:p>
        </w:tc>
      </w:tr>
      <w:tr w:rsidR="002C19CD" w:rsidTr="002C19CD">
        <w:tc>
          <w:tcPr>
            <w:tcW w:w="534" w:type="dxa"/>
          </w:tcPr>
          <w:p w:rsidR="002C19CD" w:rsidRDefault="002C19CD" w:rsidP="00A61D88">
            <w:pPr>
              <w:contextualSpacing/>
              <w:jc w:val="both"/>
              <w:rPr>
                <w:sz w:val="26"/>
                <w:szCs w:val="26"/>
              </w:rPr>
            </w:pPr>
            <w:r>
              <w:rPr>
                <w:sz w:val="26"/>
                <w:szCs w:val="26"/>
              </w:rPr>
              <w:t>5.</w:t>
            </w:r>
          </w:p>
        </w:tc>
        <w:tc>
          <w:tcPr>
            <w:tcW w:w="7371" w:type="dxa"/>
          </w:tcPr>
          <w:p w:rsidR="002C19CD" w:rsidRDefault="002C19CD" w:rsidP="00A61D88">
            <w:pPr>
              <w:contextualSpacing/>
              <w:jc w:val="both"/>
              <w:rPr>
                <w:sz w:val="26"/>
                <w:szCs w:val="26"/>
              </w:rPr>
            </w:pPr>
            <w:r w:rsidRPr="00EE4165">
              <w:rPr>
                <w:sz w:val="26"/>
                <w:szCs w:val="26"/>
              </w:rPr>
              <w:t xml:space="preserve">Представительное  Собрание                        </w:t>
            </w:r>
            <w:r>
              <w:rPr>
                <w:sz w:val="26"/>
                <w:szCs w:val="26"/>
              </w:rPr>
              <w:t xml:space="preserve">                  </w:t>
            </w:r>
            <w:r w:rsidRPr="00EE4165">
              <w:rPr>
                <w:sz w:val="26"/>
                <w:szCs w:val="26"/>
              </w:rPr>
              <w:t xml:space="preserve"> </w:t>
            </w:r>
          </w:p>
        </w:tc>
        <w:tc>
          <w:tcPr>
            <w:tcW w:w="2567" w:type="dxa"/>
          </w:tcPr>
          <w:p w:rsidR="002C19CD" w:rsidRDefault="002C19CD" w:rsidP="00A61D88">
            <w:pPr>
              <w:contextualSpacing/>
              <w:jc w:val="both"/>
              <w:rPr>
                <w:sz w:val="26"/>
                <w:szCs w:val="26"/>
              </w:rPr>
            </w:pPr>
            <w:r>
              <w:rPr>
                <w:sz w:val="26"/>
                <w:szCs w:val="26"/>
              </w:rPr>
              <w:t>+732,3</w:t>
            </w:r>
          </w:p>
        </w:tc>
      </w:tr>
      <w:tr w:rsidR="002C19CD" w:rsidTr="002C19CD">
        <w:tc>
          <w:tcPr>
            <w:tcW w:w="534" w:type="dxa"/>
          </w:tcPr>
          <w:p w:rsidR="002C19CD" w:rsidRDefault="002C19CD" w:rsidP="00A61D88">
            <w:pPr>
              <w:contextualSpacing/>
              <w:jc w:val="both"/>
              <w:rPr>
                <w:sz w:val="26"/>
                <w:szCs w:val="26"/>
              </w:rPr>
            </w:pPr>
          </w:p>
        </w:tc>
        <w:tc>
          <w:tcPr>
            <w:tcW w:w="7371" w:type="dxa"/>
          </w:tcPr>
          <w:p w:rsidR="002C19CD" w:rsidRDefault="002C19CD" w:rsidP="00A61D88">
            <w:pPr>
              <w:contextualSpacing/>
              <w:jc w:val="both"/>
              <w:rPr>
                <w:sz w:val="26"/>
                <w:szCs w:val="26"/>
              </w:rPr>
            </w:pPr>
            <w:r>
              <w:rPr>
                <w:sz w:val="26"/>
                <w:szCs w:val="26"/>
              </w:rPr>
              <w:t>Итого:</w:t>
            </w:r>
          </w:p>
        </w:tc>
        <w:tc>
          <w:tcPr>
            <w:tcW w:w="2567" w:type="dxa"/>
          </w:tcPr>
          <w:p w:rsidR="002C19CD" w:rsidRDefault="00B24DB4" w:rsidP="00476417">
            <w:pPr>
              <w:contextualSpacing/>
              <w:jc w:val="both"/>
              <w:rPr>
                <w:sz w:val="26"/>
                <w:szCs w:val="26"/>
              </w:rPr>
            </w:pPr>
            <w:r>
              <w:rPr>
                <w:sz w:val="26"/>
                <w:szCs w:val="26"/>
              </w:rPr>
              <w:t xml:space="preserve">+ </w:t>
            </w:r>
            <w:r w:rsidR="00476417">
              <w:rPr>
                <w:sz w:val="26"/>
                <w:szCs w:val="26"/>
              </w:rPr>
              <w:t>38863,0</w:t>
            </w:r>
          </w:p>
        </w:tc>
      </w:tr>
    </w:tbl>
    <w:p w:rsidR="00A61D88" w:rsidRPr="00EE4165" w:rsidRDefault="00A61D88" w:rsidP="00A61D88">
      <w:pPr>
        <w:spacing w:after="0" w:line="240" w:lineRule="auto"/>
        <w:ind w:firstLine="357"/>
        <w:contextualSpacing/>
        <w:jc w:val="both"/>
        <w:rPr>
          <w:rFonts w:ascii="Times New Roman" w:hAnsi="Times New Roman" w:cs="Times New Roman"/>
          <w:sz w:val="26"/>
          <w:szCs w:val="26"/>
        </w:rPr>
      </w:pPr>
      <w:r w:rsidRPr="00EE4165">
        <w:rPr>
          <w:rFonts w:ascii="Times New Roman" w:hAnsi="Times New Roman" w:cs="Times New Roman"/>
          <w:sz w:val="26"/>
          <w:szCs w:val="26"/>
        </w:rPr>
        <w:t xml:space="preserve">   </w:t>
      </w:r>
      <w:r w:rsidR="002C19CD">
        <w:rPr>
          <w:rFonts w:ascii="Times New Roman" w:hAnsi="Times New Roman" w:cs="Times New Roman"/>
          <w:sz w:val="26"/>
          <w:szCs w:val="26"/>
        </w:rPr>
        <w:t xml:space="preserve">                                                            </w:t>
      </w:r>
    </w:p>
    <w:p w:rsidR="00A61D88" w:rsidRPr="00810AA4" w:rsidRDefault="006E10E9" w:rsidP="00811B49">
      <w:pPr>
        <w:spacing w:after="0" w:line="240" w:lineRule="auto"/>
        <w:ind w:firstLine="357"/>
        <w:contextualSpacing/>
        <w:jc w:val="both"/>
        <w:rPr>
          <w:rFonts w:ascii="Times New Roman" w:hAnsi="Times New Roman" w:cs="Times New Roman"/>
          <w:sz w:val="26"/>
          <w:szCs w:val="26"/>
        </w:rPr>
      </w:pPr>
      <w:r>
        <w:rPr>
          <w:rFonts w:ascii="Times New Roman" w:hAnsi="Times New Roman" w:cs="Times New Roman"/>
          <w:sz w:val="26"/>
          <w:szCs w:val="26"/>
        </w:rPr>
        <w:t>Наиболее з</w:t>
      </w:r>
      <w:r w:rsidR="00A61D88" w:rsidRPr="00810AA4">
        <w:rPr>
          <w:rFonts w:ascii="Times New Roman" w:hAnsi="Times New Roman" w:cs="Times New Roman"/>
          <w:sz w:val="26"/>
          <w:szCs w:val="26"/>
        </w:rPr>
        <w:t>начительное увеличение объема бюджетных ассигнований от</w:t>
      </w:r>
      <w:r w:rsidR="00A83F0E">
        <w:rPr>
          <w:rFonts w:ascii="Times New Roman" w:hAnsi="Times New Roman" w:cs="Times New Roman"/>
          <w:sz w:val="26"/>
          <w:szCs w:val="26"/>
        </w:rPr>
        <w:t xml:space="preserve"> </w:t>
      </w:r>
      <w:r w:rsidR="00A61D88" w:rsidRPr="00810AA4">
        <w:rPr>
          <w:rFonts w:ascii="Times New Roman" w:hAnsi="Times New Roman" w:cs="Times New Roman"/>
          <w:sz w:val="26"/>
          <w:szCs w:val="26"/>
        </w:rPr>
        <w:t xml:space="preserve"> первоначально утвержденных в отчетном периоде наблюдается  по</w:t>
      </w:r>
      <w:r>
        <w:rPr>
          <w:rFonts w:ascii="Times New Roman" w:hAnsi="Times New Roman" w:cs="Times New Roman"/>
          <w:sz w:val="26"/>
          <w:szCs w:val="26"/>
        </w:rPr>
        <w:t xml:space="preserve"> ГРБС</w:t>
      </w:r>
      <w:r w:rsidR="00A83F0E">
        <w:rPr>
          <w:rFonts w:ascii="Times New Roman" w:hAnsi="Times New Roman" w:cs="Times New Roman"/>
          <w:sz w:val="26"/>
          <w:szCs w:val="26"/>
        </w:rPr>
        <w:t xml:space="preserve"> - А</w:t>
      </w:r>
      <w:r w:rsidR="00A61D88" w:rsidRPr="00810AA4">
        <w:rPr>
          <w:rFonts w:ascii="Times New Roman" w:hAnsi="Times New Roman" w:cs="Times New Roman"/>
          <w:b/>
          <w:i/>
          <w:sz w:val="26"/>
          <w:szCs w:val="26"/>
        </w:rPr>
        <w:t>дминистраци</w:t>
      </w:r>
      <w:r w:rsidR="00A83F0E">
        <w:rPr>
          <w:rFonts w:ascii="Times New Roman" w:hAnsi="Times New Roman" w:cs="Times New Roman"/>
          <w:b/>
          <w:i/>
          <w:sz w:val="26"/>
          <w:szCs w:val="26"/>
        </w:rPr>
        <w:t xml:space="preserve">я </w:t>
      </w:r>
      <w:r w:rsidR="00A61D88" w:rsidRPr="00810AA4">
        <w:rPr>
          <w:rFonts w:ascii="Times New Roman" w:hAnsi="Times New Roman" w:cs="Times New Roman"/>
          <w:b/>
          <w:i/>
          <w:sz w:val="26"/>
          <w:szCs w:val="26"/>
        </w:rPr>
        <w:t>района</w:t>
      </w:r>
      <w:r w:rsidR="00A61D88" w:rsidRPr="00810AA4">
        <w:rPr>
          <w:rFonts w:ascii="Times New Roman" w:hAnsi="Times New Roman" w:cs="Times New Roman"/>
          <w:sz w:val="26"/>
          <w:szCs w:val="26"/>
        </w:rPr>
        <w:t>, в том числе:</w:t>
      </w:r>
    </w:p>
    <w:p w:rsidR="00D17AF9" w:rsidRPr="00D17AF9" w:rsidRDefault="00A61D88" w:rsidP="00811B49">
      <w:pPr>
        <w:spacing w:after="0" w:line="240" w:lineRule="auto"/>
        <w:ind w:firstLine="708"/>
        <w:contextualSpacing/>
        <w:jc w:val="both"/>
        <w:rPr>
          <w:rFonts w:ascii="Times New Roman" w:eastAsia="Times New Roman" w:hAnsi="Times New Roman" w:cs="Times New Roman"/>
          <w:sz w:val="28"/>
          <w:szCs w:val="28"/>
        </w:rPr>
      </w:pPr>
      <w:r>
        <w:rPr>
          <w:rFonts w:ascii="Times New Roman" w:hAnsi="Times New Roman" w:cs="Times New Roman"/>
          <w:sz w:val="26"/>
          <w:szCs w:val="26"/>
        </w:rPr>
        <w:t xml:space="preserve"> п</w:t>
      </w:r>
      <w:r w:rsidRPr="00810AA4">
        <w:rPr>
          <w:rFonts w:ascii="Times New Roman" w:hAnsi="Times New Roman" w:cs="Times New Roman"/>
          <w:sz w:val="26"/>
          <w:szCs w:val="26"/>
        </w:rPr>
        <w:t>о раздел</w:t>
      </w:r>
      <w:r w:rsidR="00141D7C">
        <w:rPr>
          <w:rFonts w:ascii="Times New Roman" w:hAnsi="Times New Roman" w:cs="Times New Roman"/>
          <w:sz w:val="26"/>
          <w:szCs w:val="26"/>
        </w:rPr>
        <w:t xml:space="preserve">у </w:t>
      </w:r>
      <w:r w:rsidR="00406C9E">
        <w:rPr>
          <w:rFonts w:ascii="Times New Roman" w:hAnsi="Times New Roman" w:cs="Times New Roman"/>
          <w:sz w:val="26"/>
          <w:szCs w:val="26"/>
        </w:rPr>
        <w:t>«Общегосударственные вопросы»</w:t>
      </w:r>
      <w:r>
        <w:rPr>
          <w:rFonts w:ascii="Times New Roman" w:hAnsi="Times New Roman" w:cs="Times New Roman"/>
          <w:sz w:val="26"/>
          <w:szCs w:val="26"/>
        </w:rPr>
        <w:t xml:space="preserve">  на </w:t>
      </w:r>
      <w:r w:rsidR="00406C9E" w:rsidRPr="00D14875">
        <w:rPr>
          <w:rFonts w:ascii="Times New Roman" w:hAnsi="Times New Roman" w:cs="Times New Roman"/>
          <w:sz w:val="26"/>
          <w:szCs w:val="26"/>
          <w:u w:val="single"/>
        </w:rPr>
        <w:t>1905,4</w:t>
      </w:r>
      <w:r>
        <w:rPr>
          <w:rFonts w:ascii="Times New Roman" w:hAnsi="Times New Roman" w:cs="Times New Roman"/>
          <w:sz w:val="26"/>
          <w:szCs w:val="26"/>
        </w:rPr>
        <w:t xml:space="preserve"> тыс. рублей,</w:t>
      </w:r>
      <w:r w:rsidR="00141D7C">
        <w:rPr>
          <w:rFonts w:ascii="Times New Roman" w:hAnsi="Times New Roman" w:cs="Times New Roman"/>
          <w:sz w:val="26"/>
          <w:szCs w:val="26"/>
        </w:rPr>
        <w:t xml:space="preserve"> в частности на функционирование местной администрации – 2028,0 тыс. рублей, </w:t>
      </w:r>
      <w:r w:rsidR="00D17AF9">
        <w:rPr>
          <w:rFonts w:ascii="Times New Roman" w:hAnsi="Times New Roman" w:cs="Times New Roman"/>
          <w:sz w:val="26"/>
          <w:szCs w:val="26"/>
        </w:rPr>
        <w:t xml:space="preserve">368,4 тыс. рублей </w:t>
      </w:r>
      <w:r w:rsidR="00D17AF9">
        <w:rPr>
          <w:rFonts w:ascii="Times New Roman" w:eastAsia="Times New Roman" w:hAnsi="Times New Roman" w:cs="Times New Roman"/>
          <w:sz w:val="28"/>
          <w:szCs w:val="28"/>
        </w:rPr>
        <w:t xml:space="preserve">на </w:t>
      </w:r>
      <w:r w:rsidR="00D17AF9" w:rsidRPr="00D17AF9">
        <w:rPr>
          <w:rFonts w:ascii="Times New Roman" w:eastAsia="Times New Roman" w:hAnsi="Times New Roman" w:cs="Times New Roman"/>
          <w:sz w:val="28"/>
          <w:szCs w:val="28"/>
        </w:rPr>
        <w:t xml:space="preserve"> проведени</w:t>
      </w:r>
      <w:r w:rsidR="00D17AF9">
        <w:rPr>
          <w:rFonts w:ascii="Times New Roman" w:eastAsia="Times New Roman" w:hAnsi="Times New Roman" w:cs="Times New Roman"/>
          <w:sz w:val="28"/>
          <w:szCs w:val="28"/>
        </w:rPr>
        <w:t>е</w:t>
      </w:r>
      <w:r w:rsidR="00D17AF9" w:rsidRPr="00D17AF9">
        <w:rPr>
          <w:rFonts w:ascii="Times New Roman" w:eastAsia="Times New Roman" w:hAnsi="Times New Roman" w:cs="Times New Roman"/>
          <w:sz w:val="28"/>
          <w:szCs w:val="28"/>
        </w:rPr>
        <w:t xml:space="preserve"> Всероссийской сельскохозяйственной переписи</w:t>
      </w:r>
      <w:r w:rsidR="00D17AF9">
        <w:rPr>
          <w:rFonts w:ascii="Times New Roman" w:eastAsia="Times New Roman" w:hAnsi="Times New Roman" w:cs="Times New Roman"/>
          <w:sz w:val="28"/>
          <w:szCs w:val="28"/>
        </w:rPr>
        <w:t xml:space="preserve">,  42,5 тыс. рублей на  </w:t>
      </w:r>
      <w:r w:rsidR="00D17AF9" w:rsidRPr="00D17AF9">
        <w:rPr>
          <w:rFonts w:ascii="Times New Roman" w:eastAsia="Times New Roman" w:hAnsi="Times New Roman" w:cs="Times New Roman"/>
          <w:sz w:val="28"/>
          <w:szCs w:val="28"/>
        </w:rPr>
        <w:t>проведение мероприятия «Старшее поколение»</w:t>
      </w:r>
      <w:r w:rsidR="00D17AF9">
        <w:rPr>
          <w:rFonts w:ascii="Times New Roman" w:eastAsia="Times New Roman" w:hAnsi="Times New Roman" w:cs="Times New Roman"/>
          <w:sz w:val="28"/>
          <w:szCs w:val="28"/>
        </w:rPr>
        <w:t>, 60,0 тыс. рублей</w:t>
      </w:r>
      <w:r w:rsidR="00D17AF9" w:rsidRPr="00D17AF9">
        <w:rPr>
          <w:rFonts w:ascii="Times New Roman" w:eastAsia="Times New Roman" w:hAnsi="Times New Roman" w:cs="Times New Roman"/>
          <w:sz w:val="28"/>
          <w:szCs w:val="28"/>
        </w:rPr>
        <w:t xml:space="preserve"> </w:t>
      </w:r>
      <w:r w:rsidR="00D17AF9">
        <w:rPr>
          <w:rFonts w:ascii="Times New Roman" w:eastAsia="Times New Roman" w:hAnsi="Times New Roman" w:cs="Times New Roman"/>
          <w:sz w:val="28"/>
          <w:szCs w:val="28"/>
        </w:rPr>
        <w:t xml:space="preserve"> </w:t>
      </w:r>
      <w:r w:rsidR="00D17AF9" w:rsidRPr="00D17AF9">
        <w:rPr>
          <w:rFonts w:ascii="Times New Roman" w:eastAsia="Times New Roman" w:hAnsi="Times New Roman" w:cs="Times New Roman"/>
          <w:sz w:val="28"/>
          <w:szCs w:val="28"/>
        </w:rPr>
        <w:t>на оценку муниципального имущества района</w:t>
      </w:r>
      <w:r w:rsidR="00D17AF9">
        <w:rPr>
          <w:rFonts w:ascii="Times New Roman" w:eastAsia="Times New Roman" w:hAnsi="Times New Roman" w:cs="Times New Roman"/>
          <w:sz w:val="28"/>
          <w:szCs w:val="28"/>
        </w:rPr>
        <w:t>,</w:t>
      </w:r>
      <w:r w:rsidR="00D17AF9" w:rsidRPr="00D17AF9">
        <w:rPr>
          <w:rFonts w:ascii="Times New Roman" w:eastAsia="Times New Roman" w:hAnsi="Times New Roman" w:cs="Times New Roman"/>
          <w:sz w:val="28"/>
          <w:szCs w:val="28"/>
        </w:rPr>
        <w:t xml:space="preserve"> на выполнение мероприятий в рамках реализации муниципальной программы «Развитие туризма в Междуреченском муниципальном районе на 2013-2016  годы»</w:t>
      </w:r>
      <w:r w:rsidR="00A83F0E">
        <w:rPr>
          <w:rFonts w:ascii="Times New Roman" w:eastAsia="Times New Roman" w:hAnsi="Times New Roman" w:cs="Times New Roman"/>
          <w:sz w:val="28"/>
          <w:szCs w:val="28"/>
        </w:rPr>
        <w:t xml:space="preserve"> -</w:t>
      </w:r>
      <w:r w:rsidR="00D17AF9" w:rsidRPr="00D17AF9">
        <w:rPr>
          <w:rFonts w:ascii="Times New Roman" w:eastAsia="Times New Roman" w:hAnsi="Times New Roman" w:cs="Times New Roman"/>
          <w:sz w:val="28"/>
          <w:szCs w:val="28"/>
        </w:rPr>
        <w:t xml:space="preserve"> в сумме 140,8 тыс. рублей</w:t>
      </w:r>
      <w:r w:rsidR="00D17AF9">
        <w:rPr>
          <w:rFonts w:ascii="Times New Roman" w:eastAsia="Times New Roman" w:hAnsi="Times New Roman" w:cs="Times New Roman"/>
          <w:sz w:val="28"/>
          <w:szCs w:val="28"/>
        </w:rPr>
        <w:t>,</w:t>
      </w:r>
      <w:r w:rsidR="00D17AF9" w:rsidRPr="00D17AF9">
        <w:rPr>
          <w:rFonts w:ascii="Times New Roman" w:eastAsia="Times New Roman" w:hAnsi="Times New Roman" w:cs="Times New Roman"/>
          <w:sz w:val="28"/>
          <w:szCs w:val="28"/>
        </w:rPr>
        <w:t xml:space="preserve"> на содержание и ремонт муниципального имущества </w:t>
      </w:r>
      <w:r w:rsidR="007A2929">
        <w:rPr>
          <w:rFonts w:ascii="Times New Roman" w:eastAsia="Times New Roman" w:hAnsi="Times New Roman" w:cs="Times New Roman"/>
          <w:sz w:val="28"/>
          <w:szCs w:val="28"/>
        </w:rPr>
        <w:t xml:space="preserve">- </w:t>
      </w:r>
      <w:r w:rsidR="00D14875">
        <w:rPr>
          <w:rFonts w:ascii="Times New Roman" w:eastAsia="Times New Roman" w:hAnsi="Times New Roman" w:cs="Times New Roman"/>
          <w:sz w:val="28"/>
          <w:szCs w:val="28"/>
        </w:rPr>
        <w:t>229,9</w:t>
      </w:r>
      <w:r w:rsidR="00D17AF9" w:rsidRPr="00D17AF9">
        <w:rPr>
          <w:rFonts w:ascii="Times New Roman" w:eastAsia="Times New Roman" w:hAnsi="Times New Roman" w:cs="Times New Roman"/>
          <w:sz w:val="28"/>
          <w:szCs w:val="28"/>
        </w:rPr>
        <w:t xml:space="preserve"> тыс. рублей</w:t>
      </w:r>
      <w:r w:rsidR="00D17AF9">
        <w:rPr>
          <w:rFonts w:ascii="Times New Roman" w:eastAsia="Times New Roman" w:hAnsi="Times New Roman" w:cs="Times New Roman"/>
          <w:sz w:val="28"/>
          <w:szCs w:val="28"/>
        </w:rPr>
        <w:t>,</w:t>
      </w:r>
      <w:r w:rsidR="00D17AF9" w:rsidRPr="00D17AF9">
        <w:rPr>
          <w:rFonts w:ascii="Times New Roman" w:eastAsia="Times New Roman" w:hAnsi="Times New Roman" w:cs="Times New Roman"/>
          <w:sz w:val="28"/>
          <w:szCs w:val="28"/>
        </w:rPr>
        <w:t xml:space="preserve"> МБУ «Многофункциональный  центр предоставления государственных и муниципальных услуг»</w:t>
      </w:r>
      <w:r w:rsidR="007A2929">
        <w:rPr>
          <w:rFonts w:ascii="Times New Roman" w:eastAsia="Times New Roman" w:hAnsi="Times New Roman" w:cs="Times New Roman"/>
          <w:sz w:val="28"/>
          <w:szCs w:val="28"/>
        </w:rPr>
        <w:t xml:space="preserve"> - </w:t>
      </w:r>
      <w:r w:rsidR="00D17AF9" w:rsidRPr="00D17AF9">
        <w:rPr>
          <w:rFonts w:ascii="Times New Roman" w:eastAsia="Times New Roman" w:hAnsi="Times New Roman" w:cs="Times New Roman"/>
          <w:sz w:val="28"/>
          <w:szCs w:val="28"/>
        </w:rPr>
        <w:t xml:space="preserve">в сумме </w:t>
      </w:r>
      <w:r w:rsidR="00D14875">
        <w:rPr>
          <w:rFonts w:ascii="Times New Roman" w:eastAsia="Times New Roman" w:hAnsi="Times New Roman" w:cs="Times New Roman"/>
          <w:sz w:val="28"/>
          <w:szCs w:val="28"/>
        </w:rPr>
        <w:t>268,9</w:t>
      </w:r>
      <w:r w:rsidR="00D17AF9" w:rsidRPr="00D17AF9">
        <w:rPr>
          <w:rFonts w:ascii="Times New Roman" w:eastAsia="Times New Roman" w:hAnsi="Times New Roman" w:cs="Times New Roman"/>
          <w:sz w:val="28"/>
          <w:szCs w:val="28"/>
        </w:rPr>
        <w:t xml:space="preserve"> тыс. рублей на выполнение п.13 постановления Правительства РФ от 22.12.2012 года №1376</w:t>
      </w:r>
      <w:r w:rsidR="00D14875">
        <w:rPr>
          <w:rFonts w:ascii="Times New Roman" w:eastAsia="Times New Roman" w:hAnsi="Times New Roman" w:cs="Times New Roman"/>
          <w:sz w:val="28"/>
          <w:szCs w:val="28"/>
        </w:rPr>
        <w:t xml:space="preserve"> и на ремонт</w:t>
      </w:r>
      <w:r w:rsidR="00402319">
        <w:rPr>
          <w:rFonts w:ascii="Times New Roman" w:eastAsia="Times New Roman" w:hAnsi="Times New Roman" w:cs="Times New Roman"/>
          <w:sz w:val="28"/>
          <w:szCs w:val="28"/>
        </w:rPr>
        <w:t xml:space="preserve"> </w:t>
      </w:r>
      <w:r w:rsidR="00D14875">
        <w:rPr>
          <w:rFonts w:ascii="Times New Roman" w:eastAsia="Times New Roman" w:hAnsi="Times New Roman" w:cs="Times New Roman"/>
          <w:sz w:val="28"/>
          <w:szCs w:val="28"/>
        </w:rPr>
        <w:t xml:space="preserve"> серверной</w:t>
      </w:r>
      <w:r w:rsidR="00AA2817">
        <w:rPr>
          <w:rFonts w:ascii="Times New Roman" w:eastAsia="Times New Roman" w:hAnsi="Times New Roman" w:cs="Times New Roman"/>
          <w:sz w:val="28"/>
          <w:szCs w:val="28"/>
        </w:rPr>
        <w:t>,</w:t>
      </w:r>
      <w:r w:rsidR="00AA2817" w:rsidRPr="00AA2817">
        <w:rPr>
          <w:rFonts w:ascii="Times New Roman" w:hAnsi="Times New Roman" w:cs="Times New Roman"/>
          <w:sz w:val="26"/>
          <w:szCs w:val="26"/>
        </w:rPr>
        <w:t xml:space="preserve"> </w:t>
      </w:r>
      <w:r w:rsidR="00AA2817">
        <w:rPr>
          <w:rFonts w:ascii="Times New Roman" w:hAnsi="Times New Roman" w:cs="Times New Roman"/>
          <w:sz w:val="26"/>
          <w:szCs w:val="26"/>
        </w:rPr>
        <w:t>кроме того, перенесены расходы на содержание  высшего должностного лица (Главы района) на Представительное Собрание района в сумме 1084,0 тыс. рублей</w:t>
      </w:r>
      <w:r w:rsidR="00D14875">
        <w:rPr>
          <w:rFonts w:ascii="Times New Roman" w:eastAsia="Times New Roman" w:hAnsi="Times New Roman" w:cs="Times New Roman"/>
          <w:sz w:val="28"/>
          <w:szCs w:val="28"/>
        </w:rPr>
        <w:t xml:space="preserve">; </w:t>
      </w:r>
      <w:r w:rsidR="00D17AF9" w:rsidRPr="00D17AF9">
        <w:rPr>
          <w:rFonts w:ascii="Times New Roman" w:eastAsia="Times New Roman" w:hAnsi="Times New Roman" w:cs="Times New Roman"/>
          <w:sz w:val="28"/>
          <w:szCs w:val="28"/>
        </w:rPr>
        <w:t xml:space="preserve"> </w:t>
      </w:r>
    </w:p>
    <w:p w:rsidR="00141D7C" w:rsidRDefault="00D17AF9" w:rsidP="00A61D88">
      <w:pPr>
        <w:spacing w:after="0" w:line="240" w:lineRule="auto"/>
        <w:ind w:firstLine="357"/>
        <w:contextualSpacing/>
        <w:jc w:val="both"/>
        <w:rPr>
          <w:rFonts w:ascii="Times New Roman" w:hAnsi="Times New Roman" w:cs="Times New Roman"/>
          <w:sz w:val="26"/>
          <w:szCs w:val="26"/>
        </w:rPr>
      </w:pPr>
      <w:r>
        <w:rPr>
          <w:rFonts w:ascii="Times New Roman" w:hAnsi="Times New Roman" w:cs="Times New Roman"/>
          <w:sz w:val="26"/>
          <w:szCs w:val="26"/>
        </w:rPr>
        <w:t xml:space="preserve"> </w:t>
      </w:r>
    </w:p>
    <w:p w:rsidR="00141D7C" w:rsidRDefault="00141D7C" w:rsidP="0080389C">
      <w:pPr>
        <w:spacing w:after="0" w:line="240" w:lineRule="auto"/>
        <w:ind w:firstLine="357"/>
        <w:contextualSpacing/>
        <w:jc w:val="both"/>
        <w:rPr>
          <w:rFonts w:ascii="Times New Roman" w:hAnsi="Times New Roman" w:cs="Times New Roman"/>
          <w:sz w:val="26"/>
          <w:szCs w:val="26"/>
        </w:rPr>
      </w:pPr>
      <w:r>
        <w:rPr>
          <w:rFonts w:ascii="Times New Roman" w:hAnsi="Times New Roman" w:cs="Times New Roman"/>
          <w:sz w:val="26"/>
          <w:szCs w:val="26"/>
        </w:rPr>
        <w:t xml:space="preserve"> по разделу</w:t>
      </w:r>
      <w:r w:rsidR="00A61D88">
        <w:rPr>
          <w:rFonts w:ascii="Times New Roman" w:hAnsi="Times New Roman" w:cs="Times New Roman"/>
          <w:sz w:val="26"/>
          <w:szCs w:val="26"/>
        </w:rPr>
        <w:t xml:space="preserve"> </w:t>
      </w:r>
      <w:r w:rsidR="00406C9E">
        <w:rPr>
          <w:rFonts w:ascii="Times New Roman" w:hAnsi="Times New Roman" w:cs="Times New Roman"/>
          <w:sz w:val="26"/>
          <w:szCs w:val="26"/>
        </w:rPr>
        <w:t>«Национальная экономика»</w:t>
      </w:r>
      <w:r w:rsidR="00003E4A">
        <w:rPr>
          <w:rFonts w:ascii="Times New Roman" w:hAnsi="Times New Roman" w:cs="Times New Roman"/>
          <w:sz w:val="26"/>
          <w:szCs w:val="26"/>
        </w:rPr>
        <w:t xml:space="preserve"> увеличение </w:t>
      </w:r>
      <w:r w:rsidR="00406C9E">
        <w:rPr>
          <w:rFonts w:ascii="Times New Roman" w:hAnsi="Times New Roman" w:cs="Times New Roman"/>
          <w:sz w:val="26"/>
          <w:szCs w:val="26"/>
        </w:rPr>
        <w:t xml:space="preserve"> на 3524,6 тыс. рублей,</w:t>
      </w:r>
      <w:r w:rsidR="0080389C">
        <w:rPr>
          <w:rFonts w:ascii="Times New Roman" w:hAnsi="Times New Roman" w:cs="Times New Roman"/>
          <w:sz w:val="26"/>
          <w:szCs w:val="26"/>
        </w:rPr>
        <w:t xml:space="preserve"> в том числе:</w:t>
      </w:r>
      <w:r w:rsidR="00AF7B7A">
        <w:rPr>
          <w:rFonts w:ascii="Times New Roman" w:hAnsi="Times New Roman" w:cs="Times New Roman"/>
          <w:sz w:val="26"/>
          <w:szCs w:val="26"/>
        </w:rPr>
        <w:t xml:space="preserve"> добавлены расходы в сумме 836,2 тыс. рублей на компенсацию потерь в доходах транспортным организациям  и индивидуальным предпринимателям, осуществляющим пассажирские перевоз</w:t>
      </w:r>
      <w:r w:rsidR="0080389C">
        <w:rPr>
          <w:rFonts w:ascii="Times New Roman" w:hAnsi="Times New Roman" w:cs="Times New Roman"/>
          <w:sz w:val="26"/>
          <w:szCs w:val="26"/>
        </w:rPr>
        <w:t>ки населения водным транспортом,</w:t>
      </w:r>
      <w:r w:rsidR="00AF7B7A">
        <w:rPr>
          <w:rFonts w:ascii="Times New Roman" w:hAnsi="Times New Roman" w:cs="Times New Roman"/>
          <w:sz w:val="26"/>
          <w:szCs w:val="26"/>
        </w:rPr>
        <w:t xml:space="preserve"> сумма </w:t>
      </w:r>
      <w:r w:rsidR="00003E4A">
        <w:rPr>
          <w:rFonts w:ascii="Times New Roman" w:hAnsi="Times New Roman" w:cs="Times New Roman"/>
          <w:sz w:val="26"/>
          <w:szCs w:val="26"/>
        </w:rPr>
        <w:t>2167,5</w:t>
      </w:r>
      <w:r w:rsidR="00AF7B7A">
        <w:rPr>
          <w:rFonts w:ascii="Times New Roman" w:hAnsi="Times New Roman" w:cs="Times New Roman"/>
          <w:sz w:val="26"/>
          <w:szCs w:val="26"/>
        </w:rPr>
        <w:t xml:space="preserve"> тыс. рублей</w:t>
      </w:r>
      <w:r w:rsidR="0080389C">
        <w:rPr>
          <w:rFonts w:ascii="Times New Roman" w:hAnsi="Times New Roman" w:cs="Times New Roman"/>
          <w:sz w:val="26"/>
          <w:szCs w:val="26"/>
        </w:rPr>
        <w:t>,</w:t>
      </w:r>
      <w:r w:rsidR="00AF7B7A">
        <w:rPr>
          <w:rFonts w:ascii="Times New Roman" w:hAnsi="Times New Roman" w:cs="Times New Roman"/>
          <w:sz w:val="26"/>
          <w:szCs w:val="26"/>
        </w:rPr>
        <w:t xml:space="preserve"> добавлена на функционирование  созданного казенного учреждения «Центр обеспечения деятельности учреждений социальной сферы», сумма 520,5 тыс. рублей</w:t>
      </w:r>
      <w:r w:rsidR="00003E4A">
        <w:rPr>
          <w:rFonts w:ascii="Times New Roman" w:hAnsi="Times New Roman" w:cs="Times New Roman"/>
          <w:sz w:val="26"/>
          <w:szCs w:val="26"/>
        </w:rPr>
        <w:t xml:space="preserve"> добавлена </w:t>
      </w:r>
      <w:r w:rsidR="00AF7B7A">
        <w:rPr>
          <w:rFonts w:ascii="Times New Roman" w:hAnsi="Times New Roman" w:cs="Times New Roman"/>
          <w:sz w:val="26"/>
          <w:szCs w:val="26"/>
        </w:rPr>
        <w:t xml:space="preserve"> на </w:t>
      </w:r>
      <w:r w:rsidR="00003E4A">
        <w:rPr>
          <w:rFonts w:ascii="Times New Roman" w:hAnsi="Times New Roman" w:cs="Times New Roman"/>
          <w:sz w:val="26"/>
          <w:szCs w:val="26"/>
        </w:rPr>
        <w:t xml:space="preserve">содержание автомобильных дорог местного значения за счет </w:t>
      </w:r>
      <w:r w:rsidR="0080389C">
        <w:rPr>
          <w:rFonts w:ascii="Times New Roman" w:hAnsi="Times New Roman" w:cs="Times New Roman"/>
          <w:sz w:val="26"/>
          <w:szCs w:val="26"/>
        </w:rPr>
        <w:t xml:space="preserve">увеличения объема поступления акцизов и </w:t>
      </w:r>
      <w:r w:rsidR="00003E4A">
        <w:rPr>
          <w:rFonts w:ascii="Times New Roman" w:hAnsi="Times New Roman" w:cs="Times New Roman"/>
          <w:sz w:val="26"/>
          <w:szCs w:val="26"/>
        </w:rPr>
        <w:t>остатка средств прошлого года;</w:t>
      </w:r>
    </w:p>
    <w:p w:rsidR="007A2929" w:rsidRPr="00965404" w:rsidRDefault="00406C9E" w:rsidP="007A2929">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rPr>
      </w:pPr>
      <w:r>
        <w:rPr>
          <w:rFonts w:ascii="Times New Roman" w:hAnsi="Times New Roman" w:cs="Times New Roman"/>
          <w:sz w:val="26"/>
          <w:szCs w:val="26"/>
        </w:rPr>
        <w:t xml:space="preserve"> </w:t>
      </w:r>
      <w:r w:rsidR="00003E4A">
        <w:rPr>
          <w:rFonts w:ascii="Times New Roman" w:hAnsi="Times New Roman" w:cs="Times New Roman"/>
          <w:sz w:val="26"/>
          <w:szCs w:val="26"/>
        </w:rPr>
        <w:t xml:space="preserve">по разделу </w:t>
      </w:r>
      <w:r>
        <w:rPr>
          <w:rFonts w:ascii="Times New Roman" w:hAnsi="Times New Roman" w:cs="Times New Roman"/>
          <w:sz w:val="26"/>
          <w:szCs w:val="26"/>
        </w:rPr>
        <w:t>«Жилищно коммунальное хозяйство» на 26745,5 тыс. рублей, в течени</w:t>
      </w:r>
      <w:r w:rsidR="007A2929">
        <w:rPr>
          <w:rFonts w:ascii="Times New Roman" w:hAnsi="Times New Roman" w:cs="Times New Roman"/>
          <w:sz w:val="26"/>
          <w:szCs w:val="26"/>
        </w:rPr>
        <w:t>е</w:t>
      </w:r>
      <w:r>
        <w:rPr>
          <w:rFonts w:ascii="Times New Roman" w:hAnsi="Times New Roman" w:cs="Times New Roman"/>
          <w:sz w:val="26"/>
          <w:szCs w:val="26"/>
        </w:rPr>
        <w:t xml:space="preserve"> года были добавлены денежные средства по целевым программам</w:t>
      </w:r>
      <w:r w:rsidR="00141D7C">
        <w:rPr>
          <w:rFonts w:ascii="Times New Roman" w:hAnsi="Times New Roman" w:cs="Times New Roman"/>
          <w:sz w:val="26"/>
          <w:szCs w:val="26"/>
        </w:rPr>
        <w:t>,</w:t>
      </w:r>
      <w:r>
        <w:rPr>
          <w:rFonts w:ascii="Times New Roman" w:hAnsi="Times New Roman" w:cs="Times New Roman"/>
          <w:sz w:val="26"/>
          <w:szCs w:val="26"/>
        </w:rPr>
        <w:t xml:space="preserve"> в </w:t>
      </w:r>
      <w:r w:rsidR="00141D7C">
        <w:rPr>
          <w:rFonts w:ascii="Times New Roman" w:hAnsi="Times New Roman" w:cs="Times New Roman"/>
          <w:sz w:val="26"/>
          <w:szCs w:val="26"/>
        </w:rPr>
        <w:t>частности</w:t>
      </w:r>
      <w:r>
        <w:rPr>
          <w:rFonts w:ascii="Times New Roman" w:hAnsi="Times New Roman" w:cs="Times New Roman"/>
          <w:sz w:val="26"/>
          <w:szCs w:val="26"/>
        </w:rPr>
        <w:t xml:space="preserve"> на переселение</w:t>
      </w:r>
      <w:r w:rsidR="00141D7C">
        <w:rPr>
          <w:rFonts w:ascii="Times New Roman" w:hAnsi="Times New Roman" w:cs="Times New Roman"/>
          <w:sz w:val="26"/>
          <w:szCs w:val="26"/>
        </w:rPr>
        <w:t xml:space="preserve"> граждан </w:t>
      </w:r>
      <w:r>
        <w:rPr>
          <w:rFonts w:ascii="Times New Roman" w:hAnsi="Times New Roman" w:cs="Times New Roman"/>
          <w:sz w:val="26"/>
          <w:szCs w:val="26"/>
        </w:rPr>
        <w:t xml:space="preserve"> из ветхого аварийного жилого фонда</w:t>
      </w:r>
      <w:r w:rsidR="00003E4A">
        <w:rPr>
          <w:rFonts w:ascii="Times New Roman" w:hAnsi="Times New Roman" w:cs="Times New Roman"/>
          <w:sz w:val="26"/>
          <w:szCs w:val="26"/>
        </w:rPr>
        <w:t xml:space="preserve"> в сумме 19446,4 тыс. рублей</w:t>
      </w:r>
      <w:r w:rsidR="00141D7C">
        <w:rPr>
          <w:rFonts w:ascii="Times New Roman" w:hAnsi="Times New Roman" w:cs="Times New Roman"/>
          <w:sz w:val="26"/>
          <w:szCs w:val="26"/>
        </w:rPr>
        <w:t>,</w:t>
      </w:r>
      <w:r w:rsidR="00003E4A">
        <w:rPr>
          <w:rFonts w:ascii="Times New Roman" w:hAnsi="Times New Roman" w:cs="Times New Roman"/>
          <w:sz w:val="26"/>
          <w:szCs w:val="26"/>
        </w:rPr>
        <w:t xml:space="preserve"> </w:t>
      </w:r>
      <w:r w:rsidR="00965404" w:rsidRPr="00965404">
        <w:rPr>
          <w:rFonts w:ascii="Times New Roman" w:eastAsia="Times New Roman" w:hAnsi="Times New Roman" w:cs="Times New Roman"/>
          <w:sz w:val="28"/>
          <w:szCs w:val="28"/>
        </w:rPr>
        <w:t xml:space="preserve">  </w:t>
      </w:r>
    </w:p>
    <w:p w:rsidR="00965404" w:rsidRPr="00965404" w:rsidRDefault="00965404" w:rsidP="0080389C">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965404">
        <w:rPr>
          <w:rFonts w:ascii="Times New Roman" w:eastAsia="Times New Roman" w:hAnsi="Times New Roman" w:cs="Times New Roman"/>
          <w:sz w:val="28"/>
          <w:szCs w:val="28"/>
        </w:rPr>
        <w:t xml:space="preserve">за счет субсидии из областного и федерального бюджетов в сумме 647,0 тыс. рублей и 4630,0 тыс. рублей на комплексное обустройство объектами социальной и </w:t>
      </w:r>
      <w:r w:rsidRPr="00965404">
        <w:rPr>
          <w:rFonts w:ascii="Times New Roman" w:eastAsia="Times New Roman" w:hAnsi="Times New Roman" w:cs="Times New Roman"/>
          <w:sz w:val="28"/>
          <w:szCs w:val="28"/>
        </w:rPr>
        <w:lastRenderedPageBreak/>
        <w:t>инженерной инфраструктуры населенных пунктов, расположенных в сельской местности в рамках программы «Устойчивое развитие сельских территорий Вологодской области на 2014-2017 годы и на период до 2020 года», на проведение мероприятий по газификации  улиц Баскаковская</w:t>
      </w:r>
      <w:r>
        <w:rPr>
          <w:rFonts w:ascii="Times New Roman" w:eastAsia="Times New Roman" w:hAnsi="Times New Roman" w:cs="Times New Roman"/>
          <w:sz w:val="28"/>
          <w:szCs w:val="28"/>
        </w:rPr>
        <w:t>, Заречная и Зеленая с. Шуйское,</w:t>
      </w:r>
      <w:r w:rsidRPr="00965404">
        <w:rPr>
          <w:rFonts w:ascii="Times New Roman" w:eastAsia="Times New Roman" w:hAnsi="Times New Roman" w:cs="Times New Roman"/>
          <w:sz w:val="28"/>
          <w:szCs w:val="28"/>
        </w:rPr>
        <w:t xml:space="preserve"> муниципальной программе «Развитие газификации на территории Междуреченского муниципального района на 2015 -2020 годы» в сумме 18</w:t>
      </w:r>
      <w:r w:rsidR="00990224">
        <w:rPr>
          <w:rFonts w:ascii="Times New Roman" w:eastAsia="Times New Roman" w:hAnsi="Times New Roman" w:cs="Times New Roman"/>
          <w:sz w:val="28"/>
          <w:szCs w:val="28"/>
        </w:rPr>
        <w:t>1</w:t>
      </w:r>
      <w:r w:rsidRPr="00965404">
        <w:rPr>
          <w:rFonts w:ascii="Times New Roman" w:eastAsia="Times New Roman" w:hAnsi="Times New Roman" w:cs="Times New Roman"/>
          <w:sz w:val="28"/>
          <w:szCs w:val="28"/>
        </w:rPr>
        <w:t>2,4 тыс. рублей, за счет средств бюджета района предусматривается софинансирование мероприятий по вышеуказанной программе  в сумме 205,8 тыс. рублей и 3,9 тыс. рублей на выполнение работ по техническому обслуживанию газораспределительных сетей и сооружений на них</w:t>
      </w:r>
      <w:r>
        <w:rPr>
          <w:rFonts w:ascii="Times New Roman" w:eastAsia="Times New Roman" w:hAnsi="Times New Roman" w:cs="Times New Roman"/>
          <w:sz w:val="28"/>
          <w:szCs w:val="28"/>
        </w:rPr>
        <w:t>;</w:t>
      </w:r>
    </w:p>
    <w:p w:rsidR="00D81A57" w:rsidRPr="007C2A82" w:rsidRDefault="007C2A82" w:rsidP="007C2A82">
      <w:pPr>
        <w:spacing w:line="240" w:lineRule="auto"/>
        <w:contextualSpacing/>
        <w:jc w:val="both"/>
        <w:rPr>
          <w:rFonts w:ascii="Times New Roman" w:eastAsia="Times New Roman" w:hAnsi="Times New Roman" w:cs="Times New Roman"/>
          <w:sz w:val="28"/>
          <w:szCs w:val="28"/>
        </w:rPr>
      </w:pPr>
      <w:r>
        <w:rPr>
          <w:rFonts w:ascii="Times New Roman" w:hAnsi="Times New Roman" w:cs="Times New Roman"/>
          <w:sz w:val="26"/>
          <w:szCs w:val="26"/>
        </w:rPr>
        <w:t xml:space="preserve">            </w:t>
      </w:r>
      <w:r w:rsidR="00A61D88">
        <w:rPr>
          <w:rFonts w:ascii="Times New Roman" w:hAnsi="Times New Roman" w:cs="Times New Roman"/>
          <w:sz w:val="26"/>
          <w:szCs w:val="26"/>
        </w:rPr>
        <w:t>по разделу «</w:t>
      </w:r>
      <w:r w:rsidR="00402319">
        <w:rPr>
          <w:rFonts w:ascii="Times New Roman" w:hAnsi="Times New Roman" w:cs="Times New Roman"/>
          <w:sz w:val="26"/>
          <w:szCs w:val="26"/>
        </w:rPr>
        <w:t>Социальная политика</w:t>
      </w:r>
      <w:r w:rsidR="00A61D88">
        <w:rPr>
          <w:rFonts w:ascii="Times New Roman" w:hAnsi="Times New Roman" w:cs="Times New Roman"/>
          <w:sz w:val="26"/>
          <w:szCs w:val="26"/>
        </w:rPr>
        <w:t xml:space="preserve">» на </w:t>
      </w:r>
      <w:r w:rsidR="00402319">
        <w:rPr>
          <w:rFonts w:ascii="Times New Roman" w:hAnsi="Times New Roman" w:cs="Times New Roman"/>
          <w:sz w:val="26"/>
          <w:szCs w:val="26"/>
        </w:rPr>
        <w:t>4070,2</w:t>
      </w:r>
      <w:r w:rsidR="00965404">
        <w:rPr>
          <w:rFonts w:ascii="Times New Roman" w:hAnsi="Times New Roman" w:cs="Times New Roman"/>
          <w:sz w:val="26"/>
          <w:szCs w:val="26"/>
        </w:rPr>
        <w:t xml:space="preserve"> тыс. рублей, в том числе </w:t>
      </w:r>
      <w:r w:rsidRPr="007C2A82">
        <w:rPr>
          <w:rFonts w:ascii="Times New Roman" w:eastAsia="Times New Roman" w:hAnsi="Times New Roman" w:cs="Times New Roman"/>
          <w:sz w:val="28"/>
          <w:szCs w:val="28"/>
        </w:rPr>
        <w:t>3545,7</w:t>
      </w:r>
      <w:r w:rsidR="008038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тыс. рублей </w:t>
      </w:r>
      <w:r w:rsidRPr="007C2A82">
        <w:rPr>
          <w:rFonts w:ascii="Times New Roman" w:eastAsia="Times New Roman" w:hAnsi="Times New Roman" w:cs="Times New Roman"/>
          <w:sz w:val="28"/>
          <w:szCs w:val="28"/>
        </w:rPr>
        <w:t xml:space="preserve">на улучшение жилищных условий граждан, </w:t>
      </w:r>
      <w:r>
        <w:rPr>
          <w:rFonts w:ascii="Times New Roman" w:eastAsia="Times New Roman" w:hAnsi="Times New Roman" w:cs="Times New Roman"/>
          <w:sz w:val="28"/>
          <w:szCs w:val="28"/>
        </w:rPr>
        <w:t xml:space="preserve">500,8 тыс. рублей на </w:t>
      </w:r>
      <w:r w:rsidRPr="007C2A82">
        <w:rPr>
          <w:rFonts w:ascii="Times New Roman" w:eastAsia="Times New Roman" w:hAnsi="Times New Roman" w:cs="Times New Roman"/>
          <w:sz w:val="28"/>
          <w:szCs w:val="28"/>
        </w:rPr>
        <w:t>ЕДК работникам отрасли социального обеспечения</w:t>
      </w:r>
      <w:r w:rsidR="005262F4">
        <w:rPr>
          <w:rFonts w:ascii="Times New Roman" w:eastAsia="Times New Roman" w:hAnsi="Times New Roman" w:cs="Times New Roman"/>
          <w:sz w:val="28"/>
          <w:szCs w:val="28"/>
        </w:rPr>
        <w:t>,</w:t>
      </w:r>
      <w:r w:rsidRPr="007C2A82">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роживающих в сельской местности.</w:t>
      </w:r>
      <w:r w:rsidRPr="007C2A82">
        <w:rPr>
          <w:rFonts w:ascii="Times New Roman" w:eastAsia="Times New Roman" w:hAnsi="Times New Roman" w:cs="Times New Roman"/>
          <w:sz w:val="28"/>
          <w:szCs w:val="28"/>
        </w:rPr>
        <w:t xml:space="preserve"> </w:t>
      </w:r>
    </w:p>
    <w:p w:rsidR="00256428" w:rsidRPr="00AC4CC0" w:rsidRDefault="00256428" w:rsidP="007C2A82">
      <w:pPr>
        <w:spacing w:after="0" w:line="240" w:lineRule="auto"/>
        <w:ind w:firstLine="357"/>
        <w:contextualSpacing/>
        <w:jc w:val="both"/>
        <w:rPr>
          <w:rFonts w:ascii="Times New Roman" w:hAnsi="Times New Roman" w:cs="Times New Roman"/>
          <w:sz w:val="26"/>
          <w:szCs w:val="26"/>
        </w:rPr>
      </w:pPr>
    </w:p>
    <w:p w:rsidR="00A61D88" w:rsidRPr="00AC4CC0" w:rsidRDefault="00A61D88" w:rsidP="00A61D88">
      <w:pPr>
        <w:spacing w:after="0" w:line="240" w:lineRule="auto"/>
        <w:ind w:firstLine="708"/>
        <w:contextualSpacing/>
        <w:jc w:val="both"/>
        <w:rPr>
          <w:rFonts w:ascii="Times New Roman" w:hAnsi="Times New Roman" w:cs="Times New Roman"/>
          <w:sz w:val="26"/>
          <w:szCs w:val="26"/>
        </w:rPr>
      </w:pPr>
      <w:r w:rsidRPr="00AC4CC0">
        <w:rPr>
          <w:rFonts w:ascii="Times New Roman" w:hAnsi="Times New Roman" w:cs="Times New Roman"/>
          <w:sz w:val="26"/>
          <w:szCs w:val="26"/>
        </w:rPr>
        <w:t>Анализируя исполнение бюджета района в ведомственной структуре необходимо отметить, что удельный вес расходов главных распорядителей  средств бюджета в общем объеме расходов бюджета  представлен следующим образом:</w:t>
      </w:r>
    </w:p>
    <w:p w:rsidR="00A61D88" w:rsidRPr="00AC4CC0" w:rsidRDefault="00A61D88" w:rsidP="00A61D88">
      <w:pPr>
        <w:spacing w:after="0" w:line="240" w:lineRule="auto"/>
        <w:ind w:firstLine="357"/>
        <w:contextualSpacing/>
        <w:jc w:val="both"/>
        <w:rPr>
          <w:rFonts w:ascii="Times New Roman" w:hAnsi="Times New Roman" w:cs="Times New Roman"/>
          <w:sz w:val="26"/>
          <w:szCs w:val="26"/>
        </w:rPr>
      </w:pPr>
      <w:r w:rsidRPr="00AC4CC0">
        <w:rPr>
          <w:rFonts w:ascii="Times New Roman" w:hAnsi="Times New Roman" w:cs="Times New Roman"/>
          <w:sz w:val="26"/>
          <w:szCs w:val="26"/>
        </w:rPr>
        <w:t>1)  Отдел образования</w:t>
      </w:r>
      <w:r w:rsidRPr="00AC4CC0">
        <w:rPr>
          <w:rFonts w:ascii="Times New Roman" w:hAnsi="Times New Roman" w:cs="Times New Roman"/>
          <w:sz w:val="26"/>
          <w:szCs w:val="26"/>
        </w:rPr>
        <w:tab/>
      </w:r>
      <w:r w:rsidRPr="00AC4CC0">
        <w:rPr>
          <w:rFonts w:ascii="Times New Roman" w:hAnsi="Times New Roman" w:cs="Times New Roman"/>
          <w:sz w:val="26"/>
          <w:szCs w:val="26"/>
        </w:rPr>
        <w:tab/>
      </w:r>
      <w:r w:rsidRPr="00AC4CC0">
        <w:rPr>
          <w:rFonts w:ascii="Times New Roman" w:hAnsi="Times New Roman" w:cs="Times New Roman"/>
          <w:sz w:val="26"/>
          <w:szCs w:val="26"/>
        </w:rPr>
        <w:tab/>
      </w:r>
      <w:r w:rsidRPr="00AC4CC0">
        <w:rPr>
          <w:rFonts w:ascii="Times New Roman" w:hAnsi="Times New Roman" w:cs="Times New Roman"/>
          <w:sz w:val="26"/>
          <w:szCs w:val="26"/>
        </w:rPr>
        <w:tab/>
      </w:r>
      <w:r w:rsidRPr="00AC4CC0">
        <w:rPr>
          <w:rFonts w:ascii="Times New Roman" w:hAnsi="Times New Roman" w:cs="Times New Roman"/>
          <w:sz w:val="26"/>
          <w:szCs w:val="26"/>
        </w:rPr>
        <w:tab/>
      </w:r>
      <w:r w:rsidRPr="00AC4CC0">
        <w:rPr>
          <w:rFonts w:ascii="Times New Roman" w:hAnsi="Times New Roman" w:cs="Times New Roman"/>
          <w:sz w:val="26"/>
          <w:szCs w:val="26"/>
        </w:rPr>
        <w:tab/>
        <w:t xml:space="preserve">          - </w:t>
      </w:r>
      <w:r w:rsidR="00AC4CC0" w:rsidRPr="00AC4CC0">
        <w:rPr>
          <w:rFonts w:ascii="Times New Roman" w:hAnsi="Times New Roman" w:cs="Times New Roman"/>
          <w:sz w:val="26"/>
          <w:szCs w:val="26"/>
        </w:rPr>
        <w:t>46,6</w:t>
      </w:r>
      <w:r w:rsidRPr="00AC4CC0">
        <w:rPr>
          <w:rFonts w:ascii="Times New Roman" w:hAnsi="Times New Roman" w:cs="Times New Roman"/>
          <w:sz w:val="26"/>
          <w:szCs w:val="26"/>
        </w:rPr>
        <w:t xml:space="preserve"> %</w:t>
      </w:r>
    </w:p>
    <w:p w:rsidR="00A61D88" w:rsidRPr="00AC4CC0" w:rsidRDefault="00A61D88" w:rsidP="00A61D88">
      <w:pPr>
        <w:spacing w:after="0" w:line="240" w:lineRule="auto"/>
        <w:ind w:firstLine="357"/>
        <w:contextualSpacing/>
        <w:jc w:val="both"/>
        <w:rPr>
          <w:rFonts w:ascii="Times New Roman" w:hAnsi="Times New Roman" w:cs="Times New Roman"/>
          <w:sz w:val="26"/>
          <w:szCs w:val="26"/>
        </w:rPr>
      </w:pPr>
      <w:r w:rsidRPr="00AC4CC0">
        <w:rPr>
          <w:rFonts w:ascii="Times New Roman" w:hAnsi="Times New Roman" w:cs="Times New Roman"/>
          <w:sz w:val="26"/>
          <w:szCs w:val="26"/>
        </w:rPr>
        <w:t>2) Администрация</w:t>
      </w:r>
      <w:r w:rsidR="0080389C">
        <w:rPr>
          <w:rFonts w:ascii="Times New Roman" w:hAnsi="Times New Roman" w:cs="Times New Roman"/>
          <w:sz w:val="26"/>
          <w:szCs w:val="26"/>
        </w:rPr>
        <w:t xml:space="preserve"> района </w:t>
      </w:r>
      <w:r w:rsidR="0080389C">
        <w:rPr>
          <w:rFonts w:ascii="Times New Roman" w:hAnsi="Times New Roman" w:cs="Times New Roman"/>
          <w:sz w:val="26"/>
          <w:szCs w:val="26"/>
        </w:rPr>
        <w:tab/>
      </w:r>
      <w:r w:rsidR="0080389C">
        <w:rPr>
          <w:rFonts w:ascii="Times New Roman" w:hAnsi="Times New Roman" w:cs="Times New Roman"/>
          <w:sz w:val="26"/>
          <w:szCs w:val="26"/>
        </w:rPr>
        <w:tab/>
      </w:r>
      <w:r w:rsidR="0080389C">
        <w:rPr>
          <w:rFonts w:ascii="Times New Roman" w:hAnsi="Times New Roman" w:cs="Times New Roman"/>
          <w:sz w:val="26"/>
          <w:szCs w:val="26"/>
        </w:rPr>
        <w:tab/>
      </w:r>
      <w:r w:rsidR="0080389C">
        <w:rPr>
          <w:rFonts w:ascii="Times New Roman" w:hAnsi="Times New Roman" w:cs="Times New Roman"/>
          <w:sz w:val="26"/>
          <w:szCs w:val="26"/>
        </w:rPr>
        <w:tab/>
        <w:t xml:space="preserve">                   </w:t>
      </w:r>
      <w:r w:rsidRPr="00AC4CC0">
        <w:rPr>
          <w:rFonts w:ascii="Times New Roman" w:hAnsi="Times New Roman" w:cs="Times New Roman"/>
          <w:sz w:val="26"/>
          <w:szCs w:val="26"/>
        </w:rPr>
        <w:t xml:space="preserve"> - </w:t>
      </w:r>
      <w:r w:rsidR="00AC4CC0" w:rsidRPr="00AC4CC0">
        <w:rPr>
          <w:rFonts w:ascii="Times New Roman" w:hAnsi="Times New Roman" w:cs="Times New Roman"/>
          <w:sz w:val="26"/>
          <w:szCs w:val="26"/>
        </w:rPr>
        <w:t>37,1</w:t>
      </w:r>
      <w:r w:rsidRPr="00AC4CC0">
        <w:rPr>
          <w:rFonts w:ascii="Times New Roman" w:hAnsi="Times New Roman" w:cs="Times New Roman"/>
          <w:sz w:val="26"/>
          <w:szCs w:val="26"/>
        </w:rPr>
        <w:t xml:space="preserve"> %</w:t>
      </w:r>
    </w:p>
    <w:p w:rsidR="00AC4CC0" w:rsidRPr="00AC4CC0" w:rsidRDefault="00AC4CC0" w:rsidP="00AC4CC0">
      <w:pPr>
        <w:spacing w:after="0" w:line="240" w:lineRule="auto"/>
        <w:ind w:firstLine="357"/>
        <w:contextualSpacing/>
        <w:jc w:val="both"/>
        <w:rPr>
          <w:rFonts w:ascii="Times New Roman" w:hAnsi="Times New Roman" w:cs="Times New Roman"/>
          <w:sz w:val="26"/>
          <w:szCs w:val="26"/>
        </w:rPr>
      </w:pPr>
      <w:r w:rsidRPr="00AC4CC0">
        <w:rPr>
          <w:rFonts w:ascii="Times New Roman" w:hAnsi="Times New Roman" w:cs="Times New Roman"/>
          <w:sz w:val="26"/>
          <w:szCs w:val="26"/>
        </w:rPr>
        <w:t>3) Управление ф</w:t>
      </w:r>
      <w:r w:rsidR="0080389C">
        <w:rPr>
          <w:rFonts w:ascii="Times New Roman" w:hAnsi="Times New Roman" w:cs="Times New Roman"/>
          <w:sz w:val="26"/>
          <w:szCs w:val="26"/>
        </w:rPr>
        <w:t>инансов</w:t>
      </w:r>
      <w:r w:rsidR="0080389C">
        <w:rPr>
          <w:rFonts w:ascii="Times New Roman" w:hAnsi="Times New Roman" w:cs="Times New Roman"/>
          <w:sz w:val="26"/>
          <w:szCs w:val="26"/>
        </w:rPr>
        <w:tab/>
      </w:r>
      <w:r w:rsidR="0080389C">
        <w:rPr>
          <w:rFonts w:ascii="Times New Roman" w:hAnsi="Times New Roman" w:cs="Times New Roman"/>
          <w:sz w:val="26"/>
          <w:szCs w:val="26"/>
        </w:rPr>
        <w:tab/>
      </w:r>
      <w:r w:rsidR="0080389C">
        <w:rPr>
          <w:rFonts w:ascii="Times New Roman" w:hAnsi="Times New Roman" w:cs="Times New Roman"/>
          <w:sz w:val="26"/>
          <w:szCs w:val="26"/>
        </w:rPr>
        <w:tab/>
      </w:r>
      <w:r w:rsidR="0080389C">
        <w:rPr>
          <w:rFonts w:ascii="Times New Roman" w:hAnsi="Times New Roman" w:cs="Times New Roman"/>
          <w:sz w:val="26"/>
          <w:szCs w:val="26"/>
        </w:rPr>
        <w:tab/>
        <w:t xml:space="preserve">                    </w:t>
      </w:r>
      <w:r w:rsidRPr="00AC4CC0">
        <w:rPr>
          <w:rFonts w:ascii="Times New Roman" w:hAnsi="Times New Roman" w:cs="Times New Roman"/>
          <w:sz w:val="26"/>
          <w:szCs w:val="26"/>
        </w:rPr>
        <w:t>- 12,4 %</w:t>
      </w:r>
    </w:p>
    <w:p w:rsidR="00A61D88" w:rsidRPr="00AC4CC0" w:rsidRDefault="00AC4CC0" w:rsidP="00A61D88">
      <w:pPr>
        <w:spacing w:after="0" w:line="240" w:lineRule="auto"/>
        <w:ind w:firstLine="357"/>
        <w:contextualSpacing/>
        <w:jc w:val="both"/>
        <w:rPr>
          <w:rFonts w:ascii="Times New Roman" w:hAnsi="Times New Roman" w:cs="Times New Roman"/>
          <w:sz w:val="26"/>
          <w:szCs w:val="26"/>
        </w:rPr>
      </w:pPr>
      <w:r w:rsidRPr="00AC4CC0">
        <w:rPr>
          <w:rFonts w:ascii="Times New Roman" w:hAnsi="Times New Roman" w:cs="Times New Roman"/>
          <w:sz w:val="26"/>
          <w:szCs w:val="26"/>
        </w:rPr>
        <w:t>4</w:t>
      </w:r>
      <w:r w:rsidR="00A61D88" w:rsidRPr="00AC4CC0">
        <w:rPr>
          <w:rFonts w:ascii="Times New Roman" w:hAnsi="Times New Roman" w:cs="Times New Roman"/>
          <w:sz w:val="26"/>
          <w:szCs w:val="26"/>
        </w:rPr>
        <w:t>) Управление труда и социальной защиты</w:t>
      </w:r>
    </w:p>
    <w:p w:rsidR="00A61D88" w:rsidRPr="00AC4CC0" w:rsidRDefault="00A61D88" w:rsidP="00A61D88">
      <w:pPr>
        <w:spacing w:after="0" w:line="240" w:lineRule="auto"/>
        <w:ind w:firstLine="357"/>
        <w:contextualSpacing/>
        <w:jc w:val="both"/>
        <w:rPr>
          <w:rFonts w:ascii="Times New Roman" w:hAnsi="Times New Roman" w:cs="Times New Roman"/>
          <w:sz w:val="26"/>
          <w:szCs w:val="26"/>
        </w:rPr>
      </w:pPr>
      <w:r w:rsidRPr="00AC4CC0">
        <w:rPr>
          <w:rFonts w:ascii="Times New Roman" w:hAnsi="Times New Roman" w:cs="Times New Roman"/>
          <w:sz w:val="26"/>
          <w:szCs w:val="26"/>
        </w:rPr>
        <w:t xml:space="preserve">населения </w:t>
      </w:r>
      <w:r w:rsidRPr="00AC4CC0">
        <w:rPr>
          <w:rFonts w:ascii="Times New Roman" w:hAnsi="Times New Roman" w:cs="Times New Roman"/>
          <w:sz w:val="26"/>
          <w:szCs w:val="26"/>
        </w:rPr>
        <w:tab/>
      </w:r>
      <w:r w:rsidRPr="00AC4CC0">
        <w:rPr>
          <w:rFonts w:ascii="Times New Roman" w:hAnsi="Times New Roman" w:cs="Times New Roman"/>
          <w:sz w:val="26"/>
          <w:szCs w:val="26"/>
        </w:rPr>
        <w:tab/>
      </w:r>
      <w:r w:rsidRPr="00AC4CC0">
        <w:rPr>
          <w:rFonts w:ascii="Times New Roman" w:hAnsi="Times New Roman" w:cs="Times New Roman"/>
          <w:sz w:val="26"/>
          <w:szCs w:val="26"/>
        </w:rPr>
        <w:tab/>
      </w:r>
      <w:r w:rsidRPr="00AC4CC0">
        <w:rPr>
          <w:rFonts w:ascii="Times New Roman" w:hAnsi="Times New Roman" w:cs="Times New Roman"/>
          <w:sz w:val="26"/>
          <w:szCs w:val="26"/>
        </w:rPr>
        <w:tab/>
      </w:r>
      <w:r w:rsidRPr="00AC4CC0">
        <w:rPr>
          <w:rFonts w:ascii="Times New Roman" w:hAnsi="Times New Roman" w:cs="Times New Roman"/>
          <w:sz w:val="26"/>
          <w:szCs w:val="26"/>
        </w:rPr>
        <w:tab/>
      </w:r>
      <w:r w:rsidRPr="00AC4CC0">
        <w:rPr>
          <w:rFonts w:ascii="Times New Roman" w:hAnsi="Times New Roman" w:cs="Times New Roman"/>
          <w:sz w:val="26"/>
          <w:szCs w:val="26"/>
        </w:rPr>
        <w:tab/>
      </w:r>
      <w:r w:rsidRPr="00AC4CC0">
        <w:rPr>
          <w:rFonts w:ascii="Times New Roman" w:hAnsi="Times New Roman" w:cs="Times New Roman"/>
          <w:sz w:val="26"/>
          <w:szCs w:val="26"/>
        </w:rPr>
        <w:tab/>
        <w:t xml:space="preserve">          - </w:t>
      </w:r>
      <w:r w:rsidR="0080389C">
        <w:rPr>
          <w:rFonts w:ascii="Times New Roman" w:hAnsi="Times New Roman" w:cs="Times New Roman"/>
          <w:sz w:val="26"/>
          <w:szCs w:val="26"/>
        </w:rPr>
        <w:t xml:space="preserve">  </w:t>
      </w:r>
      <w:r w:rsidR="00AC4CC0" w:rsidRPr="00AC4CC0">
        <w:rPr>
          <w:rFonts w:ascii="Times New Roman" w:hAnsi="Times New Roman" w:cs="Times New Roman"/>
          <w:sz w:val="26"/>
          <w:szCs w:val="26"/>
        </w:rPr>
        <w:t>2,7</w:t>
      </w:r>
      <w:r w:rsidRPr="00AC4CC0">
        <w:rPr>
          <w:rFonts w:ascii="Times New Roman" w:hAnsi="Times New Roman" w:cs="Times New Roman"/>
          <w:sz w:val="26"/>
          <w:szCs w:val="26"/>
        </w:rPr>
        <w:t xml:space="preserve"> %</w:t>
      </w:r>
    </w:p>
    <w:p w:rsidR="00A61D88" w:rsidRPr="00AC4CC0" w:rsidRDefault="00A61D88" w:rsidP="00A61D88">
      <w:pPr>
        <w:spacing w:after="0" w:line="240" w:lineRule="auto"/>
        <w:ind w:firstLine="357"/>
        <w:contextualSpacing/>
        <w:jc w:val="both"/>
        <w:rPr>
          <w:rFonts w:ascii="Times New Roman" w:hAnsi="Times New Roman" w:cs="Times New Roman"/>
          <w:sz w:val="26"/>
          <w:szCs w:val="26"/>
        </w:rPr>
      </w:pPr>
      <w:r w:rsidRPr="00AC4CC0">
        <w:rPr>
          <w:rFonts w:ascii="Times New Roman" w:hAnsi="Times New Roman" w:cs="Times New Roman"/>
          <w:sz w:val="26"/>
          <w:szCs w:val="26"/>
        </w:rPr>
        <w:t>5) Представительное Собрание р</w:t>
      </w:r>
      <w:r w:rsidR="0080389C">
        <w:rPr>
          <w:rFonts w:ascii="Times New Roman" w:hAnsi="Times New Roman" w:cs="Times New Roman"/>
          <w:sz w:val="26"/>
          <w:szCs w:val="26"/>
        </w:rPr>
        <w:t>айона</w:t>
      </w:r>
      <w:r w:rsidR="0080389C">
        <w:rPr>
          <w:rFonts w:ascii="Times New Roman" w:hAnsi="Times New Roman" w:cs="Times New Roman"/>
          <w:sz w:val="26"/>
          <w:szCs w:val="26"/>
        </w:rPr>
        <w:tab/>
      </w:r>
      <w:r w:rsidR="0080389C">
        <w:rPr>
          <w:rFonts w:ascii="Times New Roman" w:hAnsi="Times New Roman" w:cs="Times New Roman"/>
          <w:sz w:val="26"/>
          <w:szCs w:val="26"/>
        </w:rPr>
        <w:tab/>
        <w:t xml:space="preserve">                     -  </w:t>
      </w:r>
      <w:r w:rsidR="00AC4CC0" w:rsidRPr="00AC4CC0">
        <w:rPr>
          <w:rFonts w:ascii="Times New Roman" w:hAnsi="Times New Roman" w:cs="Times New Roman"/>
          <w:sz w:val="26"/>
          <w:szCs w:val="26"/>
        </w:rPr>
        <w:t xml:space="preserve">1,2 </w:t>
      </w:r>
      <w:r w:rsidRPr="00AC4CC0">
        <w:rPr>
          <w:rFonts w:ascii="Times New Roman" w:hAnsi="Times New Roman" w:cs="Times New Roman"/>
          <w:sz w:val="26"/>
          <w:szCs w:val="26"/>
        </w:rPr>
        <w:t xml:space="preserve"> %.</w:t>
      </w:r>
    </w:p>
    <w:p w:rsidR="00A61D88" w:rsidRPr="00B05055" w:rsidRDefault="00A61D88" w:rsidP="00A61D88">
      <w:pPr>
        <w:spacing w:after="0" w:line="240" w:lineRule="auto"/>
        <w:contextualSpacing/>
        <w:jc w:val="both"/>
        <w:rPr>
          <w:rFonts w:ascii="Times New Roman" w:hAnsi="Times New Roman" w:cs="Times New Roman"/>
          <w:color w:val="C00000"/>
          <w:sz w:val="26"/>
          <w:szCs w:val="26"/>
        </w:rPr>
      </w:pPr>
    </w:p>
    <w:p w:rsidR="00A61D88" w:rsidRPr="00AC4CC0" w:rsidRDefault="00A61D88" w:rsidP="00A61D88">
      <w:pPr>
        <w:spacing w:after="0" w:line="240" w:lineRule="auto"/>
        <w:ind w:firstLine="708"/>
        <w:contextualSpacing/>
        <w:jc w:val="both"/>
        <w:rPr>
          <w:rFonts w:ascii="Times New Roman" w:hAnsi="Times New Roman" w:cs="Times New Roman"/>
          <w:sz w:val="26"/>
          <w:szCs w:val="26"/>
        </w:rPr>
      </w:pPr>
      <w:r w:rsidRPr="00AC4CC0">
        <w:rPr>
          <w:rFonts w:ascii="Times New Roman" w:hAnsi="Times New Roman" w:cs="Times New Roman"/>
          <w:sz w:val="26"/>
          <w:szCs w:val="26"/>
        </w:rPr>
        <w:t xml:space="preserve">В разрезе </w:t>
      </w:r>
      <w:r w:rsidRPr="00AC4CC0">
        <w:rPr>
          <w:rFonts w:ascii="Times New Roman" w:hAnsi="Times New Roman" w:cs="Times New Roman"/>
          <w:b/>
          <w:sz w:val="26"/>
          <w:szCs w:val="26"/>
        </w:rPr>
        <w:t>ведомственной структуры</w:t>
      </w:r>
      <w:r w:rsidRPr="00AC4CC0">
        <w:rPr>
          <w:rFonts w:ascii="Times New Roman" w:hAnsi="Times New Roman" w:cs="Times New Roman"/>
          <w:sz w:val="26"/>
          <w:szCs w:val="26"/>
        </w:rPr>
        <w:t xml:space="preserve"> исполнение характеризуется следующими данными:                                           </w:t>
      </w:r>
    </w:p>
    <w:p w:rsidR="00A61D88" w:rsidRDefault="00A61D88" w:rsidP="00487375">
      <w:pPr>
        <w:spacing w:after="0" w:line="240" w:lineRule="auto"/>
        <w:contextualSpacing/>
        <w:jc w:val="both"/>
        <w:rPr>
          <w:rFonts w:ascii="Times New Roman" w:hAnsi="Times New Roman" w:cs="Times New Roman"/>
          <w:sz w:val="26"/>
          <w:szCs w:val="26"/>
        </w:rPr>
      </w:pPr>
    </w:p>
    <w:p w:rsidR="00487375" w:rsidRDefault="00487375" w:rsidP="00487375">
      <w:pPr>
        <w:spacing w:after="0" w:line="240" w:lineRule="auto"/>
        <w:contextualSpacing/>
        <w:jc w:val="both"/>
        <w:rPr>
          <w:rFonts w:ascii="Times New Roman" w:hAnsi="Times New Roman" w:cs="Times New Roman"/>
          <w:sz w:val="26"/>
          <w:szCs w:val="26"/>
        </w:rPr>
      </w:pPr>
    </w:p>
    <w:p w:rsidR="00811B49" w:rsidRDefault="00811B49" w:rsidP="00487375">
      <w:pPr>
        <w:spacing w:after="0" w:line="240" w:lineRule="auto"/>
        <w:contextualSpacing/>
        <w:jc w:val="both"/>
        <w:rPr>
          <w:rFonts w:ascii="Times New Roman" w:hAnsi="Times New Roman" w:cs="Times New Roman"/>
          <w:sz w:val="26"/>
          <w:szCs w:val="26"/>
        </w:rPr>
      </w:pPr>
    </w:p>
    <w:p w:rsidR="00811B49" w:rsidRDefault="00811B49" w:rsidP="00487375">
      <w:pPr>
        <w:spacing w:after="0" w:line="240" w:lineRule="auto"/>
        <w:contextualSpacing/>
        <w:jc w:val="both"/>
        <w:rPr>
          <w:rFonts w:ascii="Times New Roman" w:hAnsi="Times New Roman" w:cs="Times New Roman"/>
          <w:sz w:val="26"/>
          <w:szCs w:val="26"/>
        </w:rPr>
      </w:pPr>
    </w:p>
    <w:p w:rsidR="00487375" w:rsidRDefault="00487375" w:rsidP="00487375">
      <w:pPr>
        <w:spacing w:after="0" w:line="240" w:lineRule="auto"/>
        <w:contextualSpacing/>
        <w:jc w:val="both"/>
        <w:rPr>
          <w:rFonts w:ascii="Times New Roman" w:hAnsi="Times New Roman" w:cs="Times New Roman"/>
          <w:sz w:val="26"/>
          <w:szCs w:val="26"/>
        </w:rPr>
      </w:pPr>
    </w:p>
    <w:p w:rsidR="00487375" w:rsidRDefault="00487375" w:rsidP="00487375">
      <w:pPr>
        <w:spacing w:after="0" w:line="240" w:lineRule="auto"/>
        <w:ind w:firstLine="708"/>
        <w:contextualSpacing/>
        <w:jc w:val="right"/>
        <w:rPr>
          <w:rFonts w:ascii="Times New Roman" w:hAnsi="Times New Roman" w:cs="Times New Roman"/>
          <w:sz w:val="20"/>
          <w:szCs w:val="20"/>
        </w:rPr>
      </w:pPr>
      <w:r w:rsidRPr="00F15E6C">
        <w:rPr>
          <w:rFonts w:ascii="Times New Roman" w:hAnsi="Times New Roman" w:cs="Times New Roman"/>
          <w:sz w:val="20"/>
          <w:szCs w:val="20"/>
        </w:rPr>
        <w:t>Диаграмма №4</w:t>
      </w:r>
    </w:p>
    <w:p w:rsidR="00831595" w:rsidRDefault="00831595" w:rsidP="00487375">
      <w:pPr>
        <w:spacing w:after="0" w:line="240" w:lineRule="auto"/>
        <w:ind w:firstLine="708"/>
        <w:contextualSpacing/>
        <w:jc w:val="right"/>
        <w:rPr>
          <w:rFonts w:ascii="Times New Roman" w:hAnsi="Times New Roman" w:cs="Times New Roman"/>
          <w:sz w:val="20"/>
          <w:szCs w:val="20"/>
        </w:rPr>
      </w:pPr>
    </w:p>
    <w:p w:rsidR="00831595" w:rsidRDefault="00831595" w:rsidP="00487375">
      <w:pPr>
        <w:spacing w:after="0" w:line="240" w:lineRule="auto"/>
        <w:ind w:firstLine="708"/>
        <w:contextualSpacing/>
        <w:jc w:val="right"/>
        <w:rPr>
          <w:rFonts w:ascii="Times New Roman" w:hAnsi="Times New Roman" w:cs="Times New Roman"/>
          <w:sz w:val="20"/>
          <w:szCs w:val="20"/>
        </w:rPr>
      </w:pPr>
    </w:p>
    <w:p w:rsidR="00831595" w:rsidRDefault="00831595" w:rsidP="00487375">
      <w:pPr>
        <w:spacing w:after="0" w:line="240" w:lineRule="auto"/>
        <w:ind w:firstLine="708"/>
        <w:contextualSpacing/>
        <w:jc w:val="right"/>
        <w:rPr>
          <w:rFonts w:ascii="Times New Roman" w:hAnsi="Times New Roman" w:cs="Times New Roman"/>
          <w:sz w:val="20"/>
          <w:szCs w:val="20"/>
        </w:rPr>
      </w:pPr>
    </w:p>
    <w:p w:rsidR="00831595" w:rsidRDefault="00831595" w:rsidP="00487375">
      <w:pPr>
        <w:spacing w:after="0" w:line="240" w:lineRule="auto"/>
        <w:ind w:firstLine="708"/>
        <w:contextualSpacing/>
        <w:jc w:val="right"/>
        <w:rPr>
          <w:rFonts w:ascii="Times New Roman" w:hAnsi="Times New Roman" w:cs="Times New Roman"/>
          <w:sz w:val="20"/>
          <w:szCs w:val="20"/>
        </w:rPr>
      </w:pPr>
    </w:p>
    <w:p w:rsidR="00831595" w:rsidRDefault="00831595" w:rsidP="00487375">
      <w:pPr>
        <w:spacing w:after="0" w:line="240" w:lineRule="auto"/>
        <w:ind w:firstLine="708"/>
        <w:contextualSpacing/>
        <w:jc w:val="right"/>
        <w:rPr>
          <w:rFonts w:ascii="Times New Roman" w:hAnsi="Times New Roman" w:cs="Times New Roman"/>
          <w:sz w:val="20"/>
          <w:szCs w:val="20"/>
        </w:rPr>
      </w:pPr>
    </w:p>
    <w:p w:rsidR="00831595" w:rsidRDefault="00831595" w:rsidP="00487375">
      <w:pPr>
        <w:spacing w:after="0" w:line="240" w:lineRule="auto"/>
        <w:ind w:firstLine="708"/>
        <w:contextualSpacing/>
        <w:jc w:val="right"/>
        <w:rPr>
          <w:rFonts w:ascii="Times New Roman" w:hAnsi="Times New Roman" w:cs="Times New Roman"/>
          <w:sz w:val="20"/>
          <w:szCs w:val="20"/>
        </w:rPr>
      </w:pPr>
    </w:p>
    <w:p w:rsidR="00831595" w:rsidRDefault="00831595" w:rsidP="00487375">
      <w:pPr>
        <w:spacing w:after="0" w:line="240" w:lineRule="auto"/>
        <w:ind w:firstLine="708"/>
        <w:contextualSpacing/>
        <w:jc w:val="right"/>
        <w:rPr>
          <w:rFonts w:ascii="Times New Roman" w:hAnsi="Times New Roman" w:cs="Times New Roman"/>
          <w:sz w:val="20"/>
          <w:szCs w:val="20"/>
        </w:rPr>
      </w:pPr>
    </w:p>
    <w:p w:rsidR="00831595" w:rsidRDefault="00831595" w:rsidP="00487375">
      <w:pPr>
        <w:spacing w:after="0" w:line="240" w:lineRule="auto"/>
        <w:ind w:firstLine="708"/>
        <w:contextualSpacing/>
        <w:jc w:val="right"/>
        <w:rPr>
          <w:rFonts w:ascii="Times New Roman" w:hAnsi="Times New Roman" w:cs="Times New Roman"/>
          <w:sz w:val="20"/>
          <w:szCs w:val="20"/>
        </w:rPr>
      </w:pPr>
    </w:p>
    <w:p w:rsidR="00831595" w:rsidRDefault="00831595" w:rsidP="00487375">
      <w:pPr>
        <w:spacing w:after="0" w:line="240" w:lineRule="auto"/>
        <w:ind w:firstLine="708"/>
        <w:contextualSpacing/>
        <w:jc w:val="right"/>
        <w:rPr>
          <w:rFonts w:ascii="Times New Roman" w:hAnsi="Times New Roman" w:cs="Times New Roman"/>
          <w:sz w:val="20"/>
          <w:szCs w:val="20"/>
        </w:rPr>
      </w:pPr>
    </w:p>
    <w:p w:rsidR="00831595" w:rsidRDefault="00831595" w:rsidP="00487375">
      <w:pPr>
        <w:spacing w:after="0" w:line="240" w:lineRule="auto"/>
        <w:ind w:firstLine="708"/>
        <w:contextualSpacing/>
        <w:jc w:val="right"/>
        <w:rPr>
          <w:rFonts w:ascii="Times New Roman" w:hAnsi="Times New Roman" w:cs="Times New Roman"/>
          <w:sz w:val="20"/>
          <w:szCs w:val="20"/>
        </w:rPr>
      </w:pPr>
    </w:p>
    <w:p w:rsidR="00831595" w:rsidRDefault="00831595" w:rsidP="00487375">
      <w:pPr>
        <w:spacing w:after="0" w:line="240" w:lineRule="auto"/>
        <w:ind w:firstLine="708"/>
        <w:contextualSpacing/>
        <w:jc w:val="right"/>
        <w:rPr>
          <w:rFonts w:ascii="Times New Roman" w:hAnsi="Times New Roman" w:cs="Times New Roman"/>
          <w:sz w:val="20"/>
          <w:szCs w:val="20"/>
        </w:rPr>
      </w:pPr>
    </w:p>
    <w:p w:rsidR="00831595" w:rsidRDefault="00831595" w:rsidP="00487375">
      <w:pPr>
        <w:spacing w:after="0" w:line="240" w:lineRule="auto"/>
        <w:ind w:firstLine="708"/>
        <w:contextualSpacing/>
        <w:jc w:val="right"/>
        <w:rPr>
          <w:rFonts w:ascii="Times New Roman" w:hAnsi="Times New Roman" w:cs="Times New Roman"/>
          <w:sz w:val="20"/>
          <w:szCs w:val="20"/>
        </w:rPr>
      </w:pPr>
    </w:p>
    <w:p w:rsidR="00831595" w:rsidRDefault="00831595" w:rsidP="00487375">
      <w:pPr>
        <w:spacing w:after="0" w:line="240" w:lineRule="auto"/>
        <w:ind w:firstLine="708"/>
        <w:contextualSpacing/>
        <w:jc w:val="right"/>
        <w:rPr>
          <w:rFonts w:ascii="Times New Roman" w:hAnsi="Times New Roman" w:cs="Times New Roman"/>
          <w:sz w:val="26"/>
          <w:szCs w:val="26"/>
        </w:rPr>
      </w:pPr>
    </w:p>
    <w:p w:rsidR="006F1CDF" w:rsidRDefault="006F1CDF" w:rsidP="00487375">
      <w:pPr>
        <w:spacing w:after="0" w:line="240" w:lineRule="auto"/>
        <w:ind w:firstLine="708"/>
        <w:contextualSpacing/>
        <w:jc w:val="right"/>
        <w:rPr>
          <w:rFonts w:ascii="Times New Roman" w:hAnsi="Times New Roman" w:cs="Times New Roman"/>
          <w:sz w:val="26"/>
          <w:szCs w:val="26"/>
        </w:rPr>
      </w:pPr>
    </w:p>
    <w:p w:rsidR="006F1CDF" w:rsidRDefault="006F1CDF" w:rsidP="00487375">
      <w:pPr>
        <w:spacing w:after="0" w:line="240" w:lineRule="auto"/>
        <w:ind w:firstLine="708"/>
        <w:contextualSpacing/>
        <w:jc w:val="right"/>
        <w:rPr>
          <w:rFonts w:ascii="Times New Roman" w:hAnsi="Times New Roman" w:cs="Times New Roman"/>
          <w:sz w:val="26"/>
          <w:szCs w:val="26"/>
        </w:rPr>
      </w:pPr>
    </w:p>
    <w:p w:rsidR="006F1CDF" w:rsidRDefault="006F1CDF" w:rsidP="00487375">
      <w:pPr>
        <w:spacing w:after="0" w:line="240" w:lineRule="auto"/>
        <w:ind w:firstLine="708"/>
        <w:contextualSpacing/>
        <w:jc w:val="right"/>
        <w:rPr>
          <w:rFonts w:ascii="Times New Roman" w:hAnsi="Times New Roman" w:cs="Times New Roman"/>
          <w:sz w:val="26"/>
          <w:szCs w:val="26"/>
        </w:rPr>
      </w:pPr>
    </w:p>
    <w:p w:rsidR="006F1CDF" w:rsidRPr="00187366" w:rsidRDefault="006F1CDF" w:rsidP="00487375">
      <w:pPr>
        <w:spacing w:after="0" w:line="240" w:lineRule="auto"/>
        <w:ind w:firstLine="708"/>
        <w:contextualSpacing/>
        <w:jc w:val="right"/>
        <w:rPr>
          <w:rFonts w:ascii="Times New Roman" w:hAnsi="Times New Roman" w:cs="Times New Roman"/>
          <w:sz w:val="26"/>
          <w:szCs w:val="26"/>
        </w:rPr>
      </w:pPr>
    </w:p>
    <w:p w:rsidR="00A61D88" w:rsidRPr="006F1CDF" w:rsidRDefault="00487375" w:rsidP="006F1CDF">
      <w:pPr>
        <w:spacing w:after="0" w:line="240" w:lineRule="auto"/>
        <w:ind w:firstLine="720"/>
        <w:contextualSpacing/>
        <w:jc w:val="center"/>
        <w:rPr>
          <w:rFonts w:ascii="Times New Roman" w:hAnsi="Times New Roman" w:cs="Times New Roman"/>
          <w:sz w:val="28"/>
          <w:szCs w:val="28"/>
        </w:rPr>
      </w:pPr>
      <w:r w:rsidRPr="00F15E6C">
        <w:rPr>
          <w:rFonts w:ascii="Times New Roman" w:hAnsi="Times New Roman" w:cs="Times New Roman"/>
          <w:sz w:val="28"/>
          <w:szCs w:val="28"/>
        </w:rPr>
        <w:t>Исполнение бюджетов распорядителей</w:t>
      </w:r>
    </w:p>
    <w:p w:rsidR="00A61D88" w:rsidRDefault="00A61D88" w:rsidP="00A61D88">
      <w:pPr>
        <w:spacing w:after="0" w:line="240" w:lineRule="auto"/>
        <w:ind w:firstLine="708"/>
        <w:contextualSpacing/>
        <w:jc w:val="both"/>
        <w:rPr>
          <w:rFonts w:ascii="Times New Roman" w:hAnsi="Times New Roman" w:cs="Times New Roman"/>
          <w:sz w:val="26"/>
          <w:szCs w:val="26"/>
        </w:rPr>
      </w:pPr>
    </w:p>
    <w:p w:rsidR="00A61D88" w:rsidRDefault="00487375" w:rsidP="00487375">
      <w:pPr>
        <w:spacing w:after="0" w:line="240" w:lineRule="auto"/>
        <w:contextualSpacing/>
        <w:jc w:val="both"/>
        <w:rPr>
          <w:rFonts w:ascii="Times New Roman" w:hAnsi="Times New Roman" w:cs="Times New Roman"/>
          <w:sz w:val="26"/>
          <w:szCs w:val="26"/>
        </w:rPr>
      </w:pPr>
      <w:r>
        <w:rPr>
          <w:noProof/>
        </w:rPr>
        <w:drawing>
          <wp:inline distT="0" distB="0" distL="0" distR="0" wp14:anchorId="1EBC8A5E" wp14:editId="3BE199C8">
            <wp:extent cx="6437376" cy="3738068"/>
            <wp:effectExtent l="0" t="0" r="20955" b="1524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87375" w:rsidRPr="00487375" w:rsidRDefault="00487375" w:rsidP="00487375">
      <w:pPr>
        <w:spacing w:after="0" w:line="240" w:lineRule="auto"/>
        <w:contextualSpacing/>
        <w:jc w:val="both"/>
        <w:rPr>
          <w:rFonts w:ascii="Times New Roman" w:hAnsi="Times New Roman" w:cs="Times New Roman"/>
          <w:sz w:val="26"/>
          <w:szCs w:val="26"/>
        </w:rPr>
      </w:pPr>
    </w:p>
    <w:p w:rsidR="00A61D88" w:rsidRPr="009A0AB8" w:rsidRDefault="00A61D88" w:rsidP="00A61D88">
      <w:pPr>
        <w:spacing w:after="0" w:line="240" w:lineRule="auto"/>
        <w:ind w:left="357" w:firstLine="351"/>
        <w:contextualSpacing/>
        <w:jc w:val="both"/>
        <w:rPr>
          <w:rFonts w:ascii="Times New Roman" w:hAnsi="Times New Roman" w:cs="Times New Roman"/>
          <w:sz w:val="26"/>
          <w:szCs w:val="26"/>
        </w:rPr>
      </w:pPr>
      <w:r w:rsidRPr="009A0AB8">
        <w:rPr>
          <w:rFonts w:ascii="Times New Roman" w:hAnsi="Times New Roman" w:cs="Times New Roman"/>
          <w:sz w:val="26"/>
          <w:szCs w:val="26"/>
        </w:rPr>
        <w:t xml:space="preserve">Таким образом, исполнение в разрезе ведомственной структуры составило: </w:t>
      </w:r>
    </w:p>
    <w:p w:rsidR="00A61D88" w:rsidRPr="009A0AB8" w:rsidRDefault="00A61D88" w:rsidP="00A61D88">
      <w:pPr>
        <w:spacing w:after="0" w:line="240" w:lineRule="auto"/>
        <w:ind w:firstLine="351"/>
        <w:contextualSpacing/>
        <w:jc w:val="both"/>
        <w:rPr>
          <w:rFonts w:ascii="Times New Roman" w:hAnsi="Times New Roman" w:cs="Times New Roman"/>
          <w:sz w:val="26"/>
          <w:szCs w:val="26"/>
        </w:rPr>
      </w:pPr>
      <w:r>
        <w:rPr>
          <w:rFonts w:ascii="Times New Roman" w:hAnsi="Times New Roman" w:cs="Times New Roman"/>
          <w:b/>
          <w:sz w:val="26"/>
          <w:szCs w:val="26"/>
        </w:rPr>
        <w:t xml:space="preserve">      </w:t>
      </w:r>
      <w:r w:rsidR="00AD6D02">
        <w:rPr>
          <w:rFonts w:ascii="Times New Roman" w:hAnsi="Times New Roman" w:cs="Times New Roman"/>
          <w:b/>
          <w:sz w:val="26"/>
          <w:szCs w:val="26"/>
        </w:rPr>
        <w:t xml:space="preserve">79,7 </w:t>
      </w:r>
      <w:r w:rsidRPr="009A0AB8">
        <w:rPr>
          <w:rFonts w:ascii="Times New Roman" w:hAnsi="Times New Roman" w:cs="Times New Roman"/>
          <w:b/>
          <w:sz w:val="26"/>
          <w:szCs w:val="26"/>
        </w:rPr>
        <w:t>%</w:t>
      </w:r>
      <w:r>
        <w:rPr>
          <w:rFonts w:ascii="Times New Roman" w:hAnsi="Times New Roman" w:cs="Times New Roman"/>
          <w:sz w:val="26"/>
          <w:szCs w:val="26"/>
        </w:rPr>
        <w:t xml:space="preserve"> - А</w:t>
      </w:r>
      <w:r w:rsidRPr="009A0AB8">
        <w:rPr>
          <w:rFonts w:ascii="Times New Roman" w:hAnsi="Times New Roman" w:cs="Times New Roman"/>
          <w:sz w:val="26"/>
          <w:szCs w:val="26"/>
        </w:rPr>
        <w:t>дминистрация района;</w:t>
      </w:r>
    </w:p>
    <w:p w:rsidR="00AD6D02" w:rsidRDefault="00A61D88" w:rsidP="00A61D88">
      <w:pPr>
        <w:spacing w:after="0" w:line="240" w:lineRule="auto"/>
        <w:ind w:firstLine="351"/>
        <w:contextualSpacing/>
        <w:jc w:val="both"/>
        <w:rPr>
          <w:rFonts w:ascii="Times New Roman" w:hAnsi="Times New Roman" w:cs="Times New Roman"/>
          <w:sz w:val="26"/>
          <w:szCs w:val="26"/>
        </w:rPr>
      </w:pPr>
      <w:r>
        <w:rPr>
          <w:rFonts w:ascii="Times New Roman" w:hAnsi="Times New Roman" w:cs="Times New Roman"/>
          <w:b/>
          <w:sz w:val="26"/>
          <w:szCs w:val="26"/>
        </w:rPr>
        <w:t xml:space="preserve">      </w:t>
      </w:r>
      <w:r w:rsidR="00AD6D02">
        <w:rPr>
          <w:rFonts w:ascii="Times New Roman" w:hAnsi="Times New Roman" w:cs="Times New Roman"/>
          <w:b/>
          <w:sz w:val="26"/>
          <w:szCs w:val="26"/>
        </w:rPr>
        <w:t xml:space="preserve">100,0 </w:t>
      </w:r>
      <w:r w:rsidRPr="009A0AB8">
        <w:rPr>
          <w:rFonts w:ascii="Times New Roman" w:hAnsi="Times New Roman" w:cs="Times New Roman"/>
          <w:b/>
          <w:sz w:val="26"/>
          <w:szCs w:val="26"/>
        </w:rPr>
        <w:t xml:space="preserve"> %</w:t>
      </w:r>
      <w:r w:rsidRPr="009A0AB8">
        <w:rPr>
          <w:rFonts w:ascii="Times New Roman" w:hAnsi="Times New Roman" w:cs="Times New Roman"/>
          <w:sz w:val="26"/>
          <w:szCs w:val="26"/>
        </w:rPr>
        <w:t xml:space="preserve"> - </w:t>
      </w:r>
      <w:r>
        <w:rPr>
          <w:rFonts w:ascii="Times New Roman" w:hAnsi="Times New Roman" w:cs="Times New Roman"/>
          <w:sz w:val="26"/>
          <w:szCs w:val="26"/>
        </w:rPr>
        <w:t>У</w:t>
      </w:r>
      <w:r w:rsidRPr="009A0AB8">
        <w:rPr>
          <w:rFonts w:ascii="Times New Roman" w:hAnsi="Times New Roman" w:cs="Times New Roman"/>
          <w:sz w:val="26"/>
          <w:szCs w:val="26"/>
        </w:rPr>
        <w:t>правление труда и социально</w:t>
      </w:r>
      <w:r>
        <w:rPr>
          <w:rFonts w:ascii="Times New Roman" w:hAnsi="Times New Roman" w:cs="Times New Roman"/>
          <w:sz w:val="26"/>
          <w:szCs w:val="26"/>
        </w:rPr>
        <w:t>й защиты</w:t>
      </w:r>
      <w:r w:rsidRPr="009A0AB8">
        <w:rPr>
          <w:rFonts w:ascii="Times New Roman" w:hAnsi="Times New Roman" w:cs="Times New Roman"/>
          <w:sz w:val="26"/>
          <w:szCs w:val="26"/>
        </w:rPr>
        <w:t xml:space="preserve"> населения, </w:t>
      </w:r>
      <w:r>
        <w:rPr>
          <w:rFonts w:ascii="Times New Roman" w:hAnsi="Times New Roman" w:cs="Times New Roman"/>
          <w:sz w:val="26"/>
          <w:szCs w:val="26"/>
        </w:rPr>
        <w:t>У</w:t>
      </w:r>
      <w:r w:rsidRPr="009A0AB8">
        <w:rPr>
          <w:rFonts w:ascii="Times New Roman" w:hAnsi="Times New Roman" w:cs="Times New Roman"/>
          <w:sz w:val="26"/>
          <w:szCs w:val="26"/>
        </w:rPr>
        <w:t>правление финансов  район</w:t>
      </w:r>
      <w:r w:rsidR="00AD6D02">
        <w:rPr>
          <w:rFonts w:ascii="Times New Roman" w:hAnsi="Times New Roman" w:cs="Times New Roman"/>
          <w:sz w:val="26"/>
          <w:szCs w:val="26"/>
        </w:rPr>
        <w:t>а,</w:t>
      </w:r>
      <w:r>
        <w:rPr>
          <w:rFonts w:ascii="Times New Roman" w:hAnsi="Times New Roman" w:cs="Times New Roman"/>
          <w:sz w:val="26"/>
          <w:szCs w:val="26"/>
        </w:rPr>
        <w:t xml:space="preserve"> Отдел образования района</w:t>
      </w:r>
      <w:r w:rsidR="005262F4">
        <w:rPr>
          <w:rFonts w:ascii="Times New Roman" w:hAnsi="Times New Roman" w:cs="Times New Roman"/>
          <w:sz w:val="26"/>
          <w:szCs w:val="26"/>
        </w:rPr>
        <w:t xml:space="preserve"> и</w:t>
      </w:r>
      <w:r w:rsidR="00AD6D02">
        <w:rPr>
          <w:rFonts w:ascii="Times New Roman" w:hAnsi="Times New Roman" w:cs="Times New Roman"/>
          <w:sz w:val="26"/>
          <w:szCs w:val="26"/>
        </w:rPr>
        <w:t xml:space="preserve"> Представительное Собрание района.</w:t>
      </w:r>
    </w:p>
    <w:p w:rsidR="00A61D88" w:rsidRPr="001C4871" w:rsidRDefault="00A61D88" w:rsidP="00967797">
      <w:pPr>
        <w:spacing w:after="0" w:line="240" w:lineRule="auto"/>
        <w:ind w:firstLine="351"/>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464859">
        <w:rPr>
          <w:rFonts w:ascii="Times New Roman" w:hAnsi="Times New Roman" w:cs="Times New Roman"/>
          <w:sz w:val="26"/>
          <w:szCs w:val="26"/>
        </w:rPr>
        <w:t xml:space="preserve">В разрезе </w:t>
      </w:r>
      <w:r w:rsidRPr="00464859">
        <w:rPr>
          <w:rFonts w:ascii="Times New Roman" w:hAnsi="Times New Roman" w:cs="Times New Roman"/>
          <w:b/>
          <w:sz w:val="26"/>
          <w:szCs w:val="26"/>
        </w:rPr>
        <w:t xml:space="preserve">разделов классификации расходов </w:t>
      </w:r>
      <w:r w:rsidRPr="00464859">
        <w:rPr>
          <w:rFonts w:ascii="Times New Roman" w:hAnsi="Times New Roman" w:cs="Times New Roman"/>
          <w:sz w:val="26"/>
          <w:szCs w:val="26"/>
        </w:rPr>
        <w:t>на 100 % исполнены назначения по  разделам</w:t>
      </w:r>
      <w:r>
        <w:rPr>
          <w:rFonts w:ascii="Times New Roman" w:hAnsi="Times New Roman" w:cs="Times New Roman"/>
          <w:sz w:val="26"/>
          <w:szCs w:val="26"/>
        </w:rPr>
        <w:t xml:space="preserve"> </w:t>
      </w:r>
      <w:r w:rsidR="00811B49">
        <w:rPr>
          <w:rFonts w:ascii="Times New Roman" w:hAnsi="Times New Roman" w:cs="Times New Roman"/>
          <w:sz w:val="26"/>
          <w:szCs w:val="26"/>
        </w:rPr>
        <w:t xml:space="preserve">0800 </w:t>
      </w:r>
      <w:r w:rsidR="005262F4">
        <w:rPr>
          <w:rFonts w:ascii="Times New Roman" w:hAnsi="Times New Roman" w:cs="Times New Roman"/>
          <w:sz w:val="26"/>
          <w:szCs w:val="26"/>
        </w:rPr>
        <w:t xml:space="preserve"> «</w:t>
      </w:r>
      <w:r w:rsidR="00811B49">
        <w:rPr>
          <w:rFonts w:ascii="Times New Roman" w:hAnsi="Times New Roman" w:cs="Times New Roman"/>
          <w:sz w:val="26"/>
          <w:szCs w:val="26"/>
        </w:rPr>
        <w:t xml:space="preserve">Культура и кинематография», </w:t>
      </w:r>
      <w:r>
        <w:rPr>
          <w:rFonts w:ascii="Times New Roman" w:hAnsi="Times New Roman" w:cs="Times New Roman"/>
          <w:sz w:val="26"/>
          <w:szCs w:val="26"/>
        </w:rPr>
        <w:t>0900 «Здравоохранение»,</w:t>
      </w:r>
      <w:r w:rsidRPr="00464859">
        <w:rPr>
          <w:rFonts w:ascii="Times New Roman" w:hAnsi="Times New Roman" w:cs="Times New Roman"/>
          <w:sz w:val="26"/>
          <w:szCs w:val="26"/>
        </w:rPr>
        <w:t>1100 «Физическая культура и спорт», 1200 «Средства массовой информации</w:t>
      </w:r>
      <w:r w:rsidR="005262F4">
        <w:rPr>
          <w:rFonts w:ascii="Times New Roman" w:hAnsi="Times New Roman" w:cs="Times New Roman"/>
          <w:sz w:val="26"/>
          <w:szCs w:val="26"/>
        </w:rPr>
        <w:t>»</w:t>
      </w:r>
      <w:r w:rsidRPr="00464859">
        <w:rPr>
          <w:rFonts w:ascii="Times New Roman" w:hAnsi="Times New Roman" w:cs="Times New Roman"/>
          <w:sz w:val="26"/>
          <w:szCs w:val="26"/>
        </w:rPr>
        <w:t>, 1400 «Межбюджетные трансферты общего характера бюджетам субъектов</w:t>
      </w:r>
      <w:r w:rsidR="00811B49">
        <w:rPr>
          <w:rFonts w:ascii="Times New Roman" w:hAnsi="Times New Roman" w:cs="Times New Roman"/>
          <w:sz w:val="26"/>
          <w:szCs w:val="26"/>
        </w:rPr>
        <w:t xml:space="preserve"> </w:t>
      </w:r>
      <w:r w:rsidRPr="00464859">
        <w:rPr>
          <w:rFonts w:ascii="Times New Roman" w:hAnsi="Times New Roman" w:cs="Times New Roman"/>
          <w:sz w:val="26"/>
          <w:szCs w:val="26"/>
        </w:rPr>
        <w:t>РФ и муниципальных образований»</w:t>
      </w:r>
      <w:r>
        <w:rPr>
          <w:rFonts w:ascii="Times New Roman" w:hAnsi="Times New Roman" w:cs="Times New Roman"/>
          <w:sz w:val="26"/>
          <w:szCs w:val="26"/>
        </w:rPr>
        <w:t>,  на 99,9</w:t>
      </w:r>
      <w:r w:rsidR="00811B49">
        <w:rPr>
          <w:rFonts w:ascii="Times New Roman" w:hAnsi="Times New Roman" w:cs="Times New Roman"/>
          <w:sz w:val="26"/>
          <w:szCs w:val="26"/>
        </w:rPr>
        <w:t>- 99,8</w:t>
      </w:r>
      <w:r>
        <w:rPr>
          <w:rFonts w:ascii="Times New Roman" w:hAnsi="Times New Roman" w:cs="Times New Roman"/>
          <w:sz w:val="26"/>
          <w:szCs w:val="26"/>
        </w:rPr>
        <w:t xml:space="preserve">% исполнены назначения по </w:t>
      </w:r>
      <w:r w:rsidRPr="00D44A6D">
        <w:rPr>
          <w:rFonts w:ascii="Times New Roman" w:hAnsi="Times New Roman" w:cs="Times New Roman"/>
          <w:sz w:val="26"/>
          <w:szCs w:val="26"/>
        </w:rPr>
        <w:t xml:space="preserve">разделу </w:t>
      </w:r>
      <w:r w:rsidRPr="00967797">
        <w:rPr>
          <w:rFonts w:ascii="Times New Roman" w:hAnsi="Times New Roman" w:cs="Times New Roman"/>
          <w:sz w:val="26"/>
          <w:szCs w:val="26"/>
        </w:rPr>
        <w:t xml:space="preserve"> 0700 «Образование»,</w:t>
      </w:r>
      <w:r w:rsidR="00811B49" w:rsidRPr="00967797">
        <w:rPr>
          <w:rFonts w:ascii="Times New Roman" w:hAnsi="Times New Roman" w:cs="Times New Roman"/>
          <w:sz w:val="26"/>
          <w:szCs w:val="26"/>
        </w:rPr>
        <w:t xml:space="preserve"> 1000 «Социальная политика</w:t>
      </w:r>
      <w:r w:rsidR="00967797" w:rsidRPr="00967797">
        <w:rPr>
          <w:rFonts w:ascii="Times New Roman" w:hAnsi="Times New Roman" w:cs="Times New Roman"/>
          <w:sz w:val="26"/>
          <w:szCs w:val="26"/>
        </w:rPr>
        <w:t>»</w:t>
      </w:r>
      <w:r w:rsidR="00967797">
        <w:rPr>
          <w:rFonts w:ascii="Times New Roman" w:hAnsi="Times New Roman" w:cs="Times New Roman"/>
          <w:sz w:val="26"/>
          <w:szCs w:val="26"/>
        </w:rPr>
        <w:t xml:space="preserve">,  </w:t>
      </w:r>
      <w:r w:rsidRPr="00967797">
        <w:rPr>
          <w:rFonts w:ascii="Times New Roman" w:hAnsi="Times New Roman" w:cs="Times New Roman"/>
          <w:sz w:val="26"/>
          <w:szCs w:val="26"/>
        </w:rPr>
        <w:t xml:space="preserve">на </w:t>
      </w:r>
      <w:r w:rsidR="00811B49" w:rsidRPr="00967797">
        <w:rPr>
          <w:rFonts w:ascii="Times New Roman" w:hAnsi="Times New Roman" w:cs="Times New Roman"/>
          <w:sz w:val="26"/>
          <w:szCs w:val="26"/>
        </w:rPr>
        <w:t>97,9</w:t>
      </w:r>
      <w:r w:rsidRPr="00967797">
        <w:rPr>
          <w:rFonts w:ascii="Times New Roman" w:hAnsi="Times New Roman" w:cs="Times New Roman"/>
          <w:sz w:val="26"/>
          <w:szCs w:val="26"/>
        </w:rPr>
        <w:t xml:space="preserve"> </w:t>
      </w:r>
      <w:r w:rsidR="00811B49" w:rsidRPr="00967797">
        <w:rPr>
          <w:rFonts w:ascii="Times New Roman" w:hAnsi="Times New Roman" w:cs="Times New Roman"/>
          <w:sz w:val="26"/>
          <w:szCs w:val="26"/>
        </w:rPr>
        <w:t>–</w:t>
      </w:r>
      <w:r w:rsidRPr="00967797">
        <w:rPr>
          <w:rFonts w:ascii="Times New Roman" w:hAnsi="Times New Roman" w:cs="Times New Roman"/>
          <w:sz w:val="26"/>
          <w:szCs w:val="26"/>
        </w:rPr>
        <w:t xml:space="preserve"> </w:t>
      </w:r>
      <w:r w:rsidR="00811B49" w:rsidRPr="00967797">
        <w:rPr>
          <w:rFonts w:ascii="Times New Roman" w:hAnsi="Times New Roman" w:cs="Times New Roman"/>
          <w:sz w:val="26"/>
          <w:szCs w:val="26"/>
        </w:rPr>
        <w:t>92,6</w:t>
      </w:r>
      <w:r w:rsidRPr="00967797">
        <w:rPr>
          <w:rFonts w:ascii="Times New Roman" w:hAnsi="Times New Roman" w:cs="Times New Roman"/>
          <w:sz w:val="26"/>
          <w:szCs w:val="26"/>
        </w:rPr>
        <w:t xml:space="preserve"> % -</w:t>
      </w:r>
      <w:r w:rsidR="00811B49" w:rsidRPr="00967797">
        <w:rPr>
          <w:rFonts w:ascii="Times New Roman" w:hAnsi="Times New Roman" w:cs="Times New Roman"/>
          <w:sz w:val="26"/>
          <w:szCs w:val="26"/>
        </w:rPr>
        <w:t xml:space="preserve">  0100 «Общегосударственные вопросы», </w:t>
      </w:r>
      <w:r w:rsidRPr="00967797">
        <w:rPr>
          <w:rFonts w:ascii="Times New Roman" w:hAnsi="Times New Roman" w:cs="Times New Roman"/>
          <w:sz w:val="26"/>
          <w:szCs w:val="26"/>
        </w:rPr>
        <w:t>0600 «Охрана окружающей среды»,</w:t>
      </w:r>
      <w:r w:rsidR="00811B49" w:rsidRPr="00967797">
        <w:rPr>
          <w:rFonts w:ascii="Times New Roman" w:hAnsi="Times New Roman" w:cs="Times New Roman"/>
          <w:sz w:val="26"/>
          <w:szCs w:val="26"/>
        </w:rPr>
        <w:t xml:space="preserve"> 0300 «Национальная безопасность и правоохранительная деятельность»</w:t>
      </w:r>
      <w:r w:rsidR="00967797" w:rsidRPr="00967797">
        <w:rPr>
          <w:rFonts w:ascii="Times New Roman" w:hAnsi="Times New Roman" w:cs="Times New Roman"/>
          <w:sz w:val="26"/>
          <w:szCs w:val="26"/>
        </w:rPr>
        <w:t>, 0400 «Национальная экономика»,</w:t>
      </w:r>
      <w:r>
        <w:rPr>
          <w:rFonts w:ascii="Times New Roman" w:hAnsi="Times New Roman" w:cs="Times New Roman"/>
          <w:sz w:val="26"/>
          <w:szCs w:val="26"/>
        </w:rPr>
        <w:t xml:space="preserve"> и </w:t>
      </w:r>
      <w:r w:rsidRPr="001C4871">
        <w:rPr>
          <w:rFonts w:ascii="Times New Roman" w:hAnsi="Times New Roman" w:cs="Times New Roman"/>
          <w:sz w:val="26"/>
          <w:szCs w:val="26"/>
        </w:rPr>
        <w:t xml:space="preserve">ниже всего исполнение </w:t>
      </w:r>
      <w:r w:rsidR="00967797">
        <w:rPr>
          <w:rFonts w:ascii="Times New Roman" w:hAnsi="Times New Roman" w:cs="Times New Roman"/>
          <w:sz w:val="26"/>
          <w:szCs w:val="26"/>
        </w:rPr>
        <w:t>48,3</w:t>
      </w:r>
      <w:r w:rsidRPr="001C4871">
        <w:rPr>
          <w:rFonts w:ascii="Times New Roman" w:hAnsi="Times New Roman" w:cs="Times New Roman"/>
          <w:sz w:val="26"/>
          <w:szCs w:val="26"/>
        </w:rPr>
        <w:t xml:space="preserve"> % по ра</w:t>
      </w:r>
      <w:r w:rsidRPr="00967797">
        <w:rPr>
          <w:rFonts w:ascii="Times New Roman" w:hAnsi="Times New Roman" w:cs="Times New Roman"/>
          <w:sz w:val="26"/>
          <w:szCs w:val="26"/>
        </w:rPr>
        <w:t>зделу 0</w:t>
      </w:r>
      <w:r w:rsidR="00967797" w:rsidRPr="00967797">
        <w:rPr>
          <w:rFonts w:ascii="Times New Roman" w:hAnsi="Times New Roman" w:cs="Times New Roman"/>
          <w:sz w:val="26"/>
          <w:szCs w:val="26"/>
        </w:rPr>
        <w:t>5</w:t>
      </w:r>
      <w:r w:rsidRPr="00967797">
        <w:rPr>
          <w:rFonts w:ascii="Times New Roman" w:hAnsi="Times New Roman" w:cs="Times New Roman"/>
          <w:sz w:val="26"/>
          <w:szCs w:val="26"/>
        </w:rPr>
        <w:t>00 «</w:t>
      </w:r>
      <w:r w:rsidR="00967797" w:rsidRPr="00967797">
        <w:rPr>
          <w:rFonts w:ascii="Times New Roman" w:hAnsi="Times New Roman" w:cs="Times New Roman"/>
          <w:sz w:val="26"/>
          <w:szCs w:val="26"/>
        </w:rPr>
        <w:t>Жилищно-коммунальное хозяйство</w:t>
      </w:r>
      <w:r w:rsidRPr="00967797">
        <w:rPr>
          <w:rFonts w:ascii="Times New Roman" w:hAnsi="Times New Roman" w:cs="Times New Roman"/>
          <w:sz w:val="26"/>
          <w:szCs w:val="26"/>
        </w:rPr>
        <w:t>».</w:t>
      </w:r>
    </w:p>
    <w:p w:rsidR="00A61D88" w:rsidRPr="001C4871" w:rsidRDefault="00A61D88" w:rsidP="00A61D88">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1C4871">
        <w:rPr>
          <w:rFonts w:ascii="Times New Roman" w:hAnsi="Times New Roman" w:cs="Times New Roman"/>
          <w:sz w:val="26"/>
          <w:szCs w:val="26"/>
        </w:rPr>
        <w:t xml:space="preserve">В целом исполнение расходной части бюджета района составило </w:t>
      </w:r>
      <w:r w:rsidR="003D24E2">
        <w:rPr>
          <w:rFonts w:ascii="Times New Roman" w:hAnsi="Times New Roman" w:cs="Times New Roman"/>
          <w:sz w:val="26"/>
          <w:szCs w:val="26"/>
        </w:rPr>
        <w:t>192841,8</w:t>
      </w:r>
      <w:r w:rsidRPr="001C4871">
        <w:rPr>
          <w:rFonts w:ascii="Times New Roman" w:hAnsi="Times New Roman" w:cs="Times New Roman"/>
          <w:sz w:val="26"/>
          <w:szCs w:val="26"/>
        </w:rPr>
        <w:t xml:space="preserve"> тыс. руб</w:t>
      </w:r>
      <w:r>
        <w:rPr>
          <w:rFonts w:ascii="Times New Roman" w:hAnsi="Times New Roman" w:cs="Times New Roman"/>
          <w:sz w:val="26"/>
          <w:szCs w:val="26"/>
        </w:rPr>
        <w:t>лей,</w:t>
      </w:r>
      <w:r w:rsidRPr="001C4871">
        <w:rPr>
          <w:rFonts w:ascii="Times New Roman" w:hAnsi="Times New Roman" w:cs="Times New Roman"/>
          <w:sz w:val="26"/>
          <w:szCs w:val="26"/>
        </w:rPr>
        <w:t xml:space="preserve"> или </w:t>
      </w:r>
      <w:r w:rsidR="003D24E2">
        <w:rPr>
          <w:rFonts w:ascii="Times New Roman" w:hAnsi="Times New Roman" w:cs="Times New Roman"/>
          <w:sz w:val="26"/>
          <w:szCs w:val="26"/>
        </w:rPr>
        <w:t>91,3</w:t>
      </w:r>
      <w:r w:rsidRPr="001C4871">
        <w:rPr>
          <w:rFonts w:ascii="Times New Roman" w:hAnsi="Times New Roman" w:cs="Times New Roman"/>
          <w:sz w:val="26"/>
          <w:szCs w:val="26"/>
        </w:rPr>
        <w:t xml:space="preserve"> % от годовых назначений.</w:t>
      </w:r>
    </w:p>
    <w:p w:rsidR="00A61D88" w:rsidRDefault="00A61D88" w:rsidP="00A61D88">
      <w:pPr>
        <w:spacing w:after="0" w:line="240" w:lineRule="auto"/>
        <w:contextualSpacing/>
        <w:jc w:val="both"/>
        <w:rPr>
          <w:rFonts w:ascii="Times New Roman" w:hAnsi="Times New Roman" w:cs="Times New Roman"/>
          <w:sz w:val="26"/>
          <w:szCs w:val="26"/>
        </w:rPr>
      </w:pPr>
      <w:r w:rsidRPr="001C487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C4871">
        <w:rPr>
          <w:rFonts w:ascii="Times New Roman" w:hAnsi="Times New Roman" w:cs="Times New Roman"/>
          <w:sz w:val="26"/>
          <w:szCs w:val="26"/>
        </w:rPr>
        <w:t>Исполнение бюджета района в 201</w:t>
      </w:r>
      <w:r w:rsidR="003D24E2">
        <w:rPr>
          <w:rFonts w:ascii="Times New Roman" w:hAnsi="Times New Roman" w:cs="Times New Roman"/>
          <w:sz w:val="26"/>
          <w:szCs w:val="26"/>
        </w:rPr>
        <w:t>6</w:t>
      </w:r>
      <w:r w:rsidRPr="001C4871">
        <w:rPr>
          <w:rFonts w:ascii="Times New Roman" w:hAnsi="Times New Roman" w:cs="Times New Roman"/>
          <w:sz w:val="26"/>
          <w:szCs w:val="26"/>
        </w:rPr>
        <w:t xml:space="preserve"> году  по расходам в разрезе разделов функциональной классификации соответствует первоначально запланированным расходам бюджета и расходам с учетом всех внесенных в него изменений. </w:t>
      </w:r>
    </w:p>
    <w:p w:rsidR="00A61D88" w:rsidRDefault="00A61D88" w:rsidP="00A61D88">
      <w:pPr>
        <w:spacing w:after="0" w:line="240" w:lineRule="auto"/>
        <w:contextualSpacing/>
        <w:jc w:val="both"/>
        <w:rPr>
          <w:rFonts w:ascii="Times New Roman" w:hAnsi="Times New Roman" w:cs="Times New Roman"/>
          <w:sz w:val="26"/>
          <w:szCs w:val="26"/>
        </w:rPr>
      </w:pPr>
    </w:p>
    <w:p w:rsidR="00A61D88" w:rsidRDefault="00A61D88" w:rsidP="00A61D88">
      <w:pPr>
        <w:spacing w:after="0" w:line="240" w:lineRule="auto"/>
        <w:contextualSpacing/>
        <w:jc w:val="both"/>
        <w:rPr>
          <w:rFonts w:ascii="Times New Roman" w:hAnsi="Times New Roman" w:cs="Times New Roman"/>
          <w:sz w:val="26"/>
          <w:szCs w:val="26"/>
        </w:rPr>
      </w:pPr>
    </w:p>
    <w:p w:rsidR="00A61D88" w:rsidRDefault="00A61D88" w:rsidP="00A61D88">
      <w:pPr>
        <w:spacing w:after="0" w:line="240" w:lineRule="auto"/>
        <w:contextualSpacing/>
        <w:jc w:val="both"/>
        <w:rPr>
          <w:rFonts w:ascii="Times New Roman" w:hAnsi="Times New Roman" w:cs="Times New Roman"/>
          <w:sz w:val="26"/>
          <w:szCs w:val="26"/>
        </w:rPr>
      </w:pPr>
    </w:p>
    <w:p w:rsidR="002355E2" w:rsidRPr="00EE1172" w:rsidRDefault="002355E2" w:rsidP="00A61D88">
      <w:pPr>
        <w:spacing w:after="0" w:line="240" w:lineRule="auto"/>
        <w:contextualSpacing/>
        <w:jc w:val="both"/>
        <w:rPr>
          <w:rFonts w:ascii="Times New Roman" w:hAnsi="Times New Roman" w:cs="Times New Roman"/>
          <w:sz w:val="26"/>
          <w:szCs w:val="26"/>
        </w:rPr>
      </w:pPr>
    </w:p>
    <w:p w:rsidR="00A61D88" w:rsidRPr="00C0101B" w:rsidRDefault="00A61D88" w:rsidP="00A61D88">
      <w:pPr>
        <w:spacing w:after="0" w:line="240" w:lineRule="auto"/>
        <w:ind w:firstLine="708"/>
        <w:contextualSpacing/>
        <w:jc w:val="center"/>
        <w:rPr>
          <w:rFonts w:ascii="Times New Roman" w:hAnsi="Times New Roman" w:cs="Times New Roman"/>
          <w:sz w:val="26"/>
          <w:szCs w:val="26"/>
        </w:rPr>
      </w:pPr>
      <w:r w:rsidRPr="00C0101B">
        <w:rPr>
          <w:rFonts w:ascii="Times New Roman" w:hAnsi="Times New Roman" w:cs="Times New Roman"/>
          <w:sz w:val="26"/>
          <w:szCs w:val="26"/>
        </w:rPr>
        <w:lastRenderedPageBreak/>
        <w:t>Динамика расходов бюджета района за 201</w:t>
      </w:r>
      <w:r w:rsidR="00C17648" w:rsidRPr="00C0101B">
        <w:rPr>
          <w:rFonts w:ascii="Times New Roman" w:hAnsi="Times New Roman" w:cs="Times New Roman"/>
          <w:sz w:val="26"/>
          <w:szCs w:val="26"/>
        </w:rPr>
        <w:t>5</w:t>
      </w:r>
      <w:r w:rsidRPr="00C0101B">
        <w:rPr>
          <w:rFonts w:ascii="Times New Roman" w:hAnsi="Times New Roman" w:cs="Times New Roman"/>
          <w:sz w:val="26"/>
          <w:szCs w:val="26"/>
        </w:rPr>
        <w:t xml:space="preserve"> -201</w:t>
      </w:r>
      <w:r w:rsidR="00C17648" w:rsidRPr="00C0101B">
        <w:rPr>
          <w:rFonts w:ascii="Times New Roman" w:hAnsi="Times New Roman" w:cs="Times New Roman"/>
          <w:sz w:val="26"/>
          <w:szCs w:val="26"/>
        </w:rPr>
        <w:t>6</w:t>
      </w:r>
      <w:r w:rsidRPr="00C0101B">
        <w:rPr>
          <w:rFonts w:ascii="Times New Roman" w:hAnsi="Times New Roman" w:cs="Times New Roman"/>
          <w:sz w:val="26"/>
          <w:szCs w:val="26"/>
        </w:rPr>
        <w:t xml:space="preserve"> годы</w:t>
      </w:r>
    </w:p>
    <w:p w:rsidR="00A61D88" w:rsidRDefault="00A61D88" w:rsidP="00A61D88">
      <w:pPr>
        <w:spacing w:after="0" w:line="240" w:lineRule="auto"/>
        <w:ind w:firstLine="708"/>
        <w:contextualSpacing/>
        <w:jc w:val="center"/>
        <w:rPr>
          <w:rFonts w:ascii="Times New Roman" w:hAnsi="Times New Roman" w:cs="Times New Roman"/>
          <w:sz w:val="26"/>
          <w:szCs w:val="26"/>
        </w:rPr>
      </w:pPr>
      <w:r w:rsidRPr="00C0101B">
        <w:rPr>
          <w:rFonts w:ascii="Times New Roman" w:hAnsi="Times New Roman" w:cs="Times New Roman"/>
          <w:sz w:val="26"/>
          <w:szCs w:val="26"/>
        </w:rPr>
        <w:t>Анализ выполнения бюджетных назначений за 201</w:t>
      </w:r>
      <w:r w:rsidR="00C17648" w:rsidRPr="00C0101B">
        <w:rPr>
          <w:rFonts w:ascii="Times New Roman" w:hAnsi="Times New Roman" w:cs="Times New Roman"/>
          <w:sz w:val="26"/>
          <w:szCs w:val="26"/>
        </w:rPr>
        <w:t>6</w:t>
      </w:r>
      <w:r w:rsidRPr="00C0101B">
        <w:rPr>
          <w:rFonts w:ascii="Times New Roman" w:hAnsi="Times New Roman" w:cs="Times New Roman"/>
          <w:sz w:val="26"/>
          <w:szCs w:val="26"/>
        </w:rPr>
        <w:t xml:space="preserve"> год</w:t>
      </w:r>
    </w:p>
    <w:p w:rsidR="0072507D" w:rsidRPr="00C0101B" w:rsidRDefault="0072507D" w:rsidP="00A61D88">
      <w:pPr>
        <w:spacing w:after="0" w:line="240" w:lineRule="auto"/>
        <w:ind w:firstLine="708"/>
        <w:contextualSpacing/>
        <w:jc w:val="center"/>
        <w:rPr>
          <w:rFonts w:ascii="Times New Roman" w:hAnsi="Times New Roman" w:cs="Times New Roman"/>
          <w:sz w:val="26"/>
          <w:szCs w:val="26"/>
        </w:rPr>
      </w:pPr>
    </w:p>
    <w:p w:rsidR="00A61D88" w:rsidRPr="00C0101B" w:rsidRDefault="00A61D88" w:rsidP="00A61D88">
      <w:pPr>
        <w:spacing w:after="0" w:line="240" w:lineRule="auto"/>
        <w:ind w:firstLine="708"/>
        <w:contextualSpacing/>
        <w:jc w:val="center"/>
        <w:rPr>
          <w:rFonts w:ascii="Times New Roman" w:hAnsi="Times New Roman" w:cs="Times New Roman"/>
          <w:sz w:val="26"/>
          <w:szCs w:val="26"/>
        </w:rPr>
      </w:pPr>
    </w:p>
    <w:p w:rsidR="00A61D88" w:rsidRPr="00C0101B" w:rsidRDefault="0072507D" w:rsidP="00A61D88">
      <w:pPr>
        <w:spacing w:after="0" w:line="240" w:lineRule="auto"/>
        <w:ind w:firstLine="708"/>
        <w:contextualSpacing/>
        <w:jc w:val="right"/>
        <w:rPr>
          <w:rFonts w:ascii="Times New Roman" w:hAnsi="Times New Roman" w:cs="Times New Roman"/>
          <w:sz w:val="26"/>
          <w:szCs w:val="26"/>
        </w:rPr>
      </w:pPr>
      <w:r>
        <w:rPr>
          <w:rFonts w:ascii="Times New Roman" w:hAnsi="Times New Roman" w:cs="Times New Roman"/>
          <w:sz w:val="26"/>
          <w:szCs w:val="26"/>
        </w:rPr>
        <w:t xml:space="preserve"> </w:t>
      </w:r>
      <w:r w:rsidR="00A61D88" w:rsidRPr="00C0101B">
        <w:rPr>
          <w:rFonts w:ascii="Times New Roman" w:hAnsi="Times New Roman" w:cs="Times New Roman"/>
          <w:sz w:val="26"/>
          <w:szCs w:val="26"/>
        </w:rPr>
        <w:t>Таблица 4</w:t>
      </w:r>
      <w:r>
        <w:rPr>
          <w:rFonts w:ascii="Times New Roman" w:hAnsi="Times New Roman" w:cs="Times New Roman"/>
          <w:sz w:val="26"/>
          <w:szCs w:val="26"/>
        </w:rPr>
        <w:t xml:space="preserve">                          </w:t>
      </w:r>
    </w:p>
    <w:tbl>
      <w:tblPr>
        <w:tblStyle w:val="af0"/>
        <w:tblW w:w="10206" w:type="dxa"/>
        <w:tblInd w:w="108" w:type="dxa"/>
        <w:tblLayout w:type="fixed"/>
        <w:tblLook w:val="04A0" w:firstRow="1" w:lastRow="0" w:firstColumn="1" w:lastColumn="0" w:noHBand="0" w:noVBand="1"/>
      </w:tblPr>
      <w:tblGrid>
        <w:gridCol w:w="2205"/>
        <w:gridCol w:w="1305"/>
        <w:gridCol w:w="1168"/>
        <w:gridCol w:w="1139"/>
        <w:gridCol w:w="987"/>
        <w:gridCol w:w="1271"/>
        <w:gridCol w:w="1234"/>
        <w:gridCol w:w="897"/>
      </w:tblGrid>
      <w:tr w:rsidR="00C0101B" w:rsidRPr="00C0101B" w:rsidTr="00000305">
        <w:trPr>
          <w:trHeight w:val="2053"/>
        </w:trPr>
        <w:tc>
          <w:tcPr>
            <w:tcW w:w="2205" w:type="dxa"/>
          </w:tcPr>
          <w:p w:rsidR="00A61D88" w:rsidRPr="00C0101B" w:rsidRDefault="00A61D88" w:rsidP="00000305">
            <w:pPr>
              <w:contextualSpacing/>
              <w:jc w:val="center"/>
              <w:rPr>
                <w:sz w:val="22"/>
                <w:szCs w:val="22"/>
              </w:rPr>
            </w:pPr>
            <w:r w:rsidRPr="00C0101B">
              <w:rPr>
                <w:sz w:val="22"/>
                <w:szCs w:val="22"/>
              </w:rPr>
              <w:t xml:space="preserve">Наименование </w:t>
            </w:r>
          </w:p>
          <w:p w:rsidR="00A61D88" w:rsidRPr="00C0101B" w:rsidRDefault="00A61D88" w:rsidP="00000305">
            <w:pPr>
              <w:contextualSpacing/>
              <w:jc w:val="center"/>
              <w:rPr>
                <w:sz w:val="22"/>
                <w:szCs w:val="22"/>
              </w:rPr>
            </w:pPr>
            <w:r w:rsidRPr="00C0101B">
              <w:rPr>
                <w:sz w:val="22"/>
                <w:szCs w:val="22"/>
              </w:rPr>
              <w:t>расходов</w:t>
            </w:r>
          </w:p>
        </w:tc>
        <w:tc>
          <w:tcPr>
            <w:tcW w:w="1305" w:type="dxa"/>
          </w:tcPr>
          <w:p w:rsidR="00A61D88" w:rsidRPr="00C0101B" w:rsidRDefault="00A61D88" w:rsidP="00000305">
            <w:pPr>
              <w:contextualSpacing/>
              <w:jc w:val="center"/>
              <w:rPr>
                <w:sz w:val="22"/>
                <w:szCs w:val="22"/>
              </w:rPr>
            </w:pPr>
            <w:r w:rsidRPr="00C0101B">
              <w:rPr>
                <w:sz w:val="22"/>
                <w:szCs w:val="22"/>
              </w:rPr>
              <w:t>Фактическое</w:t>
            </w:r>
          </w:p>
          <w:p w:rsidR="00A61D88" w:rsidRPr="00C0101B" w:rsidRDefault="00A61D88" w:rsidP="00000305">
            <w:pPr>
              <w:contextualSpacing/>
              <w:jc w:val="center"/>
              <w:rPr>
                <w:sz w:val="22"/>
                <w:szCs w:val="22"/>
              </w:rPr>
            </w:pPr>
            <w:r w:rsidRPr="00C0101B">
              <w:rPr>
                <w:sz w:val="22"/>
                <w:szCs w:val="22"/>
              </w:rPr>
              <w:t>исполнение</w:t>
            </w:r>
          </w:p>
          <w:p w:rsidR="00A61D88" w:rsidRPr="00C0101B" w:rsidRDefault="00A61D88" w:rsidP="00C17648">
            <w:pPr>
              <w:contextualSpacing/>
              <w:jc w:val="center"/>
              <w:rPr>
                <w:sz w:val="22"/>
                <w:szCs w:val="22"/>
              </w:rPr>
            </w:pPr>
            <w:r w:rsidRPr="00C0101B">
              <w:rPr>
                <w:sz w:val="22"/>
                <w:szCs w:val="22"/>
              </w:rPr>
              <w:t>за 201</w:t>
            </w:r>
            <w:r w:rsidR="00C17648" w:rsidRPr="00C0101B">
              <w:rPr>
                <w:sz w:val="22"/>
                <w:szCs w:val="22"/>
              </w:rPr>
              <w:t>5</w:t>
            </w:r>
            <w:r w:rsidRPr="00C0101B">
              <w:rPr>
                <w:sz w:val="22"/>
                <w:szCs w:val="22"/>
              </w:rPr>
              <w:t xml:space="preserve"> год</w:t>
            </w:r>
            <w:r w:rsidR="0072507D">
              <w:rPr>
                <w:sz w:val="22"/>
                <w:szCs w:val="22"/>
              </w:rPr>
              <w:t>, тыс. руб.</w:t>
            </w:r>
          </w:p>
        </w:tc>
        <w:tc>
          <w:tcPr>
            <w:tcW w:w="1168" w:type="dxa"/>
          </w:tcPr>
          <w:p w:rsidR="00A61D88" w:rsidRPr="00C0101B" w:rsidRDefault="00A61D88" w:rsidP="00000305">
            <w:pPr>
              <w:contextualSpacing/>
              <w:jc w:val="center"/>
              <w:rPr>
                <w:sz w:val="22"/>
                <w:szCs w:val="22"/>
              </w:rPr>
            </w:pPr>
            <w:r w:rsidRPr="00C0101B">
              <w:rPr>
                <w:sz w:val="22"/>
                <w:szCs w:val="22"/>
              </w:rPr>
              <w:t xml:space="preserve">Фактическое </w:t>
            </w:r>
          </w:p>
          <w:p w:rsidR="00A61D88" w:rsidRPr="00C0101B" w:rsidRDefault="00A61D88" w:rsidP="00000305">
            <w:pPr>
              <w:contextualSpacing/>
              <w:jc w:val="center"/>
              <w:rPr>
                <w:sz w:val="22"/>
                <w:szCs w:val="22"/>
              </w:rPr>
            </w:pPr>
            <w:r w:rsidRPr="00C0101B">
              <w:rPr>
                <w:sz w:val="22"/>
                <w:szCs w:val="22"/>
              </w:rPr>
              <w:t>исполнение</w:t>
            </w:r>
          </w:p>
          <w:p w:rsidR="00A61D88" w:rsidRPr="00C0101B" w:rsidRDefault="00A61D88" w:rsidP="00C17648">
            <w:pPr>
              <w:contextualSpacing/>
              <w:jc w:val="center"/>
              <w:rPr>
                <w:sz w:val="22"/>
                <w:szCs w:val="22"/>
              </w:rPr>
            </w:pPr>
            <w:r w:rsidRPr="00C0101B">
              <w:rPr>
                <w:sz w:val="22"/>
                <w:szCs w:val="22"/>
              </w:rPr>
              <w:t>за 201</w:t>
            </w:r>
            <w:r w:rsidR="00C17648" w:rsidRPr="00C0101B">
              <w:rPr>
                <w:sz w:val="22"/>
                <w:szCs w:val="22"/>
              </w:rPr>
              <w:t>6</w:t>
            </w:r>
            <w:r w:rsidRPr="00C0101B">
              <w:rPr>
                <w:sz w:val="22"/>
                <w:szCs w:val="22"/>
              </w:rPr>
              <w:t xml:space="preserve"> год, тыс. руб.</w:t>
            </w:r>
          </w:p>
        </w:tc>
        <w:tc>
          <w:tcPr>
            <w:tcW w:w="1139" w:type="dxa"/>
          </w:tcPr>
          <w:p w:rsidR="00A61D88" w:rsidRPr="00C0101B" w:rsidRDefault="00A61D88" w:rsidP="00000305">
            <w:pPr>
              <w:contextualSpacing/>
              <w:jc w:val="center"/>
              <w:rPr>
                <w:sz w:val="22"/>
                <w:szCs w:val="22"/>
              </w:rPr>
            </w:pPr>
            <w:r w:rsidRPr="00C0101B">
              <w:rPr>
                <w:sz w:val="22"/>
                <w:szCs w:val="22"/>
              </w:rPr>
              <w:t xml:space="preserve">Отклонение </w:t>
            </w:r>
          </w:p>
          <w:p w:rsidR="00A61D88" w:rsidRPr="00C0101B" w:rsidRDefault="00A61D88" w:rsidP="00C17648">
            <w:pPr>
              <w:contextualSpacing/>
              <w:jc w:val="center"/>
              <w:rPr>
                <w:sz w:val="22"/>
                <w:szCs w:val="22"/>
              </w:rPr>
            </w:pPr>
            <w:r w:rsidRPr="00C0101B">
              <w:rPr>
                <w:sz w:val="22"/>
                <w:szCs w:val="22"/>
              </w:rPr>
              <w:t>201</w:t>
            </w:r>
            <w:r w:rsidR="00C17648" w:rsidRPr="00C0101B">
              <w:rPr>
                <w:sz w:val="22"/>
                <w:szCs w:val="22"/>
              </w:rPr>
              <w:t>6</w:t>
            </w:r>
            <w:r w:rsidRPr="00C0101B">
              <w:rPr>
                <w:sz w:val="22"/>
                <w:szCs w:val="22"/>
              </w:rPr>
              <w:t xml:space="preserve"> года от 201</w:t>
            </w:r>
            <w:r w:rsidR="00C17648" w:rsidRPr="00C0101B">
              <w:rPr>
                <w:sz w:val="22"/>
                <w:szCs w:val="22"/>
              </w:rPr>
              <w:t>5</w:t>
            </w:r>
            <w:r w:rsidRPr="00C0101B">
              <w:rPr>
                <w:sz w:val="22"/>
                <w:szCs w:val="22"/>
              </w:rPr>
              <w:t xml:space="preserve"> года, тыс. руб.</w:t>
            </w:r>
          </w:p>
        </w:tc>
        <w:tc>
          <w:tcPr>
            <w:tcW w:w="987" w:type="dxa"/>
          </w:tcPr>
          <w:p w:rsidR="00A61D88" w:rsidRPr="00C0101B" w:rsidRDefault="00A61D88" w:rsidP="00C17648">
            <w:pPr>
              <w:contextualSpacing/>
              <w:jc w:val="center"/>
              <w:rPr>
                <w:sz w:val="22"/>
                <w:szCs w:val="22"/>
              </w:rPr>
            </w:pPr>
            <w:r w:rsidRPr="00C0101B">
              <w:rPr>
                <w:sz w:val="22"/>
                <w:szCs w:val="22"/>
              </w:rPr>
              <w:t>% 201</w:t>
            </w:r>
            <w:r w:rsidR="00C17648" w:rsidRPr="00C0101B">
              <w:rPr>
                <w:sz w:val="22"/>
                <w:szCs w:val="22"/>
              </w:rPr>
              <w:t>6</w:t>
            </w:r>
            <w:r w:rsidRPr="00C0101B">
              <w:rPr>
                <w:sz w:val="22"/>
                <w:szCs w:val="22"/>
              </w:rPr>
              <w:t xml:space="preserve"> год к 201</w:t>
            </w:r>
            <w:r w:rsidR="00C17648" w:rsidRPr="00C0101B">
              <w:rPr>
                <w:sz w:val="22"/>
                <w:szCs w:val="22"/>
              </w:rPr>
              <w:t>5</w:t>
            </w:r>
            <w:r w:rsidRPr="00C0101B">
              <w:rPr>
                <w:sz w:val="22"/>
                <w:szCs w:val="22"/>
              </w:rPr>
              <w:t xml:space="preserve"> году</w:t>
            </w:r>
          </w:p>
        </w:tc>
        <w:tc>
          <w:tcPr>
            <w:tcW w:w="1271" w:type="dxa"/>
          </w:tcPr>
          <w:p w:rsidR="00A61D88" w:rsidRPr="00C0101B" w:rsidRDefault="00A61D88" w:rsidP="00000305">
            <w:pPr>
              <w:contextualSpacing/>
              <w:jc w:val="center"/>
              <w:rPr>
                <w:sz w:val="22"/>
                <w:szCs w:val="22"/>
              </w:rPr>
            </w:pPr>
            <w:r w:rsidRPr="00C0101B">
              <w:rPr>
                <w:sz w:val="22"/>
                <w:szCs w:val="22"/>
              </w:rPr>
              <w:t>Уточненные</w:t>
            </w:r>
          </w:p>
          <w:p w:rsidR="00A61D88" w:rsidRPr="00C0101B" w:rsidRDefault="00A61D88" w:rsidP="00C17648">
            <w:pPr>
              <w:contextualSpacing/>
              <w:jc w:val="center"/>
              <w:rPr>
                <w:sz w:val="22"/>
                <w:szCs w:val="22"/>
              </w:rPr>
            </w:pPr>
            <w:r w:rsidRPr="00C0101B">
              <w:rPr>
                <w:sz w:val="22"/>
                <w:szCs w:val="22"/>
              </w:rPr>
              <w:t>назначения 201</w:t>
            </w:r>
            <w:r w:rsidR="00C17648" w:rsidRPr="00C0101B">
              <w:rPr>
                <w:sz w:val="22"/>
                <w:szCs w:val="22"/>
              </w:rPr>
              <w:t>6</w:t>
            </w:r>
            <w:r w:rsidRPr="00C0101B">
              <w:rPr>
                <w:sz w:val="22"/>
                <w:szCs w:val="22"/>
              </w:rPr>
              <w:t xml:space="preserve"> года, тыс. руб. </w:t>
            </w:r>
          </w:p>
        </w:tc>
        <w:tc>
          <w:tcPr>
            <w:tcW w:w="1234" w:type="dxa"/>
          </w:tcPr>
          <w:p w:rsidR="00A61D88" w:rsidRPr="00C0101B" w:rsidRDefault="00A61D88" w:rsidP="00000305">
            <w:pPr>
              <w:contextualSpacing/>
              <w:jc w:val="center"/>
              <w:rPr>
                <w:sz w:val="22"/>
                <w:szCs w:val="22"/>
              </w:rPr>
            </w:pPr>
            <w:r w:rsidRPr="00C0101B">
              <w:rPr>
                <w:sz w:val="22"/>
                <w:szCs w:val="22"/>
              </w:rPr>
              <w:t xml:space="preserve">Отклонения </w:t>
            </w:r>
          </w:p>
          <w:p w:rsidR="00A61D88" w:rsidRPr="00C0101B" w:rsidRDefault="00A61D88" w:rsidP="00000305">
            <w:pPr>
              <w:contextualSpacing/>
              <w:jc w:val="center"/>
              <w:rPr>
                <w:sz w:val="22"/>
                <w:szCs w:val="22"/>
              </w:rPr>
            </w:pPr>
            <w:r w:rsidRPr="00C0101B">
              <w:rPr>
                <w:sz w:val="22"/>
                <w:szCs w:val="22"/>
              </w:rPr>
              <w:t>(гр.3-гр.6),тыс. руб.</w:t>
            </w:r>
          </w:p>
        </w:tc>
        <w:tc>
          <w:tcPr>
            <w:tcW w:w="897" w:type="dxa"/>
          </w:tcPr>
          <w:p w:rsidR="00A61D88" w:rsidRPr="00C0101B" w:rsidRDefault="00A61D88" w:rsidP="00000305">
            <w:pPr>
              <w:contextualSpacing/>
              <w:rPr>
                <w:sz w:val="22"/>
                <w:szCs w:val="22"/>
              </w:rPr>
            </w:pPr>
            <w:r w:rsidRPr="00C0101B">
              <w:rPr>
                <w:sz w:val="22"/>
                <w:szCs w:val="22"/>
              </w:rPr>
              <w:t>Процент исполнения</w:t>
            </w:r>
          </w:p>
          <w:p w:rsidR="00A61D88" w:rsidRPr="00C0101B" w:rsidRDefault="00A61D88" w:rsidP="00000305">
            <w:pPr>
              <w:contextualSpacing/>
              <w:jc w:val="center"/>
              <w:rPr>
                <w:sz w:val="22"/>
                <w:szCs w:val="22"/>
              </w:rPr>
            </w:pPr>
            <w:r w:rsidRPr="00C0101B">
              <w:rPr>
                <w:sz w:val="22"/>
                <w:szCs w:val="22"/>
              </w:rPr>
              <w:t>(гр.3:гр.6)</w:t>
            </w:r>
          </w:p>
        </w:tc>
      </w:tr>
      <w:tr w:rsidR="00C0101B" w:rsidRPr="00C0101B" w:rsidTr="00000305">
        <w:trPr>
          <w:trHeight w:val="301"/>
        </w:trPr>
        <w:tc>
          <w:tcPr>
            <w:tcW w:w="2205" w:type="dxa"/>
          </w:tcPr>
          <w:p w:rsidR="00A61D88" w:rsidRPr="00C0101B" w:rsidRDefault="00A61D88" w:rsidP="00000305">
            <w:pPr>
              <w:contextualSpacing/>
              <w:jc w:val="center"/>
              <w:rPr>
                <w:sz w:val="22"/>
                <w:szCs w:val="22"/>
              </w:rPr>
            </w:pPr>
            <w:r w:rsidRPr="00C0101B">
              <w:rPr>
                <w:sz w:val="22"/>
                <w:szCs w:val="22"/>
              </w:rPr>
              <w:t>1</w:t>
            </w:r>
          </w:p>
        </w:tc>
        <w:tc>
          <w:tcPr>
            <w:tcW w:w="1305" w:type="dxa"/>
          </w:tcPr>
          <w:p w:rsidR="00A61D88" w:rsidRPr="00C0101B" w:rsidRDefault="00A61D88" w:rsidP="00000305">
            <w:pPr>
              <w:contextualSpacing/>
              <w:jc w:val="center"/>
              <w:rPr>
                <w:sz w:val="22"/>
                <w:szCs w:val="22"/>
              </w:rPr>
            </w:pPr>
            <w:r w:rsidRPr="00C0101B">
              <w:rPr>
                <w:sz w:val="22"/>
                <w:szCs w:val="22"/>
              </w:rPr>
              <w:t>2</w:t>
            </w:r>
          </w:p>
        </w:tc>
        <w:tc>
          <w:tcPr>
            <w:tcW w:w="1168" w:type="dxa"/>
          </w:tcPr>
          <w:p w:rsidR="00A61D88" w:rsidRPr="00C0101B" w:rsidRDefault="00A61D88" w:rsidP="00000305">
            <w:pPr>
              <w:contextualSpacing/>
              <w:jc w:val="center"/>
              <w:rPr>
                <w:sz w:val="22"/>
                <w:szCs w:val="22"/>
              </w:rPr>
            </w:pPr>
            <w:r w:rsidRPr="00C0101B">
              <w:rPr>
                <w:sz w:val="22"/>
                <w:szCs w:val="22"/>
              </w:rPr>
              <w:t>3</w:t>
            </w:r>
          </w:p>
        </w:tc>
        <w:tc>
          <w:tcPr>
            <w:tcW w:w="1139" w:type="dxa"/>
          </w:tcPr>
          <w:p w:rsidR="00A61D88" w:rsidRPr="00C0101B" w:rsidRDefault="00A61D88" w:rsidP="00000305">
            <w:pPr>
              <w:contextualSpacing/>
              <w:jc w:val="center"/>
              <w:rPr>
                <w:sz w:val="22"/>
                <w:szCs w:val="22"/>
              </w:rPr>
            </w:pPr>
            <w:r w:rsidRPr="00C0101B">
              <w:rPr>
                <w:sz w:val="22"/>
                <w:szCs w:val="22"/>
              </w:rPr>
              <w:t>4</w:t>
            </w:r>
          </w:p>
        </w:tc>
        <w:tc>
          <w:tcPr>
            <w:tcW w:w="987" w:type="dxa"/>
          </w:tcPr>
          <w:p w:rsidR="00A61D88" w:rsidRPr="00C0101B" w:rsidRDefault="00A61D88" w:rsidP="00000305">
            <w:pPr>
              <w:contextualSpacing/>
              <w:jc w:val="center"/>
              <w:rPr>
                <w:sz w:val="22"/>
                <w:szCs w:val="22"/>
              </w:rPr>
            </w:pPr>
            <w:r w:rsidRPr="00C0101B">
              <w:rPr>
                <w:sz w:val="22"/>
                <w:szCs w:val="22"/>
              </w:rPr>
              <w:t>5</w:t>
            </w:r>
          </w:p>
        </w:tc>
        <w:tc>
          <w:tcPr>
            <w:tcW w:w="1271" w:type="dxa"/>
          </w:tcPr>
          <w:p w:rsidR="00A61D88" w:rsidRPr="00C0101B" w:rsidRDefault="00A61D88" w:rsidP="00000305">
            <w:pPr>
              <w:contextualSpacing/>
              <w:jc w:val="center"/>
              <w:rPr>
                <w:sz w:val="22"/>
                <w:szCs w:val="22"/>
              </w:rPr>
            </w:pPr>
            <w:r w:rsidRPr="00C0101B">
              <w:rPr>
                <w:sz w:val="22"/>
                <w:szCs w:val="22"/>
              </w:rPr>
              <w:t>6</w:t>
            </w:r>
          </w:p>
        </w:tc>
        <w:tc>
          <w:tcPr>
            <w:tcW w:w="1234" w:type="dxa"/>
          </w:tcPr>
          <w:p w:rsidR="00A61D88" w:rsidRPr="00C0101B" w:rsidRDefault="00A61D88" w:rsidP="00000305">
            <w:pPr>
              <w:contextualSpacing/>
              <w:jc w:val="center"/>
              <w:rPr>
                <w:sz w:val="22"/>
                <w:szCs w:val="22"/>
              </w:rPr>
            </w:pPr>
            <w:r w:rsidRPr="00C0101B">
              <w:rPr>
                <w:sz w:val="22"/>
                <w:szCs w:val="22"/>
              </w:rPr>
              <w:t>7</w:t>
            </w:r>
          </w:p>
        </w:tc>
        <w:tc>
          <w:tcPr>
            <w:tcW w:w="897" w:type="dxa"/>
          </w:tcPr>
          <w:p w:rsidR="00A61D88" w:rsidRPr="00C0101B" w:rsidRDefault="00A61D88" w:rsidP="00000305">
            <w:pPr>
              <w:contextualSpacing/>
              <w:jc w:val="center"/>
              <w:rPr>
                <w:sz w:val="22"/>
                <w:szCs w:val="22"/>
              </w:rPr>
            </w:pPr>
            <w:r w:rsidRPr="00C0101B">
              <w:rPr>
                <w:sz w:val="22"/>
                <w:szCs w:val="22"/>
              </w:rPr>
              <w:t>8</w:t>
            </w:r>
          </w:p>
        </w:tc>
      </w:tr>
      <w:tr w:rsidR="00C0101B" w:rsidRPr="00C0101B" w:rsidTr="00000305">
        <w:tc>
          <w:tcPr>
            <w:tcW w:w="2205" w:type="dxa"/>
          </w:tcPr>
          <w:p w:rsidR="00C17648" w:rsidRPr="00C0101B" w:rsidRDefault="00C17648" w:rsidP="00000305">
            <w:pPr>
              <w:autoSpaceDE w:val="0"/>
              <w:autoSpaceDN w:val="0"/>
              <w:adjustRightInd w:val="0"/>
              <w:contextualSpacing/>
              <w:jc w:val="both"/>
            </w:pPr>
            <w:r w:rsidRPr="00C0101B">
              <w:t xml:space="preserve">Общегосударственные вопросы </w:t>
            </w:r>
          </w:p>
        </w:tc>
        <w:tc>
          <w:tcPr>
            <w:tcW w:w="1305" w:type="dxa"/>
          </w:tcPr>
          <w:p w:rsidR="00C17648" w:rsidRPr="00C0101B" w:rsidRDefault="00C17648" w:rsidP="000922C1">
            <w:pPr>
              <w:ind w:left="-74" w:hanging="142"/>
              <w:contextualSpacing/>
              <w:jc w:val="right"/>
              <w:rPr>
                <w:sz w:val="22"/>
                <w:szCs w:val="22"/>
              </w:rPr>
            </w:pPr>
            <w:r w:rsidRPr="00C0101B">
              <w:rPr>
                <w:sz w:val="22"/>
                <w:szCs w:val="22"/>
              </w:rPr>
              <w:t>24717,1</w:t>
            </w:r>
          </w:p>
        </w:tc>
        <w:tc>
          <w:tcPr>
            <w:tcW w:w="1168" w:type="dxa"/>
          </w:tcPr>
          <w:p w:rsidR="00C17648" w:rsidRPr="00C0101B" w:rsidRDefault="00534942" w:rsidP="00000305">
            <w:pPr>
              <w:ind w:left="-74" w:hanging="142"/>
              <w:contextualSpacing/>
              <w:jc w:val="right"/>
              <w:rPr>
                <w:sz w:val="22"/>
                <w:szCs w:val="22"/>
              </w:rPr>
            </w:pPr>
            <w:r w:rsidRPr="00C0101B">
              <w:rPr>
                <w:sz w:val="22"/>
                <w:szCs w:val="22"/>
              </w:rPr>
              <w:t xml:space="preserve">  27445,9</w:t>
            </w:r>
          </w:p>
        </w:tc>
        <w:tc>
          <w:tcPr>
            <w:tcW w:w="1139" w:type="dxa"/>
          </w:tcPr>
          <w:p w:rsidR="00C17648" w:rsidRPr="00C0101B" w:rsidRDefault="000922C1" w:rsidP="00000305">
            <w:pPr>
              <w:contextualSpacing/>
              <w:jc w:val="right"/>
              <w:rPr>
                <w:sz w:val="22"/>
                <w:szCs w:val="22"/>
              </w:rPr>
            </w:pPr>
            <w:r w:rsidRPr="00C0101B">
              <w:rPr>
                <w:sz w:val="22"/>
                <w:szCs w:val="22"/>
              </w:rPr>
              <w:t>2728,8</w:t>
            </w:r>
          </w:p>
        </w:tc>
        <w:tc>
          <w:tcPr>
            <w:tcW w:w="987" w:type="dxa"/>
          </w:tcPr>
          <w:p w:rsidR="00C17648" w:rsidRPr="00C0101B" w:rsidRDefault="000922C1" w:rsidP="00000305">
            <w:pPr>
              <w:contextualSpacing/>
              <w:jc w:val="right"/>
              <w:rPr>
                <w:sz w:val="22"/>
                <w:szCs w:val="22"/>
              </w:rPr>
            </w:pPr>
            <w:r w:rsidRPr="00C0101B">
              <w:rPr>
                <w:sz w:val="22"/>
                <w:szCs w:val="22"/>
              </w:rPr>
              <w:t>111,0</w:t>
            </w:r>
          </w:p>
        </w:tc>
        <w:tc>
          <w:tcPr>
            <w:tcW w:w="1271" w:type="dxa"/>
          </w:tcPr>
          <w:p w:rsidR="00C17648" w:rsidRPr="00C0101B" w:rsidRDefault="00F60E85" w:rsidP="00000305">
            <w:pPr>
              <w:contextualSpacing/>
              <w:jc w:val="right"/>
              <w:rPr>
                <w:sz w:val="22"/>
                <w:szCs w:val="22"/>
              </w:rPr>
            </w:pPr>
            <w:r w:rsidRPr="00C0101B">
              <w:rPr>
                <w:sz w:val="22"/>
                <w:szCs w:val="22"/>
              </w:rPr>
              <w:t>28031,1</w:t>
            </w:r>
          </w:p>
        </w:tc>
        <w:tc>
          <w:tcPr>
            <w:tcW w:w="1234" w:type="dxa"/>
          </w:tcPr>
          <w:p w:rsidR="00C17648" w:rsidRPr="00C0101B" w:rsidRDefault="0030632B" w:rsidP="00000305">
            <w:pPr>
              <w:contextualSpacing/>
              <w:jc w:val="right"/>
              <w:rPr>
                <w:sz w:val="22"/>
                <w:szCs w:val="22"/>
              </w:rPr>
            </w:pPr>
            <w:r w:rsidRPr="00C0101B">
              <w:rPr>
                <w:sz w:val="22"/>
                <w:szCs w:val="22"/>
              </w:rPr>
              <w:t>-585,2</w:t>
            </w:r>
          </w:p>
        </w:tc>
        <w:tc>
          <w:tcPr>
            <w:tcW w:w="897" w:type="dxa"/>
          </w:tcPr>
          <w:p w:rsidR="00C17648" w:rsidRPr="00C0101B" w:rsidRDefault="0030632B" w:rsidP="00000305">
            <w:pPr>
              <w:contextualSpacing/>
              <w:jc w:val="right"/>
              <w:rPr>
                <w:sz w:val="22"/>
                <w:szCs w:val="22"/>
              </w:rPr>
            </w:pPr>
            <w:r w:rsidRPr="00C0101B">
              <w:rPr>
                <w:sz w:val="22"/>
                <w:szCs w:val="22"/>
              </w:rPr>
              <w:t>97,9</w:t>
            </w:r>
          </w:p>
        </w:tc>
      </w:tr>
      <w:tr w:rsidR="00C0101B" w:rsidRPr="00C0101B" w:rsidTr="00000305">
        <w:tc>
          <w:tcPr>
            <w:tcW w:w="2205" w:type="dxa"/>
          </w:tcPr>
          <w:p w:rsidR="00C17648" w:rsidRPr="00C0101B" w:rsidRDefault="00C17648" w:rsidP="00000305">
            <w:pPr>
              <w:autoSpaceDE w:val="0"/>
              <w:autoSpaceDN w:val="0"/>
              <w:adjustRightInd w:val="0"/>
              <w:contextualSpacing/>
              <w:jc w:val="both"/>
            </w:pPr>
            <w:r w:rsidRPr="00C0101B">
              <w:t>Национальная безопасность и правоохранительная деятельность</w:t>
            </w:r>
          </w:p>
        </w:tc>
        <w:tc>
          <w:tcPr>
            <w:tcW w:w="1305" w:type="dxa"/>
          </w:tcPr>
          <w:p w:rsidR="00C17648" w:rsidRPr="00C0101B" w:rsidRDefault="00C17648" w:rsidP="000922C1">
            <w:pPr>
              <w:contextualSpacing/>
              <w:jc w:val="right"/>
              <w:rPr>
                <w:sz w:val="22"/>
                <w:szCs w:val="22"/>
              </w:rPr>
            </w:pPr>
            <w:r w:rsidRPr="00C0101B">
              <w:rPr>
                <w:sz w:val="22"/>
                <w:szCs w:val="22"/>
              </w:rPr>
              <w:t>1002,3</w:t>
            </w:r>
          </w:p>
        </w:tc>
        <w:tc>
          <w:tcPr>
            <w:tcW w:w="1168" w:type="dxa"/>
          </w:tcPr>
          <w:p w:rsidR="00C17648" w:rsidRPr="00C0101B" w:rsidRDefault="00534942" w:rsidP="00000305">
            <w:pPr>
              <w:contextualSpacing/>
              <w:jc w:val="right"/>
              <w:rPr>
                <w:sz w:val="22"/>
                <w:szCs w:val="22"/>
              </w:rPr>
            </w:pPr>
            <w:r w:rsidRPr="00C0101B">
              <w:rPr>
                <w:sz w:val="22"/>
                <w:szCs w:val="22"/>
              </w:rPr>
              <w:t>919,2</w:t>
            </w:r>
          </w:p>
        </w:tc>
        <w:tc>
          <w:tcPr>
            <w:tcW w:w="1139" w:type="dxa"/>
          </w:tcPr>
          <w:p w:rsidR="00C17648" w:rsidRPr="00C0101B" w:rsidRDefault="000922C1" w:rsidP="00000305">
            <w:pPr>
              <w:contextualSpacing/>
              <w:jc w:val="right"/>
              <w:rPr>
                <w:sz w:val="22"/>
                <w:szCs w:val="22"/>
              </w:rPr>
            </w:pPr>
            <w:r w:rsidRPr="00C0101B">
              <w:rPr>
                <w:sz w:val="22"/>
                <w:szCs w:val="22"/>
              </w:rPr>
              <w:t>-83,1</w:t>
            </w:r>
          </w:p>
        </w:tc>
        <w:tc>
          <w:tcPr>
            <w:tcW w:w="987" w:type="dxa"/>
          </w:tcPr>
          <w:p w:rsidR="00C17648" w:rsidRPr="00C0101B" w:rsidRDefault="000922C1" w:rsidP="00000305">
            <w:pPr>
              <w:contextualSpacing/>
              <w:jc w:val="right"/>
              <w:rPr>
                <w:sz w:val="22"/>
                <w:szCs w:val="22"/>
              </w:rPr>
            </w:pPr>
            <w:r w:rsidRPr="00C0101B">
              <w:rPr>
                <w:sz w:val="22"/>
                <w:szCs w:val="22"/>
              </w:rPr>
              <w:t>91,7</w:t>
            </w:r>
          </w:p>
        </w:tc>
        <w:tc>
          <w:tcPr>
            <w:tcW w:w="1271" w:type="dxa"/>
          </w:tcPr>
          <w:p w:rsidR="00C17648" w:rsidRPr="00C0101B" w:rsidRDefault="00F60E85" w:rsidP="00000305">
            <w:pPr>
              <w:contextualSpacing/>
              <w:jc w:val="right"/>
              <w:rPr>
                <w:sz w:val="22"/>
                <w:szCs w:val="22"/>
              </w:rPr>
            </w:pPr>
            <w:r w:rsidRPr="00C0101B">
              <w:rPr>
                <w:sz w:val="22"/>
                <w:szCs w:val="22"/>
              </w:rPr>
              <w:t>993,0</w:t>
            </w:r>
          </w:p>
        </w:tc>
        <w:tc>
          <w:tcPr>
            <w:tcW w:w="1234" w:type="dxa"/>
          </w:tcPr>
          <w:p w:rsidR="00C17648" w:rsidRPr="00C0101B" w:rsidRDefault="0030632B" w:rsidP="00000305">
            <w:pPr>
              <w:contextualSpacing/>
              <w:jc w:val="right"/>
              <w:rPr>
                <w:sz w:val="22"/>
                <w:szCs w:val="22"/>
              </w:rPr>
            </w:pPr>
            <w:r w:rsidRPr="00C0101B">
              <w:rPr>
                <w:sz w:val="22"/>
                <w:szCs w:val="22"/>
              </w:rPr>
              <w:t>-73,8</w:t>
            </w:r>
          </w:p>
        </w:tc>
        <w:tc>
          <w:tcPr>
            <w:tcW w:w="897" w:type="dxa"/>
          </w:tcPr>
          <w:p w:rsidR="00C17648" w:rsidRPr="00C0101B" w:rsidRDefault="0030632B" w:rsidP="00000305">
            <w:pPr>
              <w:contextualSpacing/>
              <w:jc w:val="right"/>
              <w:rPr>
                <w:sz w:val="22"/>
                <w:szCs w:val="22"/>
              </w:rPr>
            </w:pPr>
            <w:r w:rsidRPr="00C0101B">
              <w:rPr>
                <w:sz w:val="22"/>
                <w:szCs w:val="22"/>
              </w:rPr>
              <w:t>92,6</w:t>
            </w:r>
          </w:p>
        </w:tc>
      </w:tr>
      <w:tr w:rsidR="00C0101B" w:rsidRPr="00C0101B" w:rsidTr="00000305">
        <w:tc>
          <w:tcPr>
            <w:tcW w:w="2205" w:type="dxa"/>
          </w:tcPr>
          <w:p w:rsidR="00C17648" w:rsidRPr="00C0101B" w:rsidRDefault="00C17648" w:rsidP="00000305">
            <w:pPr>
              <w:autoSpaceDE w:val="0"/>
              <w:autoSpaceDN w:val="0"/>
              <w:adjustRightInd w:val="0"/>
              <w:contextualSpacing/>
              <w:jc w:val="both"/>
            </w:pPr>
            <w:r w:rsidRPr="00C0101B">
              <w:t>Национальная экономика</w:t>
            </w:r>
          </w:p>
        </w:tc>
        <w:tc>
          <w:tcPr>
            <w:tcW w:w="1305" w:type="dxa"/>
          </w:tcPr>
          <w:p w:rsidR="00C17648" w:rsidRPr="00C0101B" w:rsidRDefault="00C17648" w:rsidP="000922C1">
            <w:pPr>
              <w:contextualSpacing/>
              <w:jc w:val="right"/>
              <w:rPr>
                <w:sz w:val="22"/>
                <w:szCs w:val="22"/>
              </w:rPr>
            </w:pPr>
            <w:r w:rsidRPr="00C0101B">
              <w:rPr>
                <w:sz w:val="22"/>
                <w:szCs w:val="22"/>
              </w:rPr>
              <w:t>3665,4</w:t>
            </w:r>
          </w:p>
        </w:tc>
        <w:tc>
          <w:tcPr>
            <w:tcW w:w="1168" w:type="dxa"/>
          </w:tcPr>
          <w:p w:rsidR="00C17648" w:rsidRPr="00C0101B" w:rsidRDefault="00534942" w:rsidP="00000305">
            <w:pPr>
              <w:contextualSpacing/>
              <w:jc w:val="right"/>
              <w:rPr>
                <w:sz w:val="22"/>
                <w:szCs w:val="22"/>
              </w:rPr>
            </w:pPr>
            <w:r w:rsidRPr="00C0101B">
              <w:rPr>
                <w:sz w:val="22"/>
                <w:szCs w:val="22"/>
              </w:rPr>
              <w:t>9118,2</w:t>
            </w:r>
          </w:p>
        </w:tc>
        <w:tc>
          <w:tcPr>
            <w:tcW w:w="1139" w:type="dxa"/>
          </w:tcPr>
          <w:p w:rsidR="00C17648" w:rsidRPr="00C0101B" w:rsidRDefault="000922C1" w:rsidP="00000305">
            <w:pPr>
              <w:contextualSpacing/>
              <w:jc w:val="right"/>
              <w:rPr>
                <w:sz w:val="22"/>
                <w:szCs w:val="22"/>
              </w:rPr>
            </w:pPr>
            <w:r w:rsidRPr="00C0101B">
              <w:rPr>
                <w:sz w:val="22"/>
                <w:szCs w:val="22"/>
              </w:rPr>
              <w:t>5452,8</w:t>
            </w:r>
          </w:p>
        </w:tc>
        <w:tc>
          <w:tcPr>
            <w:tcW w:w="987" w:type="dxa"/>
          </w:tcPr>
          <w:p w:rsidR="00C17648" w:rsidRPr="00C0101B" w:rsidRDefault="000922C1" w:rsidP="00000305">
            <w:pPr>
              <w:contextualSpacing/>
              <w:jc w:val="right"/>
              <w:rPr>
                <w:sz w:val="22"/>
                <w:szCs w:val="22"/>
              </w:rPr>
            </w:pPr>
            <w:r w:rsidRPr="00C0101B">
              <w:rPr>
                <w:sz w:val="22"/>
                <w:szCs w:val="22"/>
              </w:rPr>
              <w:t>248,8</w:t>
            </w:r>
          </w:p>
        </w:tc>
        <w:tc>
          <w:tcPr>
            <w:tcW w:w="1271" w:type="dxa"/>
          </w:tcPr>
          <w:p w:rsidR="00C17648" w:rsidRPr="00C0101B" w:rsidRDefault="00F60E85" w:rsidP="00000305">
            <w:pPr>
              <w:contextualSpacing/>
              <w:jc w:val="right"/>
              <w:rPr>
                <w:sz w:val="22"/>
                <w:szCs w:val="22"/>
              </w:rPr>
            </w:pPr>
            <w:r w:rsidRPr="00C0101B">
              <w:rPr>
                <w:sz w:val="22"/>
                <w:szCs w:val="22"/>
              </w:rPr>
              <w:t>9328,8</w:t>
            </w:r>
          </w:p>
        </w:tc>
        <w:tc>
          <w:tcPr>
            <w:tcW w:w="1234" w:type="dxa"/>
          </w:tcPr>
          <w:p w:rsidR="00C17648" w:rsidRPr="00C0101B" w:rsidRDefault="0030632B" w:rsidP="00000305">
            <w:pPr>
              <w:contextualSpacing/>
              <w:jc w:val="right"/>
              <w:rPr>
                <w:sz w:val="22"/>
                <w:szCs w:val="22"/>
              </w:rPr>
            </w:pPr>
            <w:r w:rsidRPr="00C0101B">
              <w:rPr>
                <w:sz w:val="22"/>
                <w:szCs w:val="22"/>
              </w:rPr>
              <w:t>-210,6</w:t>
            </w:r>
          </w:p>
        </w:tc>
        <w:tc>
          <w:tcPr>
            <w:tcW w:w="897" w:type="dxa"/>
          </w:tcPr>
          <w:p w:rsidR="00C17648" w:rsidRPr="00C0101B" w:rsidRDefault="0030632B" w:rsidP="00000305">
            <w:pPr>
              <w:contextualSpacing/>
              <w:jc w:val="right"/>
              <w:rPr>
                <w:sz w:val="22"/>
                <w:szCs w:val="22"/>
              </w:rPr>
            </w:pPr>
            <w:r w:rsidRPr="00C0101B">
              <w:rPr>
                <w:sz w:val="22"/>
                <w:szCs w:val="22"/>
              </w:rPr>
              <w:t>97,7</w:t>
            </w:r>
          </w:p>
        </w:tc>
      </w:tr>
      <w:tr w:rsidR="00C0101B" w:rsidRPr="00C0101B" w:rsidTr="00000305">
        <w:tc>
          <w:tcPr>
            <w:tcW w:w="2205" w:type="dxa"/>
          </w:tcPr>
          <w:p w:rsidR="00C17648" w:rsidRPr="00C0101B" w:rsidRDefault="00C17648" w:rsidP="00000305">
            <w:pPr>
              <w:autoSpaceDE w:val="0"/>
              <w:autoSpaceDN w:val="0"/>
              <w:adjustRightInd w:val="0"/>
              <w:contextualSpacing/>
              <w:jc w:val="both"/>
            </w:pPr>
            <w:r w:rsidRPr="00C0101B">
              <w:t>Жилищно-коммунальное хозяйство</w:t>
            </w:r>
          </w:p>
        </w:tc>
        <w:tc>
          <w:tcPr>
            <w:tcW w:w="1305" w:type="dxa"/>
          </w:tcPr>
          <w:p w:rsidR="00C17648" w:rsidRPr="00C0101B" w:rsidRDefault="00C17648" w:rsidP="000922C1">
            <w:pPr>
              <w:contextualSpacing/>
              <w:jc w:val="right"/>
              <w:rPr>
                <w:sz w:val="22"/>
                <w:szCs w:val="22"/>
              </w:rPr>
            </w:pPr>
            <w:r w:rsidRPr="00C0101B">
              <w:rPr>
                <w:sz w:val="22"/>
                <w:szCs w:val="22"/>
              </w:rPr>
              <w:t>11253,0</w:t>
            </w:r>
          </w:p>
        </w:tc>
        <w:tc>
          <w:tcPr>
            <w:tcW w:w="1168" w:type="dxa"/>
          </w:tcPr>
          <w:p w:rsidR="00C17648" w:rsidRPr="00C0101B" w:rsidRDefault="00534942" w:rsidP="00000305">
            <w:pPr>
              <w:contextualSpacing/>
              <w:jc w:val="right"/>
              <w:rPr>
                <w:sz w:val="22"/>
                <w:szCs w:val="22"/>
              </w:rPr>
            </w:pPr>
            <w:r w:rsidRPr="00C0101B">
              <w:rPr>
                <w:sz w:val="22"/>
                <w:szCs w:val="22"/>
              </w:rPr>
              <w:t>16206,0</w:t>
            </w:r>
          </w:p>
        </w:tc>
        <w:tc>
          <w:tcPr>
            <w:tcW w:w="1139" w:type="dxa"/>
          </w:tcPr>
          <w:p w:rsidR="00C17648" w:rsidRPr="00C0101B" w:rsidRDefault="000922C1" w:rsidP="00000305">
            <w:pPr>
              <w:contextualSpacing/>
              <w:jc w:val="right"/>
              <w:rPr>
                <w:sz w:val="22"/>
                <w:szCs w:val="22"/>
              </w:rPr>
            </w:pPr>
            <w:r w:rsidRPr="00C0101B">
              <w:rPr>
                <w:sz w:val="22"/>
                <w:szCs w:val="22"/>
              </w:rPr>
              <w:t>4953,0</w:t>
            </w:r>
          </w:p>
        </w:tc>
        <w:tc>
          <w:tcPr>
            <w:tcW w:w="987" w:type="dxa"/>
          </w:tcPr>
          <w:p w:rsidR="00C17648" w:rsidRPr="00C0101B" w:rsidRDefault="000922C1" w:rsidP="00000305">
            <w:pPr>
              <w:contextualSpacing/>
              <w:jc w:val="right"/>
              <w:rPr>
                <w:sz w:val="22"/>
                <w:szCs w:val="22"/>
              </w:rPr>
            </w:pPr>
            <w:r w:rsidRPr="00C0101B">
              <w:rPr>
                <w:sz w:val="22"/>
                <w:szCs w:val="22"/>
              </w:rPr>
              <w:t>144,0</w:t>
            </w:r>
          </w:p>
        </w:tc>
        <w:tc>
          <w:tcPr>
            <w:tcW w:w="1271" w:type="dxa"/>
          </w:tcPr>
          <w:p w:rsidR="00C17648" w:rsidRPr="00C0101B" w:rsidRDefault="00F60E85" w:rsidP="00000305">
            <w:pPr>
              <w:contextualSpacing/>
              <w:jc w:val="right"/>
              <w:rPr>
                <w:sz w:val="22"/>
                <w:szCs w:val="22"/>
              </w:rPr>
            </w:pPr>
            <w:r w:rsidRPr="00C0101B">
              <w:rPr>
                <w:sz w:val="22"/>
                <w:szCs w:val="22"/>
              </w:rPr>
              <w:t>33556,0</w:t>
            </w:r>
          </w:p>
        </w:tc>
        <w:tc>
          <w:tcPr>
            <w:tcW w:w="1234" w:type="dxa"/>
          </w:tcPr>
          <w:p w:rsidR="00C17648" w:rsidRPr="00C0101B" w:rsidRDefault="0030632B" w:rsidP="00000305">
            <w:pPr>
              <w:contextualSpacing/>
              <w:jc w:val="right"/>
              <w:rPr>
                <w:sz w:val="22"/>
                <w:szCs w:val="22"/>
              </w:rPr>
            </w:pPr>
            <w:r w:rsidRPr="00C0101B">
              <w:rPr>
                <w:sz w:val="22"/>
                <w:szCs w:val="22"/>
              </w:rPr>
              <w:t>-17350,0</w:t>
            </w:r>
          </w:p>
        </w:tc>
        <w:tc>
          <w:tcPr>
            <w:tcW w:w="897" w:type="dxa"/>
          </w:tcPr>
          <w:p w:rsidR="00C17648" w:rsidRPr="00C0101B" w:rsidRDefault="0030632B" w:rsidP="00000305">
            <w:pPr>
              <w:contextualSpacing/>
              <w:jc w:val="right"/>
              <w:rPr>
                <w:sz w:val="22"/>
                <w:szCs w:val="22"/>
              </w:rPr>
            </w:pPr>
            <w:r w:rsidRPr="00C0101B">
              <w:rPr>
                <w:sz w:val="22"/>
                <w:szCs w:val="22"/>
              </w:rPr>
              <w:t>48,3</w:t>
            </w:r>
          </w:p>
        </w:tc>
      </w:tr>
      <w:tr w:rsidR="00C0101B" w:rsidRPr="00C0101B" w:rsidTr="00000305">
        <w:tc>
          <w:tcPr>
            <w:tcW w:w="2205" w:type="dxa"/>
          </w:tcPr>
          <w:p w:rsidR="00C17648" w:rsidRPr="00C0101B" w:rsidRDefault="00C17648" w:rsidP="00000305">
            <w:pPr>
              <w:autoSpaceDE w:val="0"/>
              <w:autoSpaceDN w:val="0"/>
              <w:adjustRightInd w:val="0"/>
              <w:contextualSpacing/>
              <w:jc w:val="both"/>
            </w:pPr>
            <w:r w:rsidRPr="00C0101B">
              <w:t>Охрана окружающей среды</w:t>
            </w:r>
          </w:p>
        </w:tc>
        <w:tc>
          <w:tcPr>
            <w:tcW w:w="1305" w:type="dxa"/>
          </w:tcPr>
          <w:p w:rsidR="00C17648" w:rsidRPr="00C0101B" w:rsidRDefault="00C17648" w:rsidP="000922C1">
            <w:pPr>
              <w:contextualSpacing/>
              <w:jc w:val="right"/>
              <w:rPr>
                <w:sz w:val="22"/>
                <w:szCs w:val="22"/>
              </w:rPr>
            </w:pPr>
            <w:r w:rsidRPr="00C0101B">
              <w:rPr>
                <w:sz w:val="22"/>
                <w:szCs w:val="22"/>
              </w:rPr>
              <w:t>7219,5</w:t>
            </w:r>
          </w:p>
        </w:tc>
        <w:tc>
          <w:tcPr>
            <w:tcW w:w="1168" w:type="dxa"/>
          </w:tcPr>
          <w:p w:rsidR="00C17648" w:rsidRPr="00C0101B" w:rsidRDefault="00534942" w:rsidP="00000305">
            <w:pPr>
              <w:contextualSpacing/>
              <w:jc w:val="right"/>
              <w:rPr>
                <w:sz w:val="22"/>
                <w:szCs w:val="22"/>
              </w:rPr>
            </w:pPr>
            <w:r w:rsidRPr="00C0101B">
              <w:rPr>
                <w:sz w:val="22"/>
                <w:szCs w:val="22"/>
              </w:rPr>
              <w:t>967,2</w:t>
            </w:r>
          </w:p>
        </w:tc>
        <w:tc>
          <w:tcPr>
            <w:tcW w:w="1139" w:type="dxa"/>
          </w:tcPr>
          <w:p w:rsidR="00C17648" w:rsidRPr="00C0101B" w:rsidRDefault="000922C1" w:rsidP="00000305">
            <w:pPr>
              <w:contextualSpacing/>
              <w:jc w:val="right"/>
              <w:rPr>
                <w:sz w:val="22"/>
                <w:szCs w:val="22"/>
              </w:rPr>
            </w:pPr>
            <w:r w:rsidRPr="00C0101B">
              <w:rPr>
                <w:sz w:val="22"/>
                <w:szCs w:val="22"/>
              </w:rPr>
              <w:t>-6252,3</w:t>
            </w:r>
          </w:p>
        </w:tc>
        <w:tc>
          <w:tcPr>
            <w:tcW w:w="987" w:type="dxa"/>
          </w:tcPr>
          <w:p w:rsidR="00C17648" w:rsidRPr="00C0101B" w:rsidRDefault="000922C1" w:rsidP="00000305">
            <w:pPr>
              <w:contextualSpacing/>
              <w:jc w:val="right"/>
              <w:rPr>
                <w:sz w:val="22"/>
                <w:szCs w:val="22"/>
              </w:rPr>
            </w:pPr>
            <w:r w:rsidRPr="00C0101B">
              <w:rPr>
                <w:sz w:val="22"/>
                <w:szCs w:val="22"/>
              </w:rPr>
              <w:t>13,4</w:t>
            </w:r>
          </w:p>
        </w:tc>
        <w:tc>
          <w:tcPr>
            <w:tcW w:w="1271" w:type="dxa"/>
          </w:tcPr>
          <w:p w:rsidR="00C17648" w:rsidRPr="00C0101B" w:rsidRDefault="00F60E85" w:rsidP="00000305">
            <w:pPr>
              <w:contextualSpacing/>
              <w:jc w:val="right"/>
              <w:rPr>
                <w:sz w:val="22"/>
                <w:szCs w:val="22"/>
              </w:rPr>
            </w:pPr>
            <w:r w:rsidRPr="00C0101B">
              <w:rPr>
                <w:sz w:val="22"/>
                <w:szCs w:val="22"/>
              </w:rPr>
              <w:t>1003,5</w:t>
            </w:r>
          </w:p>
        </w:tc>
        <w:tc>
          <w:tcPr>
            <w:tcW w:w="1234" w:type="dxa"/>
          </w:tcPr>
          <w:p w:rsidR="00C17648" w:rsidRPr="00C0101B" w:rsidRDefault="0030632B" w:rsidP="00000305">
            <w:pPr>
              <w:contextualSpacing/>
              <w:jc w:val="right"/>
              <w:rPr>
                <w:sz w:val="22"/>
                <w:szCs w:val="22"/>
              </w:rPr>
            </w:pPr>
            <w:r w:rsidRPr="00C0101B">
              <w:rPr>
                <w:sz w:val="22"/>
                <w:szCs w:val="22"/>
              </w:rPr>
              <w:t>-36,3</w:t>
            </w:r>
          </w:p>
        </w:tc>
        <w:tc>
          <w:tcPr>
            <w:tcW w:w="897" w:type="dxa"/>
          </w:tcPr>
          <w:p w:rsidR="00C17648" w:rsidRPr="00C0101B" w:rsidRDefault="0030632B" w:rsidP="00000305">
            <w:pPr>
              <w:contextualSpacing/>
              <w:jc w:val="right"/>
              <w:rPr>
                <w:sz w:val="22"/>
                <w:szCs w:val="22"/>
              </w:rPr>
            </w:pPr>
            <w:r w:rsidRPr="00C0101B">
              <w:rPr>
                <w:sz w:val="22"/>
                <w:szCs w:val="22"/>
              </w:rPr>
              <w:t>96,4</w:t>
            </w:r>
          </w:p>
        </w:tc>
      </w:tr>
      <w:tr w:rsidR="00C0101B" w:rsidRPr="00C0101B" w:rsidTr="00000305">
        <w:tc>
          <w:tcPr>
            <w:tcW w:w="2205" w:type="dxa"/>
          </w:tcPr>
          <w:p w:rsidR="00C17648" w:rsidRPr="00C0101B" w:rsidRDefault="00C17648" w:rsidP="00000305">
            <w:pPr>
              <w:autoSpaceDE w:val="0"/>
              <w:autoSpaceDN w:val="0"/>
              <w:adjustRightInd w:val="0"/>
              <w:contextualSpacing/>
              <w:jc w:val="both"/>
            </w:pPr>
            <w:r w:rsidRPr="00C0101B">
              <w:t xml:space="preserve">Образование </w:t>
            </w:r>
          </w:p>
        </w:tc>
        <w:tc>
          <w:tcPr>
            <w:tcW w:w="1305" w:type="dxa"/>
          </w:tcPr>
          <w:p w:rsidR="00C17648" w:rsidRPr="00C0101B" w:rsidRDefault="00C17648" w:rsidP="000922C1">
            <w:pPr>
              <w:contextualSpacing/>
              <w:jc w:val="right"/>
              <w:rPr>
                <w:sz w:val="22"/>
                <w:szCs w:val="22"/>
              </w:rPr>
            </w:pPr>
            <w:r w:rsidRPr="00C0101B">
              <w:rPr>
                <w:sz w:val="22"/>
                <w:szCs w:val="22"/>
              </w:rPr>
              <w:t>92088,2</w:t>
            </w:r>
          </w:p>
        </w:tc>
        <w:tc>
          <w:tcPr>
            <w:tcW w:w="1168" w:type="dxa"/>
          </w:tcPr>
          <w:p w:rsidR="00C17648" w:rsidRPr="00C0101B" w:rsidRDefault="00534942" w:rsidP="00000305">
            <w:pPr>
              <w:contextualSpacing/>
              <w:jc w:val="right"/>
              <w:rPr>
                <w:sz w:val="22"/>
                <w:szCs w:val="22"/>
              </w:rPr>
            </w:pPr>
            <w:r w:rsidRPr="00C0101B">
              <w:rPr>
                <w:sz w:val="22"/>
                <w:szCs w:val="22"/>
              </w:rPr>
              <w:t>91577,1</w:t>
            </w:r>
          </w:p>
        </w:tc>
        <w:tc>
          <w:tcPr>
            <w:tcW w:w="1139" w:type="dxa"/>
          </w:tcPr>
          <w:p w:rsidR="00C17648" w:rsidRPr="00C0101B" w:rsidRDefault="000922C1" w:rsidP="00000305">
            <w:pPr>
              <w:contextualSpacing/>
              <w:jc w:val="right"/>
              <w:rPr>
                <w:sz w:val="22"/>
                <w:szCs w:val="22"/>
              </w:rPr>
            </w:pPr>
            <w:r w:rsidRPr="00C0101B">
              <w:rPr>
                <w:sz w:val="22"/>
                <w:szCs w:val="22"/>
              </w:rPr>
              <w:t>-511,1</w:t>
            </w:r>
          </w:p>
        </w:tc>
        <w:tc>
          <w:tcPr>
            <w:tcW w:w="987" w:type="dxa"/>
          </w:tcPr>
          <w:p w:rsidR="00C17648" w:rsidRPr="00C0101B" w:rsidRDefault="000922C1" w:rsidP="00000305">
            <w:pPr>
              <w:contextualSpacing/>
              <w:jc w:val="right"/>
              <w:rPr>
                <w:sz w:val="22"/>
                <w:szCs w:val="22"/>
              </w:rPr>
            </w:pPr>
            <w:r w:rsidRPr="00C0101B">
              <w:rPr>
                <w:sz w:val="22"/>
                <w:szCs w:val="22"/>
              </w:rPr>
              <w:t>99,4</w:t>
            </w:r>
          </w:p>
        </w:tc>
        <w:tc>
          <w:tcPr>
            <w:tcW w:w="1271" w:type="dxa"/>
          </w:tcPr>
          <w:p w:rsidR="00C17648" w:rsidRPr="00C0101B" w:rsidRDefault="006205CC" w:rsidP="00000305">
            <w:pPr>
              <w:contextualSpacing/>
              <w:jc w:val="right"/>
              <w:rPr>
                <w:sz w:val="22"/>
                <w:szCs w:val="22"/>
              </w:rPr>
            </w:pPr>
            <w:r>
              <w:rPr>
                <w:sz w:val="22"/>
                <w:szCs w:val="22"/>
              </w:rPr>
              <w:t>91587,3</w:t>
            </w:r>
          </w:p>
        </w:tc>
        <w:tc>
          <w:tcPr>
            <w:tcW w:w="1234" w:type="dxa"/>
          </w:tcPr>
          <w:p w:rsidR="00C17648" w:rsidRPr="00C0101B" w:rsidRDefault="006205CC" w:rsidP="00000305">
            <w:pPr>
              <w:contextualSpacing/>
              <w:jc w:val="right"/>
              <w:rPr>
                <w:sz w:val="22"/>
                <w:szCs w:val="22"/>
              </w:rPr>
            </w:pPr>
            <w:r>
              <w:rPr>
                <w:sz w:val="22"/>
                <w:szCs w:val="22"/>
              </w:rPr>
              <w:t>-10,2</w:t>
            </w:r>
          </w:p>
        </w:tc>
        <w:tc>
          <w:tcPr>
            <w:tcW w:w="897" w:type="dxa"/>
          </w:tcPr>
          <w:p w:rsidR="00C17648" w:rsidRPr="00C0101B" w:rsidRDefault="00A6417A" w:rsidP="00000305">
            <w:pPr>
              <w:contextualSpacing/>
              <w:jc w:val="right"/>
              <w:rPr>
                <w:sz w:val="22"/>
                <w:szCs w:val="22"/>
              </w:rPr>
            </w:pPr>
            <w:r>
              <w:rPr>
                <w:sz w:val="22"/>
                <w:szCs w:val="22"/>
              </w:rPr>
              <w:t>99,99</w:t>
            </w:r>
          </w:p>
        </w:tc>
      </w:tr>
      <w:tr w:rsidR="00C0101B" w:rsidRPr="00C0101B" w:rsidTr="00000305">
        <w:tc>
          <w:tcPr>
            <w:tcW w:w="2205" w:type="dxa"/>
          </w:tcPr>
          <w:p w:rsidR="00C17648" w:rsidRPr="00C0101B" w:rsidRDefault="00C17648" w:rsidP="00000305">
            <w:pPr>
              <w:autoSpaceDE w:val="0"/>
              <w:autoSpaceDN w:val="0"/>
              <w:adjustRightInd w:val="0"/>
              <w:contextualSpacing/>
              <w:jc w:val="both"/>
            </w:pPr>
            <w:r w:rsidRPr="00C0101B">
              <w:t xml:space="preserve">Культура и кинематография </w:t>
            </w:r>
          </w:p>
        </w:tc>
        <w:tc>
          <w:tcPr>
            <w:tcW w:w="1305" w:type="dxa"/>
          </w:tcPr>
          <w:p w:rsidR="00C17648" w:rsidRPr="00C0101B" w:rsidRDefault="00C17648" w:rsidP="000922C1">
            <w:pPr>
              <w:contextualSpacing/>
              <w:jc w:val="right"/>
              <w:rPr>
                <w:sz w:val="22"/>
                <w:szCs w:val="22"/>
              </w:rPr>
            </w:pPr>
            <w:r w:rsidRPr="00C0101B">
              <w:rPr>
                <w:sz w:val="22"/>
                <w:szCs w:val="22"/>
              </w:rPr>
              <w:t>6402,3</w:t>
            </w:r>
          </w:p>
        </w:tc>
        <w:tc>
          <w:tcPr>
            <w:tcW w:w="1168" w:type="dxa"/>
          </w:tcPr>
          <w:p w:rsidR="00C17648" w:rsidRPr="00C0101B" w:rsidRDefault="00534942" w:rsidP="00000305">
            <w:pPr>
              <w:contextualSpacing/>
              <w:jc w:val="right"/>
              <w:rPr>
                <w:sz w:val="22"/>
                <w:szCs w:val="22"/>
              </w:rPr>
            </w:pPr>
            <w:r w:rsidRPr="00C0101B">
              <w:rPr>
                <w:sz w:val="22"/>
                <w:szCs w:val="22"/>
              </w:rPr>
              <w:t>4850,9</w:t>
            </w:r>
          </w:p>
        </w:tc>
        <w:tc>
          <w:tcPr>
            <w:tcW w:w="1139" w:type="dxa"/>
          </w:tcPr>
          <w:p w:rsidR="00C17648" w:rsidRPr="00C0101B" w:rsidRDefault="000922C1" w:rsidP="00000305">
            <w:pPr>
              <w:contextualSpacing/>
              <w:jc w:val="right"/>
              <w:rPr>
                <w:sz w:val="22"/>
                <w:szCs w:val="22"/>
              </w:rPr>
            </w:pPr>
            <w:r w:rsidRPr="00C0101B">
              <w:rPr>
                <w:sz w:val="22"/>
                <w:szCs w:val="22"/>
              </w:rPr>
              <w:t>-1551,4</w:t>
            </w:r>
          </w:p>
        </w:tc>
        <w:tc>
          <w:tcPr>
            <w:tcW w:w="987" w:type="dxa"/>
          </w:tcPr>
          <w:p w:rsidR="00C17648" w:rsidRPr="00C0101B" w:rsidRDefault="000922C1" w:rsidP="00000305">
            <w:pPr>
              <w:contextualSpacing/>
              <w:jc w:val="right"/>
              <w:rPr>
                <w:sz w:val="22"/>
                <w:szCs w:val="22"/>
              </w:rPr>
            </w:pPr>
            <w:r w:rsidRPr="00C0101B">
              <w:rPr>
                <w:sz w:val="22"/>
                <w:szCs w:val="22"/>
              </w:rPr>
              <w:t>75,8</w:t>
            </w:r>
          </w:p>
        </w:tc>
        <w:tc>
          <w:tcPr>
            <w:tcW w:w="1271" w:type="dxa"/>
          </w:tcPr>
          <w:p w:rsidR="00C17648" w:rsidRPr="00C0101B" w:rsidRDefault="00F60E85" w:rsidP="00000305">
            <w:pPr>
              <w:contextualSpacing/>
              <w:jc w:val="right"/>
              <w:rPr>
                <w:sz w:val="22"/>
                <w:szCs w:val="22"/>
              </w:rPr>
            </w:pPr>
            <w:r w:rsidRPr="00C0101B">
              <w:rPr>
                <w:sz w:val="22"/>
                <w:szCs w:val="22"/>
              </w:rPr>
              <w:t>4850,9</w:t>
            </w:r>
          </w:p>
        </w:tc>
        <w:tc>
          <w:tcPr>
            <w:tcW w:w="1234" w:type="dxa"/>
          </w:tcPr>
          <w:p w:rsidR="00C17648" w:rsidRPr="00C0101B" w:rsidRDefault="0030632B" w:rsidP="00000305">
            <w:pPr>
              <w:contextualSpacing/>
              <w:jc w:val="right"/>
              <w:rPr>
                <w:sz w:val="22"/>
                <w:szCs w:val="22"/>
              </w:rPr>
            </w:pPr>
            <w:r w:rsidRPr="00C0101B">
              <w:rPr>
                <w:sz w:val="22"/>
                <w:szCs w:val="22"/>
              </w:rPr>
              <w:t>0,0</w:t>
            </w:r>
          </w:p>
        </w:tc>
        <w:tc>
          <w:tcPr>
            <w:tcW w:w="897" w:type="dxa"/>
          </w:tcPr>
          <w:p w:rsidR="00C17648" w:rsidRPr="00C0101B" w:rsidRDefault="0030632B" w:rsidP="00000305">
            <w:pPr>
              <w:contextualSpacing/>
              <w:jc w:val="right"/>
              <w:rPr>
                <w:sz w:val="22"/>
                <w:szCs w:val="22"/>
              </w:rPr>
            </w:pPr>
            <w:r w:rsidRPr="00C0101B">
              <w:rPr>
                <w:sz w:val="22"/>
                <w:szCs w:val="22"/>
              </w:rPr>
              <w:t>100,0</w:t>
            </w:r>
          </w:p>
        </w:tc>
      </w:tr>
      <w:tr w:rsidR="00C0101B" w:rsidRPr="00C0101B" w:rsidTr="00000305">
        <w:tc>
          <w:tcPr>
            <w:tcW w:w="2205" w:type="dxa"/>
          </w:tcPr>
          <w:p w:rsidR="00C17648" w:rsidRPr="00C0101B" w:rsidRDefault="00C17648" w:rsidP="00000305">
            <w:pPr>
              <w:autoSpaceDE w:val="0"/>
              <w:autoSpaceDN w:val="0"/>
              <w:adjustRightInd w:val="0"/>
              <w:contextualSpacing/>
              <w:jc w:val="both"/>
            </w:pPr>
            <w:r w:rsidRPr="00C0101B">
              <w:t>Здравоохранение</w:t>
            </w:r>
          </w:p>
        </w:tc>
        <w:tc>
          <w:tcPr>
            <w:tcW w:w="1305" w:type="dxa"/>
          </w:tcPr>
          <w:p w:rsidR="00C17648" w:rsidRPr="00C0101B" w:rsidRDefault="00C17648" w:rsidP="000922C1">
            <w:pPr>
              <w:contextualSpacing/>
              <w:jc w:val="right"/>
              <w:rPr>
                <w:sz w:val="22"/>
                <w:szCs w:val="22"/>
              </w:rPr>
            </w:pPr>
            <w:r w:rsidRPr="00C0101B">
              <w:rPr>
                <w:sz w:val="22"/>
                <w:szCs w:val="22"/>
              </w:rPr>
              <w:t>14,9</w:t>
            </w:r>
          </w:p>
        </w:tc>
        <w:tc>
          <w:tcPr>
            <w:tcW w:w="1168" w:type="dxa"/>
          </w:tcPr>
          <w:p w:rsidR="00C17648" w:rsidRPr="00C0101B" w:rsidRDefault="00534942" w:rsidP="00000305">
            <w:pPr>
              <w:contextualSpacing/>
              <w:jc w:val="right"/>
              <w:rPr>
                <w:sz w:val="22"/>
                <w:szCs w:val="22"/>
              </w:rPr>
            </w:pPr>
            <w:r w:rsidRPr="00C0101B">
              <w:rPr>
                <w:sz w:val="22"/>
                <w:szCs w:val="22"/>
              </w:rPr>
              <w:t>43,3</w:t>
            </w:r>
          </w:p>
        </w:tc>
        <w:tc>
          <w:tcPr>
            <w:tcW w:w="1139" w:type="dxa"/>
          </w:tcPr>
          <w:p w:rsidR="00C17648" w:rsidRPr="00C0101B" w:rsidRDefault="000922C1" w:rsidP="00000305">
            <w:pPr>
              <w:contextualSpacing/>
              <w:jc w:val="right"/>
              <w:rPr>
                <w:sz w:val="22"/>
                <w:szCs w:val="22"/>
              </w:rPr>
            </w:pPr>
            <w:r w:rsidRPr="00C0101B">
              <w:rPr>
                <w:sz w:val="22"/>
                <w:szCs w:val="22"/>
              </w:rPr>
              <w:t>28,4</w:t>
            </w:r>
          </w:p>
        </w:tc>
        <w:tc>
          <w:tcPr>
            <w:tcW w:w="987" w:type="dxa"/>
          </w:tcPr>
          <w:p w:rsidR="00C17648" w:rsidRPr="00C0101B" w:rsidRDefault="000922C1" w:rsidP="00000305">
            <w:pPr>
              <w:contextualSpacing/>
              <w:jc w:val="right"/>
              <w:rPr>
                <w:sz w:val="22"/>
                <w:szCs w:val="22"/>
              </w:rPr>
            </w:pPr>
            <w:r w:rsidRPr="00C0101B">
              <w:rPr>
                <w:sz w:val="22"/>
                <w:szCs w:val="22"/>
              </w:rPr>
              <w:t>290,0</w:t>
            </w:r>
          </w:p>
        </w:tc>
        <w:tc>
          <w:tcPr>
            <w:tcW w:w="1271" w:type="dxa"/>
          </w:tcPr>
          <w:p w:rsidR="00C17648" w:rsidRPr="00C0101B" w:rsidRDefault="00F60E85" w:rsidP="00000305">
            <w:pPr>
              <w:contextualSpacing/>
              <w:jc w:val="right"/>
              <w:rPr>
                <w:sz w:val="22"/>
                <w:szCs w:val="22"/>
              </w:rPr>
            </w:pPr>
            <w:r w:rsidRPr="00C0101B">
              <w:rPr>
                <w:sz w:val="22"/>
                <w:szCs w:val="22"/>
              </w:rPr>
              <w:t>43,3</w:t>
            </w:r>
          </w:p>
        </w:tc>
        <w:tc>
          <w:tcPr>
            <w:tcW w:w="1234" w:type="dxa"/>
          </w:tcPr>
          <w:p w:rsidR="00C17648" w:rsidRPr="00C0101B" w:rsidRDefault="0030632B" w:rsidP="00000305">
            <w:pPr>
              <w:contextualSpacing/>
              <w:jc w:val="right"/>
              <w:rPr>
                <w:sz w:val="22"/>
                <w:szCs w:val="22"/>
              </w:rPr>
            </w:pPr>
            <w:r w:rsidRPr="00C0101B">
              <w:rPr>
                <w:sz w:val="22"/>
                <w:szCs w:val="22"/>
              </w:rPr>
              <w:t>0,0</w:t>
            </w:r>
          </w:p>
        </w:tc>
        <w:tc>
          <w:tcPr>
            <w:tcW w:w="897" w:type="dxa"/>
          </w:tcPr>
          <w:p w:rsidR="00C17648" w:rsidRPr="00C0101B" w:rsidRDefault="0030632B" w:rsidP="00000305">
            <w:pPr>
              <w:contextualSpacing/>
              <w:jc w:val="right"/>
              <w:rPr>
                <w:sz w:val="22"/>
                <w:szCs w:val="22"/>
              </w:rPr>
            </w:pPr>
            <w:r w:rsidRPr="00C0101B">
              <w:rPr>
                <w:sz w:val="22"/>
                <w:szCs w:val="22"/>
              </w:rPr>
              <w:t>100,0</w:t>
            </w:r>
          </w:p>
        </w:tc>
      </w:tr>
      <w:tr w:rsidR="00C0101B" w:rsidRPr="00C0101B" w:rsidTr="00000305">
        <w:tc>
          <w:tcPr>
            <w:tcW w:w="2205" w:type="dxa"/>
          </w:tcPr>
          <w:p w:rsidR="00C17648" w:rsidRPr="00C0101B" w:rsidRDefault="00C17648" w:rsidP="00000305">
            <w:pPr>
              <w:autoSpaceDE w:val="0"/>
              <w:autoSpaceDN w:val="0"/>
              <w:adjustRightInd w:val="0"/>
              <w:contextualSpacing/>
              <w:jc w:val="both"/>
            </w:pPr>
            <w:r w:rsidRPr="00C0101B">
              <w:t>Социальная политика</w:t>
            </w:r>
          </w:p>
        </w:tc>
        <w:tc>
          <w:tcPr>
            <w:tcW w:w="1305" w:type="dxa"/>
          </w:tcPr>
          <w:p w:rsidR="00C17648" w:rsidRPr="00C0101B" w:rsidRDefault="00C17648" w:rsidP="000922C1">
            <w:pPr>
              <w:contextualSpacing/>
              <w:jc w:val="right"/>
              <w:rPr>
                <w:sz w:val="22"/>
                <w:szCs w:val="22"/>
              </w:rPr>
            </w:pPr>
            <w:r w:rsidRPr="00C0101B">
              <w:rPr>
                <w:sz w:val="22"/>
                <w:szCs w:val="22"/>
              </w:rPr>
              <w:t>63567,3</w:t>
            </w:r>
          </w:p>
        </w:tc>
        <w:tc>
          <w:tcPr>
            <w:tcW w:w="1168" w:type="dxa"/>
          </w:tcPr>
          <w:p w:rsidR="00C17648" w:rsidRPr="00C0101B" w:rsidRDefault="00534942" w:rsidP="00000305">
            <w:pPr>
              <w:contextualSpacing/>
              <w:jc w:val="right"/>
              <w:rPr>
                <w:sz w:val="22"/>
                <w:szCs w:val="22"/>
              </w:rPr>
            </w:pPr>
            <w:r w:rsidRPr="00C0101B">
              <w:rPr>
                <w:sz w:val="22"/>
                <w:szCs w:val="22"/>
              </w:rPr>
              <w:t>18561,5</w:t>
            </w:r>
          </w:p>
        </w:tc>
        <w:tc>
          <w:tcPr>
            <w:tcW w:w="1139" w:type="dxa"/>
          </w:tcPr>
          <w:p w:rsidR="00C17648" w:rsidRPr="00C0101B" w:rsidRDefault="000922C1" w:rsidP="00000305">
            <w:pPr>
              <w:contextualSpacing/>
              <w:jc w:val="right"/>
              <w:rPr>
                <w:sz w:val="22"/>
                <w:szCs w:val="22"/>
              </w:rPr>
            </w:pPr>
            <w:r w:rsidRPr="00C0101B">
              <w:rPr>
                <w:sz w:val="22"/>
                <w:szCs w:val="22"/>
              </w:rPr>
              <w:t>-45005,8</w:t>
            </w:r>
          </w:p>
        </w:tc>
        <w:tc>
          <w:tcPr>
            <w:tcW w:w="987" w:type="dxa"/>
          </w:tcPr>
          <w:p w:rsidR="00C17648" w:rsidRPr="00C0101B" w:rsidRDefault="000922C1" w:rsidP="00000305">
            <w:pPr>
              <w:contextualSpacing/>
              <w:jc w:val="right"/>
              <w:rPr>
                <w:sz w:val="22"/>
                <w:szCs w:val="22"/>
              </w:rPr>
            </w:pPr>
            <w:r w:rsidRPr="00C0101B">
              <w:rPr>
                <w:sz w:val="22"/>
                <w:szCs w:val="22"/>
              </w:rPr>
              <w:t>29,2</w:t>
            </w:r>
          </w:p>
        </w:tc>
        <w:tc>
          <w:tcPr>
            <w:tcW w:w="1271" w:type="dxa"/>
          </w:tcPr>
          <w:p w:rsidR="00C17648" w:rsidRPr="00C0101B" w:rsidRDefault="00F60E85" w:rsidP="00000305">
            <w:pPr>
              <w:contextualSpacing/>
              <w:jc w:val="right"/>
              <w:rPr>
                <w:sz w:val="22"/>
                <w:szCs w:val="22"/>
              </w:rPr>
            </w:pPr>
            <w:r w:rsidRPr="00C0101B">
              <w:rPr>
                <w:sz w:val="22"/>
                <w:szCs w:val="22"/>
              </w:rPr>
              <w:t>18600,2</w:t>
            </w:r>
          </w:p>
        </w:tc>
        <w:tc>
          <w:tcPr>
            <w:tcW w:w="1234" w:type="dxa"/>
          </w:tcPr>
          <w:p w:rsidR="00C17648" w:rsidRPr="00C0101B" w:rsidRDefault="006205CC" w:rsidP="00000305">
            <w:pPr>
              <w:contextualSpacing/>
              <w:jc w:val="right"/>
              <w:rPr>
                <w:sz w:val="22"/>
                <w:szCs w:val="22"/>
              </w:rPr>
            </w:pPr>
            <w:r>
              <w:rPr>
                <w:sz w:val="22"/>
                <w:szCs w:val="22"/>
              </w:rPr>
              <w:t>-</w:t>
            </w:r>
            <w:r w:rsidR="0030632B" w:rsidRPr="00C0101B">
              <w:rPr>
                <w:sz w:val="22"/>
                <w:szCs w:val="22"/>
              </w:rPr>
              <w:t>38,7</w:t>
            </w:r>
          </w:p>
        </w:tc>
        <w:tc>
          <w:tcPr>
            <w:tcW w:w="897" w:type="dxa"/>
          </w:tcPr>
          <w:p w:rsidR="00C17648" w:rsidRPr="00C0101B" w:rsidRDefault="0030632B" w:rsidP="00000305">
            <w:pPr>
              <w:contextualSpacing/>
              <w:jc w:val="right"/>
              <w:rPr>
                <w:sz w:val="22"/>
                <w:szCs w:val="22"/>
              </w:rPr>
            </w:pPr>
            <w:r w:rsidRPr="00C0101B">
              <w:rPr>
                <w:sz w:val="22"/>
                <w:szCs w:val="22"/>
              </w:rPr>
              <w:t>99,8</w:t>
            </w:r>
          </w:p>
        </w:tc>
      </w:tr>
      <w:tr w:rsidR="00C0101B" w:rsidRPr="00C0101B" w:rsidTr="00000305">
        <w:tc>
          <w:tcPr>
            <w:tcW w:w="2205" w:type="dxa"/>
          </w:tcPr>
          <w:p w:rsidR="00C17648" w:rsidRPr="00C0101B" w:rsidRDefault="00C17648" w:rsidP="00000305">
            <w:pPr>
              <w:autoSpaceDE w:val="0"/>
              <w:autoSpaceDN w:val="0"/>
              <w:adjustRightInd w:val="0"/>
              <w:contextualSpacing/>
              <w:jc w:val="both"/>
            </w:pPr>
            <w:r w:rsidRPr="00C0101B">
              <w:t>Физическая культура и спорт</w:t>
            </w:r>
          </w:p>
        </w:tc>
        <w:tc>
          <w:tcPr>
            <w:tcW w:w="1305" w:type="dxa"/>
          </w:tcPr>
          <w:p w:rsidR="00C17648" w:rsidRPr="00C0101B" w:rsidRDefault="00C17648" w:rsidP="000922C1">
            <w:pPr>
              <w:contextualSpacing/>
              <w:jc w:val="right"/>
              <w:rPr>
                <w:sz w:val="22"/>
                <w:szCs w:val="22"/>
              </w:rPr>
            </w:pPr>
            <w:r w:rsidRPr="00C0101B">
              <w:rPr>
                <w:sz w:val="22"/>
                <w:szCs w:val="22"/>
              </w:rPr>
              <w:t>2540,7</w:t>
            </w:r>
          </w:p>
        </w:tc>
        <w:tc>
          <w:tcPr>
            <w:tcW w:w="1168" w:type="dxa"/>
          </w:tcPr>
          <w:p w:rsidR="00C17648" w:rsidRPr="00C0101B" w:rsidRDefault="00534942" w:rsidP="00000305">
            <w:pPr>
              <w:contextualSpacing/>
              <w:jc w:val="right"/>
              <w:rPr>
                <w:sz w:val="22"/>
                <w:szCs w:val="22"/>
              </w:rPr>
            </w:pPr>
            <w:r w:rsidRPr="00C0101B">
              <w:rPr>
                <w:sz w:val="22"/>
                <w:szCs w:val="22"/>
              </w:rPr>
              <w:t>2641,6</w:t>
            </w:r>
          </w:p>
        </w:tc>
        <w:tc>
          <w:tcPr>
            <w:tcW w:w="1139" w:type="dxa"/>
          </w:tcPr>
          <w:p w:rsidR="00C17648" w:rsidRPr="00C0101B" w:rsidRDefault="000922C1" w:rsidP="00000305">
            <w:pPr>
              <w:contextualSpacing/>
              <w:jc w:val="right"/>
              <w:rPr>
                <w:sz w:val="22"/>
                <w:szCs w:val="22"/>
              </w:rPr>
            </w:pPr>
            <w:r w:rsidRPr="00C0101B">
              <w:rPr>
                <w:sz w:val="22"/>
                <w:szCs w:val="22"/>
              </w:rPr>
              <w:t>100,9</w:t>
            </w:r>
          </w:p>
        </w:tc>
        <w:tc>
          <w:tcPr>
            <w:tcW w:w="987" w:type="dxa"/>
          </w:tcPr>
          <w:p w:rsidR="00C17648" w:rsidRPr="00C0101B" w:rsidRDefault="000922C1" w:rsidP="00000305">
            <w:pPr>
              <w:contextualSpacing/>
              <w:jc w:val="right"/>
              <w:rPr>
                <w:sz w:val="22"/>
                <w:szCs w:val="22"/>
              </w:rPr>
            </w:pPr>
            <w:r w:rsidRPr="00C0101B">
              <w:rPr>
                <w:sz w:val="22"/>
                <w:szCs w:val="22"/>
              </w:rPr>
              <w:t>104,0</w:t>
            </w:r>
          </w:p>
        </w:tc>
        <w:tc>
          <w:tcPr>
            <w:tcW w:w="1271" w:type="dxa"/>
          </w:tcPr>
          <w:p w:rsidR="00C17648" w:rsidRPr="00C0101B" w:rsidRDefault="00F60E85" w:rsidP="00000305">
            <w:pPr>
              <w:contextualSpacing/>
              <w:jc w:val="right"/>
              <w:rPr>
                <w:sz w:val="22"/>
                <w:szCs w:val="22"/>
              </w:rPr>
            </w:pPr>
            <w:r w:rsidRPr="00C0101B">
              <w:rPr>
                <w:sz w:val="22"/>
                <w:szCs w:val="22"/>
              </w:rPr>
              <w:t>2641,8</w:t>
            </w:r>
          </w:p>
        </w:tc>
        <w:tc>
          <w:tcPr>
            <w:tcW w:w="1234" w:type="dxa"/>
          </w:tcPr>
          <w:p w:rsidR="00C17648" w:rsidRPr="00C0101B" w:rsidRDefault="0030632B" w:rsidP="00000305">
            <w:pPr>
              <w:contextualSpacing/>
              <w:jc w:val="right"/>
              <w:rPr>
                <w:sz w:val="22"/>
                <w:szCs w:val="22"/>
              </w:rPr>
            </w:pPr>
            <w:r w:rsidRPr="00C0101B">
              <w:rPr>
                <w:sz w:val="22"/>
                <w:szCs w:val="22"/>
              </w:rPr>
              <w:t>-0,2</w:t>
            </w:r>
          </w:p>
        </w:tc>
        <w:tc>
          <w:tcPr>
            <w:tcW w:w="897" w:type="dxa"/>
          </w:tcPr>
          <w:p w:rsidR="00C17648" w:rsidRPr="00C0101B" w:rsidRDefault="0030632B" w:rsidP="00000305">
            <w:pPr>
              <w:contextualSpacing/>
              <w:jc w:val="right"/>
              <w:rPr>
                <w:sz w:val="22"/>
                <w:szCs w:val="22"/>
              </w:rPr>
            </w:pPr>
            <w:r w:rsidRPr="00C0101B">
              <w:rPr>
                <w:sz w:val="22"/>
                <w:szCs w:val="22"/>
              </w:rPr>
              <w:t>100,0</w:t>
            </w:r>
          </w:p>
        </w:tc>
      </w:tr>
      <w:tr w:rsidR="00C0101B" w:rsidRPr="00C0101B" w:rsidTr="00000305">
        <w:tc>
          <w:tcPr>
            <w:tcW w:w="2205" w:type="dxa"/>
          </w:tcPr>
          <w:p w:rsidR="00C17648" w:rsidRPr="00C0101B" w:rsidRDefault="00C17648" w:rsidP="00000305">
            <w:pPr>
              <w:autoSpaceDE w:val="0"/>
              <w:autoSpaceDN w:val="0"/>
              <w:adjustRightInd w:val="0"/>
              <w:contextualSpacing/>
              <w:jc w:val="both"/>
            </w:pPr>
            <w:r w:rsidRPr="00C0101B">
              <w:t>Средства массовой информации</w:t>
            </w:r>
          </w:p>
        </w:tc>
        <w:tc>
          <w:tcPr>
            <w:tcW w:w="1305" w:type="dxa"/>
          </w:tcPr>
          <w:p w:rsidR="00C17648" w:rsidRPr="00C0101B" w:rsidRDefault="00C17648" w:rsidP="000922C1">
            <w:pPr>
              <w:contextualSpacing/>
              <w:jc w:val="right"/>
              <w:rPr>
                <w:sz w:val="22"/>
                <w:szCs w:val="22"/>
              </w:rPr>
            </w:pPr>
            <w:r w:rsidRPr="00C0101B">
              <w:rPr>
                <w:sz w:val="22"/>
                <w:szCs w:val="22"/>
              </w:rPr>
              <w:t>641,5</w:t>
            </w:r>
          </w:p>
        </w:tc>
        <w:tc>
          <w:tcPr>
            <w:tcW w:w="1168" w:type="dxa"/>
          </w:tcPr>
          <w:p w:rsidR="00C17648" w:rsidRPr="00C0101B" w:rsidRDefault="00534942" w:rsidP="00000305">
            <w:pPr>
              <w:contextualSpacing/>
              <w:jc w:val="right"/>
              <w:rPr>
                <w:sz w:val="22"/>
                <w:szCs w:val="22"/>
              </w:rPr>
            </w:pPr>
            <w:r w:rsidRPr="00C0101B">
              <w:rPr>
                <w:sz w:val="22"/>
                <w:szCs w:val="22"/>
              </w:rPr>
              <w:t>641,5</w:t>
            </w:r>
          </w:p>
        </w:tc>
        <w:tc>
          <w:tcPr>
            <w:tcW w:w="1139" w:type="dxa"/>
          </w:tcPr>
          <w:p w:rsidR="00C17648" w:rsidRPr="00C0101B" w:rsidRDefault="000922C1" w:rsidP="00000305">
            <w:pPr>
              <w:contextualSpacing/>
              <w:jc w:val="right"/>
              <w:rPr>
                <w:sz w:val="22"/>
                <w:szCs w:val="22"/>
              </w:rPr>
            </w:pPr>
            <w:r w:rsidRPr="00C0101B">
              <w:rPr>
                <w:sz w:val="22"/>
                <w:szCs w:val="22"/>
              </w:rPr>
              <w:t>0,0</w:t>
            </w:r>
          </w:p>
        </w:tc>
        <w:tc>
          <w:tcPr>
            <w:tcW w:w="987" w:type="dxa"/>
          </w:tcPr>
          <w:p w:rsidR="00C17648" w:rsidRPr="00C0101B" w:rsidRDefault="000922C1" w:rsidP="00000305">
            <w:pPr>
              <w:contextualSpacing/>
              <w:jc w:val="right"/>
              <w:rPr>
                <w:sz w:val="22"/>
                <w:szCs w:val="22"/>
              </w:rPr>
            </w:pPr>
            <w:r w:rsidRPr="00C0101B">
              <w:rPr>
                <w:sz w:val="22"/>
                <w:szCs w:val="22"/>
              </w:rPr>
              <w:t>100,0</w:t>
            </w:r>
          </w:p>
        </w:tc>
        <w:tc>
          <w:tcPr>
            <w:tcW w:w="1271" w:type="dxa"/>
          </w:tcPr>
          <w:p w:rsidR="00C17648" w:rsidRPr="00C0101B" w:rsidRDefault="00F60E85" w:rsidP="00000305">
            <w:pPr>
              <w:contextualSpacing/>
              <w:jc w:val="right"/>
              <w:rPr>
                <w:sz w:val="22"/>
                <w:szCs w:val="22"/>
              </w:rPr>
            </w:pPr>
            <w:r w:rsidRPr="00C0101B">
              <w:rPr>
                <w:sz w:val="22"/>
                <w:szCs w:val="22"/>
              </w:rPr>
              <w:t>641,5</w:t>
            </w:r>
          </w:p>
        </w:tc>
        <w:tc>
          <w:tcPr>
            <w:tcW w:w="1234" w:type="dxa"/>
          </w:tcPr>
          <w:p w:rsidR="00C17648" w:rsidRPr="00C0101B" w:rsidRDefault="0030632B" w:rsidP="00000305">
            <w:pPr>
              <w:contextualSpacing/>
              <w:jc w:val="right"/>
              <w:rPr>
                <w:sz w:val="22"/>
                <w:szCs w:val="22"/>
              </w:rPr>
            </w:pPr>
            <w:r w:rsidRPr="00C0101B">
              <w:rPr>
                <w:sz w:val="22"/>
                <w:szCs w:val="22"/>
              </w:rPr>
              <w:t>0,0</w:t>
            </w:r>
          </w:p>
        </w:tc>
        <w:tc>
          <w:tcPr>
            <w:tcW w:w="897" w:type="dxa"/>
          </w:tcPr>
          <w:p w:rsidR="00C17648" w:rsidRPr="00C0101B" w:rsidRDefault="0030632B" w:rsidP="00000305">
            <w:pPr>
              <w:contextualSpacing/>
              <w:jc w:val="right"/>
              <w:rPr>
                <w:sz w:val="22"/>
                <w:szCs w:val="22"/>
              </w:rPr>
            </w:pPr>
            <w:r w:rsidRPr="00C0101B">
              <w:rPr>
                <w:sz w:val="22"/>
                <w:szCs w:val="22"/>
              </w:rPr>
              <w:t>100,0</w:t>
            </w:r>
          </w:p>
        </w:tc>
      </w:tr>
      <w:tr w:rsidR="00C0101B" w:rsidRPr="00C0101B" w:rsidTr="00000305">
        <w:tc>
          <w:tcPr>
            <w:tcW w:w="2205" w:type="dxa"/>
          </w:tcPr>
          <w:p w:rsidR="00C17648" w:rsidRPr="00C0101B" w:rsidRDefault="00C17648" w:rsidP="00000305">
            <w:pPr>
              <w:autoSpaceDE w:val="0"/>
              <w:autoSpaceDN w:val="0"/>
              <w:adjustRightInd w:val="0"/>
              <w:contextualSpacing/>
              <w:jc w:val="both"/>
            </w:pPr>
            <w:r w:rsidRPr="00C0101B">
              <w:t>Межбюджетные трансферты общего характера бюджетам субъектов РФ и муниципальных образований</w:t>
            </w:r>
          </w:p>
        </w:tc>
        <w:tc>
          <w:tcPr>
            <w:tcW w:w="1305" w:type="dxa"/>
          </w:tcPr>
          <w:p w:rsidR="00C17648" w:rsidRPr="00C0101B" w:rsidRDefault="00C17648" w:rsidP="000922C1">
            <w:pPr>
              <w:contextualSpacing/>
              <w:jc w:val="right"/>
              <w:rPr>
                <w:sz w:val="22"/>
                <w:szCs w:val="22"/>
              </w:rPr>
            </w:pPr>
            <w:r w:rsidRPr="00C0101B">
              <w:rPr>
                <w:sz w:val="22"/>
                <w:szCs w:val="22"/>
              </w:rPr>
              <w:t>18369,5</w:t>
            </w:r>
          </w:p>
        </w:tc>
        <w:tc>
          <w:tcPr>
            <w:tcW w:w="1168" w:type="dxa"/>
          </w:tcPr>
          <w:p w:rsidR="00C17648" w:rsidRPr="00C0101B" w:rsidRDefault="00534942" w:rsidP="00000305">
            <w:pPr>
              <w:contextualSpacing/>
              <w:jc w:val="right"/>
              <w:rPr>
                <w:sz w:val="22"/>
                <w:szCs w:val="22"/>
              </w:rPr>
            </w:pPr>
            <w:r w:rsidRPr="00C0101B">
              <w:rPr>
                <w:sz w:val="22"/>
                <w:szCs w:val="22"/>
              </w:rPr>
              <w:t>19869,4</w:t>
            </w:r>
          </w:p>
        </w:tc>
        <w:tc>
          <w:tcPr>
            <w:tcW w:w="1139" w:type="dxa"/>
          </w:tcPr>
          <w:p w:rsidR="00C17648" w:rsidRPr="00C0101B" w:rsidRDefault="000922C1" w:rsidP="00000305">
            <w:pPr>
              <w:contextualSpacing/>
              <w:jc w:val="right"/>
              <w:rPr>
                <w:sz w:val="22"/>
                <w:szCs w:val="22"/>
              </w:rPr>
            </w:pPr>
            <w:r w:rsidRPr="00C0101B">
              <w:rPr>
                <w:sz w:val="22"/>
                <w:szCs w:val="22"/>
              </w:rPr>
              <w:t>1499,9</w:t>
            </w:r>
          </w:p>
        </w:tc>
        <w:tc>
          <w:tcPr>
            <w:tcW w:w="987" w:type="dxa"/>
          </w:tcPr>
          <w:p w:rsidR="00C17648" w:rsidRPr="00C0101B" w:rsidRDefault="000922C1" w:rsidP="00000305">
            <w:pPr>
              <w:contextualSpacing/>
              <w:jc w:val="right"/>
              <w:rPr>
                <w:sz w:val="22"/>
                <w:szCs w:val="22"/>
              </w:rPr>
            </w:pPr>
            <w:r w:rsidRPr="00C0101B">
              <w:rPr>
                <w:sz w:val="22"/>
                <w:szCs w:val="22"/>
              </w:rPr>
              <w:t>108,2</w:t>
            </w:r>
          </w:p>
        </w:tc>
        <w:tc>
          <w:tcPr>
            <w:tcW w:w="1271" w:type="dxa"/>
          </w:tcPr>
          <w:p w:rsidR="00C17648" w:rsidRPr="00C0101B" w:rsidRDefault="001A61E0" w:rsidP="00000305">
            <w:pPr>
              <w:contextualSpacing/>
              <w:jc w:val="right"/>
              <w:rPr>
                <w:sz w:val="22"/>
                <w:szCs w:val="22"/>
              </w:rPr>
            </w:pPr>
            <w:r w:rsidRPr="00C0101B">
              <w:rPr>
                <w:sz w:val="22"/>
                <w:szCs w:val="22"/>
              </w:rPr>
              <w:t>19869,4</w:t>
            </w:r>
          </w:p>
        </w:tc>
        <w:tc>
          <w:tcPr>
            <w:tcW w:w="1234" w:type="dxa"/>
          </w:tcPr>
          <w:p w:rsidR="00C17648" w:rsidRPr="00C0101B" w:rsidRDefault="0030632B" w:rsidP="00000305">
            <w:pPr>
              <w:contextualSpacing/>
              <w:jc w:val="right"/>
              <w:rPr>
                <w:sz w:val="22"/>
                <w:szCs w:val="22"/>
              </w:rPr>
            </w:pPr>
            <w:r w:rsidRPr="00C0101B">
              <w:rPr>
                <w:sz w:val="22"/>
                <w:szCs w:val="22"/>
              </w:rPr>
              <w:t>0,0</w:t>
            </w:r>
          </w:p>
        </w:tc>
        <w:tc>
          <w:tcPr>
            <w:tcW w:w="897" w:type="dxa"/>
          </w:tcPr>
          <w:p w:rsidR="00C17648" w:rsidRPr="00C0101B" w:rsidRDefault="0030632B" w:rsidP="00000305">
            <w:pPr>
              <w:contextualSpacing/>
              <w:jc w:val="right"/>
              <w:rPr>
                <w:sz w:val="22"/>
                <w:szCs w:val="22"/>
              </w:rPr>
            </w:pPr>
            <w:r w:rsidRPr="00C0101B">
              <w:rPr>
                <w:sz w:val="22"/>
                <w:szCs w:val="22"/>
              </w:rPr>
              <w:t>100,0</w:t>
            </w:r>
          </w:p>
        </w:tc>
      </w:tr>
      <w:tr w:rsidR="00C0101B" w:rsidRPr="00C0101B" w:rsidTr="00000305">
        <w:tc>
          <w:tcPr>
            <w:tcW w:w="2205" w:type="dxa"/>
          </w:tcPr>
          <w:p w:rsidR="00C17648" w:rsidRPr="00C0101B" w:rsidRDefault="00C17648" w:rsidP="00000305">
            <w:pPr>
              <w:autoSpaceDE w:val="0"/>
              <w:autoSpaceDN w:val="0"/>
              <w:adjustRightInd w:val="0"/>
              <w:contextualSpacing/>
              <w:jc w:val="both"/>
              <w:rPr>
                <w:b/>
              </w:rPr>
            </w:pPr>
            <w:r w:rsidRPr="00C0101B">
              <w:rPr>
                <w:b/>
              </w:rPr>
              <w:t>Всего расходов</w:t>
            </w:r>
          </w:p>
        </w:tc>
        <w:tc>
          <w:tcPr>
            <w:tcW w:w="1305" w:type="dxa"/>
          </w:tcPr>
          <w:p w:rsidR="00C17648" w:rsidRPr="00C0101B" w:rsidRDefault="00C17648" w:rsidP="000922C1">
            <w:pPr>
              <w:contextualSpacing/>
              <w:jc w:val="right"/>
              <w:rPr>
                <w:b/>
                <w:sz w:val="22"/>
                <w:szCs w:val="22"/>
              </w:rPr>
            </w:pPr>
            <w:r w:rsidRPr="00C0101B">
              <w:rPr>
                <w:b/>
                <w:sz w:val="22"/>
                <w:szCs w:val="22"/>
              </w:rPr>
              <w:t>231481,7</w:t>
            </w:r>
          </w:p>
        </w:tc>
        <w:tc>
          <w:tcPr>
            <w:tcW w:w="1168" w:type="dxa"/>
          </w:tcPr>
          <w:p w:rsidR="00C17648" w:rsidRPr="00C0101B" w:rsidRDefault="00534942" w:rsidP="00000305">
            <w:pPr>
              <w:contextualSpacing/>
              <w:jc w:val="right"/>
              <w:rPr>
                <w:b/>
                <w:sz w:val="22"/>
                <w:szCs w:val="22"/>
              </w:rPr>
            </w:pPr>
            <w:r w:rsidRPr="00C0101B">
              <w:rPr>
                <w:b/>
                <w:sz w:val="22"/>
                <w:szCs w:val="22"/>
              </w:rPr>
              <w:t>192841,8</w:t>
            </w:r>
          </w:p>
        </w:tc>
        <w:tc>
          <w:tcPr>
            <w:tcW w:w="1139" w:type="dxa"/>
          </w:tcPr>
          <w:p w:rsidR="00C17648" w:rsidRPr="00C0101B" w:rsidRDefault="000922C1" w:rsidP="00000305">
            <w:pPr>
              <w:contextualSpacing/>
              <w:jc w:val="right"/>
              <w:rPr>
                <w:b/>
                <w:sz w:val="22"/>
                <w:szCs w:val="22"/>
              </w:rPr>
            </w:pPr>
            <w:r w:rsidRPr="00C0101B">
              <w:rPr>
                <w:b/>
                <w:sz w:val="22"/>
                <w:szCs w:val="22"/>
              </w:rPr>
              <w:t>-38639,9</w:t>
            </w:r>
          </w:p>
        </w:tc>
        <w:tc>
          <w:tcPr>
            <w:tcW w:w="987" w:type="dxa"/>
          </w:tcPr>
          <w:p w:rsidR="00C17648" w:rsidRPr="00C0101B" w:rsidRDefault="000922C1" w:rsidP="00000305">
            <w:pPr>
              <w:contextualSpacing/>
              <w:jc w:val="right"/>
              <w:rPr>
                <w:b/>
                <w:sz w:val="22"/>
                <w:szCs w:val="22"/>
              </w:rPr>
            </w:pPr>
            <w:r w:rsidRPr="00C0101B">
              <w:rPr>
                <w:b/>
                <w:sz w:val="22"/>
                <w:szCs w:val="22"/>
              </w:rPr>
              <w:t>83,3</w:t>
            </w:r>
          </w:p>
        </w:tc>
        <w:tc>
          <w:tcPr>
            <w:tcW w:w="1271" w:type="dxa"/>
          </w:tcPr>
          <w:p w:rsidR="00C17648" w:rsidRPr="00C0101B" w:rsidRDefault="001A61E0" w:rsidP="00000305">
            <w:pPr>
              <w:contextualSpacing/>
              <w:jc w:val="right"/>
              <w:rPr>
                <w:b/>
                <w:sz w:val="22"/>
                <w:szCs w:val="22"/>
              </w:rPr>
            </w:pPr>
            <w:r w:rsidRPr="00C0101B">
              <w:rPr>
                <w:b/>
                <w:sz w:val="22"/>
                <w:szCs w:val="22"/>
              </w:rPr>
              <w:t>211146,8</w:t>
            </w:r>
          </w:p>
        </w:tc>
        <w:tc>
          <w:tcPr>
            <w:tcW w:w="1234" w:type="dxa"/>
          </w:tcPr>
          <w:p w:rsidR="00C17648" w:rsidRPr="00C0101B" w:rsidRDefault="0030632B" w:rsidP="00000305">
            <w:pPr>
              <w:contextualSpacing/>
              <w:jc w:val="right"/>
              <w:rPr>
                <w:b/>
                <w:sz w:val="22"/>
                <w:szCs w:val="22"/>
              </w:rPr>
            </w:pPr>
            <w:r w:rsidRPr="00C0101B">
              <w:rPr>
                <w:b/>
                <w:sz w:val="22"/>
                <w:szCs w:val="22"/>
              </w:rPr>
              <w:t>-18305,0</w:t>
            </w:r>
          </w:p>
        </w:tc>
        <w:tc>
          <w:tcPr>
            <w:tcW w:w="897" w:type="dxa"/>
          </w:tcPr>
          <w:p w:rsidR="00C17648" w:rsidRPr="00C0101B" w:rsidRDefault="0030632B" w:rsidP="00000305">
            <w:pPr>
              <w:contextualSpacing/>
              <w:jc w:val="right"/>
              <w:rPr>
                <w:b/>
                <w:sz w:val="22"/>
                <w:szCs w:val="22"/>
              </w:rPr>
            </w:pPr>
            <w:r w:rsidRPr="00C0101B">
              <w:rPr>
                <w:b/>
                <w:sz w:val="22"/>
                <w:szCs w:val="22"/>
              </w:rPr>
              <w:t>91,3</w:t>
            </w:r>
          </w:p>
        </w:tc>
      </w:tr>
    </w:tbl>
    <w:p w:rsidR="00A61D88" w:rsidRPr="00C0101B" w:rsidRDefault="00A61D88" w:rsidP="00A61D88">
      <w:pPr>
        <w:spacing w:after="0" w:line="240" w:lineRule="auto"/>
        <w:ind w:firstLine="708"/>
        <w:contextualSpacing/>
        <w:jc w:val="both"/>
        <w:rPr>
          <w:rFonts w:ascii="Times New Roman" w:hAnsi="Times New Roman" w:cs="Times New Roman"/>
          <w:sz w:val="26"/>
          <w:szCs w:val="26"/>
        </w:rPr>
      </w:pPr>
    </w:p>
    <w:p w:rsidR="00A61D88" w:rsidRPr="00A95582" w:rsidRDefault="00A61D88" w:rsidP="00A61D88">
      <w:pPr>
        <w:spacing w:after="0" w:line="240" w:lineRule="auto"/>
        <w:ind w:firstLine="708"/>
        <w:contextualSpacing/>
        <w:jc w:val="both"/>
        <w:rPr>
          <w:rFonts w:ascii="Times New Roman" w:hAnsi="Times New Roman" w:cs="Times New Roman"/>
          <w:sz w:val="26"/>
          <w:szCs w:val="26"/>
        </w:rPr>
      </w:pPr>
      <w:r w:rsidRPr="00A95582">
        <w:rPr>
          <w:rFonts w:ascii="Times New Roman" w:hAnsi="Times New Roman" w:cs="Times New Roman"/>
          <w:sz w:val="26"/>
          <w:szCs w:val="26"/>
        </w:rPr>
        <w:t>Решением Представительного Собрания района от 2</w:t>
      </w:r>
      <w:r w:rsidR="006E1000" w:rsidRPr="00A95582">
        <w:rPr>
          <w:rFonts w:ascii="Times New Roman" w:hAnsi="Times New Roman" w:cs="Times New Roman"/>
          <w:sz w:val="26"/>
          <w:szCs w:val="26"/>
        </w:rPr>
        <w:t>9</w:t>
      </w:r>
      <w:r w:rsidRPr="00A95582">
        <w:rPr>
          <w:rFonts w:ascii="Times New Roman" w:hAnsi="Times New Roman" w:cs="Times New Roman"/>
          <w:sz w:val="26"/>
          <w:szCs w:val="26"/>
        </w:rPr>
        <w:t xml:space="preserve"> декабря 201</w:t>
      </w:r>
      <w:r w:rsidR="006E1000" w:rsidRPr="00A95582">
        <w:rPr>
          <w:rFonts w:ascii="Times New Roman" w:hAnsi="Times New Roman" w:cs="Times New Roman"/>
          <w:sz w:val="26"/>
          <w:szCs w:val="26"/>
        </w:rPr>
        <w:t>6</w:t>
      </w:r>
      <w:r w:rsidRPr="00A95582">
        <w:rPr>
          <w:rFonts w:ascii="Times New Roman" w:hAnsi="Times New Roman" w:cs="Times New Roman"/>
          <w:sz w:val="26"/>
          <w:szCs w:val="26"/>
        </w:rPr>
        <w:t xml:space="preserve"> года № </w:t>
      </w:r>
      <w:r w:rsidR="006E1000" w:rsidRPr="00A95582">
        <w:rPr>
          <w:rFonts w:ascii="Times New Roman" w:hAnsi="Times New Roman" w:cs="Times New Roman"/>
          <w:sz w:val="26"/>
          <w:szCs w:val="26"/>
        </w:rPr>
        <w:t>62</w:t>
      </w:r>
      <w:r w:rsidRPr="00A95582">
        <w:rPr>
          <w:rFonts w:ascii="Times New Roman" w:hAnsi="Times New Roman" w:cs="Times New Roman"/>
          <w:sz w:val="26"/>
          <w:szCs w:val="26"/>
        </w:rPr>
        <w:t xml:space="preserve"> «О внесении изменений</w:t>
      </w:r>
      <w:r w:rsidR="0072507D">
        <w:rPr>
          <w:rFonts w:ascii="Times New Roman" w:hAnsi="Times New Roman" w:cs="Times New Roman"/>
          <w:sz w:val="26"/>
          <w:szCs w:val="26"/>
        </w:rPr>
        <w:t xml:space="preserve"> и</w:t>
      </w:r>
      <w:r w:rsidRPr="00A95582">
        <w:rPr>
          <w:rFonts w:ascii="Times New Roman" w:hAnsi="Times New Roman" w:cs="Times New Roman"/>
          <w:sz w:val="26"/>
          <w:szCs w:val="26"/>
        </w:rPr>
        <w:t xml:space="preserve"> дополнений  в решение от 2</w:t>
      </w:r>
      <w:r w:rsidR="006E1000" w:rsidRPr="00A95582">
        <w:rPr>
          <w:rFonts w:ascii="Times New Roman" w:hAnsi="Times New Roman" w:cs="Times New Roman"/>
          <w:sz w:val="26"/>
          <w:szCs w:val="26"/>
        </w:rPr>
        <w:t>4</w:t>
      </w:r>
      <w:r w:rsidRPr="00A95582">
        <w:rPr>
          <w:rFonts w:ascii="Times New Roman" w:hAnsi="Times New Roman" w:cs="Times New Roman"/>
          <w:sz w:val="26"/>
          <w:szCs w:val="26"/>
        </w:rPr>
        <w:t xml:space="preserve"> декабря 201</w:t>
      </w:r>
      <w:r w:rsidR="006E1000" w:rsidRPr="00A95582">
        <w:rPr>
          <w:rFonts w:ascii="Times New Roman" w:hAnsi="Times New Roman" w:cs="Times New Roman"/>
          <w:sz w:val="26"/>
          <w:szCs w:val="26"/>
        </w:rPr>
        <w:t>5</w:t>
      </w:r>
      <w:r w:rsidRPr="00A95582">
        <w:rPr>
          <w:rFonts w:ascii="Times New Roman" w:hAnsi="Times New Roman" w:cs="Times New Roman"/>
          <w:sz w:val="26"/>
          <w:szCs w:val="26"/>
        </w:rPr>
        <w:t xml:space="preserve"> года № 5</w:t>
      </w:r>
      <w:r w:rsidR="006E1000" w:rsidRPr="00A95582">
        <w:rPr>
          <w:rFonts w:ascii="Times New Roman" w:hAnsi="Times New Roman" w:cs="Times New Roman"/>
          <w:sz w:val="26"/>
          <w:szCs w:val="26"/>
        </w:rPr>
        <w:t>5</w:t>
      </w:r>
      <w:r w:rsidRPr="00A95582">
        <w:rPr>
          <w:rFonts w:ascii="Times New Roman" w:hAnsi="Times New Roman" w:cs="Times New Roman"/>
          <w:sz w:val="26"/>
          <w:szCs w:val="26"/>
        </w:rPr>
        <w:t xml:space="preserve">» приняты  расходные обязательства в сумме </w:t>
      </w:r>
      <w:r w:rsidR="006E1000" w:rsidRPr="00A95582">
        <w:rPr>
          <w:rFonts w:ascii="Times New Roman" w:hAnsi="Times New Roman" w:cs="Times New Roman"/>
          <w:sz w:val="26"/>
          <w:szCs w:val="26"/>
        </w:rPr>
        <w:t>211146,8</w:t>
      </w:r>
      <w:r w:rsidRPr="00A95582">
        <w:rPr>
          <w:rFonts w:ascii="Times New Roman" w:hAnsi="Times New Roman" w:cs="Times New Roman"/>
          <w:sz w:val="26"/>
          <w:szCs w:val="26"/>
        </w:rPr>
        <w:t xml:space="preserve"> тыс. рублей. </w:t>
      </w:r>
    </w:p>
    <w:p w:rsidR="00A61D88" w:rsidRDefault="00A61D88" w:rsidP="00A61D88">
      <w:pPr>
        <w:spacing w:after="0" w:line="240" w:lineRule="auto"/>
        <w:ind w:firstLine="708"/>
        <w:contextualSpacing/>
        <w:jc w:val="both"/>
        <w:rPr>
          <w:rFonts w:ascii="Times New Roman" w:hAnsi="Times New Roman" w:cs="Times New Roman"/>
          <w:color w:val="C00000"/>
          <w:sz w:val="26"/>
          <w:szCs w:val="26"/>
        </w:rPr>
      </w:pPr>
    </w:p>
    <w:p w:rsidR="00A95582" w:rsidRDefault="00A95582" w:rsidP="00A61D88">
      <w:pPr>
        <w:spacing w:after="0" w:line="240" w:lineRule="auto"/>
        <w:ind w:firstLine="708"/>
        <w:contextualSpacing/>
        <w:jc w:val="both"/>
        <w:rPr>
          <w:rFonts w:ascii="Times New Roman" w:hAnsi="Times New Roman" w:cs="Times New Roman"/>
          <w:color w:val="C00000"/>
          <w:sz w:val="26"/>
          <w:szCs w:val="26"/>
        </w:rPr>
      </w:pPr>
    </w:p>
    <w:p w:rsidR="006F1CDF" w:rsidRDefault="006F1CDF" w:rsidP="00A61D88">
      <w:pPr>
        <w:spacing w:after="0" w:line="240" w:lineRule="auto"/>
        <w:ind w:firstLine="708"/>
        <w:contextualSpacing/>
        <w:jc w:val="both"/>
        <w:rPr>
          <w:rFonts w:ascii="Times New Roman" w:hAnsi="Times New Roman" w:cs="Times New Roman"/>
          <w:color w:val="C00000"/>
          <w:sz w:val="26"/>
          <w:szCs w:val="26"/>
        </w:rPr>
      </w:pPr>
    </w:p>
    <w:p w:rsidR="006F1CDF" w:rsidRDefault="006F1CDF" w:rsidP="00A61D88">
      <w:pPr>
        <w:spacing w:after="0" w:line="240" w:lineRule="auto"/>
        <w:ind w:firstLine="708"/>
        <w:contextualSpacing/>
        <w:jc w:val="both"/>
        <w:rPr>
          <w:rFonts w:ascii="Times New Roman" w:hAnsi="Times New Roman" w:cs="Times New Roman"/>
          <w:color w:val="C00000"/>
          <w:sz w:val="26"/>
          <w:szCs w:val="26"/>
        </w:rPr>
      </w:pPr>
    </w:p>
    <w:p w:rsidR="006F1CDF" w:rsidRDefault="006F1CDF" w:rsidP="00A61D88">
      <w:pPr>
        <w:spacing w:after="0" w:line="240" w:lineRule="auto"/>
        <w:ind w:firstLine="708"/>
        <w:contextualSpacing/>
        <w:jc w:val="both"/>
        <w:rPr>
          <w:rFonts w:ascii="Times New Roman" w:hAnsi="Times New Roman" w:cs="Times New Roman"/>
          <w:color w:val="C00000"/>
          <w:sz w:val="26"/>
          <w:szCs w:val="26"/>
        </w:rPr>
      </w:pPr>
    </w:p>
    <w:p w:rsidR="00A95582" w:rsidRPr="00141D45" w:rsidRDefault="00A95582" w:rsidP="00A61D88">
      <w:pPr>
        <w:spacing w:after="0" w:line="240" w:lineRule="auto"/>
        <w:ind w:firstLine="708"/>
        <w:contextualSpacing/>
        <w:jc w:val="both"/>
        <w:rPr>
          <w:rFonts w:ascii="Times New Roman" w:hAnsi="Times New Roman" w:cs="Times New Roman"/>
          <w:color w:val="C00000"/>
          <w:sz w:val="26"/>
          <w:szCs w:val="26"/>
        </w:rPr>
      </w:pPr>
    </w:p>
    <w:p w:rsidR="004526F4" w:rsidRPr="00A95582" w:rsidRDefault="00A61D88" w:rsidP="006F1CDF">
      <w:pPr>
        <w:spacing w:after="0" w:line="240" w:lineRule="auto"/>
        <w:ind w:firstLine="360"/>
        <w:contextualSpacing/>
        <w:jc w:val="center"/>
        <w:rPr>
          <w:rFonts w:ascii="Times New Roman" w:hAnsi="Times New Roman" w:cs="Times New Roman"/>
          <w:b/>
          <w:sz w:val="26"/>
          <w:szCs w:val="26"/>
        </w:rPr>
      </w:pPr>
      <w:r w:rsidRPr="00A95582">
        <w:rPr>
          <w:rFonts w:ascii="Times New Roman" w:hAnsi="Times New Roman" w:cs="Times New Roman"/>
          <w:b/>
          <w:sz w:val="26"/>
          <w:szCs w:val="26"/>
        </w:rPr>
        <w:lastRenderedPageBreak/>
        <w:t>5.2. Расходы бюджета района по разделам по подразделам и подразделам классификации расходов</w:t>
      </w:r>
    </w:p>
    <w:p w:rsidR="00A61D88" w:rsidRDefault="00A61D88" w:rsidP="00A61D88">
      <w:pPr>
        <w:spacing w:after="0" w:line="240" w:lineRule="auto"/>
        <w:ind w:firstLine="360"/>
        <w:contextualSpacing/>
        <w:jc w:val="center"/>
        <w:rPr>
          <w:rFonts w:ascii="Times New Roman" w:hAnsi="Times New Roman" w:cs="Times New Roman"/>
          <w:b/>
          <w:sz w:val="26"/>
          <w:szCs w:val="26"/>
        </w:rPr>
      </w:pPr>
      <w:r>
        <w:rPr>
          <w:rFonts w:ascii="Times New Roman" w:hAnsi="Times New Roman" w:cs="Times New Roman"/>
          <w:b/>
          <w:sz w:val="26"/>
          <w:szCs w:val="26"/>
        </w:rPr>
        <w:t>5.2.1. Раздел «Общегосударственные расходы»</w:t>
      </w:r>
    </w:p>
    <w:p w:rsidR="00A61D88" w:rsidRPr="005A339C" w:rsidRDefault="00A61D88" w:rsidP="00A61D88">
      <w:pPr>
        <w:spacing w:after="0" w:line="240" w:lineRule="auto"/>
        <w:ind w:firstLine="360"/>
        <w:contextualSpacing/>
        <w:jc w:val="center"/>
        <w:rPr>
          <w:rFonts w:ascii="Times New Roman" w:hAnsi="Times New Roman" w:cs="Times New Roman"/>
          <w:b/>
          <w:sz w:val="26"/>
          <w:szCs w:val="26"/>
        </w:rPr>
      </w:pPr>
    </w:p>
    <w:p w:rsidR="00A61D88" w:rsidRPr="00AC70CF" w:rsidRDefault="00A61D88" w:rsidP="00A61D88">
      <w:pPr>
        <w:spacing w:after="0" w:line="240" w:lineRule="auto"/>
        <w:ind w:firstLine="708"/>
        <w:contextualSpacing/>
        <w:jc w:val="both"/>
        <w:rPr>
          <w:rFonts w:ascii="Times New Roman" w:hAnsi="Times New Roman" w:cs="Times New Roman"/>
          <w:sz w:val="26"/>
          <w:szCs w:val="26"/>
        </w:rPr>
      </w:pPr>
      <w:r w:rsidRPr="00AC70CF">
        <w:rPr>
          <w:rFonts w:ascii="Times New Roman" w:hAnsi="Times New Roman" w:cs="Times New Roman"/>
          <w:sz w:val="26"/>
          <w:szCs w:val="26"/>
        </w:rPr>
        <w:t xml:space="preserve">Расходы по </w:t>
      </w:r>
      <w:r w:rsidRPr="005A339C">
        <w:rPr>
          <w:rFonts w:ascii="Times New Roman" w:hAnsi="Times New Roman" w:cs="Times New Roman"/>
          <w:i/>
          <w:sz w:val="26"/>
          <w:szCs w:val="26"/>
        </w:rPr>
        <w:t>разделу 0100 «Общегосударственные вопросы»</w:t>
      </w:r>
      <w:r>
        <w:rPr>
          <w:rFonts w:ascii="Times New Roman" w:hAnsi="Times New Roman" w:cs="Times New Roman"/>
          <w:i/>
          <w:sz w:val="26"/>
          <w:szCs w:val="26"/>
        </w:rPr>
        <w:t xml:space="preserve"> </w:t>
      </w:r>
      <w:r w:rsidRPr="00AC70CF">
        <w:rPr>
          <w:rFonts w:ascii="Times New Roman" w:hAnsi="Times New Roman" w:cs="Times New Roman"/>
          <w:sz w:val="26"/>
          <w:szCs w:val="26"/>
        </w:rPr>
        <w:t xml:space="preserve">исполнены в сумме </w:t>
      </w:r>
      <w:r w:rsidR="00BE53F4">
        <w:rPr>
          <w:rFonts w:ascii="Times New Roman" w:hAnsi="Times New Roman" w:cs="Times New Roman"/>
          <w:sz w:val="26"/>
          <w:szCs w:val="26"/>
        </w:rPr>
        <w:t>27445,9</w:t>
      </w:r>
      <w:r w:rsidRPr="00AC70CF">
        <w:rPr>
          <w:rFonts w:ascii="Times New Roman" w:hAnsi="Times New Roman" w:cs="Times New Roman"/>
          <w:sz w:val="26"/>
          <w:szCs w:val="26"/>
        </w:rPr>
        <w:t xml:space="preserve"> тыс. рублей, или на </w:t>
      </w:r>
      <w:r w:rsidR="00BE53F4">
        <w:rPr>
          <w:rFonts w:ascii="Times New Roman" w:hAnsi="Times New Roman" w:cs="Times New Roman"/>
          <w:sz w:val="26"/>
          <w:szCs w:val="26"/>
        </w:rPr>
        <w:t>97,9</w:t>
      </w:r>
      <w:r w:rsidRPr="00AC70CF">
        <w:rPr>
          <w:rFonts w:ascii="Times New Roman" w:hAnsi="Times New Roman" w:cs="Times New Roman"/>
          <w:sz w:val="26"/>
          <w:szCs w:val="26"/>
        </w:rPr>
        <w:t xml:space="preserve"> процента от годовых назначений</w:t>
      </w:r>
      <w:r w:rsidR="004526F4">
        <w:rPr>
          <w:rFonts w:ascii="Times New Roman" w:hAnsi="Times New Roman" w:cs="Times New Roman"/>
          <w:sz w:val="26"/>
          <w:szCs w:val="26"/>
        </w:rPr>
        <w:t xml:space="preserve"> с учетом</w:t>
      </w:r>
      <w:r w:rsidR="004526F4" w:rsidRPr="004526F4">
        <w:rPr>
          <w:rFonts w:ascii="Times New Roman" w:hAnsi="Times New Roman" w:cs="Times New Roman"/>
          <w:sz w:val="26"/>
          <w:szCs w:val="26"/>
        </w:rPr>
        <w:t xml:space="preserve"> </w:t>
      </w:r>
      <w:r w:rsidR="004526F4">
        <w:rPr>
          <w:rFonts w:ascii="Times New Roman" w:hAnsi="Times New Roman" w:cs="Times New Roman"/>
          <w:sz w:val="26"/>
          <w:szCs w:val="26"/>
        </w:rPr>
        <w:t xml:space="preserve">увеличения </w:t>
      </w:r>
      <w:r w:rsidR="004526F4" w:rsidRPr="00353707">
        <w:rPr>
          <w:rFonts w:ascii="Times New Roman" w:hAnsi="Times New Roman" w:cs="Times New Roman"/>
          <w:sz w:val="26"/>
          <w:szCs w:val="26"/>
        </w:rPr>
        <w:t xml:space="preserve"> лимитов бюджетных обязательств</w:t>
      </w:r>
      <w:r w:rsidRPr="00AC70CF">
        <w:rPr>
          <w:rFonts w:ascii="Times New Roman" w:hAnsi="Times New Roman" w:cs="Times New Roman"/>
          <w:sz w:val="26"/>
          <w:szCs w:val="26"/>
        </w:rPr>
        <w:t xml:space="preserve">. Доля расходов по данному разделу в общем объеме расходов бюджета района составила </w:t>
      </w:r>
      <w:r w:rsidR="0087637C">
        <w:rPr>
          <w:rFonts w:ascii="Times New Roman" w:hAnsi="Times New Roman" w:cs="Times New Roman"/>
          <w:sz w:val="26"/>
          <w:szCs w:val="26"/>
        </w:rPr>
        <w:t>14,2</w:t>
      </w:r>
      <w:r w:rsidRPr="00AC70CF">
        <w:rPr>
          <w:rFonts w:ascii="Times New Roman" w:hAnsi="Times New Roman" w:cs="Times New Roman"/>
          <w:sz w:val="26"/>
          <w:szCs w:val="26"/>
        </w:rPr>
        <w:t xml:space="preserve"> процента. В 201</w:t>
      </w:r>
      <w:r w:rsidR="00A95582">
        <w:rPr>
          <w:rFonts w:ascii="Times New Roman" w:hAnsi="Times New Roman" w:cs="Times New Roman"/>
          <w:sz w:val="26"/>
          <w:szCs w:val="26"/>
        </w:rPr>
        <w:t>5</w:t>
      </w:r>
      <w:r w:rsidRPr="00AC70CF">
        <w:rPr>
          <w:rFonts w:ascii="Times New Roman" w:hAnsi="Times New Roman" w:cs="Times New Roman"/>
          <w:sz w:val="26"/>
          <w:szCs w:val="26"/>
        </w:rPr>
        <w:t xml:space="preserve"> году исполнение составило также 99,5 процента. </w:t>
      </w:r>
    </w:p>
    <w:p w:rsidR="00A61D88" w:rsidRPr="00AC70CF" w:rsidRDefault="00A61D88" w:rsidP="00A61D88">
      <w:pPr>
        <w:spacing w:after="0" w:line="240" w:lineRule="auto"/>
        <w:ind w:firstLine="708"/>
        <w:contextualSpacing/>
        <w:jc w:val="both"/>
        <w:rPr>
          <w:rFonts w:ascii="Times New Roman" w:hAnsi="Times New Roman" w:cs="Times New Roman"/>
          <w:sz w:val="26"/>
          <w:szCs w:val="26"/>
        </w:rPr>
      </w:pPr>
      <w:r w:rsidRPr="00AC70CF">
        <w:rPr>
          <w:rFonts w:ascii="Times New Roman" w:hAnsi="Times New Roman" w:cs="Times New Roman"/>
          <w:sz w:val="26"/>
          <w:szCs w:val="26"/>
        </w:rPr>
        <w:t xml:space="preserve">В ходе исполнения расходов по подразделам, входящим в состав </w:t>
      </w:r>
      <w:r w:rsidR="00BE53F4">
        <w:rPr>
          <w:rFonts w:ascii="Times New Roman" w:hAnsi="Times New Roman" w:cs="Times New Roman"/>
          <w:sz w:val="26"/>
          <w:szCs w:val="26"/>
        </w:rPr>
        <w:t>рассматриваемого раздела, в 2016</w:t>
      </w:r>
      <w:r w:rsidRPr="00AC70CF">
        <w:rPr>
          <w:rFonts w:ascii="Times New Roman" w:hAnsi="Times New Roman" w:cs="Times New Roman"/>
          <w:sz w:val="26"/>
          <w:szCs w:val="26"/>
        </w:rPr>
        <w:t xml:space="preserve"> году осуществлено финансирование на:</w:t>
      </w:r>
    </w:p>
    <w:p w:rsidR="00A61D88" w:rsidRDefault="00A61D88" w:rsidP="00A61D88">
      <w:pPr>
        <w:spacing w:after="0" w:line="240" w:lineRule="auto"/>
        <w:ind w:firstLine="360"/>
        <w:contextualSpacing/>
        <w:jc w:val="both"/>
        <w:rPr>
          <w:rFonts w:ascii="Times New Roman" w:hAnsi="Times New Roman" w:cs="Times New Roman"/>
          <w:sz w:val="26"/>
          <w:szCs w:val="26"/>
        </w:rPr>
      </w:pPr>
      <w:r w:rsidRPr="00AC70CF">
        <w:rPr>
          <w:rFonts w:ascii="Times New Roman" w:hAnsi="Times New Roman" w:cs="Times New Roman"/>
          <w:sz w:val="26"/>
          <w:szCs w:val="26"/>
        </w:rPr>
        <w:t>- функционирование органов местного</w:t>
      </w:r>
      <w:r w:rsidR="00BE53F4">
        <w:rPr>
          <w:rFonts w:ascii="Times New Roman" w:hAnsi="Times New Roman" w:cs="Times New Roman"/>
          <w:sz w:val="26"/>
          <w:szCs w:val="26"/>
        </w:rPr>
        <w:t xml:space="preserve"> самоуправления района</w:t>
      </w:r>
      <w:r w:rsidR="0087637C">
        <w:rPr>
          <w:rFonts w:ascii="Times New Roman" w:hAnsi="Times New Roman" w:cs="Times New Roman"/>
          <w:sz w:val="26"/>
          <w:szCs w:val="26"/>
        </w:rPr>
        <w:t>, в том числе представительных органов власти</w:t>
      </w:r>
      <w:r w:rsidR="00BE53F4">
        <w:rPr>
          <w:rFonts w:ascii="Times New Roman" w:hAnsi="Times New Roman" w:cs="Times New Roman"/>
          <w:sz w:val="26"/>
          <w:szCs w:val="26"/>
        </w:rPr>
        <w:t xml:space="preserve"> – </w:t>
      </w:r>
      <w:r w:rsidR="0087637C">
        <w:rPr>
          <w:rFonts w:ascii="Times New Roman" w:hAnsi="Times New Roman" w:cs="Times New Roman"/>
          <w:sz w:val="26"/>
          <w:szCs w:val="26"/>
        </w:rPr>
        <w:t>20815,3</w:t>
      </w:r>
      <w:r w:rsidRPr="00AC70CF">
        <w:rPr>
          <w:rFonts w:ascii="Times New Roman" w:hAnsi="Times New Roman" w:cs="Times New Roman"/>
          <w:sz w:val="26"/>
          <w:szCs w:val="26"/>
        </w:rPr>
        <w:t xml:space="preserve"> тыс.  рублей;</w:t>
      </w:r>
    </w:p>
    <w:p w:rsidR="00BE53F4" w:rsidRDefault="00BE53F4" w:rsidP="00A61D88">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судебная система – 2,3 тыс. рублей;</w:t>
      </w:r>
    </w:p>
    <w:p w:rsidR="00BE53F4" w:rsidRPr="00AC70CF" w:rsidRDefault="00BE53F4" w:rsidP="00A61D88">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резервные фонды – 50,0 тыс. рублей;</w:t>
      </w:r>
    </w:p>
    <w:p w:rsidR="00A61D88" w:rsidRPr="00AC70CF" w:rsidRDefault="00A61D88" w:rsidP="00A61D88">
      <w:pPr>
        <w:spacing w:after="0" w:line="240" w:lineRule="auto"/>
        <w:ind w:firstLine="360"/>
        <w:contextualSpacing/>
        <w:jc w:val="both"/>
        <w:rPr>
          <w:rFonts w:ascii="Times New Roman" w:hAnsi="Times New Roman" w:cs="Times New Roman"/>
          <w:sz w:val="26"/>
          <w:szCs w:val="26"/>
        </w:rPr>
      </w:pPr>
      <w:r w:rsidRPr="00AC70CF">
        <w:rPr>
          <w:rFonts w:ascii="Times New Roman" w:hAnsi="Times New Roman" w:cs="Times New Roman"/>
          <w:sz w:val="26"/>
          <w:szCs w:val="26"/>
        </w:rPr>
        <w:t xml:space="preserve">- другие общегосударственные вопросы – </w:t>
      </w:r>
      <w:r w:rsidR="00BE53F4">
        <w:rPr>
          <w:rFonts w:ascii="Times New Roman" w:hAnsi="Times New Roman" w:cs="Times New Roman"/>
          <w:sz w:val="26"/>
          <w:szCs w:val="26"/>
        </w:rPr>
        <w:t>2541,9</w:t>
      </w:r>
      <w:r w:rsidRPr="00AC70CF">
        <w:rPr>
          <w:rFonts w:ascii="Times New Roman" w:hAnsi="Times New Roman" w:cs="Times New Roman"/>
          <w:sz w:val="26"/>
          <w:szCs w:val="26"/>
        </w:rPr>
        <w:t xml:space="preserve"> тыс. рублей, из них:</w:t>
      </w:r>
    </w:p>
    <w:p w:rsidR="00A61D88" w:rsidRDefault="00A61D88" w:rsidP="00A61D88">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членский взнос в Ассоциацию – 82,4 тыс. рублей;</w:t>
      </w:r>
    </w:p>
    <w:p w:rsidR="00A61D88" w:rsidRPr="00EE1172" w:rsidRDefault="00A61D88" w:rsidP="00A61D88">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xml:space="preserve">- поддержка общественных организаций – </w:t>
      </w:r>
      <w:r w:rsidR="0087637C">
        <w:rPr>
          <w:rFonts w:ascii="Times New Roman" w:hAnsi="Times New Roman" w:cs="Times New Roman"/>
          <w:sz w:val="26"/>
          <w:szCs w:val="26"/>
        </w:rPr>
        <w:t>240,0</w:t>
      </w:r>
      <w:r>
        <w:rPr>
          <w:rFonts w:ascii="Times New Roman" w:hAnsi="Times New Roman" w:cs="Times New Roman"/>
          <w:sz w:val="26"/>
          <w:szCs w:val="26"/>
        </w:rPr>
        <w:t xml:space="preserve"> тыс. рублей;</w:t>
      </w:r>
    </w:p>
    <w:p w:rsidR="00A61D88" w:rsidRDefault="00A61D88" w:rsidP="00A61D88">
      <w:pPr>
        <w:spacing w:after="0" w:line="240" w:lineRule="auto"/>
        <w:ind w:firstLine="360"/>
        <w:contextualSpacing/>
        <w:jc w:val="both"/>
        <w:rPr>
          <w:rFonts w:ascii="Times New Roman" w:hAnsi="Times New Roman" w:cs="Times New Roman"/>
          <w:sz w:val="26"/>
          <w:szCs w:val="26"/>
        </w:rPr>
      </w:pPr>
      <w:r w:rsidRPr="00D1422A">
        <w:rPr>
          <w:rFonts w:ascii="Times New Roman" w:hAnsi="Times New Roman" w:cs="Times New Roman"/>
          <w:sz w:val="26"/>
          <w:szCs w:val="26"/>
        </w:rPr>
        <w:t>- оценка недвижимости,  регулирование отношений по муниципальной собственности</w:t>
      </w:r>
      <w:r>
        <w:rPr>
          <w:rFonts w:ascii="Times New Roman" w:hAnsi="Times New Roman" w:cs="Times New Roman"/>
          <w:sz w:val="26"/>
          <w:szCs w:val="26"/>
        </w:rPr>
        <w:t xml:space="preserve"> </w:t>
      </w:r>
      <w:r w:rsidRPr="00D1422A">
        <w:rPr>
          <w:rFonts w:ascii="Times New Roman" w:hAnsi="Times New Roman" w:cs="Times New Roman"/>
          <w:sz w:val="26"/>
          <w:szCs w:val="26"/>
        </w:rPr>
        <w:t xml:space="preserve">– </w:t>
      </w:r>
      <w:r w:rsidR="0087637C">
        <w:rPr>
          <w:rFonts w:ascii="Times New Roman" w:hAnsi="Times New Roman" w:cs="Times New Roman"/>
          <w:sz w:val="26"/>
          <w:szCs w:val="26"/>
        </w:rPr>
        <w:t>34,1</w:t>
      </w:r>
      <w:r w:rsidRPr="00D1422A">
        <w:rPr>
          <w:rFonts w:ascii="Times New Roman" w:hAnsi="Times New Roman" w:cs="Times New Roman"/>
          <w:sz w:val="26"/>
          <w:szCs w:val="26"/>
        </w:rPr>
        <w:t xml:space="preserve"> тыс. рублей;</w:t>
      </w:r>
    </w:p>
    <w:p w:rsidR="00A61D88" w:rsidRDefault="00A61D88" w:rsidP="00A61D88">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xml:space="preserve">- распоряжение, пользование и владение муниципальным имуществом – </w:t>
      </w:r>
      <w:r w:rsidR="0087637C">
        <w:rPr>
          <w:rFonts w:ascii="Times New Roman" w:hAnsi="Times New Roman" w:cs="Times New Roman"/>
          <w:sz w:val="26"/>
          <w:szCs w:val="26"/>
        </w:rPr>
        <w:t>338,5</w:t>
      </w:r>
      <w:r>
        <w:rPr>
          <w:rFonts w:ascii="Times New Roman" w:hAnsi="Times New Roman" w:cs="Times New Roman"/>
          <w:sz w:val="26"/>
          <w:szCs w:val="26"/>
        </w:rPr>
        <w:t xml:space="preserve"> тыс. рублей;</w:t>
      </w:r>
    </w:p>
    <w:p w:rsidR="00A61D88" w:rsidRDefault="00A61D88" w:rsidP="00A61D88">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xml:space="preserve">- субсидии на выполнение муниципального задания в сфере деятельности сети многофункционального центра – </w:t>
      </w:r>
      <w:r w:rsidR="0087637C">
        <w:rPr>
          <w:rFonts w:ascii="Times New Roman" w:hAnsi="Times New Roman" w:cs="Times New Roman"/>
          <w:sz w:val="26"/>
          <w:szCs w:val="26"/>
        </w:rPr>
        <w:t>1548,3</w:t>
      </w:r>
      <w:r>
        <w:rPr>
          <w:rFonts w:ascii="Times New Roman" w:hAnsi="Times New Roman" w:cs="Times New Roman"/>
          <w:sz w:val="26"/>
          <w:szCs w:val="26"/>
        </w:rPr>
        <w:t xml:space="preserve"> тыс. рублей, из них: за</w:t>
      </w:r>
      <w:r w:rsidR="0087637C">
        <w:rPr>
          <w:rFonts w:ascii="Times New Roman" w:hAnsi="Times New Roman" w:cs="Times New Roman"/>
          <w:sz w:val="26"/>
          <w:szCs w:val="26"/>
        </w:rPr>
        <w:t xml:space="preserve"> </w:t>
      </w:r>
      <w:r>
        <w:rPr>
          <w:rFonts w:ascii="Times New Roman" w:hAnsi="Times New Roman" w:cs="Times New Roman"/>
          <w:sz w:val="26"/>
          <w:szCs w:val="26"/>
        </w:rPr>
        <w:t xml:space="preserve">счет средств областного бюджета </w:t>
      </w:r>
      <w:r w:rsidR="0087637C">
        <w:rPr>
          <w:rFonts w:ascii="Times New Roman" w:hAnsi="Times New Roman" w:cs="Times New Roman"/>
          <w:sz w:val="26"/>
          <w:szCs w:val="26"/>
        </w:rPr>
        <w:t>595,4</w:t>
      </w:r>
      <w:r>
        <w:rPr>
          <w:rFonts w:ascii="Times New Roman" w:hAnsi="Times New Roman" w:cs="Times New Roman"/>
          <w:sz w:val="26"/>
          <w:szCs w:val="26"/>
        </w:rPr>
        <w:t xml:space="preserve"> тыс.</w:t>
      </w:r>
      <w:r w:rsidR="0087637C">
        <w:rPr>
          <w:rFonts w:ascii="Times New Roman" w:hAnsi="Times New Roman" w:cs="Times New Roman"/>
          <w:sz w:val="26"/>
          <w:szCs w:val="26"/>
        </w:rPr>
        <w:t xml:space="preserve"> </w:t>
      </w:r>
      <w:r>
        <w:rPr>
          <w:rFonts w:ascii="Times New Roman" w:hAnsi="Times New Roman" w:cs="Times New Roman"/>
          <w:sz w:val="26"/>
          <w:szCs w:val="26"/>
        </w:rPr>
        <w:t>руб</w:t>
      </w:r>
      <w:r w:rsidR="0087637C">
        <w:rPr>
          <w:rFonts w:ascii="Times New Roman" w:hAnsi="Times New Roman" w:cs="Times New Roman"/>
          <w:sz w:val="26"/>
          <w:szCs w:val="26"/>
        </w:rPr>
        <w:t>лей</w:t>
      </w:r>
      <w:r>
        <w:rPr>
          <w:rFonts w:ascii="Times New Roman" w:hAnsi="Times New Roman" w:cs="Times New Roman"/>
          <w:sz w:val="26"/>
          <w:szCs w:val="26"/>
        </w:rPr>
        <w:t>, за</w:t>
      </w:r>
      <w:r w:rsidR="0087637C">
        <w:rPr>
          <w:rFonts w:ascii="Times New Roman" w:hAnsi="Times New Roman" w:cs="Times New Roman"/>
          <w:sz w:val="26"/>
          <w:szCs w:val="26"/>
        </w:rPr>
        <w:t xml:space="preserve"> </w:t>
      </w:r>
      <w:r>
        <w:rPr>
          <w:rFonts w:ascii="Times New Roman" w:hAnsi="Times New Roman" w:cs="Times New Roman"/>
          <w:sz w:val="26"/>
          <w:szCs w:val="26"/>
        </w:rPr>
        <w:t xml:space="preserve">счет средств района </w:t>
      </w:r>
      <w:r w:rsidR="0087637C">
        <w:rPr>
          <w:rFonts w:ascii="Times New Roman" w:hAnsi="Times New Roman" w:cs="Times New Roman"/>
          <w:sz w:val="26"/>
          <w:szCs w:val="26"/>
        </w:rPr>
        <w:t>952,9</w:t>
      </w:r>
      <w:r>
        <w:rPr>
          <w:rFonts w:ascii="Times New Roman" w:hAnsi="Times New Roman" w:cs="Times New Roman"/>
          <w:sz w:val="26"/>
          <w:szCs w:val="26"/>
        </w:rPr>
        <w:t xml:space="preserve"> тыс. руб.);</w:t>
      </w:r>
    </w:p>
    <w:p w:rsidR="00A61D88" w:rsidRDefault="00A61D88" w:rsidP="00A61D88">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выплаты почетному гражданину – 4,0 тыс. рублей;</w:t>
      </w:r>
    </w:p>
    <w:p w:rsidR="00A61D88" w:rsidRDefault="00A61D88" w:rsidP="00A61D88">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xml:space="preserve">- на районную целевую программу «Развитие туризма в Междуреченском муниципальном районе» - </w:t>
      </w:r>
      <w:r w:rsidR="0087637C">
        <w:rPr>
          <w:rFonts w:ascii="Times New Roman" w:hAnsi="Times New Roman" w:cs="Times New Roman"/>
          <w:sz w:val="26"/>
          <w:szCs w:val="26"/>
        </w:rPr>
        <w:t>136,0</w:t>
      </w:r>
      <w:r>
        <w:rPr>
          <w:rFonts w:ascii="Times New Roman" w:hAnsi="Times New Roman" w:cs="Times New Roman"/>
          <w:sz w:val="26"/>
          <w:szCs w:val="26"/>
        </w:rPr>
        <w:t xml:space="preserve"> тыс. рублей;</w:t>
      </w:r>
    </w:p>
    <w:p w:rsidR="00A61D88" w:rsidRDefault="00A61D88" w:rsidP="00A61D88">
      <w:pPr>
        <w:spacing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на </w:t>
      </w:r>
      <w:r w:rsidR="0087637C">
        <w:rPr>
          <w:rFonts w:ascii="Times New Roman" w:hAnsi="Times New Roman" w:cs="Times New Roman"/>
          <w:sz w:val="26"/>
          <w:szCs w:val="26"/>
        </w:rPr>
        <w:t>проведение Всероссийской сельскохозяйственной переписи</w:t>
      </w:r>
      <w:r>
        <w:rPr>
          <w:rFonts w:ascii="Times New Roman" w:hAnsi="Times New Roman" w:cs="Times New Roman"/>
          <w:sz w:val="26"/>
          <w:szCs w:val="26"/>
        </w:rPr>
        <w:t xml:space="preserve"> – </w:t>
      </w:r>
      <w:r w:rsidR="0087637C">
        <w:rPr>
          <w:rFonts w:ascii="Times New Roman" w:hAnsi="Times New Roman" w:cs="Times New Roman"/>
          <w:sz w:val="26"/>
          <w:szCs w:val="26"/>
        </w:rPr>
        <w:t>158,6</w:t>
      </w:r>
      <w:r>
        <w:rPr>
          <w:rFonts w:ascii="Times New Roman" w:hAnsi="Times New Roman" w:cs="Times New Roman"/>
          <w:sz w:val="26"/>
          <w:szCs w:val="26"/>
        </w:rPr>
        <w:t xml:space="preserve"> тыс. рублей.</w:t>
      </w:r>
    </w:p>
    <w:p w:rsidR="003A1F77" w:rsidRDefault="00A61D88" w:rsidP="001F6728">
      <w:pPr>
        <w:spacing w:after="0" w:line="240" w:lineRule="auto"/>
        <w:ind w:firstLine="708"/>
        <w:contextualSpacing/>
        <w:jc w:val="both"/>
        <w:rPr>
          <w:rFonts w:ascii="Times New Roman" w:hAnsi="Times New Roman" w:cs="Times New Roman"/>
          <w:sz w:val="26"/>
          <w:szCs w:val="26"/>
        </w:rPr>
      </w:pPr>
      <w:r w:rsidRPr="008E61FC">
        <w:rPr>
          <w:rFonts w:ascii="Times New Roman" w:hAnsi="Times New Roman" w:cs="Times New Roman"/>
          <w:sz w:val="26"/>
          <w:szCs w:val="26"/>
        </w:rPr>
        <w:t>В бюджете района на 201</w:t>
      </w:r>
      <w:r w:rsidR="003A1F77">
        <w:rPr>
          <w:rFonts w:ascii="Times New Roman" w:hAnsi="Times New Roman" w:cs="Times New Roman"/>
          <w:sz w:val="26"/>
          <w:szCs w:val="26"/>
        </w:rPr>
        <w:t>6</w:t>
      </w:r>
      <w:r w:rsidRPr="008E61FC">
        <w:rPr>
          <w:rFonts w:ascii="Times New Roman" w:hAnsi="Times New Roman" w:cs="Times New Roman"/>
          <w:sz w:val="26"/>
          <w:szCs w:val="26"/>
        </w:rPr>
        <w:t xml:space="preserve"> год первоначально утвержден размер резервн</w:t>
      </w:r>
      <w:r w:rsidR="003A1F77">
        <w:rPr>
          <w:rFonts w:ascii="Times New Roman" w:hAnsi="Times New Roman" w:cs="Times New Roman"/>
          <w:sz w:val="26"/>
          <w:szCs w:val="26"/>
        </w:rPr>
        <w:t>ого</w:t>
      </w:r>
      <w:r w:rsidRPr="008E61FC">
        <w:rPr>
          <w:rFonts w:ascii="Times New Roman" w:hAnsi="Times New Roman" w:cs="Times New Roman"/>
          <w:sz w:val="26"/>
          <w:szCs w:val="26"/>
        </w:rPr>
        <w:t xml:space="preserve"> фонд</w:t>
      </w:r>
      <w:r w:rsidR="003A1F77">
        <w:rPr>
          <w:rFonts w:ascii="Times New Roman" w:hAnsi="Times New Roman" w:cs="Times New Roman"/>
          <w:sz w:val="26"/>
          <w:szCs w:val="26"/>
        </w:rPr>
        <w:t>а</w:t>
      </w:r>
      <w:r w:rsidRPr="008E61FC">
        <w:rPr>
          <w:rFonts w:ascii="Times New Roman" w:hAnsi="Times New Roman" w:cs="Times New Roman"/>
          <w:sz w:val="26"/>
          <w:szCs w:val="26"/>
        </w:rPr>
        <w:t xml:space="preserve"> в сумме </w:t>
      </w:r>
      <w:r>
        <w:rPr>
          <w:rFonts w:ascii="Times New Roman" w:hAnsi="Times New Roman" w:cs="Times New Roman"/>
          <w:sz w:val="26"/>
          <w:szCs w:val="26"/>
        </w:rPr>
        <w:t>50</w:t>
      </w:r>
      <w:r w:rsidRPr="008E61FC">
        <w:rPr>
          <w:rFonts w:ascii="Times New Roman" w:hAnsi="Times New Roman" w:cs="Times New Roman"/>
          <w:sz w:val="26"/>
          <w:szCs w:val="26"/>
        </w:rPr>
        <w:t xml:space="preserve">,0 тыс. рублей, в течение года </w:t>
      </w:r>
      <w:r w:rsidR="002D349A">
        <w:rPr>
          <w:rFonts w:ascii="Times New Roman" w:hAnsi="Times New Roman" w:cs="Times New Roman"/>
          <w:sz w:val="26"/>
          <w:szCs w:val="26"/>
        </w:rPr>
        <w:t>сумма не менялась</w:t>
      </w:r>
      <w:r w:rsidRPr="008E61FC">
        <w:rPr>
          <w:rFonts w:ascii="Times New Roman" w:hAnsi="Times New Roman" w:cs="Times New Roman"/>
          <w:sz w:val="26"/>
          <w:szCs w:val="26"/>
        </w:rPr>
        <w:t xml:space="preserve">. </w:t>
      </w:r>
      <w:r w:rsidR="003A1F77">
        <w:rPr>
          <w:rFonts w:ascii="Times New Roman" w:hAnsi="Times New Roman" w:cs="Times New Roman"/>
          <w:sz w:val="26"/>
          <w:szCs w:val="26"/>
        </w:rPr>
        <w:t>И</w:t>
      </w:r>
      <w:r>
        <w:rPr>
          <w:rFonts w:ascii="Times New Roman" w:hAnsi="Times New Roman" w:cs="Times New Roman"/>
          <w:sz w:val="26"/>
          <w:szCs w:val="26"/>
        </w:rPr>
        <w:t>сполнение</w:t>
      </w:r>
      <w:r w:rsidRPr="00EE1172">
        <w:rPr>
          <w:rFonts w:ascii="Times New Roman" w:hAnsi="Times New Roman" w:cs="Times New Roman"/>
          <w:sz w:val="26"/>
          <w:szCs w:val="26"/>
        </w:rPr>
        <w:t xml:space="preserve"> резервного фонда составил</w:t>
      </w:r>
      <w:r w:rsidR="003A1F77">
        <w:rPr>
          <w:rFonts w:ascii="Times New Roman" w:hAnsi="Times New Roman" w:cs="Times New Roman"/>
          <w:sz w:val="26"/>
          <w:szCs w:val="26"/>
        </w:rPr>
        <w:t>о</w:t>
      </w:r>
      <w:r w:rsidRPr="00EE1172">
        <w:rPr>
          <w:rFonts w:ascii="Times New Roman" w:hAnsi="Times New Roman" w:cs="Times New Roman"/>
          <w:sz w:val="26"/>
          <w:szCs w:val="26"/>
        </w:rPr>
        <w:t xml:space="preserve"> </w:t>
      </w:r>
      <w:r w:rsidR="002D349A">
        <w:rPr>
          <w:rFonts w:ascii="Times New Roman" w:hAnsi="Times New Roman" w:cs="Times New Roman"/>
          <w:sz w:val="26"/>
          <w:szCs w:val="26"/>
        </w:rPr>
        <w:t>50</w:t>
      </w:r>
      <w:r w:rsidRPr="00EE1172">
        <w:rPr>
          <w:rFonts w:ascii="Times New Roman" w:hAnsi="Times New Roman" w:cs="Times New Roman"/>
          <w:sz w:val="26"/>
          <w:szCs w:val="26"/>
        </w:rPr>
        <w:t xml:space="preserve"> тыс. рублей</w:t>
      </w:r>
      <w:r>
        <w:rPr>
          <w:rFonts w:ascii="Times New Roman" w:hAnsi="Times New Roman" w:cs="Times New Roman"/>
          <w:sz w:val="26"/>
          <w:szCs w:val="26"/>
        </w:rPr>
        <w:t xml:space="preserve">, </w:t>
      </w:r>
      <w:r w:rsidR="003A1F77">
        <w:rPr>
          <w:rFonts w:ascii="Times New Roman" w:hAnsi="Times New Roman" w:cs="Times New Roman"/>
          <w:sz w:val="26"/>
          <w:szCs w:val="26"/>
        </w:rPr>
        <w:t>или 100% от утвержденной суммы. Денежные сред</w:t>
      </w:r>
      <w:r w:rsidR="00776798">
        <w:rPr>
          <w:rFonts w:ascii="Times New Roman" w:hAnsi="Times New Roman" w:cs="Times New Roman"/>
          <w:sz w:val="26"/>
          <w:szCs w:val="26"/>
        </w:rPr>
        <w:t xml:space="preserve">ства в сумме 50,0  тыс. рублей  </w:t>
      </w:r>
      <w:r w:rsidR="003A1F77">
        <w:rPr>
          <w:rFonts w:ascii="Times New Roman" w:hAnsi="Times New Roman" w:cs="Times New Roman"/>
          <w:sz w:val="26"/>
          <w:szCs w:val="26"/>
        </w:rPr>
        <w:t xml:space="preserve">израсходованы на ремонт </w:t>
      </w:r>
      <w:r w:rsidR="00776798">
        <w:rPr>
          <w:rFonts w:ascii="Times New Roman" w:hAnsi="Times New Roman" w:cs="Times New Roman"/>
          <w:sz w:val="26"/>
          <w:szCs w:val="26"/>
        </w:rPr>
        <w:t xml:space="preserve">отопительного </w:t>
      </w:r>
      <w:r w:rsidR="003A1F77">
        <w:rPr>
          <w:rFonts w:ascii="Times New Roman" w:hAnsi="Times New Roman" w:cs="Times New Roman"/>
          <w:sz w:val="26"/>
          <w:szCs w:val="26"/>
        </w:rPr>
        <w:t xml:space="preserve">котла в котельной </w:t>
      </w:r>
      <w:r w:rsidR="00776798">
        <w:rPr>
          <w:rFonts w:ascii="Times New Roman" w:hAnsi="Times New Roman" w:cs="Times New Roman"/>
          <w:sz w:val="26"/>
          <w:szCs w:val="26"/>
        </w:rPr>
        <w:t xml:space="preserve"> №2 </w:t>
      </w:r>
      <w:r w:rsidR="003A1F77">
        <w:rPr>
          <w:rFonts w:ascii="Times New Roman" w:hAnsi="Times New Roman" w:cs="Times New Roman"/>
          <w:sz w:val="26"/>
          <w:szCs w:val="26"/>
        </w:rPr>
        <w:t xml:space="preserve">в п. Туровец, поврежденного  в результате разрушения секции 1 декабря 2016 года. </w:t>
      </w:r>
    </w:p>
    <w:p w:rsidR="00A61D88" w:rsidRPr="008E61FC" w:rsidRDefault="00A61D88" w:rsidP="001F6728">
      <w:pPr>
        <w:pStyle w:val="ConsPlusNormal"/>
        <w:ind w:firstLine="540"/>
        <w:contextualSpacing/>
        <w:jc w:val="both"/>
        <w:rPr>
          <w:rFonts w:ascii="Times New Roman" w:hAnsi="Times New Roman" w:cs="Times New Roman"/>
          <w:sz w:val="26"/>
          <w:szCs w:val="26"/>
        </w:rPr>
      </w:pPr>
      <w:r w:rsidRPr="008E61FC">
        <w:rPr>
          <w:rFonts w:ascii="Times New Roman" w:hAnsi="Times New Roman" w:cs="Times New Roman"/>
          <w:sz w:val="26"/>
          <w:szCs w:val="26"/>
        </w:rPr>
        <w:t>В соответствии с постановлением Главы Междуреченского муниципального района от 05 мая 2012 года № 173 «Об утверждении Положения о  порядке использования средств резервного фонда администрации района» средства резервного фонда администрации района направляются на финансовое обеспечение непредвиденных расходов, в том числе:</w:t>
      </w:r>
    </w:p>
    <w:p w:rsidR="00A61D88" w:rsidRPr="008E61FC" w:rsidRDefault="00A61D88" w:rsidP="00A61D88">
      <w:pPr>
        <w:pStyle w:val="ConsPlusNormal"/>
        <w:ind w:firstLine="540"/>
        <w:jc w:val="both"/>
        <w:rPr>
          <w:rFonts w:ascii="Times New Roman" w:hAnsi="Times New Roman" w:cs="Times New Roman"/>
          <w:sz w:val="26"/>
          <w:szCs w:val="26"/>
        </w:rPr>
      </w:pPr>
      <w:r w:rsidRPr="008E61FC">
        <w:rPr>
          <w:rFonts w:ascii="Times New Roman" w:hAnsi="Times New Roman" w:cs="Times New Roman"/>
          <w:sz w:val="26"/>
          <w:szCs w:val="26"/>
        </w:rPr>
        <w:t xml:space="preserve">1. Предупреждение и ликвидацию чрезвычайных ситуаций природного и техногенного характера, определенных </w:t>
      </w:r>
      <w:hyperlink r:id="rId14" w:history="1">
        <w:r w:rsidRPr="008E61FC">
          <w:rPr>
            <w:rFonts w:ascii="Times New Roman" w:hAnsi="Times New Roman" w:cs="Times New Roman"/>
            <w:sz w:val="26"/>
            <w:szCs w:val="26"/>
          </w:rPr>
          <w:t>статьей 1</w:t>
        </w:r>
      </w:hyperlink>
      <w:r w:rsidRPr="008E61FC">
        <w:rPr>
          <w:rFonts w:ascii="Times New Roman" w:hAnsi="Times New Roman" w:cs="Times New Roman"/>
          <w:sz w:val="26"/>
          <w:szCs w:val="26"/>
        </w:rP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(далее - чрезвычайные ситуации), ликвидацию последствий террористических актов.</w:t>
      </w:r>
    </w:p>
    <w:p w:rsidR="00A61D88" w:rsidRPr="008E61FC" w:rsidRDefault="00A61D88" w:rsidP="00A61D88">
      <w:pPr>
        <w:pStyle w:val="ConsPlusNormal"/>
        <w:ind w:firstLine="540"/>
        <w:jc w:val="both"/>
        <w:rPr>
          <w:rFonts w:ascii="Times New Roman" w:hAnsi="Times New Roman" w:cs="Times New Roman"/>
          <w:sz w:val="26"/>
          <w:szCs w:val="26"/>
        </w:rPr>
      </w:pPr>
      <w:r w:rsidRPr="008E61FC">
        <w:rPr>
          <w:rFonts w:ascii="Times New Roman" w:hAnsi="Times New Roman" w:cs="Times New Roman"/>
          <w:sz w:val="26"/>
          <w:szCs w:val="26"/>
        </w:rPr>
        <w:t>2. Мероприятия по ликвидации и предупреждению стихийных бедствий, аварийных и чрезвычайных ситуаций.</w:t>
      </w:r>
    </w:p>
    <w:p w:rsidR="00A61D88" w:rsidRPr="008E61FC" w:rsidRDefault="00A61D88" w:rsidP="00A61D88">
      <w:pPr>
        <w:pStyle w:val="ConsPlusNormal"/>
        <w:ind w:firstLine="540"/>
        <w:jc w:val="both"/>
        <w:rPr>
          <w:rFonts w:ascii="Times New Roman" w:hAnsi="Times New Roman" w:cs="Times New Roman"/>
          <w:sz w:val="26"/>
          <w:szCs w:val="26"/>
        </w:rPr>
      </w:pPr>
      <w:r w:rsidRPr="008E61FC">
        <w:rPr>
          <w:rFonts w:ascii="Times New Roman" w:hAnsi="Times New Roman" w:cs="Times New Roman"/>
          <w:sz w:val="26"/>
          <w:szCs w:val="26"/>
        </w:rPr>
        <w:t xml:space="preserve">3. Оказание помощи пострадавшим вследствие стихийных бедствий, аварийных и </w:t>
      </w:r>
      <w:r w:rsidRPr="008E61FC">
        <w:rPr>
          <w:rFonts w:ascii="Times New Roman" w:hAnsi="Times New Roman" w:cs="Times New Roman"/>
          <w:sz w:val="26"/>
          <w:szCs w:val="26"/>
        </w:rPr>
        <w:lastRenderedPageBreak/>
        <w:t>чрезвычайных ситуаций.</w:t>
      </w:r>
    </w:p>
    <w:p w:rsidR="00A61D88" w:rsidRPr="008E61FC" w:rsidRDefault="00A61D88" w:rsidP="00A61D88">
      <w:pPr>
        <w:pStyle w:val="ConsPlusNormal"/>
        <w:ind w:firstLine="540"/>
        <w:jc w:val="both"/>
        <w:rPr>
          <w:rFonts w:ascii="Times New Roman" w:hAnsi="Times New Roman" w:cs="Times New Roman"/>
          <w:sz w:val="26"/>
          <w:szCs w:val="26"/>
        </w:rPr>
      </w:pPr>
      <w:r w:rsidRPr="008E61FC">
        <w:rPr>
          <w:rFonts w:ascii="Times New Roman" w:hAnsi="Times New Roman" w:cs="Times New Roman"/>
          <w:sz w:val="26"/>
          <w:szCs w:val="26"/>
        </w:rPr>
        <w:t>4. Аварийно-спасательные и аварийно-восстановительные мероприятия.</w:t>
      </w:r>
    </w:p>
    <w:p w:rsidR="00A61D88" w:rsidRDefault="00A61D88" w:rsidP="00A61D88">
      <w:pPr>
        <w:pStyle w:val="ConsPlusNormal"/>
        <w:ind w:firstLine="540"/>
        <w:jc w:val="both"/>
        <w:rPr>
          <w:rFonts w:ascii="Times New Roman" w:hAnsi="Times New Roman" w:cs="Times New Roman"/>
          <w:sz w:val="26"/>
          <w:szCs w:val="26"/>
        </w:rPr>
      </w:pPr>
      <w:r w:rsidRPr="008E61FC">
        <w:rPr>
          <w:rFonts w:ascii="Times New Roman" w:hAnsi="Times New Roman" w:cs="Times New Roman"/>
          <w:sz w:val="26"/>
          <w:szCs w:val="26"/>
        </w:rPr>
        <w:t>5. Приобретение медикаментов для учреждений бюджетной сферы для использования их при возникновении экстремальных ситуаций.</w:t>
      </w:r>
    </w:p>
    <w:p w:rsidR="00CF5776" w:rsidRPr="008E61FC" w:rsidRDefault="00CF5776" w:rsidP="006F1CDF">
      <w:pPr>
        <w:pStyle w:val="ConsPlusNormal"/>
        <w:jc w:val="both"/>
        <w:rPr>
          <w:rFonts w:ascii="Times New Roman" w:hAnsi="Times New Roman" w:cs="Times New Roman"/>
          <w:sz w:val="26"/>
          <w:szCs w:val="26"/>
        </w:rPr>
      </w:pPr>
    </w:p>
    <w:p w:rsidR="00A61D88" w:rsidRPr="00AF7DE9" w:rsidRDefault="00A61D88" w:rsidP="00A61D88">
      <w:pPr>
        <w:ind w:firstLine="708"/>
        <w:jc w:val="center"/>
        <w:rPr>
          <w:rFonts w:ascii="Times New Roman" w:hAnsi="Times New Roman" w:cs="Times New Roman"/>
          <w:b/>
          <w:sz w:val="26"/>
          <w:szCs w:val="26"/>
        </w:rPr>
      </w:pPr>
      <w:r w:rsidRPr="00AF7DE9">
        <w:rPr>
          <w:rFonts w:ascii="Times New Roman" w:hAnsi="Times New Roman" w:cs="Times New Roman"/>
          <w:b/>
          <w:sz w:val="26"/>
          <w:szCs w:val="26"/>
        </w:rPr>
        <w:t>5.2.2. Раздел   «Национальная безопасность и правоохранительная деятельность»</w:t>
      </w:r>
    </w:p>
    <w:p w:rsidR="00A61D88" w:rsidRPr="00AF7DE9" w:rsidRDefault="00A61D88" w:rsidP="00A61D88">
      <w:pPr>
        <w:spacing w:after="0" w:line="240" w:lineRule="auto"/>
        <w:ind w:firstLine="708"/>
        <w:contextualSpacing/>
        <w:jc w:val="both"/>
        <w:rPr>
          <w:rFonts w:ascii="Times New Roman" w:hAnsi="Times New Roman" w:cs="Times New Roman"/>
          <w:sz w:val="26"/>
          <w:szCs w:val="26"/>
        </w:rPr>
      </w:pPr>
      <w:r w:rsidRPr="00AF7DE9">
        <w:rPr>
          <w:rFonts w:ascii="Times New Roman" w:hAnsi="Times New Roman" w:cs="Times New Roman"/>
          <w:sz w:val="26"/>
          <w:szCs w:val="26"/>
        </w:rPr>
        <w:t xml:space="preserve">Расходы по </w:t>
      </w:r>
      <w:r w:rsidRPr="00AF7DE9">
        <w:rPr>
          <w:rFonts w:ascii="Times New Roman" w:hAnsi="Times New Roman" w:cs="Times New Roman"/>
          <w:i/>
          <w:sz w:val="26"/>
          <w:szCs w:val="26"/>
        </w:rPr>
        <w:t>разделу 0300 «Национальная безопасность и правоохранительная деятельность»</w:t>
      </w:r>
      <w:r w:rsidR="00CF5776" w:rsidRPr="00AF7DE9">
        <w:rPr>
          <w:rFonts w:ascii="Times New Roman" w:hAnsi="Times New Roman" w:cs="Times New Roman"/>
          <w:i/>
          <w:sz w:val="26"/>
          <w:szCs w:val="26"/>
        </w:rPr>
        <w:t xml:space="preserve"> </w:t>
      </w:r>
      <w:r w:rsidRPr="00AF7DE9">
        <w:rPr>
          <w:rFonts w:ascii="Times New Roman" w:hAnsi="Times New Roman" w:cs="Times New Roman"/>
          <w:sz w:val="26"/>
          <w:szCs w:val="26"/>
        </w:rPr>
        <w:t xml:space="preserve">исполнены в сумме </w:t>
      </w:r>
      <w:r w:rsidR="00CF5776" w:rsidRPr="00AF7DE9">
        <w:rPr>
          <w:rFonts w:ascii="Times New Roman" w:hAnsi="Times New Roman" w:cs="Times New Roman"/>
          <w:sz w:val="26"/>
          <w:szCs w:val="26"/>
        </w:rPr>
        <w:t>919,2</w:t>
      </w:r>
      <w:r w:rsidRPr="00AF7DE9">
        <w:rPr>
          <w:rFonts w:ascii="Times New Roman" w:hAnsi="Times New Roman" w:cs="Times New Roman"/>
          <w:sz w:val="26"/>
          <w:szCs w:val="26"/>
        </w:rPr>
        <w:t xml:space="preserve"> тыс. рублей, или на </w:t>
      </w:r>
      <w:r w:rsidR="00CF5776" w:rsidRPr="00AF7DE9">
        <w:rPr>
          <w:rFonts w:ascii="Times New Roman" w:hAnsi="Times New Roman" w:cs="Times New Roman"/>
          <w:sz w:val="26"/>
          <w:szCs w:val="26"/>
        </w:rPr>
        <w:t>92,6</w:t>
      </w:r>
      <w:r w:rsidRPr="00AF7DE9">
        <w:rPr>
          <w:rFonts w:ascii="Times New Roman" w:hAnsi="Times New Roman" w:cs="Times New Roman"/>
          <w:sz w:val="26"/>
          <w:szCs w:val="26"/>
        </w:rPr>
        <w:t xml:space="preserve"> процентов от годовых назначений. Доля расходов по данному разделу в общем объеме расходов бюджета района составила </w:t>
      </w:r>
      <w:r w:rsidR="00CF5776" w:rsidRPr="00AF7DE9">
        <w:rPr>
          <w:rFonts w:ascii="Times New Roman" w:hAnsi="Times New Roman" w:cs="Times New Roman"/>
          <w:sz w:val="26"/>
          <w:szCs w:val="26"/>
        </w:rPr>
        <w:t>0,5</w:t>
      </w:r>
      <w:r w:rsidRPr="00AF7DE9">
        <w:rPr>
          <w:rFonts w:ascii="Times New Roman" w:hAnsi="Times New Roman" w:cs="Times New Roman"/>
          <w:sz w:val="26"/>
          <w:szCs w:val="26"/>
        </w:rPr>
        <w:t xml:space="preserve"> процента. В 201</w:t>
      </w:r>
      <w:r w:rsidR="00CF5776" w:rsidRPr="00AF7DE9">
        <w:rPr>
          <w:rFonts w:ascii="Times New Roman" w:hAnsi="Times New Roman" w:cs="Times New Roman"/>
          <w:sz w:val="26"/>
          <w:szCs w:val="26"/>
        </w:rPr>
        <w:t>5</w:t>
      </w:r>
      <w:r w:rsidRPr="00AF7DE9">
        <w:rPr>
          <w:rFonts w:ascii="Times New Roman" w:hAnsi="Times New Roman" w:cs="Times New Roman"/>
          <w:sz w:val="26"/>
          <w:szCs w:val="26"/>
        </w:rPr>
        <w:t xml:space="preserve"> году исполнение составило </w:t>
      </w:r>
      <w:r w:rsidR="00CF5776" w:rsidRPr="00AF7DE9">
        <w:rPr>
          <w:rFonts w:ascii="Times New Roman" w:hAnsi="Times New Roman" w:cs="Times New Roman"/>
          <w:sz w:val="26"/>
          <w:szCs w:val="26"/>
        </w:rPr>
        <w:t>99,5</w:t>
      </w:r>
      <w:r w:rsidRPr="00AF7DE9">
        <w:rPr>
          <w:rFonts w:ascii="Times New Roman" w:hAnsi="Times New Roman" w:cs="Times New Roman"/>
          <w:sz w:val="26"/>
          <w:szCs w:val="26"/>
        </w:rPr>
        <w:t xml:space="preserve"> процента.</w:t>
      </w:r>
    </w:p>
    <w:p w:rsidR="00A61D88" w:rsidRPr="00AF7DE9" w:rsidRDefault="00A61D88" w:rsidP="00A61D88">
      <w:pPr>
        <w:spacing w:after="0" w:line="240" w:lineRule="auto"/>
        <w:ind w:firstLine="360"/>
        <w:contextualSpacing/>
        <w:jc w:val="both"/>
        <w:rPr>
          <w:rFonts w:ascii="Times New Roman" w:hAnsi="Times New Roman" w:cs="Times New Roman"/>
          <w:sz w:val="26"/>
          <w:szCs w:val="26"/>
        </w:rPr>
      </w:pPr>
      <w:r w:rsidRPr="002355E2">
        <w:rPr>
          <w:rFonts w:ascii="Times New Roman" w:hAnsi="Times New Roman" w:cs="Times New Roman"/>
          <w:color w:val="C00000"/>
          <w:sz w:val="26"/>
          <w:szCs w:val="26"/>
        </w:rPr>
        <w:t xml:space="preserve">   </w:t>
      </w:r>
      <w:r w:rsidRPr="00AF7DE9">
        <w:rPr>
          <w:rFonts w:ascii="Times New Roman" w:hAnsi="Times New Roman" w:cs="Times New Roman"/>
          <w:sz w:val="26"/>
          <w:szCs w:val="26"/>
        </w:rPr>
        <w:t>В ходе исполнения расходов по подразделам, входящим в состав рассматриваемого раздела, в 201</w:t>
      </w:r>
      <w:r w:rsidR="00CF5776" w:rsidRPr="00AF7DE9">
        <w:rPr>
          <w:rFonts w:ascii="Times New Roman" w:hAnsi="Times New Roman" w:cs="Times New Roman"/>
          <w:sz w:val="26"/>
          <w:szCs w:val="26"/>
        </w:rPr>
        <w:t>6</w:t>
      </w:r>
      <w:r w:rsidRPr="00AF7DE9">
        <w:rPr>
          <w:rFonts w:ascii="Times New Roman" w:hAnsi="Times New Roman" w:cs="Times New Roman"/>
          <w:sz w:val="26"/>
          <w:szCs w:val="26"/>
        </w:rPr>
        <w:t xml:space="preserve"> году осуществлено финансирование на проведение работ по предотвращению чрезвычайных ситуаций – </w:t>
      </w:r>
      <w:r w:rsidR="00CF5776" w:rsidRPr="00AF7DE9">
        <w:rPr>
          <w:rFonts w:ascii="Times New Roman" w:hAnsi="Times New Roman" w:cs="Times New Roman"/>
          <w:sz w:val="26"/>
          <w:szCs w:val="26"/>
        </w:rPr>
        <w:t>820,0</w:t>
      </w:r>
      <w:r w:rsidRPr="00AF7DE9">
        <w:rPr>
          <w:rFonts w:ascii="Times New Roman" w:hAnsi="Times New Roman" w:cs="Times New Roman"/>
          <w:sz w:val="26"/>
          <w:szCs w:val="26"/>
        </w:rPr>
        <w:t xml:space="preserve"> тыс. рублей, из них на содержание службы </w:t>
      </w:r>
      <w:r w:rsidR="00CF5776" w:rsidRPr="00AF7DE9">
        <w:rPr>
          <w:rFonts w:ascii="Times New Roman" w:hAnsi="Times New Roman" w:cs="Times New Roman"/>
          <w:sz w:val="26"/>
          <w:szCs w:val="26"/>
        </w:rPr>
        <w:t>единой дежурной диспетчерской службы</w:t>
      </w:r>
      <w:r w:rsidRPr="00AF7DE9">
        <w:rPr>
          <w:rFonts w:ascii="Times New Roman" w:hAnsi="Times New Roman" w:cs="Times New Roman"/>
          <w:sz w:val="26"/>
          <w:szCs w:val="26"/>
        </w:rPr>
        <w:t xml:space="preserve"> </w:t>
      </w:r>
      <w:r w:rsidR="00CF5776" w:rsidRPr="00AF7DE9">
        <w:rPr>
          <w:rFonts w:ascii="Times New Roman" w:hAnsi="Times New Roman" w:cs="Times New Roman"/>
          <w:sz w:val="26"/>
          <w:szCs w:val="26"/>
        </w:rPr>
        <w:t>–</w:t>
      </w:r>
      <w:r w:rsidRPr="00AF7DE9">
        <w:rPr>
          <w:rFonts w:ascii="Times New Roman" w:hAnsi="Times New Roman" w:cs="Times New Roman"/>
          <w:sz w:val="26"/>
          <w:szCs w:val="26"/>
        </w:rPr>
        <w:t xml:space="preserve"> </w:t>
      </w:r>
      <w:r w:rsidR="00CF5776" w:rsidRPr="00AF7DE9">
        <w:rPr>
          <w:rFonts w:ascii="Times New Roman" w:hAnsi="Times New Roman" w:cs="Times New Roman"/>
          <w:sz w:val="26"/>
          <w:szCs w:val="26"/>
        </w:rPr>
        <w:t>770,0</w:t>
      </w:r>
      <w:r w:rsidRPr="00AF7DE9">
        <w:rPr>
          <w:rFonts w:ascii="Times New Roman" w:hAnsi="Times New Roman" w:cs="Times New Roman"/>
          <w:sz w:val="26"/>
          <w:szCs w:val="26"/>
        </w:rPr>
        <w:t xml:space="preserve"> тыс. рублей,</w:t>
      </w:r>
      <w:r w:rsidR="00CF5776" w:rsidRPr="00AF7DE9">
        <w:rPr>
          <w:rFonts w:ascii="Times New Roman" w:hAnsi="Times New Roman" w:cs="Times New Roman"/>
          <w:sz w:val="26"/>
          <w:szCs w:val="26"/>
        </w:rPr>
        <w:t xml:space="preserve"> (на заработную плату – 740,0 тыс. руб. и на   текущие расходы </w:t>
      </w:r>
      <w:r w:rsidRPr="00AF7DE9">
        <w:rPr>
          <w:rFonts w:ascii="Times New Roman" w:hAnsi="Times New Roman" w:cs="Times New Roman"/>
          <w:sz w:val="26"/>
          <w:szCs w:val="26"/>
        </w:rPr>
        <w:t xml:space="preserve"> </w:t>
      </w:r>
      <w:r w:rsidR="00CF5776" w:rsidRPr="00AF7DE9">
        <w:rPr>
          <w:rFonts w:ascii="Times New Roman" w:hAnsi="Times New Roman" w:cs="Times New Roman"/>
          <w:sz w:val="26"/>
          <w:szCs w:val="26"/>
        </w:rPr>
        <w:t>30,0 тыс. руб.)</w:t>
      </w:r>
      <w:r w:rsidRPr="00AF7DE9">
        <w:rPr>
          <w:rFonts w:ascii="Times New Roman" w:hAnsi="Times New Roman" w:cs="Times New Roman"/>
          <w:sz w:val="26"/>
          <w:szCs w:val="26"/>
        </w:rPr>
        <w:t xml:space="preserve"> на  абонентскую  плату  на содержание «Грязовецкого аварийно-спасательного отряда» в сумме 50,0 тыс. рублей. </w:t>
      </w:r>
    </w:p>
    <w:p w:rsidR="00CF5776" w:rsidRPr="00D03EA8" w:rsidRDefault="00CF5776" w:rsidP="00A61D88">
      <w:pPr>
        <w:spacing w:after="0" w:line="240" w:lineRule="auto"/>
        <w:ind w:firstLine="360"/>
        <w:contextualSpacing/>
        <w:jc w:val="both"/>
        <w:rPr>
          <w:rFonts w:ascii="Times New Roman" w:hAnsi="Times New Roman" w:cs="Times New Roman"/>
          <w:sz w:val="26"/>
          <w:szCs w:val="26"/>
        </w:rPr>
      </w:pPr>
    </w:p>
    <w:p w:rsidR="00A61D88" w:rsidRPr="009E2ADF" w:rsidRDefault="00A61D88" w:rsidP="00A61D88">
      <w:pPr>
        <w:spacing w:after="0" w:line="240" w:lineRule="auto"/>
        <w:ind w:firstLine="360"/>
        <w:contextualSpacing/>
        <w:jc w:val="center"/>
        <w:rPr>
          <w:rFonts w:ascii="Times New Roman" w:hAnsi="Times New Roman" w:cs="Times New Roman"/>
          <w:color w:val="C00000"/>
          <w:sz w:val="26"/>
          <w:szCs w:val="26"/>
        </w:rPr>
      </w:pPr>
      <w:r w:rsidRPr="005A339C">
        <w:rPr>
          <w:rFonts w:ascii="Times New Roman" w:hAnsi="Times New Roman" w:cs="Times New Roman"/>
          <w:b/>
          <w:sz w:val="26"/>
          <w:szCs w:val="26"/>
        </w:rPr>
        <w:t>5.2.</w:t>
      </w:r>
      <w:r>
        <w:rPr>
          <w:rFonts w:ascii="Times New Roman" w:hAnsi="Times New Roman" w:cs="Times New Roman"/>
          <w:b/>
          <w:sz w:val="26"/>
          <w:szCs w:val="26"/>
        </w:rPr>
        <w:t>3</w:t>
      </w:r>
      <w:r w:rsidRPr="005A339C">
        <w:rPr>
          <w:rFonts w:ascii="Times New Roman" w:hAnsi="Times New Roman" w:cs="Times New Roman"/>
          <w:b/>
          <w:sz w:val="26"/>
          <w:szCs w:val="26"/>
        </w:rPr>
        <w:t xml:space="preserve">. </w:t>
      </w:r>
      <w:r>
        <w:rPr>
          <w:rFonts w:ascii="Times New Roman" w:hAnsi="Times New Roman" w:cs="Times New Roman"/>
          <w:b/>
          <w:sz w:val="26"/>
          <w:szCs w:val="26"/>
        </w:rPr>
        <w:t xml:space="preserve">Раздел </w:t>
      </w:r>
      <w:r w:rsidRPr="00D03EA8">
        <w:rPr>
          <w:rFonts w:ascii="Times New Roman" w:hAnsi="Times New Roman" w:cs="Times New Roman"/>
          <w:b/>
          <w:sz w:val="26"/>
          <w:szCs w:val="26"/>
        </w:rPr>
        <w:t>«Национальная экономика</w:t>
      </w:r>
    </w:p>
    <w:p w:rsidR="00A61D88" w:rsidRPr="00D03EA8" w:rsidRDefault="00A61D88" w:rsidP="00A61D88">
      <w:pPr>
        <w:spacing w:after="0" w:line="240" w:lineRule="auto"/>
        <w:ind w:firstLine="708"/>
        <w:contextualSpacing/>
        <w:jc w:val="both"/>
        <w:rPr>
          <w:rFonts w:ascii="Times New Roman" w:hAnsi="Times New Roman" w:cs="Times New Roman"/>
          <w:sz w:val="26"/>
          <w:szCs w:val="26"/>
        </w:rPr>
      </w:pPr>
      <w:r w:rsidRPr="00D03EA8">
        <w:rPr>
          <w:rFonts w:ascii="Times New Roman" w:hAnsi="Times New Roman" w:cs="Times New Roman"/>
          <w:sz w:val="26"/>
          <w:szCs w:val="26"/>
        </w:rPr>
        <w:t xml:space="preserve">Расходы по </w:t>
      </w:r>
      <w:r w:rsidRPr="005A339C">
        <w:rPr>
          <w:rFonts w:ascii="Times New Roman" w:hAnsi="Times New Roman" w:cs="Times New Roman"/>
          <w:i/>
          <w:sz w:val="26"/>
          <w:szCs w:val="26"/>
        </w:rPr>
        <w:t>разделу 0400 «Национальная экономика»</w:t>
      </w:r>
      <w:r>
        <w:rPr>
          <w:rFonts w:ascii="Times New Roman" w:hAnsi="Times New Roman" w:cs="Times New Roman"/>
          <w:i/>
          <w:sz w:val="26"/>
          <w:szCs w:val="26"/>
        </w:rPr>
        <w:t xml:space="preserve"> </w:t>
      </w:r>
      <w:r w:rsidRPr="00D03EA8">
        <w:rPr>
          <w:rFonts w:ascii="Times New Roman" w:hAnsi="Times New Roman" w:cs="Times New Roman"/>
          <w:sz w:val="26"/>
          <w:szCs w:val="26"/>
        </w:rPr>
        <w:t xml:space="preserve">исполнены в сумме </w:t>
      </w:r>
      <w:r w:rsidR="00416B28">
        <w:rPr>
          <w:rFonts w:ascii="Times New Roman" w:hAnsi="Times New Roman" w:cs="Times New Roman"/>
          <w:sz w:val="26"/>
          <w:szCs w:val="26"/>
        </w:rPr>
        <w:t>9118,2</w:t>
      </w:r>
      <w:r w:rsidRPr="00D03EA8">
        <w:rPr>
          <w:rFonts w:ascii="Times New Roman" w:hAnsi="Times New Roman" w:cs="Times New Roman"/>
          <w:sz w:val="26"/>
          <w:szCs w:val="26"/>
        </w:rPr>
        <w:t xml:space="preserve"> тыс. рублей, или на </w:t>
      </w:r>
      <w:r w:rsidR="00416B28">
        <w:rPr>
          <w:rFonts w:ascii="Times New Roman" w:hAnsi="Times New Roman" w:cs="Times New Roman"/>
          <w:sz w:val="26"/>
          <w:szCs w:val="26"/>
        </w:rPr>
        <w:t>97,7</w:t>
      </w:r>
      <w:r w:rsidRPr="00D03EA8">
        <w:rPr>
          <w:rFonts w:ascii="Times New Roman" w:hAnsi="Times New Roman" w:cs="Times New Roman"/>
          <w:sz w:val="26"/>
          <w:szCs w:val="26"/>
        </w:rPr>
        <w:t xml:space="preserve"> процента от годовых назначений</w:t>
      </w:r>
      <w:r w:rsidR="004526F4">
        <w:rPr>
          <w:rFonts w:ascii="Times New Roman" w:hAnsi="Times New Roman" w:cs="Times New Roman"/>
          <w:sz w:val="26"/>
          <w:szCs w:val="26"/>
        </w:rPr>
        <w:t xml:space="preserve"> с учетом</w:t>
      </w:r>
      <w:r w:rsidR="004526F4" w:rsidRPr="004526F4">
        <w:rPr>
          <w:rFonts w:ascii="Times New Roman" w:hAnsi="Times New Roman" w:cs="Times New Roman"/>
          <w:sz w:val="26"/>
          <w:szCs w:val="26"/>
        </w:rPr>
        <w:t xml:space="preserve"> </w:t>
      </w:r>
      <w:r w:rsidR="004526F4">
        <w:rPr>
          <w:rFonts w:ascii="Times New Roman" w:hAnsi="Times New Roman" w:cs="Times New Roman"/>
          <w:sz w:val="26"/>
          <w:szCs w:val="26"/>
        </w:rPr>
        <w:t>увеличения</w:t>
      </w:r>
      <w:r w:rsidR="004526F4" w:rsidRPr="00353707">
        <w:rPr>
          <w:rFonts w:ascii="Times New Roman" w:hAnsi="Times New Roman" w:cs="Times New Roman"/>
          <w:sz w:val="26"/>
          <w:szCs w:val="26"/>
        </w:rPr>
        <w:t xml:space="preserve"> лимитов бюджетных обязательств</w:t>
      </w:r>
      <w:r w:rsidRPr="00D03EA8">
        <w:rPr>
          <w:rFonts w:ascii="Times New Roman" w:hAnsi="Times New Roman" w:cs="Times New Roman"/>
          <w:sz w:val="26"/>
          <w:szCs w:val="26"/>
        </w:rPr>
        <w:t>. Доля расходов по данному разделу в общем объеме расходов бюджета ра</w:t>
      </w:r>
      <w:r w:rsidR="00416B28">
        <w:rPr>
          <w:rFonts w:ascii="Times New Roman" w:hAnsi="Times New Roman" w:cs="Times New Roman"/>
          <w:sz w:val="26"/>
          <w:szCs w:val="26"/>
        </w:rPr>
        <w:t>йона составила 4,7</w:t>
      </w:r>
      <w:r w:rsidRPr="00D03EA8">
        <w:rPr>
          <w:rFonts w:ascii="Times New Roman" w:hAnsi="Times New Roman" w:cs="Times New Roman"/>
          <w:sz w:val="26"/>
          <w:szCs w:val="26"/>
        </w:rPr>
        <w:t xml:space="preserve"> процента. В 201</w:t>
      </w:r>
      <w:r w:rsidR="00416B28">
        <w:rPr>
          <w:rFonts w:ascii="Times New Roman" w:hAnsi="Times New Roman" w:cs="Times New Roman"/>
          <w:sz w:val="26"/>
          <w:szCs w:val="26"/>
        </w:rPr>
        <w:t>5</w:t>
      </w:r>
      <w:r w:rsidRPr="00D03EA8">
        <w:rPr>
          <w:rFonts w:ascii="Times New Roman" w:hAnsi="Times New Roman" w:cs="Times New Roman"/>
          <w:sz w:val="26"/>
          <w:szCs w:val="26"/>
        </w:rPr>
        <w:t xml:space="preserve"> году исполнение составило  </w:t>
      </w:r>
      <w:r w:rsidR="00416B28">
        <w:rPr>
          <w:rFonts w:ascii="Times New Roman" w:hAnsi="Times New Roman" w:cs="Times New Roman"/>
          <w:sz w:val="26"/>
          <w:szCs w:val="26"/>
        </w:rPr>
        <w:t>85,2</w:t>
      </w:r>
      <w:r w:rsidRPr="00D03EA8">
        <w:rPr>
          <w:rFonts w:ascii="Times New Roman" w:hAnsi="Times New Roman" w:cs="Times New Roman"/>
          <w:sz w:val="26"/>
          <w:szCs w:val="26"/>
        </w:rPr>
        <w:t xml:space="preserve"> процента. </w:t>
      </w:r>
    </w:p>
    <w:p w:rsidR="00A61D88" w:rsidRPr="00D03EA8" w:rsidRDefault="00A61D88" w:rsidP="00A61D88">
      <w:pPr>
        <w:spacing w:after="0" w:line="240" w:lineRule="auto"/>
        <w:ind w:firstLine="708"/>
        <w:contextualSpacing/>
        <w:jc w:val="both"/>
        <w:rPr>
          <w:rFonts w:ascii="Times New Roman" w:hAnsi="Times New Roman" w:cs="Times New Roman"/>
          <w:sz w:val="26"/>
          <w:szCs w:val="26"/>
        </w:rPr>
      </w:pPr>
      <w:r w:rsidRPr="00D03EA8">
        <w:rPr>
          <w:rFonts w:ascii="Times New Roman" w:hAnsi="Times New Roman" w:cs="Times New Roman"/>
          <w:sz w:val="26"/>
          <w:szCs w:val="26"/>
        </w:rPr>
        <w:t>В ходе исполнения расходов по подразделам, входящим в состав рассматриваемого раздела, в 201</w:t>
      </w:r>
      <w:r w:rsidR="00416B28">
        <w:rPr>
          <w:rFonts w:ascii="Times New Roman" w:hAnsi="Times New Roman" w:cs="Times New Roman"/>
          <w:sz w:val="26"/>
          <w:szCs w:val="26"/>
        </w:rPr>
        <w:t>6</w:t>
      </w:r>
      <w:r w:rsidRPr="00D03EA8">
        <w:rPr>
          <w:rFonts w:ascii="Times New Roman" w:hAnsi="Times New Roman" w:cs="Times New Roman"/>
          <w:sz w:val="26"/>
          <w:szCs w:val="26"/>
        </w:rPr>
        <w:t xml:space="preserve"> году осуществлено финансирование на:</w:t>
      </w:r>
    </w:p>
    <w:p w:rsidR="00A61D88" w:rsidRPr="00EE1172" w:rsidRDefault="00A61D88" w:rsidP="00A61D88">
      <w:pPr>
        <w:spacing w:after="0" w:line="240" w:lineRule="auto"/>
        <w:ind w:firstLine="708"/>
        <w:contextualSpacing/>
        <w:jc w:val="both"/>
        <w:rPr>
          <w:rFonts w:ascii="Times New Roman" w:hAnsi="Times New Roman" w:cs="Times New Roman"/>
          <w:sz w:val="26"/>
          <w:szCs w:val="26"/>
        </w:rPr>
      </w:pPr>
      <w:r w:rsidRPr="00D03EA8">
        <w:rPr>
          <w:rFonts w:ascii="Times New Roman" w:hAnsi="Times New Roman" w:cs="Times New Roman"/>
          <w:sz w:val="26"/>
          <w:szCs w:val="26"/>
        </w:rPr>
        <w:t xml:space="preserve">-  реализацию </w:t>
      </w:r>
      <w:r w:rsidR="00F11DE9">
        <w:rPr>
          <w:rFonts w:ascii="Times New Roman" w:hAnsi="Times New Roman" w:cs="Times New Roman"/>
          <w:sz w:val="26"/>
          <w:szCs w:val="26"/>
        </w:rPr>
        <w:t>мероприятий по созданию</w:t>
      </w:r>
      <w:r w:rsidRPr="00D03EA8">
        <w:rPr>
          <w:rFonts w:ascii="Times New Roman" w:hAnsi="Times New Roman" w:cs="Times New Roman"/>
          <w:sz w:val="26"/>
          <w:szCs w:val="26"/>
        </w:rPr>
        <w:t xml:space="preserve"> занятости населения</w:t>
      </w:r>
      <w:r w:rsidRPr="00EE1172">
        <w:rPr>
          <w:rFonts w:ascii="Times New Roman" w:hAnsi="Times New Roman" w:cs="Times New Roman"/>
          <w:sz w:val="26"/>
          <w:szCs w:val="26"/>
        </w:rPr>
        <w:t xml:space="preserve"> Междуреченского муниципального района </w:t>
      </w:r>
      <w:r w:rsidR="00F11DE9">
        <w:rPr>
          <w:rFonts w:ascii="Times New Roman" w:hAnsi="Times New Roman" w:cs="Times New Roman"/>
          <w:sz w:val="26"/>
          <w:szCs w:val="26"/>
        </w:rPr>
        <w:t xml:space="preserve">(занятость  детей и подростков) </w:t>
      </w:r>
      <w:r w:rsidRPr="00EE1172">
        <w:rPr>
          <w:rFonts w:ascii="Times New Roman" w:hAnsi="Times New Roman" w:cs="Times New Roman"/>
          <w:sz w:val="26"/>
          <w:szCs w:val="26"/>
        </w:rPr>
        <w:t xml:space="preserve">– </w:t>
      </w:r>
      <w:r w:rsidR="00F11DE9">
        <w:rPr>
          <w:rFonts w:ascii="Times New Roman" w:hAnsi="Times New Roman" w:cs="Times New Roman"/>
          <w:sz w:val="26"/>
          <w:szCs w:val="26"/>
        </w:rPr>
        <w:t>44,3</w:t>
      </w:r>
      <w:r w:rsidRPr="00EE1172">
        <w:rPr>
          <w:rFonts w:ascii="Times New Roman" w:hAnsi="Times New Roman" w:cs="Times New Roman"/>
          <w:sz w:val="26"/>
          <w:szCs w:val="26"/>
        </w:rPr>
        <w:t xml:space="preserve"> тыс. рублей;</w:t>
      </w:r>
    </w:p>
    <w:p w:rsidR="00A61D88" w:rsidRPr="00E02171" w:rsidRDefault="00A61D88" w:rsidP="00A61D88">
      <w:pPr>
        <w:spacing w:after="0" w:line="240" w:lineRule="auto"/>
        <w:ind w:firstLine="708"/>
        <w:contextualSpacing/>
        <w:jc w:val="both"/>
        <w:rPr>
          <w:rFonts w:ascii="Times New Roman" w:hAnsi="Times New Roman" w:cs="Times New Roman"/>
          <w:sz w:val="26"/>
          <w:szCs w:val="26"/>
        </w:rPr>
      </w:pPr>
      <w:r w:rsidRPr="00E02171">
        <w:rPr>
          <w:rFonts w:ascii="Times New Roman" w:hAnsi="Times New Roman" w:cs="Times New Roman"/>
          <w:sz w:val="26"/>
          <w:szCs w:val="26"/>
        </w:rPr>
        <w:t>- субсидии на покрытие убытков от социально-значимых маршрутов автотранспорта -</w:t>
      </w:r>
      <w:r w:rsidR="00F11DE9">
        <w:rPr>
          <w:rFonts w:ascii="Times New Roman" w:hAnsi="Times New Roman" w:cs="Times New Roman"/>
          <w:sz w:val="26"/>
          <w:szCs w:val="26"/>
        </w:rPr>
        <w:t>661,3</w:t>
      </w:r>
      <w:r w:rsidRPr="00E02171">
        <w:rPr>
          <w:rFonts w:ascii="Times New Roman" w:hAnsi="Times New Roman" w:cs="Times New Roman"/>
          <w:sz w:val="26"/>
          <w:szCs w:val="26"/>
        </w:rPr>
        <w:t xml:space="preserve"> тыс. рублей;</w:t>
      </w:r>
    </w:p>
    <w:p w:rsidR="00A61D88" w:rsidRPr="00E02171" w:rsidRDefault="00A61D88" w:rsidP="00A61D88">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E02171">
        <w:rPr>
          <w:rFonts w:ascii="Times New Roman" w:hAnsi="Times New Roman" w:cs="Times New Roman"/>
          <w:sz w:val="26"/>
          <w:szCs w:val="26"/>
        </w:rPr>
        <w:t xml:space="preserve">- субсидии на покрытие убытков от социально-значимых маршрутов </w:t>
      </w:r>
      <w:r>
        <w:rPr>
          <w:rFonts w:ascii="Times New Roman" w:hAnsi="Times New Roman" w:cs="Times New Roman"/>
          <w:sz w:val="26"/>
          <w:szCs w:val="26"/>
        </w:rPr>
        <w:t>водным транспортом</w:t>
      </w:r>
      <w:r w:rsidRPr="00E02171">
        <w:rPr>
          <w:rFonts w:ascii="Times New Roman" w:hAnsi="Times New Roman" w:cs="Times New Roman"/>
          <w:sz w:val="26"/>
          <w:szCs w:val="26"/>
        </w:rPr>
        <w:t xml:space="preserve"> -</w:t>
      </w:r>
      <w:r w:rsidR="00F11DE9">
        <w:rPr>
          <w:rFonts w:ascii="Times New Roman" w:hAnsi="Times New Roman" w:cs="Times New Roman"/>
          <w:sz w:val="26"/>
          <w:szCs w:val="26"/>
        </w:rPr>
        <w:t>874,9</w:t>
      </w:r>
      <w:r w:rsidRPr="00E02171">
        <w:rPr>
          <w:rFonts w:ascii="Times New Roman" w:hAnsi="Times New Roman" w:cs="Times New Roman"/>
          <w:sz w:val="26"/>
          <w:szCs w:val="26"/>
        </w:rPr>
        <w:t xml:space="preserve"> тыс. рублей;</w:t>
      </w:r>
    </w:p>
    <w:p w:rsidR="00A61D88" w:rsidRDefault="00A61D88" w:rsidP="00A61D88">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EE1172">
        <w:rPr>
          <w:rFonts w:ascii="Times New Roman" w:hAnsi="Times New Roman" w:cs="Times New Roman"/>
          <w:sz w:val="26"/>
          <w:szCs w:val="26"/>
        </w:rPr>
        <w:t xml:space="preserve">- содержание автомобильных дорог  и искусственных сооружений – </w:t>
      </w:r>
      <w:r w:rsidR="001D62E4">
        <w:rPr>
          <w:rFonts w:ascii="Times New Roman" w:hAnsi="Times New Roman" w:cs="Times New Roman"/>
          <w:sz w:val="26"/>
          <w:szCs w:val="26"/>
        </w:rPr>
        <w:t>5381,9</w:t>
      </w:r>
      <w:r w:rsidRPr="00EE1172">
        <w:rPr>
          <w:rFonts w:ascii="Times New Roman" w:hAnsi="Times New Roman" w:cs="Times New Roman"/>
          <w:sz w:val="26"/>
          <w:szCs w:val="26"/>
        </w:rPr>
        <w:t xml:space="preserve"> тыс. рублей, в том числе на </w:t>
      </w:r>
      <w:r w:rsidR="001D62E4">
        <w:rPr>
          <w:rFonts w:ascii="Times New Roman" w:hAnsi="Times New Roman" w:cs="Times New Roman"/>
          <w:sz w:val="26"/>
          <w:szCs w:val="26"/>
        </w:rPr>
        <w:t xml:space="preserve">ремонт, </w:t>
      </w:r>
      <w:r w:rsidRPr="00EE1172">
        <w:rPr>
          <w:rFonts w:ascii="Times New Roman" w:hAnsi="Times New Roman" w:cs="Times New Roman"/>
          <w:sz w:val="26"/>
          <w:szCs w:val="26"/>
        </w:rPr>
        <w:t xml:space="preserve">устройство  и содержание ледовой переправы </w:t>
      </w:r>
      <w:r w:rsidR="001D62E4">
        <w:rPr>
          <w:rFonts w:ascii="Times New Roman" w:hAnsi="Times New Roman" w:cs="Times New Roman"/>
          <w:sz w:val="26"/>
          <w:szCs w:val="26"/>
        </w:rPr>
        <w:t>–</w:t>
      </w:r>
      <w:r>
        <w:rPr>
          <w:rFonts w:ascii="Times New Roman" w:hAnsi="Times New Roman" w:cs="Times New Roman"/>
          <w:sz w:val="26"/>
          <w:szCs w:val="26"/>
        </w:rPr>
        <w:t xml:space="preserve"> </w:t>
      </w:r>
      <w:r w:rsidR="001D62E4">
        <w:rPr>
          <w:rFonts w:ascii="Times New Roman" w:hAnsi="Times New Roman" w:cs="Times New Roman"/>
          <w:sz w:val="26"/>
          <w:szCs w:val="26"/>
        </w:rPr>
        <w:t>1687,1</w:t>
      </w:r>
      <w:r w:rsidRPr="00EE1172">
        <w:rPr>
          <w:rFonts w:ascii="Times New Roman" w:hAnsi="Times New Roman" w:cs="Times New Roman"/>
          <w:sz w:val="26"/>
          <w:szCs w:val="26"/>
        </w:rPr>
        <w:t xml:space="preserve"> тыс. рублей,</w:t>
      </w:r>
      <w:r>
        <w:rPr>
          <w:rFonts w:ascii="Times New Roman" w:hAnsi="Times New Roman" w:cs="Times New Roman"/>
          <w:sz w:val="26"/>
          <w:szCs w:val="26"/>
        </w:rPr>
        <w:t xml:space="preserve"> </w:t>
      </w:r>
      <w:r w:rsidR="001D62E4">
        <w:rPr>
          <w:rFonts w:ascii="Times New Roman" w:hAnsi="Times New Roman" w:cs="Times New Roman"/>
          <w:sz w:val="26"/>
          <w:szCs w:val="26"/>
        </w:rPr>
        <w:t>на содержание дорог – 2725,</w:t>
      </w:r>
      <w:r w:rsidR="00A2195C">
        <w:rPr>
          <w:rFonts w:ascii="Times New Roman" w:hAnsi="Times New Roman" w:cs="Times New Roman"/>
          <w:sz w:val="26"/>
          <w:szCs w:val="26"/>
        </w:rPr>
        <w:t>7</w:t>
      </w:r>
      <w:r w:rsidR="001D62E4">
        <w:rPr>
          <w:rFonts w:ascii="Times New Roman" w:hAnsi="Times New Roman" w:cs="Times New Roman"/>
          <w:sz w:val="26"/>
          <w:szCs w:val="26"/>
        </w:rPr>
        <w:t xml:space="preserve"> тыс. рублей, восстановительный ремонт дорожного покрытия по ул. Шапина, с. Шуйское – 50,0 тыс. рублей, на переустройство водопропускной трубы на ул. Октябрьская, с. Шуйское</w:t>
      </w:r>
      <w:r w:rsidR="00A2195C">
        <w:rPr>
          <w:rFonts w:ascii="Times New Roman" w:hAnsi="Times New Roman" w:cs="Times New Roman"/>
          <w:sz w:val="26"/>
          <w:szCs w:val="26"/>
        </w:rPr>
        <w:t xml:space="preserve"> – 99,5 тыс. рублей, обустройство переходов  в непосредственной близости  от общеобразовательных учреждений – 110,0 тыс. рублей, межбюджетные трансферты на  осуществление дорожной деятельности  в отношении автомобильных дорог в границах населенных пункто</w:t>
      </w:r>
      <w:r w:rsidR="001E588E">
        <w:rPr>
          <w:rFonts w:ascii="Times New Roman" w:hAnsi="Times New Roman" w:cs="Times New Roman"/>
          <w:sz w:val="26"/>
          <w:szCs w:val="26"/>
        </w:rPr>
        <w:t>в поселений – 709,6 тыс. рублей;</w:t>
      </w:r>
    </w:p>
    <w:p w:rsidR="001E588E" w:rsidRDefault="001E588E" w:rsidP="00A61D88">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на содержание казенного учреждения «Центр обеспечения деятельности учреждений социальной сферы» - 1886,5 тыс. рублей;</w:t>
      </w:r>
    </w:p>
    <w:p w:rsidR="001E588E" w:rsidRDefault="001E588E" w:rsidP="00A61D88">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xml:space="preserve">- на разработку  документов территориального </w:t>
      </w:r>
      <w:r w:rsidR="003D3607">
        <w:rPr>
          <w:rFonts w:ascii="Times New Roman" w:hAnsi="Times New Roman" w:cs="Times New Roman"/>
          <w:sz w:val="26"/>
          <w:szCs w:val="26"/>
        </w:rPr>
        <w:t>планирования -  219,8 тыс. рублей;</w:t>
      </w:r>
    </w:p>
    <w:p w:rsidR="00B94149" w:rsidRDefault="00B94149" w:rsidP="00A61D88">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передача полномочий по градостроительной деятельности – 31,5 тыс. рублей;</w:t>
      </w:r>
    </w:p>
    <w:p w:rsidR="003D3607" w:rsidRDefault="003D3607" w:rsidP="00A61D88">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lastRenderedPageBreak/>
        <w:t>- на реализацию мероприятий муниципальной программы «Поддержка и развитие малого и среднего предпринимательства в Междуреченском муниципальном районе на 2016-2018 годы» -18,0 тыс. рублей.</w:t>
      </w:r>
    </w:p>
    <w:p w:rsidR="00BD1FB9" w:rsidRPr="006F1CDF" w:rsidRDefault="00BD1FB9" w:rsidP="006F1CDF">
      <w:pPr>
        <w:spacing w:after="0" w:line="240" w:lineRule="auto"/>
        <w:ind w:firstLine="360"/>
        <w:contextualSpacing/>
        <w:jc w:val="both"/>
        <w:rPr>
          <w:rFonts w:ascii="Times New Roman" w:hAnsi="Times New Roman" w:cs="Times New Roman"/>
          <w:i/>
          <w:sz w:val="26"/>
          <w:szCs w:val="26"/>
        </w:rPr>
      </w:pPr>
      <w:r w:rsidRPr="00416042">
        <w:rPr>
          <w:rFonts w:ascii="Times New Roman" w:hAnsi="Times New Roman" w:cs="Times New Roman"/>
          <w:i/>
          <w:sz w:val="26"/>
          <w:szCs w:val="26"/>
        </w:rPr>
        <w:t xml:space="preserve"> </w:t>
      </w:r>
      <w:r w:rsidR="00A61D88" w:rsidRPr="00416042">
        <w:rPr>
          <w:rFonts w:ascii="Times New Roman" w:hAnsi="Times New Roman" w:cs="Times New Roman"/>
          <w:i/>
          <w:sz w:val="26"/>
          <w:szCs w:val="26"/>
        </w:rPr>
        <w:t>В соответствии с Пояснительной запиской, представленной управлением финансов района к отчету об исполнении бюджета района за 201</w:t>
      </w:r>
      <w:r w:rsidRPr="00416042">
        <w:rPr>
          <w:rFonts w:ascii="Times New Roman" w:hAnsi="Times New Roman" w:cs="Times New Roman"/>
          <w:i/>
          <w:sz w:val="26"/>
          <w:szCs w:val="26"/>
        </w:rPr>
        <w:t>6</w:t>
      </w:r>
      <w:r w:rsidR="00A61D88" w:rsidRPr="00416042">
        <w:rPr>
          <w:rFonts w:ascii="Times New Roman" w:hAnsi="Times New Roman" w:cs="Times New Roman"/>
          <w:i/>
          <w:sz w:val="26"/>
          <w:szCs w:val="26"/>
        </w:rPr>
        <w:t xml:space="preserve"> год, исполнены расходы </w:t>
      </w:r>
      <w:r w:rsidRPr="00416042">
        <w:rPr>
          <w:rFonts w:ascii="Times New Roman" w:hAnsi="Times New Roman" w:cs="Times New Roman"/>
          <w:i/>
          <w:sz w:val="26"/>
          <w:szCs w:val="26"/>
        </w:rPr>
        <w:t xml:space="preserve"> в объеме  97,7</w:t>
      </w:r>
      <w:r w:rsidR="00A61D88" w:rsidRPr="00416042">
        <w:rPr>
          <w:rFonts w:ascii="Times New Roman" w:hAnsi="Times New Roman" w:cs="Times New Roman"/>
          <w:i/>
          <w:sz w:val="26"/>
          <w:szCs w:val="26"/>
        </w:rPr>
        <w:t>%</w:t>
      </w:r>
      <w:r w:rsidRPr="00416042">
        <w:rPr>
          <w:rFonts w:ascii="Times New Roman" w:hAnsi="Times New Roman" w:cs="Times New Roman"/>
          <w:i/>
          <w:sz w:val="26"/>
          <w:szCs w:val="26"/>
        </w:rPr>
        <w:t>, финансирования по данному разделу проводил</w:t>
      </w:r>
      <w:r w:rsidR="00416042" w:rsidRPr="00416042">
        <w:rPr>
          <w:rFonts w:ascii="Times New Roman" w:hAnsi="Times New Roman" w:cs="Times New Roman"/>
          <w:i/>
          <w:sz w:val="26"/>
          <w:szCs w:val="26"/>
        </w:rPr>
        <w:t>и</w:t>
      </w:r>
      <w:r w:rsidRPr="00416042">
        <w:rPr>
          <w:rFonts w:ascii="Times New Roman" w:hAnsi="Times New Roman" w:cs="Times New Roman"/>
          <w:i/>
          <w:sz w:val="26"/>
          <w:szCs w:val="26"/>
        </w:rPr>
        <w:t>сь в соответствии  с фактическим</w:t>
      </w:r>
      <w:r w:rsidR="00416042" w:rsidRPr="00416042">
        <w:rPr>
          <w:rFonts w:ascii="Times New Roman" w:hAnsi="Times New Roman" w:cs="Times New Roman"/>
          <w:i/>
          <w:sz w:val="26"/>
          <w:szCs w:val="26"/>
        </w:rPr>
        <w:t>и</w:t>
      </w:r>
      <w:r w:rsidRPr="00416042">
        <w:rPr>
          <w:rFonts w:ascii="Times New Roman" w:hAnsi="Times New Roman" w:cs="Times New Roman"/>
          <w:i/>
          <w:sz w:val="26"/>
          <w:szCs w:val="26"/>
        </w:rPr>
        <w:t xml:space="preserve"> потребностям</w:t>
      </w:r>
      <w:r w:rsidR="00416042" w:rsidRPr="00416042">
        <w:rPr>
          <w:rFonts w:ascii="Times New Roman" w:hAnsi="Times New Roman" w:cs="Times New Roman"/>
          <w:i/>
          <w:sz w:val="26"/>
          <w:szCs w:val="26"/>
        </w:rPr>
        <w:t>и</w:t>
      </w:r>
      <w:r w:rsidRPr="00416042">
        <w:rPr>
          <w:rFonts w:ascii="Times New Roman" w:hAnsi="Times New Roman" w:cs="Times New Roman"/>
          <w:i/>
          <w:sz w:val="26"/>
          <w:szCs w:val="26"/>
        </w:rPr>
        <w:t>.</w:t>
      </w:r>
    </w:p>
    <w:p w:rsidR="009A58D5" w:rsidRDefault="009A58D5" w:rsidP="00A61D88">
      <w:pPr>
        <w:spacing w:after="0" w:line="240" w:lineRule="auto"/>
        <w:ind w:firstLine="360"/>
        <w:contextualSpacing/>
        <w:jc w:val="both"/>
        <w:rPr>
          <w:rFonts w:ascii="Times New Roman" w:hAnsi="Times New Roman" w:cs="Times New Roman"/>
          <w:i/>
          <w:color w:val="C00000"/>
          <w:sz w:val="26"/>
          <w:szCs w:val="26"/>
        </w:rPr>
      </w:pPr>
    </w:p>
    <w:p w:rsidR="00A61D88" w:rsidRPr="009A4C47" w:rsidRDefault="00A61D88" w:rsidP="00A61D88">
      <w:pPr>
        <w:spacing w:after="0" w:line="240" w:lineRule="auto"/>
        <w:ind w:firstLine="360"/>
        <w:contextualSpacing/>
        <w:jc w:val="center"/>
        <w:rPr>
          <w:rFonts w:ascii="Times New Roman" w:hAnsi="Times New Roman" w:cs="Times New Roman"/>
          <w:i/>
          <w:sz w:val="26"/>
          <w:szCs w:val="26"/>
        </w:rPr>
      </w:pPr>
      <w:r>
        <w:rPr>
          <w:rFonts w:ascii="Times New Roman" w:hAnsi="Times New Roman" w:cs="Times New Roman"/>
          <w:b/>
          <w:sz w:val="26"/>
          <w:szCs w:val="26"/>
        </w:rPr>
        <w:t xml:space="preserve">5.2.4 Раздел </w:t>
      </w:r>
      <w:r w:rsidRPr="00353707">
        <w:rPr>
          <w:rFonts w:ascii="Times New Roman" w:hAnsi="Times New Roman" w:cs="Times New Roman"/>
          <w:b/>
          <w:sz w:val="26"/>
          <w:szCs w:val="26"/>
        </w:rPr>
        <w:t>«Жилищно-коммунальное хозяйство»</w:t>
      </w:r>
    </w:p>
    <w:p w:rsidR="00A61D88" w:rsidRPr="00353707" w:rsidRDefault="00A61D88" w:rsidP="00A61D88">
      <w:pPr>
        <w:spacing w:after="0" w:line="240" w:lineRule="auto"/>
        <w:ind w:firstLine="708"/>
        <w:contextualSpacing/>
        <w:jc w:val="both"/>
        <w:rPr>
          <w:rFonts w:ascii="Times New Roman" w:hAnsi="Times New Roman" w:cs="Times New Roman"/>
          <w:sz w:val="26"/>
          <w:szCs w:val="26"/>
        </w:rPr>
      </w:pPr>
      <w:r w:rsidRPr="00353707">
        <w:rPr>
          <w:rFonts w:ascii="Times New Roman" w:hAnsi="Times New Roman" w:cs="Times New Roman"/>
          <w:sz w:val="26"/>
          <w:szCs w:val="26"/>
        </w:rPr>
        <w:t xml:space="preserve">Расходы </w:t>
      </w:r>
      <w:r w:rsidRPr="00777F78">
        <w:rPr>
          <w:rFonts w:ascii="Times New Roman" w:hAnsi="Times New Roman" w:cs="Times New Roman"/>
          <w:i/>
          <w:sz w:val="26"/>
          <w:szCs w:val="26"/>
        </w:rPr>
        <w:t>по разделу 0500 «Жилищно-коммунальное хозяйство»</w:t>
      </w:r>
      <w:r>
        <w:rPr>
          <w:rFonts w:ascii="Times New Roman" w:hAnsi="Times New Roman" w:cs="Times New Roman"/>
          <w:i/>
          <w:sz w:val="26"/>
          <w:szCs w:val="26"/>
        </w:rPr>
        <w:t xml:space="preserve"> </w:t>
      </w:r>
      <w:r w:rsidRPr="00353707">
        <w:rPr>
          <w:rFonts w:ascii="Times New Roman" w:hAnsi="Times New Roman" w:cs="Times New Roman"/>
          <w:sz w:val="26"/>
          <w:szCs w:val="26"/>
        </w:rPr>
        <w:t xml:space="preserve">исполнены в сумме </w:t>
      </w:r>
      <w:r w:rsidR="00F644A0">
        <w:rPr>
          <w:rFonts w:ascii="Times New Roman" w:hAnsi="Times New Roman" w:cs="Times New Roman"/>
          <w:sz w:val="26"/>
          <w:szCs w:val="26"/>
        </w:rPr>
        <w:t>16206,0</w:t>
      </w:r>
      <w:r w:rsidRPr="00353707">
        <w:rPr>
          <w:rFonts w:ascii="Times New Roman" w:hAnsi="Times New Roman" w:cs="Times New Roman"/>
          <w:sz w:val="26"/>
          <w:szCs w:val="26"/>
        </w:rPr>
        <w:t xml:space="preserve"> тыс. рублей, или на </w:t>
      </w:r>
      <w:r w:rsidR="00F644A0">
        <w:rPr>
          <w:rFonts w:ascii="Times New Roman" w:hAnsi="Times New Roman" w:cs="Times New Roman"/>
          <w:sz w:val="26"/>
          <w:szCs w:val="26"/>
        </w:rPr>
        <w:t>48,3</w:t>
      </w:r>
      <w:r w:rsidRPr="00353707">
        <w:rPr>
          <w:rFonts w:ascii="Times New Roman" w:hAnsi="Times New Roman" w:cs="Times New Roman"/>
          <w:sz w:val="26"/>
          <w:szCs w:val="26"/>
        </w:rPr>
        <w:t xml:space="preserve">  процента от годовых назначений с учетом уменьшения лимитов бюджетных обязательств. Доля расходов по данному разделу в общем объеме расходов бюджета района составила </w:t>
      </w:r>
      <w:r w:rsidR="00F644A0">
        <w:rPr>
          <w:rFonts w:ascii="Times New Roman" w:hAnsi="Times New Roman" w:cs="Times New Roman"/>
          <w:sz w:val="26"/>
          <w:szCs w:val="26"/>
        </w:rPr>
        <w:t>8,4</w:t>
      </w:r>
      <w:r w:rsidRPr="00353707">
        <w:rPr>
          <w:rFonts w:ascii="Times New Roman" w:hAnsi="Times New Roman" w:cs="Times New Roman"/>
          <w:sz w:val="26"/>
          <w:szCs w:val="26"/>
        </w:rPr>
        <w:t xml:space="preserve"> процента. В 201</w:t>
      </w:r>
      <w:r w:rsidR="00F644A0">
        <w:rPr>
          <w:rFonts w:ascii="Times New Roman" w:hAnsi="Times New Roman" w:cs="Times New Roman"/>
          <w:sz w:val="26"/>
          <w:szCs w:val="26"/>
        </w:rPr>
        <w:t>5</w:t>
      </w:r>
      <w:r w:rsidRPr="00353707">
        <w:rPr>
          <w:rFonts w:ascii="Times New Roman" w:hAnsi="Times New Roman" w:cs="Times New Roman"/>
          <w:sz w:val="26"/>
          <w:szCs w:val="26"/>
        </w:rPr>
        <w:t xml:space="preserve"> году исполнение составило </w:t>
      </w:r>
      <w:r w:rsidR="00F644A0">
        <w:rPr>
          <w:rFonts w:ascii="Times New Roman" w:hAnsi="Times New Roman" w:cs="Times New Roman"/>
          <w:sz w:val="26"/>
          <w:szCs w:val="26"/>
        </w:rPr>
        <w:t>91,5</w:t>
      </w:r>
      <w:r w:rsidRPr="00353707">
        <w:rPr>
          <w:rFonts w:ascii="Times New Roman" w:hAnsi="Times New Roman" w:cs="Times New Roman"/>
          <w:sz w:val="26"/>
          <w:szCs w:val="26"/>
        </w:rPr>
        <w:t xml:space="preserve"> процента. </w:t>
      </w:r>
    </w:p>
    <w:p w:rsidR="00A61D88" w:rsidRPr="00EE1172" w:rsidRDefault="00A61D88" w:rsidP="00A61D88">
      <w:pPr>
        <w:spacing w:after="0" w:line="240" w:lineRule="auto"/>
        <w:ind w:firstLine="708"/>
        <w:contextualSpacing/>
        <w:jc w:val="both"/>
        <w:rPr>
          <w:rFonts w:ascii="Times New Roman" w:hAnsi="Times New Roman" w:cs="Times New Roman"/>
          <w:sz w:val="26"/>
          <w:szCs w:val="26"/>
        </w:rPr>
      </w:pPr>
      <w:r w:rsidRPr="00EE1172">
        <w:rPr>
          <w:rFonts w:ascii="Times New Roman" w:hAnsi="Times New Roman" w:cs="Times New Roman"/>
          <w:sz w:val="26"/>
          <w:szCs w:val="26"/>
        </w:rPr>
        <w:t>В ходе исполнения расходов по подразделам, входящим в состав рассматриваемого раздела, в 201</w:t>
      </w:r>
      <w:r w:rsidR="0000002D">
        <w:rPr>
          <w:rFonts w:ascii="Times New Roman" w:hAnsi="Times New Roman" w:cs="Times New Roman"/>
          <w:sz w:val="26"/>
          <w:szCs w:val="26"/>
        </w:rPr>
        <w:t>6</w:t>
      </w:r>
      <w:r w:rsidRPr="00EE1172">
        <w:rPr>
          <w:rFonts w:ascii="Times New Roman" w:hAnsi="Times New Roman" w:cs="Times New Roman"/>
          <w:sz w:val="26"/>
          <w:szCs w:val="26"/>
        </w:rPr>
        <w:t xml:space="preserve"> году осуществлено финансирование на:</w:t>
      </w:r>
    </w:p>
    <w:p w:rsidR="00A61D88" w:rsidRDefault="00A61D88" w:rsidP="00A61D88">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w:t>
      </w:r>
      <w:r>
        <w:rPr>
          <w:rFonts w:ascii="Times New Roman" w:hAnsi="Times New Roman" w:cs="Times New Roman"/>
          <w:sz w:val="26"/>
          <w:szCs w:val="26"/>
        </w:rPr>
        <w:t xml:space="preserve">перечисление имущественных взносов в некоммерческую организацию «Фонд капитального ремонта многоквартирных домов» - </w:t>
      </w:r>
      <w:r w:rsidR="00F644A0">
        <w:rPr>
          <w:rFonts w:ascii="Times New Roman" w:hAnsi="Times New Roman" w:cs="Times New Roman"/>
          <w:sz w:val="26"/>
          <w:szCs w:val="26"/>
        </w:rPr>
        <w:t>169,1</w:t>
      </w:r>
      <w:r>
        <w:rPr>
          <w:rFonts w:ascii="Times New Roman" w:hAnsi="Times New Roman" w:cs="Times New Roman"/>
          <w:sz w:val="26"/>
          <w:szCs w:val="26"/>
        </w:rPr>
        <w:t xml:space="preserve"> тыс. рублей;</w:t>
      </w:r>
    </w:p>
    <w:p w:rsidR="00A61D88" w:rsidRDefault="00A61D88" w:rsidP="00A61D88">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xml:space="preserve">- капитальный ремонт </w:t>
      </w:r>
      <w:r w:rsidR="0072507D">
        <w:rPr>
          <w:rFonts w:ascii="Times New Roman" w:hAnsi="Times New Roman" w:cs="Times New Roman"/>
          <w:sz w:val="26"/>
          <w:szCs w:val="26"/>
        </w:rPr>
        <w:t xml:space="preserve">муниципального </w:t>
      </w:r>
      <w:r>
        <w:rPr>
          <w:rFonts w:ascii="Times New Roman" w:hAnsi="Times New Roman" w:cs="Times New Roman"/>
          <w:sz w:val="26"/>
          <w:szCs w:val="26"/>
        </w:rPr>
        <w:t xml:space="preserve">жилищного фонда – </w:t>
      </w:r>
      <w:r w:rsidR="00F644A0">
        <w:rPr>
          <w:rFonts w:ascii="Times New Roman" w:hAnsi="Times New Roman" w:cs="Times New Roman"/>
          <w:sz w:val="26"/>
          <w:szCs w:val="26"/>
        </w:rPr>
        <w:t>147,7</w:t>
      </w:r>
      <w:r>
        <w:rPr>
          <w:rFonts w:ascii="Times New Roman" w:hAnsi="Times New Roman" w:cs="Times New Roman"/>
          <w:sz w:val="26"/>
          <w:szCs w:val="26"/>
        </w:rPr>
        <w:t xml:space="preserve"> тыс. рублей;</w:t>
      </w:r>
    </w:p>
    <w:p w:rsidR="00F644A0" w:rsidRDefault="00F644A0" w:rsidP="00A61D88">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выполнение работ по разработке проектно-сметной документации на капитальный ремонт муниципального жил</w:t>
      </w:r>
      <w:r w:rsidR="0072507D">
        <w:rPr>
          <w:rFonts w:ascii="Times New Roman" w:hAnsi="Times New Roman" w:cs="Times New Roman"/>
          <w:sz w:val="26"/>
          <w:szCs w:val="26"/>
        </w:rPr>
        <w:t xml:space="preserve">ищного </w:t>
      </w:r>
      <w:r>
        <w:rPr>
          <w:rFonts w:ascii="Times New Roman" w:hAnsi="Times New Roman" w:cs="Times New Roman"/>
          <w:sz w:val="26"/>
          <w:szCs w:val="26"/>
        </w:rPr>
        <w:t xml:space="preserve"> фонда – 197,0 тыс. рублей;</w:t>
      </w:r>
    </w:p>
    <w:p w:rsidR="00A61D88" w:rsidRDefault="00A61D88" w:rsidP="00A61D88">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xml:space="preserve">- переселение граждан из аварийного жилищного фонда – </w:t>
      </w:r>
      <w:r w:rsidR="00F644A0">
        <w:rPr>
          <w:rFonts w:ascii="Times New Roman" w:hAnsi="Times New Roman" w:cs="Times New Roman"/>
          <w:sz w:val="26"/>
          <w:szCs w:val="26"/>
        </w:rPr>
        <w:t>3127,9</w:t>
      </w:r>
      <w:r>
        <w:rPr>
          <w:rFonts w:ascii="Times New Roman" w:hAnsi="Times New Roman" w:cs="Times New Roman"/>
          <w:sz w:val="26"/>
          <w:szCs w:val="26"/>
        </w:rPr>
        <w:t xml:space="preserve"> тыс. рублей, из них за счет средств ГК «Фонд содействия реформирования жилищно-коммунального хозяйства» -</w:t>
      </w:r>
      <w:r w:rsidR="00F644A0">
        <w:rPr>
          <w:rFonts w:ascii="Times New Roman" w:hAnsi="Times New Roman" w:cs="Times New Roman"/>
          <w:sz w:val="26"/>
          <w:szCs w:val="26"/>
        </w:rPr>
        <w:t>2303,4</w:t>
      </w:r>
      <w:r>
        <w:rPr>
          <w:rFonts w:ascii="Times New Roman" w:hAnsi="Times New Roman" w:cs="Times New Roman"/>
          <w:sz w:val="26"/>
          <w:szCs w:val="26"/>
        </w:rPr>
        <w:t xml:space="preserve"> тыс. рублей, за счет  средств областного бюджета – </w:t>
      </w:r>
      <w:r w:rsidR="00F644A0">
        <w:rPr>
          <w:rFonts w:ascii="Times New Roman" w:hAnsi="Times New Roman" w:cs="Times New Roman"/>
          <w:sz w:val="26"/>
          <w:szCs w:val="26"/>
        </w:rPr>
        <w:t>668,1</w:t>
      </w:r>
      <w:r>
        <w:rPr>
          <w:rFonts w:ascii="Times New Roman" w:hAnsi="Times New Roman" w:cs="Times New Roman"/>
          <w:sz w:val="26"/>
          <w:szCs w:val="26"/>
        </w:rPr>
        <w:t xml:space="preserve"> тыс. рублей, за счет средств</w:t>
      </w:r>
      <w:r w:rsidR="00B94149">
        <w:rPr>
          <w:rFonts w:ascii="Times New Roman" w:hAnsi="Times New Roman" w:cs="Times New Roman"/>
          <w:sz w:val="26"/>
          <w:szCs w:val="26"/>
        </w:rPr>
        <w:t xml:space="preserve"> бюджета </w:t>
      </w:r>
      <w:r>
        <w:rPr>
          <w:rFonts w:ascii="Times New Roman" w:hAnsi="Times New Roman" w:cs="Times New Roman"/>
          <w:sz w:val="26"/>
          <w:szCs w:val="26"/>
        </w:rPr>
        <w:t xml:space="preserve"> района – </w:t>
      </w:r>
      <w:r w:rsidR="00F644A0">
        <w:rPr>
          <w:rFonts w:ascii="Times New Roman" w:hAnsi="Times New Roman" w:cs="Times New Roman"/>
          <w:sz w:val="26"/>
          <w:szCs w:val="26"/>
        </w:rPr>
        <w:t>156,4</w:t>
      </w:r>
      <w:r>
        <w:rPr>
          <w:rFonts w:ascii="Times New Roman" w:hAnsi="Times New Roman" w:cs="Times New Roman"/>
          <w:sz w:val="26"/>
          <w:szCs w:val="26"/>
        </w:rPr>
        <w:t xml:space="preserve"> тыс. рублей;</w:t>
      </w:r>
    </w:p>
    <w:p w:rsidR="00A61D88" w:rsidRDefault="00A61D88" w:rsidP="00605789">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w:t>
      </w:r>
      <w:r w:rsidRPr="00EE1172">
        <w:rPr>
          <w:rFonts w:ascii="Times New Roman" w:hAnsi="Times New Roman" w:cs="Times New Roman"/>
          <w:sz w:val="26"/>
          <w:szCs w:val="26"/>
        </w:rPr>
        <w:t>реализацию ДЦП «Газификация Вологодской области» на 2014-2020 годы» -</w:t>
      </w:r>
      <w:r w:rsidR="0072507D">
        <w:rPr>
          <w:rFonts w:ascii="Times New Roman" w:hAnsi="Times New Roman" w:cs="Times New Roman"/>
          <w:sz w:val="26"/>
          <w:szCs w:val="26"/>
        </w:rPr>
        <w:t xml:space="preserve"> </w:t>
      </w:r>
      <w:r w:rsidR="004001EA">
        <w:rPr>
          <w:rFonts w:ascii="Times New Roman" w:hAnsi="Times New Roman" w:cs="Times New Roman"/>
          <w:sz w:val="26"/>
          <w:szCs w:val="26"/>
        </w:rPr>
        <w:t>4676,</w:t>
      </w:r>
      <w:r w:rsidR="00605789">
        <w:rPr>
          <w:rFonts w:ascii="Times New Roman" w:hAnsi="Times New Roman" w:cs="Times New Roman"/>
          <w:sz w:val="26"/>
          <w:szCs w:val="26"/>
        </w:rPr>
        <w:t>5</w:t>
      </w:r>
      <w:r w:rsidRPr="00EE1172">
        <w:rPr>
          <w:rFonts w:ascii="Times New Roman" w:hAnsi="Times New Roman" w:cs="Times New Roman"/>
          <w:sz w:val="26"/>
          <w:szCs w:val="26"/>
        </w:rPr>
        <w:t xml:space="preserve">  тыс. рублей</w:t>
      </w:r>
      <w:r>
        <w:rPr>
          <w:rFonts w:ascii="Times New Roman" w:hAnsi="Times New Roman" w:cs="Times New Roman"/>
          <w:sz w:val="26"/>
          <w:szCs w:val="26"/>
        </w:rPr>
        <w:t xml:space="preserve">, из них за счет средств областного бюджета – </w:t>
      </w:r>
      <w:r w:rsidR="004001EA">
        <w:rPr>
          <w:rFonts w:ascii="Times New Roman" w:hAnsi="Times New Roman" w:cs="Times New Roman"/>
          <w:sz w:val="26"/>
          <w:szCs w:val="26"/>
        </w:rPr>
        <w:t>4181,5</w:t>
      </w:r>
      <w:r>
        <w:rPr>
          <w:rFonts w:ascii="Times New Roman" w:hAnsi="Times New Roman" w:cs="Times New Roman"/>
          <w:sz w:val="26"/>
          <w:szCs w:val="26"/>
        </w:rPr>
        <w:t xml:space="preserve"> тыс. рублей, за счет средств муниципального района </w:t>
      </w:r>
      <w:r w:rsidR="00605789">
        <w:rPr>
          <w:rFonts w:ascii="Times New Roman" w:hAnsi="Times New Roman" w:cs="Times New Roman"/>
          <w:sz w:val="26"/>
          <w:szCs w:val="26"/>
        </w:rPr>
        <w:t>–</w:t>
      </w:r>
      <w:r>
        <w:rPr>
          <w:rFonts w:ascii="Times New Roman" w:hAnsi="Times New Roman" w:cs="Times New Roman"/>
          <w:sz w:val="26"/>
          <w:szCs w:val="26"/>
        </w:rPr>
        <w:t xml:space="preserve"> </w:t>
      </w:r>
      <w:r w:rsidR="00605789">
        <w:rPr>
          <w:rFonts w:ascii="Times New Roman" w:hAnsi="Times New Roman" w:cs="Times New Roman"/>
          <w:sz w:val="26"/>
          <w:szCs w:val="26"/>
        </w:rPr>
        <w:t>464,7</w:t>
      </w:r>
      <w:r>
        <w:rPr>
          <w:rFonts w:ascii="Times New Roman" w:hAnsi="Times New Roman" w:cs="Times New Roman"/>
          <w:sz w:val="26"/>
          <w:szCs w:val="26"/>
        </w:rPr>
        <w:t xml:space="preserve"> тыс. рублей</w:t>
      </w:r>
      <w:r w:rsidR="00605789">
        <w:rPr>
          <w:rFonts w:ascii="Times New Roman" w:hAnsi="Times New Roman" w:cs="Times New Roman"/>
          <w:sz w:val="26"/>
          <w:szCs w:val="26"/>
        </w:rPr>
        <w:t xml:space="preserve"> и техническое и аварийно-диспетчерское обслуживание построенных распределительных </w:t>
      </w:r>
      <w:r w:rsidR="00B94149">
        <w:rPr>
          <w:rFonts w:ascii="Times New Roman" w:hAnsi="Times New Roman" w:cs="Times New Roman"/>
          <w:sz w:val="26"/>
          <w:szCs w:val="26"/>
        </w:rPr>
        <w:t>газопроводов – 30,3 тыс. рублей,</w:t>
      </w:r>
      <w:r>
        <w:rPr>
          <w:rFonts w:ascii="Times New Roman" w:hAnsi="Times New Roman" w:cs="Times New Roman"/>
          <w:sz w:val="26"/>
          <w:szCs w:val="26"/>
        </w:rPr>
        <w:t xml:space="preserve"> </w:t>
      </w:r>
      <w:r w:rsidR="00B94149">
        <w:rPr>
          <w:rFonts w:ascii="Times New Roman" w:hAnsi="Times New Roman" w:cs="Times New Roman"/>
          <w:sz w:val="26"/>
          <w:szCs w:val="26"/>
        </w:rPr>
        <w:t>в</w:t>
      </w:r>
      <w:r w:rsidR="00605789">
        <w:rPr>
          <w:rFonts w:ascii="Times New Roman" w:hAnsi="Times New Roman" w:cs="Times New Roman"/>
          <w:sz w:val="26"/>
          <w:szCs w:val="26"/>
        </w:rPr>
        <w:t xml:space="preserve"> рамках данной программы  выполнены работы по строительству  распределител</w:t>
      </w:r>
      <w:r w:rsidR="00B94149">
        <w:rPr>
          <w:rFonts w:ascii="Times New Roman" w:hAnsi="Times New Roman" w:cs="Times New Roman"/>
          <w:sz w:val="26"/>
          <w:szCs w:val="26"/>
        </w:rPr>
        <w:t>ьного газопровода в д. Змейц</w:t>
      </w:r>
      <w:r w:rsidR="0072507D">
        <w:rPr>
          <w:rFonts w:ascii="Times New Roman" w:hAnsi="Times New Roman" w:cs="Times New Roman"/>
          <w:sz w:val="26"/>
          <w:szCs w:val="26"/>
        </w:rPr>
        <w:t>ы</w:t>
      </w:r>
      <w:r w:rsidR="00B94149">
        <w:rPr>
          <w:rFonts w:ascii="Times New Roman" w:hAnsi="Times New Roman" w:cs="Times New Roman"/>
          <w:sz w:val="26"/>
          <w:szCs w:val="26"/>
        </w:rPr>
        <w:t>но;</w:t>
      </w:r>
    </w:p>
    <w:p w:rsidR="00605789" w:rsidRPr="00EE1172" w:rsidRDefault="00605789" w:rsidP="00605789">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реализацию муниципальной программы  «Устойчивое развитие сельских территорий Междуреченского муниципального района на 2014-2017 года и на период до 2020 года» - 7887,8 тыс. рублей,</w:t>
      </w:r>
      <w:r w:rsidRPr="00605789">
        <w:rPr>
          <w:rFonts w:ascii="Times New Roman" w:hAnsi="Times New Roman" w:cs="Times New Roman"/>
          <w:sz w:val="26"/>
          <w:szCs w:val="26"/>
        </w:rPr>
        <w:t xml:space="preserve"> </w:t>
      </w:r>
      <w:r>
        <w:rPr>
          <w:rFonts w:ascii="Times New Roman" w:hAnsi="Times New Roman" w:cs="Times New Roman"/>
          <w:sz w:val="26"/>
          <w:szCs w:val="26"/>
        </w:rPr>
        <w:t xml:space="preserve"> из них за счет средств федерального бюджета </w:t>
      </w:r>
      <w:r w:rsidR="0084387A">
        <w:rPr>
          <w:rFonts w:ascii="Times New Roman" w:hAnsi="Times New Roman" w:cs="Times New Roman"/>
          <w:sz w:val="26"/>
          <w:szCs w:val="26"/>
        </w:rPr>
        <w:t>–</w:t>
      </w:r>
      <w:r>
        <w:rPr>
          <w:rFonts w:ascii="Times New Roman" w:hAnsi="Times New Roman" w:cs="Times New Roman"/>
          <w:sz w:val="26"/>
          <w:szCs w:val="26"/>
        </w:rPr>
        <w:t xml:space="preserve"> </w:t>
      </w:r>
      <w:r w:rsidR="0084387A">
        <w:rPr>
          <w:rFonts w:ascii="Times New Roman" w:hAnsi="Times New Roman" w:cs="Times New Roman"/>
          <w:sz w:val="26"/>
          <w:szCs w:val="26"/>
        </w:rPr>
        <w:t xml:space="preserve">4606,0 тыс. рублей, </w:t>
      </w:r>
      <w:r>
        <w:rPr>
          <w:rFonts w:ascii="Times New Roman" w:hAnsi="Times New Roman" w:cs="Times New Roman"/>
          <w:sz w:val="26"/>
          <w:szCs w:val="26"/>
        </w:rPr>
        <w:t xml:space="preserve">за счет средств областного бюджета – 3202,0 тыс. рублей, </w:t>
      </w:r>
      <w:r w:rsidR="0084387A">
        <w:rPr>
          <w:rFonts w:ascii="Times New Roman" w:hAnsi="Times New Roman" w:cs="Times New Roman"/>
          <w:sz w:val="26"/>
          <w:szCs w:val="26"/>
        </w:rPr>
        <w:t xml:space="preserve">софинансирование </w:t>
      </w:r>
      <w:r>
        <w:rPr>
          <w:rFonts w:ascii="Times New Roman" w:hAnsi="Times New Roman" w:cs="Times New Roman"/>
          <w:sz w:val="26"/>
          <w:szCs w:val="26"/>
        </w:rPr>
        <w:t xml:space="preserve">за счет средств муниципального района – </w:t>
      </w:r>
      <w:r w:rsidR="0084387A">
        <w:rPr>
          <w:rFonts w:ascii="Times New Roman" w:hAnsi="Times New Roman" w:cs="Times New Roman"/>
          <w:sz w:val="26"/>
          <w:szCs w:val="26"/>
        </w:rPr>
        <w:t>79,8</w:t>
      </w:r>
      <w:r>
        <w:rPr>
          <w:rFonts w:ascii="Times New Roman" w:hAnsi="Times New Roman" w:cs="Times New Roman"/>
          <w:sz w:val="26"/>
          <w:szCs w:val="26"/>
        </w:rPr>
        <w:t xml:space="preserve"> тыс. рублей</w:t>
      </w:r>
      <w:r w:rsidR="00B94149">
        <w:rPr>
          <w:rFonts w:ascii="Times New Roman" w:hAnsi="Times New Roman" w:cs="Times New Roman"/>
          <w:sz w:val="26"/>
          <w:szCs w:val="26"/>
        </w:rPr>
        <w:t>, в</w:t>
      </w:r>
      <w:r w:rsidR="003D63AB">
        <w:rPr>
          <w:rFonts w:ascii="Times New Roman" w:hAnsi="Times New Roman" w:cs="Times New Roman"/>
          <w:sz w:val="26"/>
          <w:szCs w:val="26"/>
        </w:rPr>
        <w:t xml:space="preserve"> рамках данной программы  выполнены работы по  строительству  газопровода по ул. Баскаковская</w:t>
      </w:r>
      <w:r w:rsidR="0072507D">
        <w:rPr>
          <w:rFonts w:ascii="Times New Roman" w:hAnsi="Times New Roman" w:cs="Times New Roman"/>
          <w:sz w:val="26"/>
          <w:szCs w:val="26"/>
        </w:rPr>
        <w:t xml:space="preserve"> в </w:t>
      </w:r>
      <w:r w:rsidR="003D63AB">
        <w:rPr>
          <w:rFonts w:ascii="Times New Roman" w:hAnsi="Times New Roman" w:cs="Times New Roman"/>
          <w:sz w:val="26"/>
          <w:szCs w:val="26"/>
        </w:rPr>
        <w:t>с.</w:t>
      </w:r>
      <w:r w:rsidR="0072507D">
        <w:rPr>
          <w:rFonts w:ascii="Times New Roman" w:hAnsi="Times New Roman" w:cs="Times New Roman"/>
          <w:sz w:val="26"/>
          <w:szCs w:val="26"/>
        </w:rPr>
        <w:t xml:space="preserve"> </w:t>
      </w:r>
      <w:r w:rsidR="003D63AB">
        <w:rPr>
          <w:rFonts w:ascii="Times New Roman" w:hAnsi="Times New Roman" w:cs="Times New Roman"/>
          <w:sz w:val="26"/>
          <w:szCs w:val="26"/>
        </w:rPr>
        <w:t>Шуйское.</w:t>
      </w:r>
    </w:p>
    <w:p w:rsidR="00126A67" w:rsidRDefault="00126A67" w:rsidP="00A61D88">
      <w:pPr>
        <w:spacing w:after="0" w:line="240" w:lineRule="auto"/>
        <w:ind w:firstLine="708"/>
        <w:contextualSpacing/>
        <w:jc w:val="both"/>
        <w:rPr>
          <w:rFonts w:ascii="Times New Roman" w:hAnsi="Times New Roman" w:cs="Times New Roman"/>
          <w:i/>
          <w:sz w:val="26"/>
          <w:szCs w:val="26"/>
        </w:rPr>
      </w:pPr>
      <w:r>
        <w:rPr>
          <w:rFonts w:ascii="Times New Roman" w:hAnsi="Times New Roman" w:cs="Times New Roman"/>
          <w:i/>
          <w:sz w:val="26"/>
          <w:szCs w:val="26"/>
        </w:rPr>
        <w:t>Исполнения бюджета района  за 2016 год  по разделу «Жилищно-коммунальное хозяйство» составило всего 48,3</w:t>
      </w:r>
      <w:r w:rsidRPr="009A4C47">
        <w:rPr>
          <w:rFonts w:ascii="Times New Roman" w:hAnsi="Times New Roman" w:cs="Times New Roman"/>
          <w:i/>
          <w:sz w:val="26"/>
          <w:szCs w:val="26"/>
        </w:rPr>
        <w:t>%</w:t>
      </w:r>
      <w:r>
        <w:rPr>
          <w:rFonts w:ascii="Times New Roman" w:hAnsi="Times New Roman" w:cs="Times New Roman"/>
          <w:i/>
          <w:sz w:val="26"/>
          <w:szCs w:val="26"/>
        </w:rPr>
        <w:t xml:space="preserve">, в части  программы </w:t>
      </w:r>
      <w:r w:rsidRPr="00126A67">
        <w:rPr>
          <w:rFonts w:ascii="Times New Roman" w:hAnsi="Times New Roman" w:cs="Times New Roman"/>
          <w:i/>
          <w:sz w:val="26"/>
          <w:szCs w:val="26"/>
        </w:rPr>
        <w:t>переселение граждан из аварийного жилищного фонда</w:t>
      </w:r>
      <w:r>
        <w:rPr>
          <w:rFonts w:ascii="Times New Roman" w:hAnsi="Times New Roman" w:cs="Times New Roman"/>
          <w:i/>
          <w:sz w:val="26"/>
          <w:szCs w:val="26"/>
        </w:rPr>
        <w:t xml:space="preserve">  исполнение составило - 12,6%, причин</w:t>
      </w:r>
      <w:r w:rsidR="00315D01">
        <w:rPr>
          <w:rFonts w:ascii="Times New Roman" w:hAnsi="Times New Roman" w:cs="Times New Roman"/>
          <w:i/>
          <w:sz w:val="26"/>
          <w:szCs w:val="26"/>
        </w:rPr>
        <w:t xml:space="preserve">а </w:t>
      </w:r>
      <w:r>
        <w:rPr>
          <w:rFonts w:ascii="Times New Roman" w:hAnsi="Times New Roman" w:cs="Times New Roman"/>
          <w:i/>
          <w:sz w:val="26"/>
          <w:szCs w:val="26"/>
        </w:rPr>
        <w:t xml:space="preserve"> низкого исполнения </w:t>
      </w:r>
      <w:r w:rsidR="0072507D">
        <w:rPr>
          <w:rFonts w:ascii="Times New Roman" w:hAnsi="Times New Roman" w:cs="Times New Roman"/>
          <w:i/>
          <w:sz w:val="26"/>
          <w:szCs w:val="26"/>
        </w:rPr>
        <w:t xml:space="preserve"> </w:t>
      </w:r>
      <w:r w:rsidR="00315D01">
        <w:rPr>
          <w:rFonts w:ascii="Times New Roman" w:hAnsi="Times New Roman" w:cs="Times New Roman"/>
          <w:i/>
          <w:sz w:val="26"/>
          <w:szCs w:val="26"/>
        </w:rPr>
        <w:t xml:space="preserve">кроется в </w:t>
      </w:r>
      <w:r>
        <w:rPr>
          <w:rFonts w:ascii="Times New Roman" w:hAnsi="Times New Roman" w:cs="Times New Roman"/>
          <w:i/>
          <w:sz w:val="26"/>
          <w:szCs w:val="26"/>
        </w:rPr>
        <w:t xml:space="preserve"> длительност</w:t>
      </w:r>
      <w:r w:rsidR="00315D01">
        <w:rPr>
          <w:rFonts w:ascii="Times New Roman" w:hAnsi="Times New Roman" w:cs="Times New Roman"/>
          <w:i/>
          <w:sz w:val="26"/>
          <w:szCs w:val="26"/>
        </w:rPr>
        <w:t xml:space="preserve">и </w:t>
      </w:r>
      <w:r>
        <w:rPr>
          <w:rFonts w:ascii="Times New Roman" w:hAnsi="Times New Roman" w:cs="Times New Roman"/>
          <w:i/>
          <w:sz w:val="26"/>
          <w:szCs w:val="26"/>
        </w:rPr>
        <w:t xml:space="preserve">срока  осуществления муниципальной закупки готового (нового) жилья </w:t>
      </w:r>
      <w:r w:rsidR="00315D01">
        <w:rPr>
          <w:rFonts w:ascii="Times New Roman" w:hAnsi="Times New Roman" w:cs="Times New Roman"/>
          <w:i/>
          <w:sz w:val="26"/>
          <w:szCs w:val="26"/>
        </w:rPr>
        <w:t>в соответствии с федеральным законом 44-ФЗ.</w:t>
      </w:r>
    </w:p>
    <w:p w:rsidR="00126A67" w:rsidRDefault="00126A67" w:rsidP="00A6417A">
      <w:pPr>
        <w:spacing w:after="0" w:line="240" w:lineRule="auto"/>
        <w:contextualSpacing/>
        <w:jc w:val="both"/>
        <w:rPr>
          <w:rFonts w:ascii="Times New Roman" w:hAnsi="Times New Roman" w:cs="Times New Roman"/>
          <w:i/>
          <w:sz w:val="26"/>
          <w:szCs w:val="26"/>
        </w:rPr>
      </w:pPr>
    </w:p>
    <w:p w:rsidR="00A61D88" w:rsidRPr="00422D0C" w:rsidRDefault="00A61D88" w:rsidP="00A61D88">
      <w:pPr>
        <w:spacing w:after="0" w:line="240" w:lineRule="auto"/>
        <w:ind w:firstLine="360"/>
        <w:contextualSpacing/>
        <w:jc w:val="center"/>
        <w:rPr>
          <w:rFonts w:ascii="Times New Roman" w:hAnsi="Times New Roman" w:cs="Times New Roman"/>
          <w:b/>
          <w:sz w:val="26"/>
          <w:szCs w:val="26"/>
        </w:rPr>
      </w:pPr>
      <w:r w:rsidRPr="00422D0C">
        <w:rPr>
          <w:rFonts w:ascii="Times New Roman" w:hAnsi="Times New Roman" w:cs="Times New Roman"/>
          <w:b/>
          <w:sz w:val="26"/>
          <w:szCs w:val="26"/>
        </w:rPr>
        <w:t>5.2.5. Раздел «Охрана окружающей среды»</w:t>
      </w:r>
    </w:p>
    <w:p w:rsidR="00A61D88" w:rsidRDefault="00A61D88" w:rsidP="00A61D88">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Расходы </w:t>
      </w:r>
      <w:r w:rsidRPr="00777F78">
        <w:rPr>
          <w:rFonts w:ascii="Times New Roman" w:hAnsi="Times New Roman" w:cs="Times New Roman"/>
          <w:i/>
          <w:sz w:val="26"/>
          <w:szCs w:val="26"/>
        </w:rPr>
        <w:t>по разделу 0600 «Охрана окружающей среды»</w:t>
      </w:r>
      <w:r>
        <w:rPr>
          <w:rFonts w:ascii="Times New Roman" w:hAnsi="Times New Roman" w:cs="Times New Roman"/>
          <w:i/>
          <w:sz w:val="26"/>
          <w:szCs w:val="26"/>
        </w:rPr>
        <w:t xml:space="preserve"> </w:t>
      </w:r>
      <w:r w:rsidRPr="00EE1172">
        <w:rPr>
          <w:rFonts w:ascii="Times New Roman" w:hAnsi="Times New Roman" w:cs="Times New Roman"/>
          <w:sz w:val="26"/>
          <w:szCs w:val="26"/>
        </w:rPr>
        <w:t xml:space="preserve">исполнены в сумме </w:t>
      </w:r>
      <w:r w:rsidR="003D63AB">
        <w:rPr>
          <w:rFonts w:ascii="Times New Roman" w:hAnsi="Times New Roman" w:cs="Times New Roman"/>
          <w:sz w:val="26"/>
          <w:szCs w:val="26"/>
        </w:rPr>
        <w:t>967,2</w:t>
      </w:r>
      <w:r>
        <w:rPr>
          <w:rFonts w:ascii="Times New Roman" w:hAnsi="Times New Roman" w:cs="Times New Roman"/>
          <w:sz w:val="26"/>
          <w:szCs w:val="26"/>
        </w:rPr>
        <w:t xml:space="preserve"> тыс. рублей, или на  </w:t>
      </w:r>
      <w:r w:rsidR="003D63AB">
        <w:rPr>
          <w:rFonts w:ascii="Times New Roman" w:hAnsi="Times New Roman" w:cs="Times New Roman"/>
          <w:sz w:val="26"/>
          <w:szCs w:val="26"/>
        </w:rPr>
        <w:t>96,4</w:t>
      </w:r>
      <w:r w:rsidRPr="00EE1172">
        <w:rPr>
          <w:rFonts w:ascii="Times New Roman" w:hAnsi="Times New Roman" w:cs="Times New Roman"/>
          <w:sz w:val="26"/>
          <w:szCs w:val="26"/>
        </w:rPr>
        <w:t xml:space="preserve"> процента от годовых назначений. Доля расходов по данному разделу в </w:t>
      </w:r>
      <w:r w:rsidRPr="00EE1172">
        <w:rPr>
          <w:rFonts w:ascii="Times New Roman" w:hAnsi="Times New Roman" w:cs="Times New Roman"/>
          <w:sz w:val="26"/>
          <w:szCs w:val="26"/>
        </w:rPr>
        <w:lastRenderedPageBreak/>
        <w:t xml:space="preserve">общем объеме расходов бюджета района составила </w:t>
      </w:r>
      <w:r w:rsidR="003D63AB">
        <w:rPr>
          <w:rFonts w:ascii="Times New Roman" w:hAnsi="Times New Roman" w:cs="Times New Roman"/>
          <w:sz w:val="26"/>
          <w:szCs w:val="26"/>
        </w:rPr>
        <w:t>0,5</w:t>
      </w:r>
      <w:r w:rsidRPr="00EE1172">
        <w:rPr>
          <w:rFonts w:ascii="Times New Roman" w:hAnsi="Times New Roman" w:cs="Times New Roman"/>
          <w:sz w:val="26"/>
          <w:szCs w:val="26"/>
        </w:rPr>
        <w:t xml:space="preserve"> процента. В 201</w:t>
      </w:r>
      <w:r w:rsidR="003D63AB">
        <w:rPr>
          <w:rFonts w:ascii="Times New Roman" w:hAnsi="Times New Roman" w:cs="Times New Roman"/>
          <w:sz w:val="26"/>
          <w:szCs w:val="26"/>
        </w:rPr>
        <w:t>5</w:t>
      </w:r>
      <w:r w:rsidRPr="00EE1172">
        <w:rPr>
          <w:rFonts w:ascii="Times New Roman" w:hAnsi="Times New Roman" w:cs="Times New Roman"/>
          <w:sz w:val="26"/>
          <w:szCs w:val="26"/>
        </w:rPr>
        <w:t xml:space="preserve"> году исполнение составило </w:t>
      </w:r>
      <w:r w:rsidR="003D63AB">
        <w:rPr>
          <w:rFonts w:ascii="Times New Roman" w:hAnsi="Times New Roman" w:cs="Times New Roman"/>
          <w:sz w:val="26"/>
          <w:szCs w:val="26"/>
        </w:rPr>
        <w:t>99,3</w:t>
      </w:r>
      <w:r w:rsidRPr="00EE1172">
        <w:rPr>
          <w:rFonts w:ascii="Times New Roman" w:hAnsi="Times New Roman" w:cs="Times New Roman"/>
          <w:sz w:val="26"/>
          <w:szCs w:val="26"/>
        </w:rPr>
        <w:t xml:space="preserve"> процента. </w:t>
      </w:r>
    </w:p>
    <w:p w:rsidR="00A61D88" w:rsidRPr="00D03EA8" w:rsidRDefault="00A61D88" w:rsidP="00A61D88">
      <w:pPr>
        <w:spacing w:after="0" w:line="240" w:lineRule="auto"/>
        <w:ind w:firstLine="708"/>
        <w:contextualSpacing/>
        <w:jc w:val="both"/>
        <w:rPr>
          <w:rFonts w:ascii="Times New Roman" w:hAnsi="Times New Roman" w:cs="Times New Roman"/>
          <w:sz w:val="26"/>
          <w:szCs w:val="26"/>
        </w:rPr>
      </w:pPr>
      <w:r w:rsidRPr="00D03EA8">
        <w:rPr>
          <w:rFonts w:ascii="Times New Roman" w:hAnsi="Times New Roman" w:cs="Times New Roman"/>
          <w:sz w:val="26"/>
          <w:szCs w:val="26"/>
        </w:rPr>
        <w:t>В ходе исполнения расходов по подразделам, входящим в состав рассматриваемого раздела, в 201</w:t>
      </w:r>
      <w:r w:rsidR="003D63AB">
        <w:rPr>
          <w:rFonts w:ascii="Times New Roman" w:hAnsi="Times New Roman" w:cs="Times New Roman"/>
          <w:sz w:val="26"/>
          <w:szCs w:val="26"/>
        </w:rPr>
        <w:t>6</w:t>
      </w:r>
      <w:r w:rsidRPr="00D03EA8">
        <w:rPr>
          <w:rFonts w:ascii="Times New Roman" w:hAnsi="Times New Roman" w:cs="Times New Roman"/>
          <w:sz w:val="26"/>
          <w:szCs w:val="26"/>
        </w:rPr>
        <w:t xml:space="preserve"> год</w:t>
      </w:r>
      <w:r>
        <w:rPr>
          <w:rFonts w:ascii="Times New Roman" w:hAnsi="Times New Roman" w:cs="Times New Roman"/>
          <w:sz w:val="26"/>
          <w:szCs w:val="26"/>
        </w:rPr>
        <w:t>у осуществлено финансирование</w:t>
      </w:r>
      <w:r w:rsidRPr="00D03EA8">
        <w:rPr>
          <w:rFonts w:ascii="Times New Roman" w:hAnsi="Times New Roman" w:cs="Times New Roman"/>
          <w:sz w:val="26"/>
          <w:szCs w:val="26"/>
        </w:rPr>
        <w:t>:</w:t>
      </w:r>
    </w:p>
    <w:p w:rsidR="00A61D88" w:rsidRPr="00886ED5" w:rsidRDefault="00A61D88" w:rsidP="00A61D88">
      <w:pPr>
        <w:spacing w:after="0" w:line="240" w:lineRule="auto"/>
        <w:ind w:firstLine="360"/>
        <w:contextualSpacing/>
        <w:jc w:val="both"/>
        <w:rPr>
          <w:rFonts w:ascii="Times New Roman" w:hAnsi="Times New Roman" w:cs="Times New Roman"/>
          <w:sz w:val="26"/>
          <w:szCs w:val="26"/>
        </w:rPr>
      </w:pPr>
      <w:r w:rsidRPr="00886ED5">
        <w:rPr>
          <w:rFonts w:ascii="Times New Roman" w:hAnsi="Times New Roman" w:cs="Times New Roman"/>
          <w:sz w:val="26"/>
          <w:szCs w:val="26"/>
        </w:rPr>
        <w:t xml:space="preserve">- на проведение районной экологической конференции – </w:t>
      </w:r>
      <w:r w:rsidR="00886ED5" w:rsidRPr="00886ED5">
        <w:rPr>
          <w:rFonts w:ascii="Times New Roman" w:hAnsi="Times New Roman" w:cs="Times New Roman"/>
          <w:sz w:val="26"/>
          <w:szCs w:val="26"/>
        </w:rPr>
        <w:t>15,0</w:t>
      </w:r>
      <w:r w:rsidRPr="00886ED5">
        <w:rPr>
          <w:rFonts w:ascii="Times New Roman" w:hAnsi="Times New Roman" w:cs="Times New Roman"/>
          <w:sz w:val="26"/>
          <w:szCs w:val="26"/>
        </w:rPr>
        <w:t xml:space="preserve"> тыс. рублей;</w:t>
      </w:r>
    </w:p>
    <w:p w:rsidR="00A61D88" w:rsidRDefault="00A61D88" w:rsidP="00A61D88">
      <w:pPr>
        <w:spacing w:after="0" w:line="240" w:lineRule="auto"/>
        <w:ind w:firstLine="360"/>
        <w:contextualSpacing/>
        <w:jc w:val="both"/>
        <w:rPr>
          <w:rFonts w:ascii="Times New Roman" w:hAnsi="Times New Roman" w:cs="Times New Roman"/>
          <w:sz w:val="26"/>
          <w:szCs w:val="26"/>
        </w:rPr>
      </w:pPr>
      <w:r w:rsidRPr="00886ED5">
        <w:rPr>
          <w:rFonts w:ascii="Times New Roman" w:hAnsi="Times New Roman" w:cs="Times New Roman"/>
          <w:sz w:val="26"/>
          <w:szCs w:val="26"/>
        </w:rPr>
        <w:t>- на подписку периодических изданий по экологии на базе МБУК «Междуреченская ЦБС» -</w:t>
      </w:r>
      <w:r w:rsidR="00886ED5" w:rsidRPr="00886ED5">
        <w:rPr>
          <w:rFonts w:ascii="Times New Roman" w:hAnsi="Times New Roman" w:cs="Times New Roman"/>
          <w:sz w:val="26"/>
          <w:szCs w:val="26"/>
        </w:rPr>
        <w:t>13,0</w:t>
      </w:r>
      <w:r w:rsidRPr="00886ED5">
        <w:rPr>
          <w:rFonts w:ascii="Times New Roman" w:hAnsi="Times New Roman" w:cs="Times New Roman"/>
          <w:sz w:val="26"/>
          <w:szCs w:val="26"/>
        </w:rPr>
        <w:t xml:space="preserve"> тыс. рублей;</w:t>
      </w:r>
    </w:p>
    <w:p w:rsidR="00886ED5" w:rsidRPr="00886ED5" w:rsidRDefault="00886ED5" w:rsidP="00A61D88">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xml:space="preserve">- выполнение работ по планировке открытой площадки с грунтовым покрытием и утилизации ТКО в п. Туровец – </w:t>
      </w:r>
      <w:r w:rsidR="00B94149">
        <w:rPr>
          <w:rFonts w:ascii="Times New Roman" w:hAnsi="Times New Roman" w:cs="Times New Roman"/>
          <w:sz w:val="26"/>
          <w:szCs w:val="26"/>
        </w:rPr>
        <w:t>22</w:t>
      </w:r>
      <w:r>
        <w:rPr>
          <w:rFonts w:ascii="Times New Roman" w:hAnsi="Times New Roman" w:cs="Times New Roman"/>
          <w:sz w:val="26"/>
          <w:szCs w:val="26"/>
        </w:rPr>
        <w:t>,8 тыс. рублей;</w:t>
      </w:r>
    </w:p>
    <w:p w:rsidR="00886ED5" w:rsidRDefault="00A61D88" w:rsidP="00A61D88">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на п</w:t>
      </w:r>
      <w:r w:rsidR="00886ED5">
        <w:rPr>
          <w:rFonts w:ascii="Times New Roman" w:hAnsi="Times New Roman" w:cs="Times New Roman"/>
          <w:sz w:val="26"/>
          <w:szCs w:val="26"/>
        </w:rPr>
        <w:t>роведение экологического лагеря на базе МБОУ ДОД «Центр детского творчества» - 7,0 тыс. рублей;</w:t>
      </w:r>
    </w:p>
    <w:p w:rsidR="00A61D88" w:rsidRDefault="00A61D88" w:rsidP="00A61D88">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на</w:t>
      </w:r>
      <w:r>
        <w:rPr>
          <w:rFonts w:ascii="Times New Roman" w:hAnsi="Times New Roman" w:cs="Times New Roman"/>
          <w:sz w:val="26"/>
          <w:szCs w:val="26"/>
        </w:rPr>
        <w:t xml:space="preserve"> строительство нового полигона твердых бытовых отходов в </w:t>
      </w:r>
      <w:r w:rsidRPr="00EE1172">
        <w:rPr>
          <w:rFonts w:ascii="Times New Roman" w:hAnsi="Times New Roman" w:cs="Times New Roman"/>
          <w:sz w:val="26"/>
          <w:szCs w:val="26"/>
        </w:rPr>
        <w:t>сельско</w:t>
      </w:r>
      <w:r>
        <w:rPr>
          <w:rFonts w:ascii="Times New Roman" w:hAnsi="Times New Roman" w:cs="Times New Roman"/>
          <w:sz w:val="26"/>
          <w:szCs w:val="26"/>
        </w:rPr>
        <w:t>м</w:t>
      </w:r>
      <w:r w:rsidRPr="00EE1172">
        <w:rPr>
          <w:rFonts w:ascii="Times New Roman" w:hAnsi="Times New Roman" w:cs="Times New Roman"/>
          <w:sz w:val="26"/>
          <w:szCs w:val="26"/>
        </w:rPr>
        <w:t xml:space="preserve"> поселени</w:t>
      </w:r>
      <w:r>
        <w:rPr>
          <w:rFonts w:ascii="Times New Roman" w:hAnsi="Times New Roman" w:cs="Times New Roman"/>
          <w:sz w:val="26"/>
          <w:szCs w:val="26"/>
        </w:rPr>
        <w:t>и</w:t>
      </w:r>
      <w:r w:rsidRPr="00EE1172">
        <w:rPr>
          <w:rFonts w:ascii="Times New Roman" w:hAnsi="Times New Roman" w:cs="Times New Roman"/>
          <w:sz w:val="26"/>
          <w:szCs w:val="26"/>
        </w:rPr>
        <w:t xml:space="preserve"> Старосельское Междуреченского муниципального района</w:t>
      </w:r>
      <w:r>
        <w:rPr>
          <w:rFonts w:ascii="Times New Roman" w:hAnsi="Times New Roman" w:cs="Times New Roman"/>
          <w:sz w:val="26"/>
          <w:szCs w:val="26"/>
        </w:rPr>
        <w:t xml:space="preserve"> в соответствии с подпрограммой  «Предотвращение загрязнения окружающей среды Вологодской области отходами и обеспечение санитарно-эпидемиологического благополучия  населения» - </w:t>
      </w:r>
      <w:r w:rsidR="00CF162F">
        <w:rPr>
          <w:rFonts w:ascii="Times New Roman" w:hAnsi="Times New Roman" w:cs="Times New Roman"/>
          <w:sz w:val="26"/>
          <w:szCs w:val="26"/>
        </w:rPr>
        <w:t>909,4</w:t>
      </w:r>
      <w:r>
        <w:rPr>
          <w:rFonts w:ascii="Times New Roman" w:hAnsi="Times New Roman" w:cs="Times New Roman"/>
          <w:sz w:val="26"/>
          <w:szCs w:val="26"/>
        </w:rPr>
        <w:t xml:space="preserve"> тыс. рублей, из них за счет субсидии из   областного бюджета -</w:t>
      </w:r>
      <w:r w:rsidR="00CF162F">
        <w:rPr>
          <w:rFonts w:ascii="Times New Roman" w:hAnsi="Times New Roman" w:cs="Times New Roman"/>
          <w:sz w:val="26"/>
          <w:szCs w:val="26"/>
        </w:rPr>
        <w:t>818,5</w:t>
      </w:r>
      <w:r>
        <w:rPr>
          <w:rFonts w:ascii="Times New Roman" w:hAnsi="Times New Roman" w:cs="Times New Roman"/>
          <w:sz w:val="26"/>
          <w:szCs w:val="26"/>
        </w:rPr>
        <w:t xml:space="preserve"> тыс. рублей, за счет средств района (софинансирование) – </w:t>
      </w:r>
      <w:r w:rsidR="00CF162F">
        <w:rPr>
          <w:rFonts w:ascii="Times New Roman" w:hAnsi="Times New Roman" w:cs="Times New Roman"/>
          <w:sz w:val="26"/>
          <w:szCs w:val="26"/>
        </w:rPr>
        <w:t>90,9</w:t>
      </w:r>
      <w:r>
        <w:rPr>
          <w:rFonts w:ascii="Times New Roman" w:hAnsi="Times New Roman" w:cs="Times New Roman"/>
          <w:sz w:val="26"/>
          <w:szCs w:val="26"/>
        </w:rPr>
        <w:t xml:space="preserve"> тыс. рублей.</w:t>
      </w:r>
    </w:p>
    <w:p w:rsidR="00A61D88" w:rsidRDefault="00A61D88" w:rsidP="00A61D88">
      <w:pPr>
        <w:spacing w:after="0" w:line="240" w:lineRule="auto"/>
        <w:ind w:firstLine="360"/>
        <w:contextualSpacing/>
        <w:jc w:val="both"/>
        <w:rPr>
          <w:rFonts w:ascii="Times New Roman" w:hAnsi="Times New Roman" w:cs="Times New Roman"/>
          <w:sz w:val="26"/>
          <w:szCs w:val="26"/>
        </w:rPr>
      </w:pPr>
    </w:p>
    <w:p w:rsidR="00A61D88" w:rsidRDefault="00A61D88" w:rsidP="00A61D88">
      <w:pPr>
        <w:spacing w:after="0" w:line="240" w:lineRule="auto"/>
        <w:ind w:firstLine="360"/>
        <w:contextualSpacing/>
        <w:jc w:val="center"/>
        <w:rPr>
          <w:rFonts w:ascii="Times New Roman" w:hAnsi="Times New Roman" w:cs="Times New Roman"/>
          <w:sz w:val="26"/>
          <w:szCs w:val="26"/>
        </w:rPr>
      </w:pPr>
      <w:r>
        <w:rPr>
          <w:rFonts w:ascii="Times New Roman" w:hAnsi="Times New Roman" w:cs="Times New Roman"/>
          <w:b/>
          <w:sz w:val="26"/>
          <w:szCs w:val="26"/>
        </w:rPr>
        <w:t xml:space="preserve">5.2.6. </w:t>
      </w:r>
      <w:r w:rsidRPr="00EE1172">
        <w:rPr>
          <w:rFonts w:ascii="Times New Roman" w:hAnsi="Times New Roman" w:cs="Times New Roman"/>
          <w:b/>
          <w:sz w:val="26"/>
          <w:szCs w:val="26"/>
        </w:rPr>
        <w:t>«Образование»</w:t>
      </w:r>
    </w:p>
    <w:p w:rsidR="00A61D88" w:rsidRPr="00EE1172" w:rsidRDefault="00A61D88" w:rsidP="00A61D88">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EE1172">
        <w:rPr>
          <w:rFonts w:ascii="Times New Roman" w:hAnsi="Times New Roman" w:cs="Times New Roman"/>
          <w:sz w:val="26"/>
          <w:szCs w:val="26"/>
        </w:rPr>
        <w:t xml:space="preserve">Расходы </w:t>
      </w:r>
      <w:r w:rsidRPr="00777F78">
        <w:rPr>
          <w:rFonts w:ascii="Times New Roman" w:hAnsi="Times New Roman" w:cs="Times New Roman"/>
          <w:i/>
          <w:sz w:val="26"/>
          <w:szCs w:val="26"/>
        </w:rPr>
        <w:t>по разделу 0700 «Образование»</w:t>
      </w:r>
      <w:r>
        <w:rPr>
          <w:rFonts w:ascii="Times New Roman" w:hAnsi="Times New Roman" w:cs="Times New Roman"/>
          <w:i/>
          <w:sz w:val="26"/>
          <w:szCs w:val="26"/>
        </w:rPr>
        <w:t xml:space="preserve"> </w:t>
      </w:r>
      <w:r w:rsidRPr="00EE1172">
        <w:rPr>
          <w:rFonts w:ascii="Times New Roman" w:hAnsi="Times New Roman" w:cs="Times New Roman"/>
          <w:sz w:val="26"/>
          <w:szCs w:val="26"/>
        </w:rPr>
        <w:t xml:space="preserve">исполнены в сумме </w:t>
      </w:r>
      <w:r w:rsidR="00231706">
        <w:rPr>
          <w:rFonts w:ascii="Times New Roman" w:hAnsi="Times New Roman" w:cs="Times New Roman"/>
          <w:sz w:val="26"/>
          <w:szCs w:val="26"/>
        </w:rPr>
        <w:t>91577,1</w:t>
      </w:r>
      <w:r w:rsidRPr="00EE1172">
        <w:rPr>
          <w:rFonts w:ascii="Times New Roman" w:hAnsi="Times New Roman" w:cs="Times New Roman"/>
          <w:sz w:val="26"/>
          <w:szCs w:val="26"/>
        </w:rPr>
        <w:t xml:space="preserve"> тыс. рублей, или на </w:t>
      </w:r>
      <w:r w:rsidR="00231706">
        <w:rPr>
          <w:rFonts w:ascii="Times New Roman" w:hAnsi="Times New Roman" w:cs="Times New Roman"/>
          <w:sz w:val="26"/>
          <w:szCs w:val="26"/>
        </w:rPr>
        <w:t>99,9</w:t>
      </w:r>
      <w:r w:rsidR="00A6417A">
        <w:rPr>
          <w:rFonts w:ascii="Times New Roman" w:hAnsi="Times New Roman" w:cs="Times New Roman"/>
          <w:sz w:val="26"/>
          <w:szCs w:val="26"/>
        </w:rPr>
        <w:t>9</w:t>
      </w:r>
      <w:r w:rsidRPr="00EE1172">
        <w:rPr>
          <w:rFonts w:ascii="Times New Roman" w:hAnsi="Times New Roman" w:cs="Times New Roman"/>
          <w:sz w:val="26"/>
          <w:szCs w:val="26"/>
        </w:rPr>
        <w:t xml:space="preserve"> процента от годовых назначений с учетом у</w:t>
      </w:r>
      <w:r w:rsidR="004526F4">
        <w:rPr>
          <w:rFonts w:ascii="Times New Roman" w:hAnsi="Times New Roman" w:cs="Times New Roman"/>
          <w:sz w:val="26"/>
          <w:szCs w:val="26"/>
        </w:rPr>
        <w:t>величения</w:t>
      </w:r>
      <w:r w:rsidRPr="00EE1172">
        <w:rPr>
          <w:rFonts w:ascii="Times New Roman" w:hAnsi="Times New Roman" w:cs="Times New Roman"/>
          <w:sz w:val="26"/>
          <w:szCs w:val="26"/>
        </w:rPr>
        <w:t xml:space="preserve"> лимит</w:t>
      </w:r>
      <w:r w:rsidR="00315D01">
        <w:rPr>
          <w:rFonts w:ascii="Times New Roman" w:hAnsi="Times New Roman" w:cs="Times New Roman"/>
          <w:sz w:val="26"/>
          <w:szCs w:val="26"/>
        </w:rPr>
        <w:t>ов</w:t>
      </w:r>
      <w:r w:rsidRPr="00EE1172">
        <w:rPr>
          <w:rFonts w:ascii="Times New Roman" w:hAnsi="Times New Roman" w:cs="Times New Roman"/>
          <w:sz w:val="26"/>
          <w:szCs w:val="26"/>
        </w:rPr>
        <w:t xml:space="preserve"> бюджетных обязательств. Доля расходов по данному разделу в общем объеме расходов бюджета района составила </w:t>
      </w:r>
      <w:r w:rsidR="00231706">
        <w:rPr>
          <w:rFonts w:ascii="Times New Roman" w:hAnsi="Times New Roman" w:cs="Times New Roman"/>
          <w:sz w:val="26"/>
          <w:szCs w:val="26"/>
        </w:rPr>
        <w:t>47,5</w:t>
      </w:r>
      <w:r w:rsidRPr="00EE1172">
        <w:rPr>
          <w:rFonts w:ascii="Times New Roman" w:hAnsi="Times New Roman" w:cs="Times New Roman"/>
          <w:sz w:val="26"/>
          <w:szCs w:val="26"/>
        </w:rPr>
        <w:t xml:space="preserve"> процента. В 201</w:t>
      </w:r>
      <w:r w:rsidR="00231706">
        <w:rPr>
          <w:rFonts w:ascii="Times New Roman" w:hAnsi="Times New Roman" w:cs="Times New Roman"/>
          <w:sz w:val="26"/>
          <w:szCs w:val="26"/>
        </w:rPr>
        <w:t>5</w:t>
      </w:r>
      <w:r w:rsidRPr="00EE1172">
        <w:rPr>
          <w:rFonts w:ascii="Times New Roman" w:hAnsi="Times New Roman" w:cs="Times New Roman"/>
          <w:sz w:val="26"/>
          <w:szCs w:val="26"/>
        </w:rPr>
        <w:t xml:space="preserve"> году исполнение составило 99,</w:t>
      </w:r>
      <w:r w:rsidR="00231706">
        <w:rPr>
          <w:rFonts w:ascii="Times New Roman" w:hAnsi="Times New Roman" w:cs="Times New Roman"/>
          <w:sz w:val="26"/>
          <w:szCs w:val="26"/>
        </w:rPr>
        <w:t>6</w:t>
      </w:r>
      <w:r w:rsidRPr="00EE1172">
        <w:rPr>
          <w:rFonts w:ascii="Times New Roman" w:hAnsi="Times New Roman" w:cs="Times New Roman"/>
          <w:sz w:val="26"/>
          <w:szCs w:val="26"/>
        </w:rPr>
        <w:t xml:space="preserve"> процента. </w:t>
      </w:r>
    </w:p>
    <w:p w:rsidR="00A61D88" w:rsidRPr="00EE1172" w:rsidRDefault="00A61D88" w:rsidP="00A61D88">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EE1172">
        <w:rPr>
          <w:rFonts w:ascii="Times New Roman" w:hAnsi="Times New Roman" w:cs="Times New Roman"/>
          <w:sz w:val="26"/>
          <w:szCs w:val="26"/>
        </w:rPr>
        <w:t>В ходе исполнения расходов по подразделам, входящим в состав рассматриваемого раздела, в 201</w:t>
      </w:r>
      <w:r w:rsidR="00231706">
        <w:rPr>
          <w:rFonts w:ascii="Times New Roman" w:hAnsi="Times New Roman" w:cs="Times New Roman"/>
          <w:sz w:val="26"/>
          <w:szCs w:val="26"/>
        </w:rPr>
        <w:t>6</w:t>
      </w:r>
      <w:r>
        <w:rPr>
          <w:rFonts w:ascii="Times New Roman" w:hAnsi="Times New Roman" w:cs="Times New Roman"/>
          <w:sz w:val="26"/>
          <w:szCs w:val="26"/>
        </w:rPr>
        <w:t xml:space="preserve"> </w:t>
      </w:r>
      <w:r w:rsidRPr="00EE1172">
        <w:rPr>
          <w:rFonts w:ascii="Times New Roman" w:hAnsi="Times New Roman" w:cs="Times New Roman"/>
          <w:sz w:val="26"/>
          <w:szCs w:val="26"/>
        </w:rPr>
        <w:t>году осуществлено финансирование на:</w:t>
      </w:r>
    </w:p>
    <w:p w:rsidR="00A61D88" w:rsidRPr="00EE1172" w:rsidRDefault="00A61D88" w:rsidP="00A61D88">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 дошкольное образование – </w:t>
      </w:r>
      <w:r w:rsidR="00231706">
        <w:rPr>
          <w:rFonts w:ascii="Times New Roman" w:hAnsi="Times New Roman" w:cs="Times New Roman"/>
          <w:sz w:val="26"/>
          <w:szCs w:val="26"/>
        </w:rPr>
        <w:t>16055,6</w:t>
      </w:r>
      <w:r w:rsidRPr="00EE1172">
        <w:rPr>
          <w:rFonts w:ascii="Times New Roman" w:hAnsi="Times New Roman" w:cs="Times New Roman"/>
          <w:sz w:val="26"/>
          <w:szCs w:val="26"/>
        </w:rPr>
        <w:t xml:space="preserve"> тыс. рублей;</w:t>
      </w:r>
    </w:p>
    <w:p w:rsidR="00A61D88" w:rsidRPr="00EE1172" w:rsidRDefault="00A61D88" w:rsidP="00A61D88">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общее образование – </w:t>
      </w:r>
      <w:r w:rsidR="00231706">
        <w:rPr>
          <w:rFonts w:ascii="Times New Roman" w:hAnsi="Times New Roman" w:cs="Times New Roman"/>
          <w:sz w:val="26"/>
          <w:szCs w:val="26"/>
        </w:rPr>
        <w:t>69246,4</w:t>
      </w:r>
      <w:r w:rsidRPr="00EE1172">
        <w:rPr>
          <w:rFonts w:ascii="Times New Roman" w:hAnsi="Times New Roman" w:cs="Times New Roman"/>
          <w:sz w:val="26"/>
          <w:szCs w:val="26"/>
        </w:rPr>
        <w:t xml:space="preserve">  тыс. рублей;</w:t>
      </w:r>
    </w:p>
    <w:p w:rsidR="00A61D88" w:rsidRPr="00EE1172" w:rsidRDefault="00A61D88" w:rsidP="00A61D88">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мероприятия в области молодежной политики и оздоровления детей – </w:t>
      </w:r>
      <w:r w:rsidR="00231706">
        <w:rPr>
          <w:rFonts w:ascii="Times New Roman" w:hAnsi="Times New Roman" w:cs="Times New Roman"/>
          <w:sz w:val="26"/>
          <w:szCs w:val="26"/>
        </w:rPr>
        <w:t>313,4</w:t>
      </w:r>
      <w:r w:rsidRPr="00EE1172">
        <w:rPr>
          <w:rFonts w:ascii="Times New Roman" w:hAnsi="Times New Roman" w:cs="Times New Roman"/>
          <w:sz w:val="26"/>
          <w:szCs w:val="26"/>
        </w:rPr>
        <w:t xml:space="preserve">  тыс. рублей;</w:t>
      </w:r>
    </w:p>
    <w:p w:rsidR="00A61D88" w:rsidRPr="00EE1172" w:rsidRDefault="00A61D88" w:rsidP="00A61D88">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другие вопросы в области образования – </w:t>
      </w:r>
      <w:r w:rsidR="00231706">
        <w:rPr>
          <w:rFonts w:ascii="Times New Roman" w:hAnsi="Times New Roman" w:cs="Times New Roman"/>
          <w:sz w:val="26"/>
          <w:szCs w:val="26"/>
        </w:rPr>
        <w:t>5961,7</w:t>
      </w:r>
      <w:r w:rsidRPr="00EE1172">
        <w:rPr>
          <w:rFonts w:ascii="Times New Roman" w:hAnsi="Times New Roman" w:cs="Times New Roman"/>
          <w:sz w:val="26"/>
          <w:szCs w:val="26"/>
        </w:rPr>
        <w:t xml:space="preserve"> тыс. рублей.</w:t>
      </w:r>
    </w:p>
    <w:p w:rsidR="00A61D88" w:rsidRPr="00EE1172" w:rsidRDefault="00A61D88" w:rsidP="00A61D88">
      <w:pPr>
        <w:spacing w:after="0" w:line="240" w:lineRule="auto"/>
        <w:ind w:firstLine="360"/>
        <w:contextualSpacing/>
        <w:jc w:val="both"/>
        <w:rPr>
          <w:rFonts w:ascii="Times New Roman" w:hAnsi="Times New Roman" w:cs="Times New Roman"/>
          <w:sz w:val="26"/>
          <w:szCs w:val="26"/>
        </w:rPr>
      </w:pPr>
      <w:r w:rsidRPr="00B131AA">
        <w:rPr>
          <w:rFonts w:ascii="Times New Roman" w:hAnsi="Times New Roman" w:cs="Times New Roman"/>
          <w:i/>
          <w:sz w:val="26"/>
          <w:szCs w:val="26"/>
        </w:rPr>
        <w:t>По подразделу 0701 «Дошкольное образование»</w:t>
      </w:r>
      <w:r w:rsidRPr="00EE1172">
        <w:rPr>
          <w:rFonts w:ascii="Times New Roman" w:hAnsi="Times New Roman" w:cs="Times New Roman"/>
          <w:sz w:val="26"/>
          <w:szCs w:val="26"/>
        </w:rPr>
        <w:t xml:space="preserve"> отражены расходы на содержание </w:t>
      </w:r>
      <w:r w:rsidR="00231706">
        <w:rPr>
          <w:rFonts w:ascii="Times New Roman" w:hAnsi="Times New Roman" w:cs="Times New Roman"/>
          <w:sz w:val="26"/>
          <w:szCs w:val="26"/>
        </w:rPr>
        <w:t>1</w:t>
      </w:r>
      <w:r w:rsidRPr="00EE1172">
        <w:rPr>
          <w:rFonts w:ascii="Times New Roman" w:hAnsi="Times New Roman" w:cs="Times New Roman"/>
          <w:sz w:val="26"/>
          <w:szCs w:val="26"/>
        </w:rPr>
        <w:t xml:space="preserve"> детск</w:t>
      </w:r>
      <w:r w:rsidR="00231706">
        <w:rPr>
          <w:rFonts w:ascii="Times New Roman" w:hAnsi="Times New Roman" w:cs="Times New Roman"/>
          <w:sz w:val="26"/>
          <w:szCs w:val="26"/>
        </w:rPr>
        <w:t>ого</w:t>
      </w:r>
      <w:r w:rsidRPr="00EE1172">
        <w:rPr>
          <w:rFonts w:ascii="Times New Roman" w:hAnsi="Times New Roman" w:cs="Times New Roman"/>
          <w:sz w:val="26"/>
          <w:szCs w:val="26"/>
        </w:rPr>
        <w:t xml:space="preserve"> сад</w:t>
      </w:r>
      <w:r w:rsidR="00231706">
        <w:rPr>
          <w:rFonts w:ascii="Times New Roman" w:hAnsi="Times New Roman" w:cs="Times New Roman"/>
          <w:sz w:val="26"/>
          <w:szCs w:val="26"/>
        </w:rPr>
        <w:t>а</w:t>
      </w:r>
      <w:r w:rsidRPr="00EE1172">
        <w:rPr>
          <w:rFonts w:ascii="Times New Roman" w:hAnsi="Times New Roman" w:cs="Times New Roman"/>
          <w:sz w:val="26"/>
          <w:szCs w:val="26"/>
        </w:rPr>
        <w:t xml:space="preserve">. Субсидия на выполнение муниципального задания профинансирована на 100  процентов. </w:t>
      </w:r>
      <w:r>
        <w:rPr>
          <w:rFonts w:ascii="Times New Roman" w:hAnsi="Times New Roman" w:cs="Times New Roman"/>
          <w:sz w:val="26"/>
          <w:szCs w:val="26"/>
        </w:rPr>
        <w:t xml:space="preserve">Кассовый расход составил </w:t>
      </w:r>
      <w:r w:rsidR="00231706">
        <w:rPr>
          <w:rFonts w:ascii="Times New Roman" w:hAnsi="Times New Roman" w:cs="Times New Roman"/>
          <w:sz w:val="26"/>
          <w:szCs w:val="26"/>
        </w:rPr>
        <w:t>15540,8</w:t>
      </w:r>
      <w:r>
        <w:rPr>
          <w:rFonts w:ascii="Times New Roman" w:hAnsi="Times New Roman" w:cs="Times New Roman"/>
          <w:sz w:val="26"/>
          <w:szCs w:val="26"/>
        </w:rPr>
        <w:t xml:space="preserve"> </w:t>
      </w:r>
      <w:r w:rsidRPr="00EE1172">
        <w:rPr>
          <w:rFonts w:ascii="Times New Roman" w:hAnsi="Times New Roman" w:cs="Times New Roman"/>
          <w:sz w:val="26"/>
          <w:szCs w:val="26"/>
        </w:rPr>
        <w:t>тыс. рублей, в том числе за счет субвенции из областного бюджета -</w:t>
      </w:r>
      <w:r w:rsidR="00231706">
        <w:rPr>
          <w:rFonts w:ascii="Times New Roman" w:hAnsi="Times New Roman" w:cs="Times New Roman"/>
          <w:sz w:val="26"/>
          <w:szCs w:val="26"/>
        </w:rPr>
        <w:t>12878,9</w:t>
      </w:r>
      <w:r w:rsidRPr="00EE1172">
        <w:rPr>
          <w:rFonts w:ascii="Times New Roman" w:hAnsi="Times New Roman" w:cs="Times New Roman"/>
          <w:sz w:val="26"/>
          <w:szCs w:val="26"/>
        </w:rPr>
        <w:t xml:space="preserve"> тыс. рублей, за счет средств бюджета района</w:t>
      </w:r>
      <w:r>
        <w:rPr>
          <w:rFonts w:ascii="Times New Roman" w:hAnsi="Times New Roman" w:cs="Times New Roman"/>
          <w:sz w:val="26"/>
          <w:szCs w:val="26"/>
        </w:rPr>
        <w:t xml:space="preserve"> </w:t>
      </w:r>
      <w:r w:rsidR="00231706">
        <w:rPr>
          <w:rFonts w:ascii="Times New Roman" w:hAnsi="Times New Roman" w:cs="Times New Roman"/>
          <w:sz w:val="26"/>
          <w:szCs w:val="26"/>
        </w:rPr>
        <w:t>–</w:t>
      </w:r>
      <w:r w:rsidRPr="00EE1172">
        <w:rPr>
          <w:rFonts w:ascii="Times New Roman" w:hAnsi="Times New Roman" w:cs="Times New Roman"/>
          <w:sz w:val="26"/>
          <w:szCs w:val="26"/>
        </w:rPr>
        <w:t xml:space="preserve"> </w:t>
      </w:r>
      <w:r w:rsidR="00231706">
        <w:rPr>
          <w:rFonts w:ascii="Times New Roman" w:hAnsi="Times New Roman" w:cs="Times New Roman"/>
          <w:sz w:val="26"/>
          <w:szCs w:val="26"/>
        </w:rPr>
        <w:t>3176,7 тыс. рублей</w:t>
      </w:r>
      <w:r w:rsidR="00585E76">
        <w:rPr>
          <w:rFonts w:ascii="Times New Roman" w:hAnsi="Times New Roman" w:cs="Times New Roman"/>
          <w:sz w:val="26"/>
          <w:szCs w:val="26"/>
        </w:rPr>
        <w:t>,</w:t>
      </w:r>
      <w:r w:rsidR="00231706">
        <w:rPr>
          <w:rFonts w:ascii="Times New Roman" w:hAnsi="Times New Roman" w:cs="Times New Roman"/>
          <w:sz w:val="26"/>
          <w:szCs w:val="26"/>
        </w:rPr>
        <w:t xml:space="preserve"> кроме того за счет  субсидий на иные</w:t>
      </w:r>
      <w:r w:rsidR="00585E76">
        <w:rPr>
          <w:rFonts w:ascii="Times New Roman" w:hAnsi="Times New Roman" w:cs="Times New Roman"/>
          <w:sz w:val="26"/>
          <w:szCs w:val="26"/>
        </w:rPr>
        <w:t xml:space="preserve"> цели</w:t>
      </w:r>
      <w:r w:rsidR="00231706">
        <w:rPr>
          <w:rFonts w:ascii="Times New Roman" w:hAnsi="Times New Roman" w:cs="Times New Roman"/>
          <w:sz w:val="26"/>
          <w:szCs w:val="26"/>
        </w:rPr>
        <w:t xml:space="preserve"> </w:t>
      </w:r>
      <w:r w:rsidR="00585E76">
        <w:rPr>
          <w:rFonts w:ascii="Times New Roman" w:hAnsi="Times New Roman" w:cs="Times New Roman"/>
          <w:sz w:val="26"/>
          <w:szCs w:val="26"/>
        </w:rPr>
        <w:t xml:space="preserve">бюджетом района выделены средства в сумме </w:t>
      </w:r>
      <w:r w:rsidR="00231706">
        <w:rPr>
          <w:rFonts w:ascii="Times New Roman" w:hAnsi="Times New Roman" w:cs="Times New Roman"/>
          <w:sz w:val="26"/>
          <w:szCs w:val="26"/>
        </w:rPr>
        <w:t xml:space="preserve"> 514,8 тыс. рублей  на замену оконных блоков в МДОУ «Шуйский детский сад».</w:t>
      </w:r>
    </w:p>
    <w:p w:rsidR="00585E76" w:rsidRDefault="00A61D88" w:rsidP="00A61D88">
      <w:pPr>
        <w:spacing w:after="0" w:line="240" w:lineRule="auto"/>
        <w:ind w:firstLine="360"/>
        <w:contextualSpacing/>
        <w:jc w:val="both"/>
        <w:rPr>
          <w:rFonts w:ascii="Times New Roman" w:hAnsi="Times New Roman" w:cs="Times New Roman"/>
          <w:sz w:val="26"/>
          <w:szCs w:val="26"/>
        </w:rPr>
      </w:pPr>
      <w:r w:rsidRPr="00B131AA">
        <w:rPr>
          <w:rFonts w:ascii="Times New Roman" w:hAnsi="Times New Roman" w:cs="Times New Roman"/>
          <w:i/>
          <w:sz w:val="26"/>
          <w:szCs w:val="26"/>
        </w:rPr>
        <w:t>По подразделу 0702 «Общее образование»</w:t>
      </w:r>
      <w:r w:rsidRPr="00EE1172">
        <w:rPr>
          <w:rFonts w:ascii="Times New Roman" w:hAnsi="Times New Roman" w:cs="Times New Roman"/>
          <w:sz w:val="26"/>
          <w:szCs w:val="26"/>
        </w:rPr>
        <w:t xml:space="preserve"> отражены расходы  на содержание  5  школ, </w:t>
      </w:r>
      <w:r>
        <w:rPr>
          <w:rFonts w:ascii="Times New Roman" w:hAnsi="Times New Roman" w:cs="Times New Roman"/>
          <w:sz w:val="26"/>
          <w:szCs w:val="26"/>
        </w:rPr>
        <w:t>одной начальной</w:t>
      </w:r>
      <w:r w:rsidRPr="00EE1172">
        <w:rPr>
          <w:rFonts w:ascii="Times New Roman" w:hAnsi="Times New Roman" w:cs="Times New Roman"/>
          <w:sz w:val="26"/>
          <w:szCs w:val="26"/>
        </w:rPr>
        <w:t xml:space="preserve"> школ</w:t>
      </w:r>
      <w:r>
        <w:rPr>
          <w:rFonts w:ascii="Times New Roman" w:hAnsi="Times New Roman" w:cs="Times New Roman"/>
          <w:sz w:val="26"/>
          <w:szCs w:val="26"/>
        </w:rPr>
        <w:t>ы</w:t>
      </w:r>
      <w:r w:rsidRPr="00EE1172">
        <w:rPr>
          <w:rFonts w:ascii="Times New Roman" w:hAnsi="Times New Roman" w:cs="Times New Roman"/>
          <w:sz w:val="26"/>
          <w:szCs w:val="26"/>
        </w:rPr>
        <w:t xml:space="preserve"> - детс</w:t>
      </w:r>
      <w:r>
        <w:rPr>
          <w:rFonts w:ascii="Times New Roman" w:hAnsi="Times New Roman" w:cs="Times New Roman"/>
          <w:sz w:val="26"/>
          <w:szCs w:val="26"/>
        </w:rPr>
        <w:t>кого</w:t>
      </w:r>
      <w:r w:rsidRPr="00EE1172">
        <w:rPr>
          <w:rFonts w:ascii="Times New Roman" w:hAnsi="Times New Roman" w:cs="Times New Roman"/>
          <w:sz w:val="26"/>
          <w:szCs w:val="26"/>
        </w:rPr>
        <w:t xml:space="preserve"> сад</w:t>
      </w:r>
      <w:r>
        <w:rPr>
          <w:rFonts w:ascii="Times New Roman" w:hAnsi="Times New Roman" w:cs="Times New Roman"/>
          <w:sz w:val="26"/>
          <w:szCs w:val="26"/>
        </w:rPr>
        <w:t>а</w:t>
      </w:r>
      <w:r w:rsidRPr="00EE1172">
        <w:rPr>
          <w:rFonts w:ascii="Times New Roman" w:hAnsi="Times New Roman" w:cs="Times New Roman"/>
          <w:sz w:val="26"/>
          <w:szCs w:val="26"/>
        </w:rPr>
        <w:t xml:space="preserve"> и 3 учреждений дополнительного образования детей. Все учреждения образования в течение года получали субсидию на выполнение муниципального задания. За счет субсидий и субвенций проведены расходы на обеспечение общеобразовательного процесса в сумме </w:t>
      </w:r>
      <w:r w:rsidR="00585E76">
        <w:rPr>
          <w:rFonts w:ascii="Times New Roman" w:hAnsi="Times New Roman" w:cs="Times New Roman"/>
          <w:sz w:val="26"/>
          <w:szCs w:val="26"/>
        </w:rPr>
        <w:t>37691,7</w:t>
      </w:r>
      <w:r w:rsidRPr="00EE1172">
        <w:rPr>
          <w:rFonts w:ascii="Times New Roman" w:hAnsi="Times New Roman" w:cs="Times New Roman"/>
          <w:sz w:val="26"/>
          <w:szCs w:val="26"/>
        </w:rPr>
        <w:t xml:space="preserve"> тыс. рублей,</w:t>
      </w:r>
      <w:r w:rsidR="00FF5FB9">
        <w:rPr>
          <w:rFonts w:ascii="Times New Roman" w:hAnsi="Times New Roman" w:cs="Times New Roman"/>
          <w:sz w:val="26"/>
          <w:szCs w:val="26"/>
        </w:rPr>
        <w:t xml:space="preserve"> в том числе </w:t>
      </w:r>
      <w:r w:rsidRPr="00EE1172">
        <w:rPr>
          <w:rFonts w:ascii="Times New Roman" w:hAnsi="Times New Roman" w:cs="Times New Roman"/>
          <w:sz w:val="26"/>
          <w:szCs w:val="26"/>
        </w:rPr>
        <w:t xml:space="preserve"> </w:t>
      </w:r>
      <w:r w:rsidR="00D82A4D">
        <w:rPr>
          <w:rFonts w:ascii="Times New Roman" w:hAnsi="Times New Roman" w:cs="Times New Roman"/>
          <w:sz w:val="26"/>
          <w:szCs w:val="26"/>
        </w:rPr>
        <w:t>за</w:t>
      </w:r>
      <w:r w:rsidR="00D82A4D" w:rsidRPr="00EE1172">
        <w:rPr>
          <w:rFonts w:ascii="Times New Roman" w:hAnsi="Times New Roman" w:cs="Times New Roman"/>
          <w:sz w:val="26"/>
          <w:szCs w:val="26"/>
        </w:rPr>
        <w:t xml:space="preserve"> счет </w:t>
      </w:r>
      <w:r w:rsidR="00D82A4D">
        <w:rPr>
          <w:rFonts w:ascii="Times New Roman" w:hAnsi="Times New Roman" w:cs="Times New Roman"/>
          <w:sz w:val="26"/>
          <w:szCs w:val="26"/>
        </w:rPr>
        <w:t xml:space="preserve">субсидии на иные цели выделены и израсходованы денежные средства в сумме 1371,3 тыс. рублей на проектно-сметную документацию по ремонту крыши и ремонту кровли в МДОУ «Шуйская СОШ», </w:t>
      </w:r>
      <w:r w:rsidRPr="00EE1172">
        <w:rPr>
          <w:rFonts w:ascii="Times New Roman" w:hAnsi="Times New Roman" w:cs="Times New Roman"/>
          <w:sz w:val="26"/>
          <w:szCs w:val="26"/>
        </w:rPr>
        <w:t>на питание школьников -</w:t>
      </w:r>
      <w:r w:rsidR="00585E76">
        <w:rPr>
          <w:rFonts w:ascii="Times New Roman" w:hAnsi="Times New Roman" w:cs="Times New Roman"/>
          <w:sz w:val="26"/>
          <w:szCs w:val="26"/>
        </w:rPr>
        <w:t xml:space="preserve">1659,6 тыс. рублей. </w:t>
      </w:r>
    </w:p>
    <w:p w:rsidR="00A61D88" w:rsidRDefault="00A61D88" w:rsidP="00A61D88">
      <w:pPr>
        <w:spacing w:after="0" w:line="240" w:lineRule="auto"/>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w:t>
      </w:r>
      <w:r w:rsidR="00D82A4D">
        <w:rPr>
          <w:rFonts w:ascii="Times New Roman" w:hAnsi="Times New Roman" w:cs="Times New Roman"/>
          <w:sz w:val="26"/>
          <w:szCs w:val="26"/>
        </w:rPr>
        <w:t xml:space="preserve">     </w:t>
      </w:r>
      <w:r w:rsidRPr="00EE1172">
        <w:rPr>
          <w:rFonts w:ascii="Times New Roman" w:hAnsi="Times New Roman" w:cs="Times New Roman"/>
          <w:sz w:val="26"/>
          <w:szCs w:val="26"/>
        </w:rPr>
        <w:t>За счет субсидии из</w:t>
      </w:r>
      <w:r>
        <w:rPr>
          <w:rFonts w:ascii="Times New Roman" w:hAnsi="Times New Roman" w:cs="Times New Roman"/>
          <w:sz w:val="26"/>
          <w:szCs w:val="26"/>
        </w:rPr>
        <w:t xml:space="preserve"> областного бюджета    проведено финансирование на выполнение муниципального задания начальной школы - детского сада, начальных и </w:t>
      </w:r>
      <w:r>
        <w:rPr>
          <w:rFonts w:ascii="Times New Roman" w:hAnsi="Times New Roman" w:cs="Times New Roman"/>
          <w:sz w:val="26"/>
          <w:szCs w:val="26"/>
        </w:rPr>
        <w:lastRenderedPageBreak/>
        <w:t xml:space="preserve">неполных средних школ  по подпрограмме «Развитие общего образования» </w:t>
      </w:r>
      <w:r w:rsidR="00585E76">
        <w:rPr>
          <w:rFonts w:ascii="Times New Roman" w:hAnsi="Times New Roman" w:cs="Times New Roman"/>
          <w:sz w:val="26"/>
          <w:szCs w:val="26"/>
        </w:rPr>
        <w:t>и</w:t>
      </w:r>
      <w:r>
        <w:rPr>
          <w:rFonts w:ascii="Times New Roman" w:hAnsi="Times New Roman" w:cs="Times New Roman"/>
          <w:sz w:val="26"/>
          <w:szCs w:val="26"/>
        </w:rPr>
        <w:t xml:space="preserve"> расходы по подпрограмме «Развитие дошкольного образования» по внешкольной работе с детьми в сумме </w:t>
      </w:r>
      <w:r w:rsidR="00FF5FB9">
        <w:rPr>
          <w:rFonts w:ascii="Times New Roman" w:hAnsi="Times New Roman" w:cs="Times New Roman"/>
          <w:sz w:val="26"/>
          <w:szCs w:val="26"/>
        </w:rPr>
        <w:t>23688,8</w:t>
      </w:r>
      <w:r>
        <w:rPr>
          <w:rFonts w:ascii="Times New Roman" w:hAnsi="Times New Roman" w:cs="Times New Roman"/>
          <w:sz w:val="26"/>
          <w:szCs w:val="26"/>
        </w:rPr>
        <w:t xml:space="preserve"> тыс. рублей.</w:t>
      </w:r>
    </w:p>
    <w:p w:rsidR="00FF5FB9" w:rsidRDefault="00FF5FB9" w:rsidP="00A61D88">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D82A4D">
        <w:rPr>
          <w:rFonts w:ascii="Times New Roman" w:hAnsi="Times New Roman" w:cs="Times New Roman"/>
          <w:sz w:val="26"/>
          <w:szCs w:val="26"/>
        </w:rPr>
        <w:t xml:space="preserve">Проведены расходы </w:t>
      </w:r>
      <w:r>
        <w:rPr>
          <w:rFonts w:ascii="Times New Roman" w:hAnsi="Times New Roman" w:cs="Times New Roman"/>
          <w:sz w:val="26"/>
          <w:szCs w:val="26"/>
        </w:rPr>
        <w:t xml:space="preserve"> по подпрограмме «Развитие дополнительного образования» по внешкольной работе с детьми в сумме 2958,2 тыс. рублей.</w:t>
      </w:r>
    </w:p>
    <w:p w:rsidR="00FF5FB9" w:rsidRDefault="00D82A4D" w:rsidP="00A61D88">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Проведены расходы </w:t>
      </w:r>
      <w:r w:rsidR="00FF5FB9">
        <w:rPr>
          <w:rFonts w:ascii="Times New Roman" w:hAnsi="Times New Roman" w:cs="Times New Roman"/>
          <w:sz w:val="26"/>
          <w:szCs w:val="26"/>
        </w:rPr>
        <w:t xml:space="preserve"> на поддержку  одаренных детей и талантливой молодежи – 75,0 тыс. рублей.</w:t>
      </w:r>
    </w:p>
    <w:p w:rsidR="00FF5FB9" w:rsidRPr="00EE1172" w:rsidRDefault="00FF5FB9" w:rsidP="00FF5FB9">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D82A4D">
        <w:rPr>
          <w:rFonts w:ascii="Times New Roman" w:hAnsi="Times New Roman" w:cs="Times New Roman"/>
          <w:sz w:val="26"/>
          <w:szCs w:val="26"/>
        </w:rPr>
        <w:t xml:space="preserve">   </w:t>
      </w:r>
      <w:r w:rsidRPr="00EE1172">
        <w:rPr>
          <w:rFonts w:ascii="Times New Roman" w:hAnsi="Times New Roman" w:cs="Times New Roman"/>
          <w:sz w:val="26"/>
          <w:szCs w:val="26"/>
        </w:rPr>
        <w:t>За  счет муниципальной программы «</w:t>
      </w:r>
      <w:r>
        <w:rPr>
          <w:rFonts w:ascii="Times New Roman" w:hAnsi="Times New Roman" w:cs="Times New Roman"/>
          <w:sz w:val="26"/>
          <w:szCs w:val="26"/>
        </w:rPr>
        <w:t>Развитие культуры в Междуреченском муниципальном районе на 2015-2017 годы</w:t>
      </w:r>
      <w:r w:rsidRPr="00EE1172">
        <w:rPr>
          <w:rFonts w:ascii="Times New Roman" w:hAnsi="Times New Roman" w:cs="Times New Roman"/>
          <w:sz w:val="26"/>
          <w:szCs w:val="26"/>
        </w:rPr>
        <w:t>»</w:t>
      </w:r>
      <w:r>
        <w:rPr>
          <w:rFonts w:ascii="Times New Roman" w:hAnsi="Times New Roman" w:cs="Times New Roman"/>
          <w:sz w:val="26"/>
          <w:szCs w:val="26"/>
        </w:rPr>
        <w:t>, подпрограммы «Развитие образования в сфере культуры и искусства» профинансированы расходы по внешкольной работе с детьми  в сумме 3173,1 тыс. рублей.</w:t>
      </w:r>
    </w:p>
    <w:p w:rsidR="00FF5FB9" w:rsidRDefault="00FF5FB9" w:rsidP="00A61D88">
      <w:pPr>
        <w:spacing w:after="0" w:line="240" w:lineRule="auto"/>
        <w:contextualSpacing/>
        <w:jc w:val="both"/>
        <w:rPr>
          <w:rFonts w:ascii="Times New Roman" w:hAnsi="Times New Roman" w:cs="Times New Roman"/>
          <w:sz w:val="26"/>
          <w:szCs w:val="26"/>
        </w:rPr>
      </w:pPr>
    </w:p>
    <w:p w:rsidR="00A61D88" w:rsidRPr="00EE1172" w:rsidRDefault="00A61D88" w:rsidP="00A61D88">
      <w:pPr>
        <w:spacing w:after="0" w:line="240" w:lineRule="auto"/>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w:t>
      </w:r>
      <w:r>
        <w:rPr>
          <w:rFonts w:ascii="Times New Roman" w:hAnsi="Times New Roman" w:cs="Times New Roman"/>
          <w:i/>
          <w:sz w:val="26"/>
          <w:szCs w:val="26"/>
        </w:rPr>
        <w:t xml:space="preserve">         </w:t>
      </w:r>
      <w:r w:rsidRPr="002144AC">
        <w:rPr>
          <w:rFonts w:ascii="Times New Roman" w:hAnsi="Times New Roman" w:cs="Times New Roman"/>
          <w:i/>
          <w:sz w:val="26"/>
          <w:szCs w:val="26"/>
        </w:rPr>
        <w:t>По подразделу 0707 «Молодежная политика и оздоровление детей»</w:t>
      </w:r>
      <w:r w:rsidRPr="00EE1172">
        <w:rPr>
          <w:rFonts w:ascii="Times New Roman" w:hAnsi="Times New Roman" w:cs="Times New Roman"/>
          <w:sz w:val="26"/>
          <w:szCs w:val="26"/>
        </w:rPr>
        <w:t xml:space="preserve"> отражены расходы в сумме</w:t>
      </w:r>
      <w:r>
        <w:rPr>
          <w:rFonts w:ascii="Times New Roman" w:hAnsi="Times New Roman" w:cs="Times New Roman"/>
          <w:sz w:val="26"/>
          <w:szCs w:val="26"/>
        </w:rPr>
        <w:t xml:space="preserve"> </w:t>
      </w:r>
      <w:r w:rsidR="00585E76">
        <w:rPr>
          <w:rFonts w:ascii="Times New Roman" w:hAnsi="Times New Roman" w:cs="Times New Roman"/>
          <w:sz w:val="26"/>
          <w:szCs w:val="26"/>
        </w:rPr>
        <w:t>313,4</w:t>
      </w:r>
      <w:r w:rsidRPr="00EE1172">
        <w:rPr>
          <w:rFonts w:ascii="Times New Roman" w:hAnsi="Times New Roman" w:cs="Times New Roman"/>
          <w:sz w:val="26"/>
          <w:szCs w:val="26"/>
        </w:rPr>
        <w:t xml:space="preserve"> тыс. рублей, в том числе:</w:t>
      </w:r>
    </w:p>
    <w:p w:rsidR="00A61D88" w:rsidRDefault="00A61D88" w:rsidP="00A61D88">
      <w:pPr>
        <w:spacing w:after="0" w:line="240" w:lineRule="auto"/>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   на проведение </w:t>
      </w:r>
      <w:r w:rsidR="00687E72">
        <w:rPr>
          <w:rFonts w:ascii="Times New Roman" w:hAnsi="Times New Roman" w:cs="Times New Roman"/>
          <w:sz w:val="26"/>
          <w:szCs w:val="26"/>
        </w:rPr>
        <w:t xml:space="preserve">мероприятий по организации летнего отдыха </w:t>
      </w:r>
      <w:r w:rsidRPr="00EE1172">
        <w:rPr>
          <w:rFonts w:ascii="Times New Roman" w:hAnsi="Times New Roman" w:cs="Times New Roman"/>
          <w:sz w:val="26"/>
          <w:szCs w:val="26"/>
        </w:rPr>
        <w:t xml:space="preserve"> детей – </w:t>
      </w:r>
      <w:r w:rsidR="00687E72">
        <w:rPr>
          <w:rFonts w:ascii="Times New Roman" w:hAnsi="Times New Roman" w:cs="Times New Roman"/>
          <w:sz w:val="26"/>
          <w:szCs w:val="26"/>
        </w:rPr>
        <w:t>266,3</w:t>
      </w:r>
      <w:r w:rsidRPr="00EE1172">
        <w:rPr>
          <w:rFonts w:ascii="Times New Roman" w:hAnsi="Times New Roman" w:cs="Times New Roman"/>
          <w:sz w:val="26"/>
          <w:szCs w:val="26"/>
        </w:rPr>
        <w:t xml:space="preserve"> тыс. рублей</w:t>
      </w:r>
      <w:r>
        <w:rPr>
          <w:rFonts w:ascii="Times New Roman" w:hAnsi="Times New Roman" w:cs="Times New Roman"/>
          <w:sz w:val="26"/>
          <w:szCs w:val="26"/>
        </w:rPr>
        <w:t>, из них:</w:t>
      </w:r>
    </w:p>
    <w:p w:rsidR="00A61D88" w:rsidRPr="00EE1172" w:rsidRDefault="00A61D88" w:rsidP="00A61D88">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за счет субвенции на выполнение отдельных государственных полномочий по обеспечению мер социальной поддержки и социального обслуживания отдельных категорий граждан  на оздоровление детей, находящихся в трудной жизненной ситуации– </w:t>
      </w:r>
      <w:r w:rsidR="00687E72">
        <w:rPr>
          <w:rFonts w:ascii="Times New Roman" w:hAnsi="Times New Roman" w:cs="Times New Roman"/>
          <w:sz w:val="26"/>
          <w:szCs w:val="26"/>
        </w:rPr>
        <w:t>52,8</w:t>
      </w:r>
      <w:r>
        <w:rPr>
          <w:rFonts w:ascii="Times New Roman" w:hAnsi="Times New Roman" w:cs="Times New Roman"/>
          <w:sz w:val="26"/>
          <w:szCs w:val="26"/>
        </w:rPr>
        <w:t xml:space="preserve"> тыс. рублей и  за счет бюджета района </w:t>
      </w:r>
      <w:r w:rsidR="00687E72">
        <w:rPr>
          <w:rFonts w:ascii="Times New Roman" w:hAnsi="Times New Roman" w:cs="Times New Roman"/>
          <w:sz w:val="26"/>
          <w:szCs w:val="26"/>
        </w:rPr>
        <w:t>213,5</w:t>
      </w:r>
      <w:r>
        <w:rPr>
          <w:rFonts w:ascii="Times New Roman" w:hAnsi="Times New Roman" w:cs="Times New Roman"/>
          <w:sz w:val="26"/>
          <w:szCs w:val="26"/>
        </w:rPr>
        <w:t xml:space="preserve"> тыс. рублей</w:t>
      </w:r>
      <w:r w:rsidRPr="00EE1172">
        <w:rPr>
          <w:rFonts w:ascii="Times New Roman" w:hAnsi="Times New Roman" w:cs="Times New Roman"/>
          <w:sz w:val="26"/>
          <w:szCs w:val="26"/>
        </w:rPr>
        <w:t>;</w:t>
      </w:r>
    </w:p>
    <w:p w:rsidR="00A61D88" w:rsidRPr="00EE1172" w:rsidRDefault="00A61D88" w:rsidP="00A61D88">
      <w:pPr>
        <w:spacing w:after="0" w:line="240" w:lineRule="auto"/>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  на проведение мероприятий</w:t>
      </w:r>
      <w:r>
        <w:rPr>
          <w:rFonts w:ascii="Times New Roman" w:hAnsi="Times New Roman" w:cs="Times New Roman"/>
          <w:sz w:val="26"/>
          <w:szCs w:val="26"/>
        </w:rPr>
        <w:t xml:space="preserve"> по молодежной политике за счет средств районного бюджета </w:t>
      </w:r>
      <w:r w:rsidRPr="00EE1172">
        <w:rPr>
          <w:rFonts w:ascii="Times New Roman" w:hAnsi="Times New Roman" w:cs="Times New Roman"/>
          <w:sz w:val="26"/>
          <w:szCs w:val="26"/>
        </w:rPr>
        <w:t xml:space="preserve"> – </w:t>
      </w:r>
      <w:r w:rsidR="00687E72">
        <w:rPr>
          <w:rFonts w:ascii="Times New Roman" w:hAnsi="Times New Roman" w:cs="Times New Roman"/>
          <w:sz w:val="26"/>
          <w:szCs w:val="26"/>
        </w:rPr>
        <w:t>47,1</w:t>
      </w:r>
      <w:r>
        <w:rPr>
          <w:rFonts w:ascii="Times New Roman" w:hAnsi="Times New Roman" w:cs="Times New Roman"/>
          <w:sz w:val="26"/>
          <w:szCs w:val="26"/>
        </w:rPr>
        <w:t xml:space="preserve"> тыс. рублей.</w:t>
      </w:r>
    </w:p>
    <w:p w:rsidR="00A61D88" w:rsidRPr="006A4DAB" w:rsidRDefault="00A61D88" w:rsidP="00A61D88">
      <w:pPr>
        <w:spacing w:after="0" w:line="240" w:lineRule="auto"/>
        <w:contextualSpacing/>
        <w:jc w:val="both"/>
        <w:rPr>
          <w:rFonts w:ascii="Times New Roman" w:hAnsi="Times New Roman" w:cs="Times New Roman"/>
          <w:sz w:val="26"/>
          <w:szCs w:val="26"/>
        </w:rPr>
      </w:pPr>
      <w:r w:rsidRPr="006A4DAB">
        <w:rPr>
          <w:rFonts w:ascii="Times New Roman" w:hAnsi="Times New Roman" w:cs="Times New Roman"/>
          <w:i/>
          <w:sz w:val="26"/>
          <w:szCs w:val="26"/>
        </w:rPr>
        <w:t xml:space="preserve">           По подразделу 0709 «Другие вопросы в области образования»</w:t>
      </w:r>
      <w:r w:rsidRPr="006A4DAB">
        <w:rPr>
          <w:rFonts w:ascii="Times New Roman" w:hAnsi="Times New Roman" w:cs="Times New Roman"/>
          <w:sz w:val="26"/>
          <w:szCs w:val="26"/>
        </w:rPr>
        <w:t xml:space="preserve">  отражены расходы на содержание отдела образования и </w:t>
      </w:r>
      <w:r w:rsidR="006A4DAB" w:rsidRPr="006A4DAB">
        <w:rPr>
          <w:rFonts w:ascii="Times New Roman" w:hAnsi="Times New Roman" w:cs="Times New Roman"/>
          <w:sz w:val="26"/>
          <w:szCs w:val="26"/>
        </w:rPr>
        <w:t>КУ</w:t>
      </w:r>
      <w:r w:rsidRPr="006A4DAB">
        <w:rPr>
          <w:rFonts w:ascii="Times New Roman" w:hAnsi="Times New Roman" w:cs="Times New Roman"/>
          <w:sz w:val="26"/>
          <w:szCs w:val="26"/>
        </w:rPr>
        <w:t xml:space="preserve"> «Информационный расчетно-методический центр образова</w:t>
      </w:r>
      <w:r w:rsidR="006A4DAB" w:rsidRPr="006A4DAB">
        <w:rPr>
          <w:rFonts w:ascii="Times New Roman" w:hAnsi="Times New Roman" w:cs="Times New Roman"/>
          <w:sz w:val="26"/>
          <w:szCs w:val="26"/>
        </w:rPr>
        <w:t>тельных  организаций</w:t>
      </w:r>
      <w:r w:rsidRPr="006A4DAB">
        <w:rPr>
          <w:rFonts w:ascii="Times New Roman" w:hAnsi="Times New Roman" w:cs="Times New Roman"/>
          <w:sz w:val="26"/>
          <w:szCs w:val="26"/>
        </w:rPr>
        <w:t xml:space="preserve">». Всего на содержание отдела образования израсходовано </w:t>
      </w:r>
      <w:r w:rsidR="006A4DAB" w:rsidRPr="006A4DAB">
        <w:rPr>
          <w:rFonts w:ascii="Times New Roman" w:hAnsi="Times New Roman" w:cs="Times New Roman"/>
          <w:sz w:val="26"/>
          <w:szCs w:val="26"/>
        </w:rPr>
        <w:t xml:space="preserve">1376,4 тыс. рублей. </w:t>
      </w:r>
      <w:r w:rsidR="00AE2A50">
        <w:rPr>
          <w:rFonts w:ascii="Times New Roman" w:hAnsi="Times New Roman" w:cs="Times New Roman"/>
          <w:sz w:val="26"/>
          <w:szCs w:val="26"/>
        </w:rPr>
        <w:t xml:space="preserve"> </w:t>
      </w:r>
      <w:r w:rsidR="006A4DAB" w:rsidRPr="006A4DAB">
        <w:rPr>
          <w:rFonts w:ascii="Times New Roman" w:hAnsi="Times New Roman" w:cs="Times New Roman"/>
          <w:sz w:val="26"/>
          <w:szCs w:val="26"/>
        </w:rPr>
        <w:t>КУ</w:t>
      </w:r>
      <w:r w:rsidRPr="006A4DAB">
        <w:rPr>
          <w:rFonts w:ascii="Times New Roman" w:hAnsi="Times New Roman" w:cs="Times New Roman"/>
          <w:sz w:val="26"/>
          <w:szCs w:val="26"/>
        </w:rPr>
        <w:t xml:space="preserve"> «Информационный расчетно-методический центр образова</w:t>
      </w:r>
      <w:r w:rsidR="006A4DAB" w:rsidRPr="006A4DAB">
        <w:rPr>
          <w:rFonts w:ascii="Times New Roman" w:hAnsi="Times New Roman" w:cs="Times New Roman"/>
          <w:sz w:val="26"/>
          <w:szCs w:val="26"/>
        </w:rPr>
        <w:t>тельных организаций</w:t>
      </w:r>
      <w:r w:rsidRPr="006A4DAB">
        <w:rPr>
          <w:rFonts w:ascii="Times New Roman" w:hAnsi="Times New Roman" w:cs="Times New Roman"/>
          <w:sz w:val="26"/>
          <w:szCs w:val="26"/>
        </w:rPr>
        <w:t>»</w:t>
      </w:r>
      <w:r w:rsidR="006A4DAB" w:rsidRPr="006A4DAB">
        <w:rPr>
          <w:rFonts w:ascii="Times New Roman" w:hAnsi="Times New Roman" w:cs="Times New Roman"/>
          <w:sz w:val="26"/>
          <w:szCs w:val="26"/>
        </w:rPr>
        <w:t xml:space="preserve"> профинансирован </w:t>
      </w:r>
      <w:r w:rsidRPr="006A4DAB">
        <w:rPr>
          <w:rFonts w:ascii="Times New Roman" w:hAnsi="Times New Roman" w:cs="Times New Roman"/>
          <w:sz w:val="26"/>
          <w:szCs w:val="26"/>
        </w:rPr>
        <w:t xml:space="preserve"> в сумме </w:t>
      </w:r>
      <w:r w:rsidR="006A4DAB" w:rsidRPr="006A4DAB">
        <w:rPr>
          <w:rFonts w:ascii="Times New Roman" w:hAnsi="Times New Roman" w:cs="Times New Roman"/>
          <w:sz w:val="26"/>
          <w:szCs w:val="26"/>
        </w:rPr>
        <w:t>4585,5</w:t>
      </w:r>
      <w:r w:rsidRPr="006A4DAB">
        <w:rPr>
          <w:rFonts w:ascii="Times New Roman" w:hAnsi="Times New Roman" w:cs="Times New Roman"/>
          <w:sz w:val="26"/>
          <w:szCs w:val="26"/>
        </w:rPr>
        <w:t xml:space="preserve"> тыс. рублей</w:t>
      </w:r>
      <w:r w:rsidR="006A4DAB" w:rsidRPr="006A4DAB">
        <w:rPr>
          <w:rFonts w:ascii="Times New Roman" w:hAnsi="Times New Roman" w:cs="Times New Roman"/>
          <w:sz w:val="26"/>
          <w:szCs w:val="26"/>
        </w:rPr>
        <w:t>, из них, субсидия  на выполнение муниципального задания – 406,2 тыс. рублей</w:t>
      </w:r>
      <w:r w:rsidRPr="006A4DAB">
        <w:rPr>
          <w:rFonts w:ascii="Times New Roman" w:hAnsi="Times New Roman" w:cs="Times New Roman"/>
          <w:sz w:val="26"/>
          <w:szCs w:val="26"/>
        </w:rPr>
        <w:t xml:space="preserve">. </w:t>
      </w:r>
    </w:p>
    <w:p w:rsidR="00A61D88" w:rsidRDefault="00A61D88" w:rsidP="00A61D88">
      <w:pPr>
        <w:spacing w:after="0" w:line="240" w:lineRule="auto"/>
        <w:contextualSpacing/>
        <w:jc w:val="both"/>
        <w:rPr>
          <w:rFonts w:ascii="Times New Roman" w:hAnsi="Times New Roman" w:cs="Times New Roman"/>
          <w:sz w:val="26"/>
          <w:szCs w:val="26"/>
        </w:rPr>
      </w:pPr>
    </w:p>
    <w:p w:rsidR="00A61D88" w:rsidRPr="00EE1172" w:rsidRDefault="00A61D88" w:rsidP="00A61D88">
      <w:pPr>
        <w:spacing w:after="0" w:line="240" w:lineRule="auto"/>
        <w:ind w:firstLine="360"/>
        <w:contextualSpacing/>
        <w:jc w:val="center"/>
        <w:rPr>
          <w:rFonts w:ascii="Times New Roman" w:hAnsi="Times New Roman" w:cs="Times New Roman"/>
          <w:sz w:val="26"/>
          <w:szCs w:val="26"/>
        </w:rPr>
      </w:pPr>
      <w:r>
        <w:rPr>
          <w:rFonts w:ascii="Times New Roman" w:hAnsi="Times New Roman" w:cs="Times New Roman"/>
          <w:b/>
          <w:sz w:val="26"/>
          <w:szCs w:val="26"/>
        </w:rPr>
        <w:t xml:space="preserve">5.2.7.  Раздел </w:t>
      </w:r>
      <w:r w:rsidRPr="00EE1172">
        <w:rPr>
          <w:rFonts w:ascii="Times New Roman" w:hAnsi="Times New Roman" w:cs="Times New Roman"/>
          <w:b/>
          <w:sz w:val="26"/>
          <w:szCs w:val="26"/>
        </w:rPr>
        <w:t>«Культура и кинематография»</w:t>
      </w:r>
    </w:p>
    <w:p w:rsidR="00A61D88" w:rsidRPr="00EE1172" w:rsidRDefault="00A61D88" w:rsidP="00A61D88">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Расходы </w:t>
      </w:r>
      <w:r w:rsidRPr="00422D0C">
        <w:rPr>
          <w:rFonts w:ascii="Times New Roman" w:hAnsi="Times New Roman" w:cs="Times New Roman"/>
          <w:i/>
          <w:sz w:val="26"/>
          <w:szCs w:val="26"/>
        </w:rPr>
        <w:t>по разделу 0800 «Культура и кинематография»</w:t>
      </w:r>
      <w:r>
        <w:rPr>
          <w:rFonts w:ascii="Times New Roman" w:hAnsi="Times New Roman" w:cs="Times New Roman"/>
          <w:i/>
          <w:sz w:val="26"/>
          <w:szCs w:val="26"/>
        </w:rPr>
        <w:t xml:space="preserve"> </w:t>
      </w:r>
      <w:r w:rsidRPr="00EE1172">
        <w:rPr>
          <w:rFonts w:ascii="Times New Roman" w:hAnsi="Times New Roman" w:cs="Times New Roman"/>
          <w:sz w:val="26"/>
          <w:szCs w:val="26"/>
        </w:rPr>
        <w:t xml:space="preserve">исполнены в сумме </w:t>
      </w:r>
      <w:r w:rsidR="0002107F">
        <w:rPr>
          <w:rFonts w:ascii="Times New Roman" w:hAnsi="Times New Roman" w:cs="Times New Roman"/>
          <w:sz w:val="26"/>
          <w:szCs w:val="26"/>
        </w:rPr>
        <w:t>4850,9</w:t>
      </w:r>
      <w:r w:rsidRPr="00EE1172">
        <w:rPr>
          <w:rFonts w:ascii="Times New Roman" w:hAnsi="Times New Roman" w:cs="Times New Roman"/>
          <w:sz w:val="26"/>
          <w:szCs w:val="26"/>
        </w:rPr>
        <w:t xml:space="preserve"> тыс. рублей, или на </w:t>
      </w:r>
      <w:r w:rsidR="0002107F">
        <w:rPr>
          <w:rFonts w:ascii="Times New Roman" w:hAnsi="Times New Roman" w:cs="Times New Roman"/>
          <w:sz w:val="26"/>
          <w:szCs w:val="26"/>
        </w:rPr>
        <w:t xml:space="preserve">100,0 </w:t>
      </w:r>
      <w:r w:rsidRPr="00EE1172">
        <w:rPr>
          <w:rFonts w:ascii="Times New Roman" w:hAnsi="Times New Roman" w:cs="Times New Roman"/>
          <w:sz w:val="26"/>
          <w:szCs w:val="26"/>
        </w:rPr>
        <w:t xml:space="preserve"> процент</w:t>
      </w:r>
      <w:r w:rsidR="00315D01">
        <w:rPr>
          <w:rFonts w:ascii="Times New Roman" w:hAnsi="Times New Roman" w:cs="Times New Roman"/>
          <w:sz w:val="26"/>
          <w:szCs w:val="26"/>
        </w:rPr>
        <w:t>ов</w:t>
      </w:r>
      <w:r w:rsidRPr="00EE1172">
        <w:rPr>
          <w:rFonts w:ascii="Times New Roman" w:hAnsi="Times New Roman" w:cs="Times New Roman"/>
          <w:sz w:val="26"/>
          <w:szCs w:val="26"/>
        </w:rPr>
        <w:t xml:space="preserve"> от годовых назначений</w:t>
      </w:r>
      <w:r w:rsidR="004526F4">
        <w:rPr>
          <w:rFonts w:ascii="Times New Roman" w:hAnsi="Times New Roman" w:cs="Times New Roman"/>
          <w:sz w:val="26"/>
          <w:szCs w:val="26"/>
        </w:rPr>
        <w:t xml:space="preserve"> с учетом уменьшения лимит</w:t>
      </w:r>
      <w:r w:rsidR="00315D01">
        <w:rPr>
          <w:rFonts w:ascii="Times New Roman" w:hAnsi="Times New Roman" w:cs="Times New Roman"/>
          <w:sz w:val="26"/>
          <w:szCs w:val="26"/>
        </w:rPr>
        <w:t>ов</w:t>
      </w:r>
      <w:r w:rsidR="004526F4">
        <w:rPr>
          <w:rFonts w:ascii="Times New Roman" w:hAnsi="Times New Roman" w:cs="Times New Roman"/>
          <w:sz w:val="26"/>
          <w:szCs w:val="26"/>
        </w:rPr>
        <w:t xml:space="preserve"> бюджетных обязательств</w:t>
      </w:r>
      <w:r w:rsidRPr="00EE1172">
        <w:rPr>
          <w:rFonts w:ascii="Times New Roman" w:hAnsi="Times New Roman" w:cs="Times New Roman"/>
          <w:sz w:val="26"/>
          <w:szCs w:val="26"/>
        </w:rPr>
        <w:t xml:space="preserve">. Доля расходов по данному разделу в общем объеме расходов бюджета района составила </w:t>
      </w:r>
      <w:r w:rsidR="0002107F">
        <w:rPr>
          <w:rFonts w:ascii="Times New Roman" w:hAnsi="Times New Roman" w:cs="Times New Roman"/>
          <w:sz w:val="26"/>
          <w:szCs w:val="26"/>
        </w:rPr>
        <w:t>2,5</w:t>
      </w:r>
      <w:r w:rsidRPr="00EE1172">
        <w:rPr>
          <w:rFonts w:ascii="Times New Roman" w:hAnsi="Times New Roman" w:cs="Times New Roman"/>
          <w:sz w:val="26"/>
          <w:szCs w:val="26"/>
        </w:rPr>
        <w:t xml:space="preserve"> процента. В 201</w:t>
      </w:r>
      <w:r w:rsidR="0002107F">
        <w:rPr>
          <w:rFonts w:ascii="Times New Roman" w:hAnsi="Times New Roman" w:cs="Times New Roman"/>
          <w:sz w:val="26"/>
          <w:szCs w:val="26"/>
        </w:rPr>
        <w:t>5</w:t>
      </w:r>
      <w:r w:rsidRPr="00EE1172">
        <w:rPr>
          <w:rFonts w:ascii="Times New Roman" w:hAnsi="Times New Roman" w:cs="Times New Roman"/>
          <w:sz w:val="26"/>
          <w:szCs w:val="26"/>
        </w:rPr>
        <w:t xml:space="preserve"> году исполнение составило </w:t>
      </w:r>
      <w:r w:rsidR="0002107F">
        <w:rPr>
          <w:rFonts w:ascii="Times New Roman" w:hAnsi="Times New Roman" w:cs="Times New Roman"/>
          <w:sz w:val="26"/>
          <w:szCs w:val="26"/>
        </w:rPr>
        <w:t>99,9</w:t>
      </w:r>
      <w:r w:rsidRPr="00EE1172">
        <w:rPr>
          <w:rFonts w:ascii="Times New Roman" w:hAnsi="Times New Roman" w:cs="Times New Roman"/>
          <w:sz w:val="26"/>
          <w:szCs w:val="26"/>
        </w:rPr>
        <w:t xml:space="preserve">  процентов. </w:t>
      </w:r>
    </w:p>
    <w:p w:rsidR="00A61D88" w:rsidRPr="00EE1172" w:rsidRDefault="00A61D88" w:rsidP="00A61D88">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В данном разделе отражены расходы на содержание МБУК «Междуреченский музей»</w:t>
      </w:r>
      <w:r w:rsidR="00AE2A50">
        <w:rPr>
          <w:rFonts w:ascii="Times New Roman" w:hAnsi="Times New Roman" w:cs="Times New Roman"/>
          <w:sz w:val="26"/>
          <w:szCs w:val="26"/>
        </w:rPr>
        <w:t xml:space="preserve"> и </w:t>
      </w:r>
      <w:r w:rsidRPr="00EE1172">
        <w:rPr>
          <w:rFonts w:ascii="Times New Roman" w:hAnsi="Times New Roman" w:cs="Times New Roman"/>
          <w:sz w:val="26"/>
          <w:szCs w:val="26"/>
        </w:rPr>
        <w:t>МБУК «Междуреченская центральная б</w:t>
      </w:r>
      <w:r>
        <w:rPr>
          <w:rFonts w:ascii="Times New Roman" w:hAnsi="Times New Roman" w:cs="Times New Roman"/>
          <w:sz w:val="26"/>
          <w:szCs w:val="26"/>
        </w:rPr>
        <w:t xml:space="preserve">иблиотечная </w:t>
      </w:r>
      <w:r w:rsidR="00D923FE">
        <w:rPr>
          <w:rFonts w:ascii="Times New Roman" w:hAnsi="Times New Roman" w:cs="Times New Roman"/>
          <w:sz w:val="26"/>
          <w:szCs w:val="26"/>
        </w:rPr>
        <w:t>система».</w:t>
      </w:r>
    </w:p>
    <w:p w:rsidR="00A61D88" w:rsidRPr="00EE1172" w:rsidRDefault="00A61D88" w:rsidP="00A61D88">
      <w:pPr>
        <w:spacing w:after="0" w:line="240" w:lineRule="auto"/>
        <w:ind w:firstLine="360"/>
        <w:contextualSpacing/>
        <w:jc w:val="both"/>
        <w:rPr>
          <w:rFonts w:ascii="Times New Roman" w:hAnsi="Times New Roman" w:cs="Times New Roman"/>
          <w:sz w:val="26"/>
          <w:szCs w:val="26"/>
        </w:rPr>
      </w:pPr>
      <w:r w:rsidRPr="002144AC">
        <w:rPr>
          <w:rFonts w:ascii="Times New Roman" w:hAnsi="Times New Roman" w:cs="Times New Roman"/>
          <w:i/>
          <w:sz w:val="26"/>
          <w:szCs w:val="26"/>
        </w:rPr>
        <w:t>По подразделу 0801 «Культура»</w:t>
      </w:r>
      <w:r w:rsidRPr="00EE1172">
        <w:rPr>
          <w:rFonts w:ascii="Times New Roman" w:hAnsi="Times New Roman" w:cs="Times New Roman"/>
          <w:sz w:val="26"/>
          <w:szCs w:val="26"/>
        </w:rPr>
        <w:t xml:space="preserve"> отражены расходы</w:t>
      </w:r>
      <w:r>
        <w:rPr>
          <w:rFonts w:ascii="Times New Roman" w:hAnsi="Times New Roman" w:cs="Times New Roman"/>
          <w:sz w:val="26"/>
          <w:szCs w:val="26"/>
        </w:rPr>
        <w:t xml:space="preserve"> в сумме </w:t>
      </w:r>
      <w:r w:rsidR="00D923FE">
        <w:rPr>
          <w:rFonts w:ascii="Times New Roman" w:hAnsi="Times New Roman" w:cs="Times New Roman"/>
          <w:sz w:val="26"/>
          <w:szCs w:val="26"/>
        </w:rPr>
        <w:t>4850,9</w:t>
      </w:r>
      <w:r>
        <w:rPr>
          <w:rFonts w:ascii="Times New Roman" w:hAnsi="Times New Roman" w:cs="Times New Roman"/>
          <w:sz w:val="26"/>
          <w:szCs w:val="26"/>
        </w:rPr>
        <w:t xml:space="preserve"> тыс. рублей, из них</w:t>
      </w:r>
      <w:r w:rsidRPr="00EE1172">
        <w:rPr>
          <w:rFonts w:ascii="Times New Roman" w:hAnsi="Times New Roman" w:cs="Times New Roman"/>
          <w:sz w:val="26"/>
          <w:szCs w:val="26"/>
        </w:rPr>
        <w:t>:</w:t>
      </w:r>
    </w:p>
    <w:p w:rsidR="00A61D88" w:rsidRDefault="00A61D88" w:rsidP="00A61D88">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w:t>
      </w:r>
      <w:r>
        <w:rPr>
          <w:rFonts w:ascii="Times New Roman" w:hAnsi="Times New Roman" w:cs="Times New Roman"/>
          <w:sz w:val="26"/>
          <w:szCs w:val="26"/>
        </w:rPr>
        <w:t xml:space="preserve"> субсидия </w:t>
      </w:r>
      <w:r w:rsidRPr="00EE1172">
        <w:rPr>
          <w:rFonts w:ascii="Times New Roman" w:hAnsi="Times New Roman" w:cs="Times New Roman"/>
          <w:sz w:val="26"/>
          <w:szCs w:val="26"/>
        </w:rPr>
        <w:t xml:space="preserve"> на</w:t>
      </w:r>
      <w:r>
        <w:rPr>
          <w:rFonts w:ascii="Times New Roman" w:hAnsi="Times New Roman" w:cs="Times New Roman"/>
          <w:sz w:val="26"/>
          <w:szCs w:val="26"/>
        </w:rPr>
        <w:t xml:space="preserve"> выполнение муниципального задания</w:t>
      </w:r>
      <w:r w:rsidRPr="00EE1172">
        <w:rPr>
          <w:rFonts w:ascii="Times New Roman" w:hAnsi="Times New Roman" w:cs="Times New Roman"/>
          <w:sz w:val="26"/>
          <w:szCs w:val="26"/>
        </w:rPr>
        <w:t xml:space="preserve"> МБУК «Междуреченский музей» в сумме </w:t>
      </w:r>
      <w:r w:rsidR="00D923FE">
        <w:rPr>
          <w:rFonts w:ascii="Times New Roman" w:hAnsi="Times New Roman" w:cs="Times New Roman"/>
          <w:sz w:val="26"/>
          <w:szCs w:val="26"/>
        </w:rPr>
        <w:t>1018,4</w:t>
      </w:r>
      <w:r>
        <w:rPr>
          <w:rFonts w:ascii="Times New Roman" w:hAnsi="Times New Roman" w:cs="Times New Roman"/>
          <w:sz w:val="26"/>
          <w:szCs w:val="26"/>
        </w:rPr>
        <w:t xml:space="preserve"> тыс. рублей;</w:t>
      </w:r>
    </w:p>
    <w:p w:rsidR="00A61D88" w:rsidRDefault="00A61D88" w:rsidP="00A61D88">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w:t>
      </w:r>
      <w:r>
        <w:rPr>
          <w:rFonts w:ascii="Times New Roman" w:hAnsi="Times New Roman" w:cs="Times New Roman"/>
          <w:sz w:val="26"/>
          <w:szCs w:val="26"/>
        </w:rPr>
        <w:t xml:space="preserve"> субсидия </w:t>
      </w:r>
      <w:r w:rsidRPr="00EE1172">
        <w:rPr>
          <w:rFonts w:ascii="Times New Roman" w:hAnsi="Times New Roman" w:cs="Times New Roman"/>
          <w:sz w:val="26"/>
          <w:szCs w:val="26"/>
        </w:rPr>
        <w:t xml:space="preserve"> на </w:t>
      </w:r>
      <w:r>
        <w:rPr>
          <w:rFonts w:ascii="Times New Roman" w:hAnsi="Times New Roman" w:cs="Times New Roman"/>
          <w:sz w:val="26"/>
          <w:szCs w:val="26"/>
        </w:rPr>
        <w:t xml:space="preserve">выполнение муниципального задания </w:t>
      </w:r>
      <w:r w:rsidRPr="00EE1172">
        <w:rPr>
          <w:rFonts w:ascii="Times New Roman" w:hAnsi="Times New Roman" w:cs="Times New Roman"/>
          <w:sz w:val="26"/>
          <w:szCs w:val="26"/>
        </w:rPr>
        <w:t xml:space="preserve">МБУК «Междуреченская центральная библиотечная система» в сумме </w:t>
      </w:r>
      <w:r w:rsidR="00D923FE">
        <w:rPr>
          <w:rFonts w:ascii="Times New Roman" w:hAnsi="Times New Roman" w:cs="Times New Roman"/>
          <w:sz w:val="26"/>
          <w:szCs w:val="26"/>
        </w:rPr>
        <w:t>3667,6</w:t>
      </w:r>
      <w:r>
        <w:rPr>
          <w:rFonts w:ascii="Times New Roman" w:hAnsi="Times New Roman" w:cs="Times New Roman"/>
          <w:sz w:val="26"/>
          <w:szCs w:val="26"/>
        </w:rPr>
        <w:t xml:space="preserve">  тыс. рублей;</w:t>
      </w:r>
    </w:p>
    <w:p w:rsidR="00A61D88" w:rsidRPr="00EE1172" w:rsidRDefault="00A61D88" w:rsidP="00A61D88">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xml:space="preserve">    - </w:t>
      </w:r>
      <w:r w:rsidRPr="00EE1172">
        <w:rPr>
          <w:rFonts w:ascii="Times New Roman" w:hAnsi="Times New Roman" w:cs="Times New Roman"/>
          <w:sz w:val="26"/>
          <w:szCs w:val="26"/>
        </w:rPr>
        <w:t>на организацию библиотечного обслуживания населения, комплектование и обеспечение сохранности</w:t>
      </w:r>
      <w:r>
        <w:rPr>
          <w:rFonts w:ascii="Times New Roman" w:hAnsi="Times New Roman" w:cs="Times New Roman"/>
          <w:sz w:val="26"/>
          <w:szCs w:val="26"/>
        </w:rPr>
        <w:t xml:space="preserve"> библиотечных фондов библиотек  </w:t>
      </w:r>
      <w:r w:rsidRPr="00EE1172">
        <w:rPr>
          <w:rFonts w:ascii="Times New Roman" w:hAnsi="Times New Roman" w:cs="Times New Roman"/>
          <w:sz w:val="26"/>
          <w:szCs w:val="26"/>
        </w:rPr>
        <w:t xml:space="preserve">в сумме </w:t>
      </w:r>
      <w:r w:rsidR="00D923FE">
        <w:rPr>
          <w:rFonts w:ascii="Times New Roman" w:hAnsi="Times New Roman" w:cs="Times New Roman"/>
          <w:sz w:val="26"/>
          <w:szCs w:val="26"/>
        </w:rPr>
        <w:t>164,9</w:t>
      </w:r>
      <w:r w:rsidRPr="00EE1172">
        <w:rPr>
          <w:rFonts w:ascii="Times New Roman" w:hAnsi="Times New Roman" w:cs="Times New Roman"/>
          <w:sz w:val="26"/>
          <w:szCs w:val="26"/>
        </w:rPr>
        <w:t xml:space="preserve"> тыс. рублей.</w:t>
      </w:r>
    </w:p>
    <w:p w:rsidR="00A61D88" w:rsidRDefault="00A61D88" w:rsidP="00A61D88">
      <w:pPr>
        <w:spacing w:after="0" w:line="240" w:lineRule="auto"/>
        <w:ind w:firstLine="360"/>
        <w:contextualSpacing/>
        <w:jc w:val="both"/>
        <w:rPr>
          <w:rFonts w:ascii="Times New Roman" w:hAnsi="Times New Roman" w:cs="Times New Roman"/>
          <w:sz w:val="26"/>
          <w:szCs w:val="26"/>
        </w:rPr>
      </w:pPr>
    </w:p>
    <w:p w:rsidR="006F1CDF" w:rsidRDefault="006F1CDF" w:rsidP="00A61D88">
      <w:pPr>
        <w:spacing w:after="0" w:line="240" w:lineRule="auto"/>
        <w:ind w:firstLine="360"/>
        <w:contextualSpacing/>
        <w:jc w:val="both"/>
        <w:rPr>
          <w:rFonts w:ascii="Times New Roman" w:hAnsi="Times New Roman" w:cs="Times New Roman"/>
          <w:sz w:val="26"/>
          <w:szCs w:val="26"/>
        </w:rPr>
      </w:pPr>
    </w:p>
    <w:p w:rsidR="006F1CDF" w:rsidRDefault="006F1CDF" w:rsidP="00A61D88">
      <w:pPr>
        <w:spacing w:after="0" w:line="240" w:lineRule="auto"/>
        <w:ind w:firstLine="360"/>
        <w:contextualSpacing/>
        <w:jc w:val="both"/>
        <w:rPr>
          <w:rFonts w:ascii="Times New Roman" w:hAnsi="Times New Roman" w:cs="Times New Roman"/>
          <w:sz w:val="26"/>
          <w:szCs w:val="26"/>
        </w:rPr>
      </w:pPr>
    </w:p>
    <w:p w:rsidR="00A61D88" w:rsidRDefault="00A61D88" w:rsidP="00A61D88">
      <w:pPr>
        <w:spacing w:after="0" w:line="240" w:lineRule="auto"/>
        <w:ind w:firstLine="360"/>
        <w:contextualSpacing/>
        <w:jc w:val="center"/>
        <w:rPr>
          <w:rFonts w:ascii="Times New Roman" w:hAnsi="Times New Roman" w:cs="Times New Roman"/>
          <w:sz w:val="26"/>
          <w:szCs w:val="26"/>
        </w:rPr>
      </w:pPr>
      <w:r>
        <w:rPr>
          <w:rFonts w:ascii="Times New Roman" w:hAnsi="Times New Roman" w:cs="Times New Roman"/>
          <w:b/>
          <w:sz w:val="26"/>
          <w:szCs w:val="26"/>
        </w:rPr>
        <w:t>5.2.8. Р</w:t>
      </w:r>
      <w:r w:rsidRPr="00EE1172">
        <w:rPr>
          <w:rFonts w:ascii="Times New Roman" w:hAnsi="Times New Roman" w:cs="Times New Roman"/>
          <w:b/>
          <w:sz w:val="26"/>
          <w:szCs w:val="26"/>
        </w:rPr>
        <w:t>аздел «Здравоохранение»</w:t>
      </w:r>
    </w:p>
    <w:p w:rsidR="00A61D88" w:rsidRDefault="00A61D88" w:rsidP="00A61D88">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Расходы по </w:t>
      </w:r>
      <w:r w:rsidRPr="00EE1172">
        <w:rPr>
          <w:rFonts w:ascii="Times New Roman" w:hAnsi="Times New Roman" w:cs="Times New Roman"/>
          <w:b/>
          <w:sz w:val="26"/>
          <w:szCs w:val="26"/>
        </w:rPr>
        <w:t xml:space="preserve">разделу 0900 «Здравоохранение» </w:t>
      </w:r>
      <w:r w:rsidRPr="002144AC">
        <w:rPr>
          <w:rFonts w:ascii="Times New Roman" w:hAnsi="Times New Roman" w:cs="Times New Roman"/>
          <w:i/>
          <w:sz w:val="26"/>
          <w:szCs w:val="26"/>
        </w:rPr>
        <w:t>подразделу «Санитарно-эпидемиологическое благополучие населения»</w:t>
      </w:r>
      <w:r w:rsidR="003A48CA">
        <w:rPr>
          <w:rFonts w:ascii="Times New Roman" w:hAnsi="Times New Roman" w:cs="Times New Roman"/>
          <w:i/>
          <w:sz w:val="26"/>
          <w:szCs w:val="26"/>
        </w:rPr>
        <w:t xml:space="preserve"> </w:t>
      </w:r>
      <w:r w:rsidRPr="00EE1172">
        <w:rPr>
          <w:rFonts w:ascii="Times New Roman" w:hAnsi="Times New Roman" w:cs="Times New Roman"/>
          <w:sz w:val="26"/>
          <w:szCs w:val="26"/>
        </w:rPr>
        <w:t xml:space="preserve">расходы </w:t>
      </w:r>
      <w:r>
        <w:rPr>
          <w:rFonts w:ascii="Times New Roman" w:hAnsi="Times New Roman" w:cs="Times New Roman"/>
          <w:sz w:val="26"/>
          <w:szCs w:val="26"/>
        </w:rPr>
        <w:t xml:space="preserve">составили </w:t>
      </w:r>
      <w:r w:rsidR="003A48CA">
        <w:rPr>
          <w:rFonts w:ascii="Times New Roman" w:hAnsi="Times New Roman" w:cs="Times New Roman"/>
          <w:sz w:val="26"/>
          <w:szCs w:val="26"/>
        </w:rPr>
        <w:t>43,3</w:t>
      </w:r>
      <w:r>
        <w:rPr>
          <w:rFonts w:ascii="Times New Roman" w:hAnsi="Times New Roman" w:cs="Times New Roman"/>
          <w:sz w:val="26"/>
          <w:szCs w:val="26"/>
        </w:rPr>
        <w:t xml:space="preserve"> тыс. рублей. Расходы проведены в соответствии с  законом области от 15 января 2013 года №2966-ОЗ «О наделении органов местного самоуправления отдельными полномочиями по отлову и содержанию безнадзорных животных». </w:t>
      </w:r>
      <w:r w:rsidR="00AE2A50">
        <w:rPr>
          <w:rFonts w:ascii="Times New Roman" w:hAnsi="Times New Roman" w:cs="Times New Roman"/>
          <w:sz w:val="26"/>
          <w:szCs w:val="26"/>
        </w:rPr>
        <w:t xml:space="preserve"> </w:t>
      </w:r>
      <w:r>
        <w:rPr>
          <w:rFonts w:ascii="Times New Roman" w:hAnsi="Times New Roman" w:cs="Times New Roman"/>
          <w:sz w:val="26"/>
          <w:szCs w:val="26"/>
        </w:rPr>
        <w:t>В 201</w:t>
      </w:r>
      <w:r w:rsidR="003A48CA">
        <w:rPr>
          <w:rFonts w:ascii="Times New Roman" w:hAnsi="Times New Roman" w:cs="Times New Roman"/>
          <w:sz w:val="26"/>
          <w:szCs w:val="26"/>
        </w:rPr>
        <w:t>5</w:t>
      </w:r>
      <w:r>
        <w:rPr>
          <w:rFonts w:ascii="Times New Roman" w:hAnsi="Times New Roman" w:cs="Times New Roman"/>
          <w:sz w:val="26"/>
          <w:szCs w:val="26"/>
        </w:rPr>
        <w:t xml:space="preserve"> году по данному разделу расходы </w:t>
      </w:r>
      <w:r w:rsidR="003A48CA">
        <w:rPr>
          <w:rFonts w:ascii="Times New Roman" w:hAnsi="Times New Roman" w:cs="Times New Roman"/>
          <w:sz w:val="26"/>
          <w:szCs w:val="26"/>
        </w:rPr>
        <w:t>состав</w:t>
      </w:r>
      <w:r w:rsidR="00AE2A50">
        <w:rPr>
          <w:rFonts w:ascii="Times New Roman" w:hAnsi="Times New Roman" w:cs="Times New Roman"/>
          <w:sz w:val="26"/>
          <w:szCs w:val="26"/>
        </w:rPr>
        <w:t>ляли</w:t>
      </w:r>
      <w:r w:rsidR="003A48CA">
        <w:rPr>
          <w:rFonts w:ascii="Times New Roman" w:hAnsi="Times New Roman" w:cs="Times New Roman"/>
          <w:sz w:val="26"/>
          <w:szCs w:val="26"/>
        </w:rPr>
        <w:t xml:space="preserve"> 14,9 тыс. рублей, исполнены </w:t>
      </w:r>
      <w:r w:rsidR="008F5031">
        <w:rPr>
          <w:rFonts w:ascii="Times New Roman" w:hAnsi="Times New Roman" w:cs="Times New Roman"/>
          <w:sz w:val="26"/>
          <w:szCs w:val="26"/>
        </w:rPr>
        <w:t>в размере 100,0 процента</w:t>
      </w:r>
      <w:r>
        <w:rPr>
          <w:rFonts w:ascii="Times New Roman" w:hAnsi="Times New Roman" w:cs="Times New Roman"/>
          <w:sz w:val="26"/>
          <w:szCs w:val="26"/>
        </w:rPr>
        <w:t>.</w:t>
      </w:r>
      <w:r w:rsidRPr="00EE1172">
        <w:rPr>
          <w:rFonts w:ascii="Times New Roman" w:hAnsi="Times New Roman" w:cs="Times New Roman"/>
          <w:sz w:val="26"/>
          <w:szCs w:val="26"/>
        </w:rPr>
        <w:t xml:space="preserve"> </w:t>
      </w:r>
    </w:p>
    <w:p w:rsidR="00A61D88" w:rsidRDefault="00A61D88" w:rsidP="00A61D88">
      <w:pPr>
        <w:spacing w:after="0" w:line="240" w:lineRule="auto"/>
        <w:contextualSpacing/>
        <w:jc w:val="both"/>
        <w:rPr>
          <w:rFonts w:ascii="Times New Roman" w:hAnsi="Times New Roman" w:cs="Times New Roman"/>
          <w:sz w:val="26"/>
          <w:szCs w:val="26"/>
        </w:rPr>
      </w:pPr>
    </w:p>
    <w:p w:rsidR="00A61D88" w:rsidRPr="00EE1172" w:rsidRDefault="00A61D88" w:rsidP="00A61D88">
      <w:pPr>
        <w:spacing w:after="0" w:line="240" w:lineRule="auto"/>
        <w:ind w:firstLine="360"/>
        <w:contextualSpacing/>
        <w:jc w:val="center"/>
        <w:rPr>
          <w:rFonts w:ascii="Times New Roman" w:hAnsi="Times New Roman" w:cs="Times New Roman"/>
          <w:sz w:val="26"/>
          <w:szCs w:val="26"/>
        </w:rPr>
      </w:pPr>
      <w:r>
        <w:rPr>
          <w:rFonts w:ascii="Times New Roman" w:hAnsi="Times New Roman" w:cs="Times New Roman"/>
          <w:b/>
          <w:sz w:val="26"/>
          <w:szCs w:val="26"/>
        </w:rPr>
        <w:t>5.2.9. Р</w:t>
      </w:r>
      <w:r w:rsidRPr="00741C8A">
        <w:rPr>
          <w:rFonts w:ascii="Times New Roman" w:hAnsi="Times New Roman" w:cs="Times New Roman"/>
          <w:b/>
          <w:sz w:val="26"/>
          <w:szCs w:val="26"/>
        </w:rPr>
        <w:t>аздел «Социальная политика»</w:t>
      </w:r>
    </w:p>
    <w:p w:rsidR="00A61D88" w:rsidRDefault="00A61D88" w:rsidP="00A61D88">
      <w:pPr>
        <w:spacing w:after="0" w:line="240" w:lineRule="auto"/>
        <w:ind w:firstLine="360"/>
        <w:contextualSpacing/>
        <w:jc w:val="both"/>
        <w:rPr>
          <w:rFonts w:ascii="Times New Roman" w:hAnsi="Times New Roman" w:cs="Times New Roman"/>
          <w:sz w:val="26"/>
          <w:szCs w:val="26"/>
        </w:rPr>
      </w:pPr>
      <w:r w:rsidRPr="00741C8A">
        <w:rPr>
          <w:rFonts w:ascii="Times New Roman" w:hAnsi="Times New Roman" w:cs="Times New Roman"/>
          <w:sz w:val="26"/>
          <w:szCs w:val="26"/>
        </w:rPr>
        <w:t xml:space="preserve"> Расходы </w:t>
      </w:r>
      <w:r w:rsidRPr="00422D0C">
        <w:rPr>
          <w:rFonts w:ascii="Times New Roman" w:hAnsi="Times New Roman" w:cs="Times New Roman"/>
          <w:i/>
          <w:sz w:val="26"/>
          <w:szCs w:val="26"/>
        </w:rPr>
        <w:t>по разделу 1000 «Социальная политика»</w:t>
      </w:r>
      <w:r w:rsidR="004526F4">
        <w:rPr>
          <w:rFonts w:ascii="Times New Roman" w:hAnsi="Times New Roman" w:cs="Times New Roman"/>
          <w:i/>
          <w:sz w:val="26"/>
          <w:szCs w:val="26"/>
        </w:rPr>
        <w:t xml:space="preserve"> </w:t>
      </w:r>
      <w:r w:rsidRPr="00741C8A">
        <w:rPr>
          <w:rFonts w:ascii="Times New Roman" w:hAnsi="Times New Roman" w:cs="Times New Roman"/>
          <w:sz w:val="26"/>
          <w:szCs w:val="26"/>
        </w:rPr>
        <w:t xml:space="preserve">исполнены в сумме </w:t>
      </w:r>
      <w:r w:rsidR="004526F4">
        <w:rPr>
          <w:rFonts w:ascii="Times New Roman" w:hAnsi="Times New Roman" w:cs="Times New Roman"/>
          <w:sz w:val="26"/>
          <w:szCs w:val="26"/>
        </w:rPr>
        <w:t>18561,5</w:t>
      </w:r>
      <w:r w:rsidRPr="00741C8A">
        <w:rPr>
          <w:rFonts w:ascii="Times New Roman" w:hAnsi="Times New Roman" w:cs="Times New Roman"/>
          <w:sz w:val="26"/>
          <w:szCs w:val="26"/>
        </w:rPr>
        <w:t xml:space="preserve"> тыс. рублей, или на </w:t>
      </w:r>
      <w:r w:rsidR="004526F4">
        <w:rPr>
          <w:rFonts w:ascii="Times New Roman" w:hAnsi="Times New Roman" w:cs="Times New Roman"/>
          <w:sz w:val="26"/>
          <w:szCs w:val="26"/>
        </w:rPr>
        <w:t>99,8</w:t>
      </w:r>
      <w:r w:rsidRPr="00741C8A">
        <w:rPr>
          <w:rFonts w:ascii="Times New Roman" w:hAnsi="Times New Roman" w:cs="Times New Roman"/>
          <w:sz w:val="26"/>
          <w:szCs w:val="26"/>
        </w:rPr>
        <w:t xml:space="preserve"> процента от годовых назначений с учетом у</w:t>
      </w:r>
      <w:r w:rsidR="004526F4">
        <w:rPr>
          <w:rFonts w:ascii="Times New Roman" w:hAnsi="Times New Roman" w:cs="Times New Roman"/>
          <w:sz w:val="26"/>
          <w:szCs w:val="26"/>
        </w:rPr>
        <w:t>величения</w:t>
      </w:r>
      <w:r w:rsidRPr="00741C8A">
        <w:rPr>
          <w:rFonts w:ascii="Times New Roman" w:hAnsi="Times New Roman" w:cs="Times New Roman"/>
          <w:sz w:val="26"/>
          <w:szCs w:val="26"/>
        </w:rPr>
        <w:t xml:space="preserve"> лимит</w:t>
      </w:r>
      <w:r w:rsidR="00315D01">
        <w:rPr>
          <w:rFonts w:ascii="Times New Roman" w:hAnsi="Times New Roman" w:cs="Times New Roman"/>
          <w:sz w:val="26"/>
          <w:szCs w:val="26"/>
        </w:rPr>
        <w:t>ов</w:t>
      </w:r>
      <w:r w:rsidRPr="00741C8A">
        <w:rPr>
          <w:rFonts w:ascii="Times New Roman" w:hAnsi="Times New Roman" w:cs="Times New Roman"/>
          <w:sz w:val="26"/>
          <w:szCs w:val="26"/>
        </w:rPr>
        <w:t xml:space="preserve"> бюджетных обязательств. Доля расходов по данному разделу в общем объеме расходов бюджета района составила 27,5 процентов. В 2014 году исполнение составило </w:t>
      </w:r>
      <w:r w:rsidR="004526F4">
        <w:rPr>
          <w:rFonts w:ascii="Times New Roman" w:hAnsi="Times New Roman" w:cs="Times New Roman"/>
          <w:sz w:val="26"/>
          <w:szCs w:val="26"/>
        </w:rPr>
        <w:t>99,2</w:t>
      </w:r>
      <w:r w:rsidRPr="00741C8A">
        <w:rPr>
          <w:rFonts w:ascii="Times New Roman" w:hAnsi="Times New Roman" w:cs="Times New Roman"/>
          <w:sz w:val="26"/>
          <w:szCs w:val="26"/>
        </w:rPr>
        <w:t xml:space="preserve"> процента. </w:t>
      </w:r>
    </w:p>
    <w:p w:rsidR="00580CCC" w:rsidRDefault="00994377" w:rsidP="00580CCC">
      <w:pPr>
        <w:spacing w:after="0" w:line="240" w:lineRule="auto"/>
        <w:ind w:firstLine="360"/>
        <w:contextualSpacing/>
        <w:jc w:val="both"/>
        <w:rPr>
          <w:rFonts w:ascii="Times New Roman" w:hAnsi="Times New Roman" w:cs="Times New Roman"/>
          <w:color w:val="C00000"/>
          <w:sz w:val="26"/>
          <w:szCs w:val="26"/>
        </w:rPr>
      </w:pPr>
      <w:r w:rsidRPr="00580CCC">
        <w:rPr>
          <w:rFonts w:ascii="Times New Roman" w:hAnsi="Times New Roman" w:cs="Times New Roman"/>
          <w:i/>
          <w:sz w:val="26"/>
          <w:szCs w:val="26"/>
        </w:rPr>
        <w:t>По подразделу 1001 «Пенсионное обеспечение»</w:t>
      </w:r>
      <w:r>
        <w:rPr>
          <w:rFonts w:ascii="Times New Roman" w:hAnsi="Times New Roman" w:cs="Times New Roman"/>
          <w:sz w:val="26"/>
          <w:szCs w:val="26"/>
        </w:rPr>
        <w:t xml:space="preserve"> отражены расходы </w:t>
      </w:r>
      <w:r w:rsidR="00A61D88" w:rsidRPr="00994377">
        <w:rPr>
          <w:rFonts w:ascii="Times New Roman" w:hAnsi="Times New Roman" w:cs="Times New Roman"/>
          <w:sz w:val="26"/>
          <w:szCs w:val="26"/>
        </w:rPr>
        <w:t xml:space="preserve">на доплату к пенсиям муниципальным служащим в сумме  </w:t>
      </w:r>
      <w:r w:rsidRPr="00994377">
        <w:rPr>
          <w:rFonts w:ascii="Times New Roman" w:hAnsi="Times New Roman" w:cs="Times New Roman"/>
          <w:sz w:val="26"/>
          <w:szCs w:val="26"/>
        </w:rPr>
        <w:t xml:space="preserve">661,4 </w:t>
      </w:r>
      <w:r w:rsidR="00A61D88" w:rsidRPr="00994377">
        <w:rPr>
          <w:rFonts w:ascii="Times New Roman" w:hAnsi="Times New Roman" w:cs="Times New Roman"/>
          <w:sz w:val="26"/>
          <w:szCs w:val="26"/>
        </w:rPr>
        <w:t xml:space="preserve"> тыс. рублей, доплату получа</w:t>
      </w:r>
      <w:r w:rsidR="00AE2A50">
        <w:rPr>
          <w:rFonts w:ascii="Times New Roman" w:hAnsi="Times New Roman" w:cs="Times New Roman"/>
          <w:sz w:val="26"/>
          <w:szCs w:val="26"/>
        </w:rPr>
        <w:t>ли</w:t>
      </w:r>
      <w:r w:rsidR="00A61D88" w:rsidRPr="00994377">
        <w:rPr>
          <w:rFonts w:ascii="Times New Roman" w:hAnsi="Times New Roman" w:cs="Times New Roman"/>
          <w:sz w:val="26"/>
          <w:szCs w:val="26"/>
        </w:rPr>
        <w:t xml:space="preserve"> 31 человек</w:t>
      </w:r>
      <w:r w:rsidR="00580CCC" w:rsidRPr="00AE2A50">
        <w:rPr>
          <w:rFonts w:ascii="Times New Roman" w:hAnsi="Times New Roman" w:cs="Times New Roman"/>
          <w:sz w:val="26"/>
          <w:szCs w:val="26"/>
        </w:rPr>
        <w:t>.</w:t>
      </w:r>
    </w:p>
    <w:p w:rsidR="00A61D88" w:rsidRPr="00735876" w:rsidRDefault="00580CCC" w:rsidP="00580CCC">
      <w:pPr>
        <w:spacing w:after="0" w:line="240" w:lineRule="auto"/>
        <w:ind w:firstLine="360"/>
        <w:contextualSpacing/>
        <w:jc w:val="both"/>
        <w:rPr>
          <w:rFonts w:ascii="Times New Roman" w:hAnsi="Times New Roman" w:cs="Times New Roman"/>
          <w:sz w:val="26"/>
          <w:szCs w:val="26"/>
        </w:rPr>
      </w:pPr>
      <w:r w:rsidRPr="00735876">
        <w:rPr>
          <w:rFonts w:ascii="Times New Roman" w:hAnsi="Times New Roman" w:cs="Times New Roman"/>
          <w:i/>
          <w:sz w:val="26"/>
          <w:szCs w:val="26"/>
        </w:rPr>
        <w:t xml:space="preserve">По подразделу 1003 «Социальное  обеспечение населения» </w:t>
      </w:r>
      <w:r w:rsidRPr="00735876">
        <w:rPr>
          <w:rFonts w:ascii="Times New Roman" w:hAnsi="Times New Roman" w:cs="Times New Roman"/>
          <w:sz w:val="26"/>
          <w:szCs w:val="26"/>
        </w:rPr>
        <w:t>расходы составили 14553,8 тыс. рублей, из них:</w:t>
      </w:r>
    </w:p>
    <w:p w:rsidR="00A61D88" w:rsidRPr="00735876" w:rsidRDefault="00A61D88" w:rsidP="00A61D88">
      <w:pPr>
        <w:spacing w:after="0" w:line="240" w:lineRule="auto"/>
        <w:ind w:firstLine="360"/>
        <w:contextualSpacing/>
        <w:jc w:val="both"/>
        <w:rPr>
          <w:rFonts w:ascii="Times New Roman" w:hAnsi="Times New Roman" w:cs="Times New Roman"/>
          <w:sz w:val="26"/>
          <w:szCs w:val="26"/>
        </w:rPr>
      </w:pPr>
      <w:r w:rsidRPr="00735876">
        <w:rPr>
          <w:rFonts w:ascii="Times New Roman" w:hAnsi="Times New Roman" w:cs="Times New Roman"/>
          <w:sz w:val="26"/>
          <w:szCs w:val="26"/>
        </w:rPr>
        <w:t xml:space="preserve">- на обеспечение жильем отдельных категорий граждан, установленных ФЗ от 12.01.1995 года «О ветеранах», в соответствии с Указом Президента РФ от 07.05.2008 года №714 «Об обеспечении жильем ветеранов ВОВ 1941-1945 годов» в сумме </w:t>
      </w:r>
      <w:r w:rsidR="00580CCC" w:rsidRPr="00735876">
        <w:rPr>
          <w:rFonts w:ascii="Times New Roman" w:hAnsi="Times New Roman" w:cs="Times New Roman"/>
          <w:sz w:val="26"/>
          <w:szCs w:val="26"/>
        </w:rPr>
        <w:t>3820,5</w:t>
      </w:r>
      <w:r w:rsidRPr="00735876">
        <w:rPr>
          <w:rFonts w:ascii="Times New Roman" w:hAnsi="Times New Roman" w:cs="Times New Roman"/>
          <w:sz w:val="26"/>
          <w:szCs w:val="26"/>
        </w:rPr>
        <w:t xml:space="preserve"> тыс. рублей, (субсидию получили 3 ветерана);</w:t>
      </w:r>
    </w:p>
    <w:p w:rsidR="00A61D88" w:rsidRPr="00735876" w:rsidRDefault="00A61D88" w:rsidP="00A61D88">
      <w:pPr>
        <w:spacing w:after="0" w:line="240" w:lineRule="auto"/>
        <w:ind w:firstLine="360"/>
        <w:contextualSpacing/>
        <w:jc w:val="both"/>
        <w:rPr>
          <w:rFonts w:ascii="Times New Roman" w:hAnsi="Times New Roman" w:cs="Times New Roman"/>
          <w:sz w:val="26"/>
          <w:szCs w:val="26"/>
        </w:rPr>
      </w:pPr>
      <w:r w:rsidRPr="00735876">
        <w:rPr>
          <w:rFonts w:ascii="Times New Roman" w:hAnsi="Times New Roman" w:cs="Times New Roman"/>
          <w:sz w:val="26"/>
          <w:szCs w:val="26"/>
        </w:rPr>
        <w:t>- на муниципальную программу «Обеспечение жильем молодых семей в Междуреченском муниципальном районе на 201</w:t>
      </w:r>
      <w:r w:rsidR="00580CCC" w:rsidRPr="00735876">
        <w:rPr>
          <w:rFonts w:ascii="Times New Roman" w:hAnsi="Times New Roman" w:cs="Times New Roman"/>
          <w:sz w:val="26"/>
          <w:szCs w:val="26"/>
        </w:rPr>
        <w:t>6</w:t>
      </w:r>
      <w:r w:rsidRPr="00735876">
        <w:rPr>
          <w:rFonts w:ascii="Times New Roman" w:hAnsi="Times New Roman" w:cs="Times New Roman"/>
          <w:sz w:val="26"/>
          <w:szCs w:val="26"/>
        </w:rPr>
        <w:t>-20</w:t>
      </w:r>
      <w:r w:rsidR="00580CCC" w:rsidRPr="00735876">
        <w:rPr>
          <w:rFonts w:ascii="Times New Roman" w:hAnsi="Times New Roman" w:cs="Times New Roman"/>
          <w:sz w:val="26"/>
          <w:szCs w:val="26"/>
        </w:rPr>
        <w:t>20</w:t>
      </w:r>
      <w:r w:rsidRPr="00735876">
        <w:rPr>
          <w:rFonts w:ascii="Times New Roman" w:hAnsi="Times New Roman" w:cs="Times New Roman"/>
          <w:sz w:val="26"/>
          <w:szCs w:val="26"/>
        </w:rPr>
        <w:t xml:space="preserve"> годы»  в сумме </w:t>
      </w:r>
      <w:r w:rsidR="009329B8" w:rsidRPr="00735876">
        <w:rPr>
          <w:rFonts w:ascii="Times New Roman" w:hAnsi="Times New Roman" w:cs="Times New Roman"/>
          <w:sz w:val="26"/>
          <w:szCs w:val="26"/>
        </w:rPr>
        <w:t>465,1</w:t>
      </w:r>
      <w:r w:rsidRPr="00735876">
        <w:rPr>
          <w:rFonts w:ascii="Times New Roman" w:hAnsi="Times New Roman" w:cs="Times New Roman"/>
          <w:sz w:val="26"/>
          <w:szCs w:val="26"/>
        </w:rPr>
        <w:t xml:space="preserve"> тыс. рублей, </w:t>
      </w:r>
      <w:r w:rsidR="009329B8" w:rsidRPr="00735876">
        <w:rPr>
          <w:rFonts w:ascii="Times New Roman" w:hAnsi="Times New Roman" w:cs="Times New Roman"/>
          <w:sz w:val="26"/>
          <w:szCs w:val="26"/>
        </w:rPr>
        <w:t xml:space="preserve"> в том числе, за счет субсидий  на реализацию ФЦП «Жилище» подпрограммы «Обеспечения жильем молодых семей» в сумме 167,4 тыс. рублей, за счет субсидий областного бюджета – 135,6 тыс. рублей, за счет средств бюджета района – 162,1 тыс. рублей </w:t>
      </w:r>
      <w:r w:rsidRPr="00735876">
        <w:rPr>
          <w:rFonts w:ascii="Times New Roman" w:hAnsi="Times New Roman" w:cs="Times New Roman"/>
          <w:sz w:val="26"/>
          <w:szCs w:val="26"/>
        </w:rPr>
        <w:t xml:space="preserve">(субсидию получила одна семья, состоящая из 3 – х человек, общая площадь составляет  </w:t>
      </w:r>
      <w:r w:rsidR="009329B8" w:rsidRPr="00735876">
        <w:rPr>
          <w:rFonts w:ascii="Times New Roman" w:hAnsi="Times New Roman" w:cs="Times New Roman"/>
          <w:sz w:val="26"/>
          <w:szCs w:val="26"/>
        </w:rPr>
        <w:t>54,4</w:t>
      </w:r>
      <w:r w:rsidRPr="00735876">
        <w:rPr>
          <w:rFonts w:ascii="Times New Roman" w:hAnsi="Times New Roman" w:cs="Times New Roman"/>
          <w:sz w:val="26"/>
          <w:szCs w:val="26"/>
        </w:rPr>
        <w:t xml:space="preserve"> кв.</w:t>
      </w:r>
      <w:r w:rsidR="009329B8" w:rsidRPr="00735876">
        <w:rPr>
          <w:rFonts w:ascii="Times New Roman" w:hAnsi="Times New Roman" w:cs="Times New Roman"/>
          <w:sz w:val="26"/>
          <w:szCs w:val="26"/>
        </w:rPr>
        <w:t xml:space="preserve"> </w:t>
      </w:r>
      <w:r w:rsidRPr="00735876">
        <w:rPr>
          <w:rFonts w:ascii="Times New Roman" w:hAnsi="Times New Roman" w:cs="Times New Roman"/>
          <w:sz w:val="26"/>
          <w:szCs w:val="26"/>
        </w:rPr>
        <w:t>м.);</w:t>
      </w:r>
    </w:p>
    <w:p w:rsidR="00A61D88" w:rsidRPr="00735876" w:rsidRDefault="00A61D88" w:rsidP="00A61D88">
      <w:pPr>
        <w:spacing w:after="0" w:line="240" w:lineRule="auto"/>
        <w:ind w:firstLine="360"/>
        <w:contextualSpacing/>
        <w:jc w:val="both"/>
        <w:rPr>
          <w:rFonts w:ascii="Times New Roman" w:hAnsi="Times New Roman" w:cs="Times New Roman"/>
          <w:sz w:val="26"/>
          <w:szCs w:val="26"/>
        </w:rPr>
      </w:pPr>
      <w:r w:rsidRPr="00735876">
        <w:rPr>
          <w:rFonts w:ascii="Times New Roman" w:hAnsi="Times New Roman" w:cs="Times New Roman"/>
          <w:sz w:val="26"/>
          <w:szCs w:val="26"/>
        </w:rPr>
        <w:t xml:space="preserve">- на муниципальную программу «Устойчивое развитие сельских территорий Междуреченского муниципального района на 2014-2017 годы и на период до 2020 года» в сумме </w:t>
      </w:r>
      <w:r w:rsidR="009329B8" w:rsidRPr="00735876">
        <w:rPr>
          <w:rFonts w:ascii="Times New Roman" w:hAnsi="Times New Roman" w:cs="Times New Roman"/>
          <w:sz w:val="26"/>
          <w:szCs w:val="26"/>
        </w:rPr>
        <w:t>5891,6</w:t>
      </w:r>
      <w:r w:rsidRPr="00735876">
        <w:rPr>
          <w:rFonts w:ascii="Times New Roman" w:hAnsi="Times New Roman" w:cs="Times New Roman"/>
          <w:sz w:val="26"/>
          <w:szCs w:val="26"/>
        </w:rPr>
        <w:t xml:space="preserve">  тыс. рублей, </w:t>
      </w:r>
      <w:r w:rsidR="009329B8" w:rsidRPr="00735876">
        <w:rPr>
          <w:rFonts w:ascii="Times New Roman" w:hAnsi="Times New Roman" w:cs="Times New Roman"/>
          <w:sz w:val="26"/>
          <w:szCs w:val="26"/>
        </w:rPr>
        <w:t>в том числе, за счет субсидий из федерального бюджета  на улучшение жилищных условий граждан, проживающих в сельской местности – 2737,0 тыс. рублей, за счет субсидии  на реализацию ДЦП «Обеспечение  жильем молодых семей в Вологодской области на 2012-2015 годы» - 2860,0 тыс. рублей,  за счет средств бюджета района – 294,6 тыс. рублей</w:t>
      </w:r>
      <w:r w:rsidR="007C4151" w:rsidRPr="00735876">
        <w:rPr>
          <w:rFonts w:ascii="Times New Roman" w:hAnsi="Times New Roman" w:cs="Times New Roman"/>
          <w:sz w:val="26"/>
          <w:szCs w:val="26"/>
        </w:rPr>
        <w:t>, (</w:t>
      </w:r>
      <w:r w:rsidRPr="00735876">
        <w:rPr>
          <w:rFonts w:ascii="Times New Roman" w:hAnsi="Times New Roman" w:cs="Times New Roman"/>
          <w:sz w:val="26"/>
          <w:szCs w:val="26"/>
        </w:rPr>
        <w:t>улучшили  жилищные условия  5 семей,</w:t>
      </w:r>
      <w:r w:rsidR="007C4151" w:rsidRPr="00735876">
        <w:rPr>
          <w:rFonts w:ascii="Times New Roman" w:hAnsi="Times New Roman" w:cs="Times New Roman"/>
          <w:sz w:val="26"/>
          <w:szCs w:val="26"/>
        </w:rPr>
        <w:t xml:space="preserve"> состоящие из 19 человек, 5 семей получили  субсидию на строительство индивидуальных домов, 2 семьи ввели дом в  эксплуатацию в</w:t>
      </w:r>
      <w:r w:rsidR="00315D01">
        <w:rPr>
          <w:rFonts w:ascii="Times New Roman" w:hAnsi="Times New Roman" w:cs="Times New Roman"/>
          <w:sz w:val="26"/>
          <w:szCs w:val="26"/>
        </w:rPr>
        <w:t xml:space="preserve"> 2016 году с общей площадью 336</w:t>
      </w:r>
      <w:r w:rsidR="007C4151" w:rsidRPr="00735876">
        <w:rPr>
          <w:rFonts w:ascii="Times New Roman" w:hAnsi="Times New Roman" w:cs="Times New Roman"/>
          <w:sz w:val="26"/>
          <w:szCs w:val="26"/>
        </w:rPr>
        <w:t xml:space="preserve"> кв. м., и  3 семьи планируют ввести дома в эксплуатацию в течение трех лет)</w:t>
      </w:r>
      <w:r w:rsidRPr="00735876">
        <w:rPr>
          <w:rFonts w:ascii="Times New Roman" w:hAnsi="Times New Roman" w:cs="Times New Roman"/>
          <w:sz w:val="26"/>
          <w:szCs w:val="26"/>
        </w:rPr>
        <w:t>;</w:t>
      </w:r>
    </w:p>
    <w:p w:rsidR="00A61D88" w:rsidRPr="00735876" w:rsidRDefault="00A61D88" w:rsidP="00A61D88">
      <w:pPr>
        <w:spacing w:after="0" w:line="240" w:lineRule="auto"/>
        <w:ind w:firstLine="360"/>
        <w:contextualSpacing/>
        <w:jc w:val="both"/>
        <w:rPr>
          <w:rFonts w:ascii="Times New Roman" w:hAnsi="Times New Roman" w:cs="Times New Roman"/>
          <w:sz w:val="26"/>
          <w:szCs w:val="26"/>
        </w:rPr>
      </w:pPr>
      <w:r w:rsidRPr="00735876">
        <w:rPr>
          <w:rFonts w:ascii="Times New Roman" w:hAnsi="Times New Roman" w:cs="Times New Roman"/>
          <w:sz w:val="26"/>
          <w:szCs w:val="26"/>
        </w:rPr>
        <w:t xml:space="preserve">- оплата жилищно-коммунальных услуг отдельным категориям граждан за счет средств федерального фонда компенсации в сумме </w:t>
      </w:r>
      <w:r w:rsidR="007C4151" w:rsidRPr="00735876">
        <w:rPr>
          <w:rFonts w:ascii="Times New Roman" w:hAnsi="Times New Roman" w:cs="Times New Roman"/>
          <w:sz w:val="26"/>
          <w:szCs w:val="26"/>
        </w:rPr>
        <w:t xml:space="preserve">382,1 тыс. рублей,  получили  социальную поддержку - 770 человека, из них </w:t>
      </w:r>
      <w:r w:rsidRPr="00735876">
        <w:rPr>
          <w:rFonts w:ascii="Times New Roman" w:hAnsi="Times New Roman" w:cs="Times New Roman"/>
          <w:sz w:val="26"/>
          <w:szCs w:val="26"/>
        </w:rPr>
        <w:t xml:space="preserve">льготы по закону «О ветеранах» - </w:t>
      </w:r>
      <w:r w:rsidR="007C4151" w:rsidRPr="00735876">
        <w:rPr>
          <w:rFonts w:ascii="Times New Roman" w:hAnsi="Times New Roman" w:cs="Times New Roman"/>
          <w:sz w:val="26"/>
          <w:szCs w:val="26"/>
        </w:rPr>
        <w:t>26 человек</w:t>
      </w:r>
      <w:r w:rsidRPr="00735876">
        <w:rPr>
          <w:rFonts w:ascii="Times New Roman" w:hAnsi="Times New Roman" w:cs="Times New Roman"/>
          <w:sz w:val="26"/>
          <w:szCs w:val="26"/>
        </w:rPr>
        <w:t xml:space="preserve">, по закону «О социальной защите </w:t>
      </w:r>
      <w:r w:rsidR="007C4151" w:rsidRPr="00735876">
        <w:rPr>
          <w:rFonts w:ascii="Times New Roman" w:hAnsi="Times New Roman" w:cs="Times New Roman"/>
          <w:sz w:val="26"/>
          <w:szCs w:val="26"/>
        </w:rPr>
        <w:t>инвалидов в РФ» - 770</w:t>
      </w:r>
      <w:r w:rsidRPr="00735876">
        <w:rPr>
          <w:rFonts w:ascii="Times New Roman" w:hAnsi="Times New Roman" w:cs="Times New Roman"/>
          <w:sz w:val="26"/>
          <w:szCs w:val="26"/>
        </w:rPr>
        <w:t xml:space="preserve"> чел</w:t>
      </w:r>
      <w:r w:rsidR="007C4151" w:rsidRPr="00735876">
        <w:rPr>
          <w:rFonts w:ascii="Times New Roman" w:hAnsi="Times New Roman" w:cs="Times New Roman"/>
          <w:sz w:val="26"/>
          <w:szCs w:val="26"/>
        </w:rPr>
        <w:t>овек</w:t>
      </w:r>
      <w:r w:rsidRPr="00735876">
        <w:rPr>
          <w:rFonts w:ascii="Times New Roman" w:hAnsi="Times New Roman" w:cs="Times New Roman"/>
          <w:sz w:val="26"/>
          <w:szCs w:val="26"/>
        </w:rPr>
        <w:t>;</w:t>
      </w:r>
    </w:p>
    <w:p w:rsidR="00A61D88" w:rsidRPr="00735876" w:rsidRDefault="00A61D88" w:rsidP="00A61D88">
      <w:pPr>
        <w:spacing w:after="0" w:line="240" w:lineRule="auto"/>
        <w:ind w:firstLine="360"/>
        <w:contextualSpacing/>
        <w:jc w:val="both"/>
        <w:rPr>
          <w:rFonts w:ascii="Times New Roman" w:hAnsi="Times New Roman" w:cs="Times New Roman"/>
          <w:sz w:val="26"/>
          <w:szCs w:val="26"/>
        </w:rPr>
      </w:pPr>
      <w:r w:rsidRPr="00735876">
        <w:rPr>
          <w:rFonts w:ascii="Times New Roman" w:hAnsi="Times New Roman" w:cs="Times New Roman"/>
          <w:sz w:val="26"/>
          <w:szCs w:val="26"/>
        </w:rPr>
        <w:t xml:space="preserve">- на предоставление субсидий на оплату жилого помещения и коммунальных услуг – </w:t>
      </w:r>
      <w:r w:rsidR="007C4151" w:rsidRPr="00735876">
        <w:rPr>
          <w:rFonts w:ascii="Times New Roman" w:hAnsi="Times New Roman" w:cs="Times New Roman"/>
          <w:sz w:val="26"/>
          <w:szCs w:val="26"/>
        </w:rPr>
        <w:t>1565,3</w:t>
      </w:r>
      <w:r w:rsidRPr="00735876">
        <w:rPr>
          <w:rFonts w:ascii="Times New Roman" w:hAnsi="Times New Roman" w:cs="Times New Roman"/>
          <w:sz w:val="26"/>
          <w:szCs w:val="26"/>
        </w:rPr>
        <w:t xml:space="preserve">  тыс. рублей, количество семей, получивших субсидию,  составило - </w:t>
      </w:r>
      <w:r w:rsidR="007C4151" w:rsidRPr="00735876">
        <w:rPr>
          <w:rFonts w:ascii="Times New Roman" w:hAnsi="Times New Roman" w:cs="Times New Roman"/>
          <w:sz w:val="26"/>
          <w:szCs w:val="26"/>
        </w:rPr>
        <w:t>238</w:t>
      </w:r>
      <w:r w:rsidRPr="00735876">
        <w:rPr>
          <w:rFonts w:ascii="Times New Roman" w:hAnsi="Times New Roman" w:cs="Times New Roman"/>
          <w:sz w:val="26"/>
          <w:szCs w:val="26"/>
        </w:rPr>
        <w:t>;</w:t>
      </w:r>
    </w:p>
    <w:p w:rsidR="00A61D88" w:rsidRPr="00735876" w:rsidRDefault="00A61D88" w:rsidP="00A61D88">
      <w:pPr>
        <w:spacing w:after="0" w:line="240" w:lineRule="auto"/>
        <w:ind w:firstLine="360"/>
        <w:contextualSpacing/>
        <w:jc w:val="both"/>
        <w:rPr>
          <w:rFonts w:ascii="Times New Roman" w:hAnsi="Times New Roman" w:cs="Times New Roman"/>
          <w:sz w:val="26"/>
          <w:szCs w:val="26"/>
        </w:rPr>
      </w:pPr>
      <w:r w:rsidRPr="00735876">
        <w:rPr>
          <w:rFonts w:ascii="Times New Roman" w:hAnsi="Times New Roman" w:cs="Times New Roman"/>
          <w:sz w:val="26"/>
          <w:szCs w:val="26"/>
        </w:rPr>
        <w:lastRenderedPageBreak/>
        <w:t>-  на социальную поддержку по оплате жилья и коммунальных услуг многодетным семьям –</w:t>
      </w:r>
      <w:r w:rsidR="00313166" w:rsidRPr="00735876">
        <w:rPr>
          <w:rFonts w:ascii="Times New Roman" w:hAnsi="Times New Roman" w:cs="Times New Roman"/>
          <w:sz w:val="26"/>
          <w:szCs w:val="26"/>
        </w:rPr>
        <w:t>10,9</w:t>
      </w:r>
      <w:r w:rsidRPr="00735876">
        <w:rPr>
          <w:rFonts w:ascii="Times New Roman" w:hAnsi="Times New Roman" w:cs="Times New Roman"/>
          <w:sz w:val="26"/>
          <w:szCs w:val="26"/>
        </w:rPr>
        <w:t xml:space="preserve"> тыс. рублей, число граждан, получивших социальную поддержку – </w:t>
      </w:r>
      <w:r w:rsidR="000D4574" w:rsidRPr="00735876">
        <w:rPr>
          <w:rFonts w:ascii="Times New Roman" w:hAnsi="Times New Roman" w:cs="Times New Roman"/>
          <w:sz w:val="26"/>
          <w:szCs w:val="26"/>
        </w:rPr>
        <w:t>46</w:t>
      </w:r>
      <w:r w:rsidRPr="00735876">
        <w:rPr>
          <w:rFonts w:ascii="Times New Roman" w:hAnsi="Times New Roman" w:cs="Times New Roman"/>
          <w:sz w:val="26"/>
          <w:szCs w:val="26"/>
        </w:rPr>
        <w:t xml:space="preserve"> чел.; </w:t>
      </w:r>
    </w:p>
    <w:p w:rsidR="00A61D88" w:rsidRPr="00735876" w:rsidRDefault="00A61D88" w:rsidP="00A61D88">
      <w:pPr>
        <w:spacing w:after="0" w:line="240" w:lineRule="auto"/>
        <w:ind w:firstLine="360"/>
        <w:contextualSpacing/>
        <w:jc w:val="both"/>
        <w:rPr>
          <w:rFonts w:ascii="Times New Roman" w:hAnsi="Times New Roman" w:cs="Times New Roman"/>
          <w:sz w:val="26"/>
          <w:szCs w:val="26"/>
        </w:rPr>
      </w:pPr>
      <w:r w:rsidRPr="00735876">
        <w:rPr>
          <w:rFonts w:ascii="Times New Roman" w:hAnsi="Times New Roman" w:cs="Times New Roman"/>
          <w:sz w:val="26"/>
          <w:szCs w:val="26"/>
        </w:rPr>
        <w:t xml:space="preserve">- на оплату жилищно-коммунальных услуг отдельным категориям граждан по законам области – </w:t>
      </w:r>
      <w:r w:rsidR="000D4574" w:rsidRPr="00735876">
        <w:rPr>
          <w:rFonts w:ascii="Times New Roman" w:hAnsi="Times New Roman" w:cs="Times New Roman"/>
          <w:sz w:val="26"/>
          <w:szCs w:val="26"/>
        </w:rPr>
        <w:t>955,8</w:t>
      </w:r>
      <w:r w:rsidRPr="00735876">
        <w:rPr>
          <w:rFonts w:ascii="Times New Roman" w:hAnsi="Times New Roman" w:cs="Times New Roman"/>
          <w:sz w:val="26"/>
          <w:szCs w:val="26"/>
        </w:rPr>
        <w:t xml:space="preserve"> тыс. рублей, число граждан,  получивших социальную поддержку – </w:t>
      </w:r>
      <w:r w:rsidR="000D4574" w:rsidRPr="00735876">
        <w:rPr>
          <w:rFonts w:ascii="Times New Roman" w:hAnsi="Times New Roman" w:cs="Times New Roman"/>
          <w:sz w:val="26"/>
          <w:szCs w:val="26"/>
        </w:rPr>
        <w:t>930</w:t>
      </w:r>
      <w:r w:rsidRPr="00735876">
        <w:rPr>
          <w:rFonts w:ascii="Times New Roman" w:hAnsi="Times New Roman" w:cs="Times New Roman"/>
          <w:sz w:val="26"/>
          <w:szCs w:val="26"/>
        </w:rPr>
        <w:t xml:space="preserve"> чел.;</w:t>
      </w:r>
    </w:p>
    <w:p w:rsidR="00A61D88" w:rsidRPr="00735876" w:rsidRDefault="00A61D88" w:rsidP="00A61D88">
      <w:pPr>
        <w:spacing w:after="0" w:line="240" w:lineRule="auto"/>
        <w:ind w:firstLine="360"/>
        <w:contextualSpacing/>
        <w:jc w:val="both"/>
        <w:rPr>
          <w:rFonts w:ascii="Times New Roman" w:hAnsi="Times New Roman" w:cs="Times New Roman"/>
          <w:sz w:val="26"/>
          <w:szCs w:val="26"/>
        </w:rPr>
      </w:pPr>
      <w:r w:rsidRPr="00735876">
        <w:rPr>
          <w:rFonts w:ascii="Times New Roman" w:hAnsi="Times New Roman" w:cs="Times New Roman"/>
          <w:sz w:val="26"/>
          <w:szCs w:val="26"/>
        </w:rPr>
        <w:t>- на государственную социальную помощь –</w:t>
      </w:r>
      <w:r w:rsidR="000D4574" w:rsidRPr="00735876">
        <w:rPr>
          <w:rFonts w:ascii="Times New Roman" w:hAnsi="Times New Roman" w:cs="Times New Roman"/>
          <w:sz w:val="26"/>
          <w:szCs w:val="26"/>
        </w:rPr>
        <w:t>102,5</w:t>
      </w:r>
      <w:r w:rsidRPr="00735876">
        <w:rPr>
          <w:rFonts w:ascii="Times New Roman" w:hAnsi="Times New Roman" w:cs="Times New Roman"/>
          <w:sz w:val="26"/>
          <w:szCs w:val="26"/>
        </w:rPr>
        <w:t xml:space="preserve"> тыс. рублей, число граждан, получивших социальную поддержку –</w:t>
      </w:r>
      <w:r w:rsidR="000D4574" w:rsidRPr="00735876">
        <w:rPr>
          <w:rFonts w:ascii="Times New Roman" w:hAnsi="Times New Roman" w:cs="Times New Roman"/>
          <w:sz w:val="26"/>
          <w:szCs w:val="26"/>
        </w:rPr>
        <w:t>45</w:t>
      </w:r>
      <w:r w:rsidRPr="00735876">
        <w:rPr>
          <w:rFonts w:ascii="Times New Roman" w:hAnsi="Times New Roman" w:cs="Times New Roman"/>
          <w:sz w:val="26"/>
          <w:szCs w:val="26"/>
        </w:rPr>
        <w:t xml:space="preserve"> чел;</w:t>
      </w:r>
    </w:p>
    <w:p w:rsidR="00A61D88" w:rsidRPr="00735876" w:rsidRDefault="00A61D88" w:rsidP="00A61D88">
      <w:pPr>
        <w:spacing w:after="0" w:line="240" w:lineRule="auto"/>
        <w:ind w:firstLine="360"/>
        <w:contextualSpacing/>
        <w:jc w:val="both"/>
        <w:rPr>
          <w:rFonts w:ascii="Times New Roman" w:hAnsi="Times New Roman" w:cs="Times New Roman"/>
          <w:sz w:val="26"/>
          <w:szCs w:val="26"/>
        </w:rPr>
      </w:pPr>
      <w:r w:rsidRPr="00735876">
        <w:rPr>
          <w:rFonts w:ascii="Times New Roman" w:hAnsi="Times New Roman" w:cs="Times New Roman"/>
          <w:sz w:val="26"/>
          <w:szCs w:val="26"/>
        </w:rPr>
        <w:t>- на социальную поддержку детей из многодетных семей, приемных семей, имеющих в своем составе трех и  более детей, по предоставлению денежных выплат на проезд и приобретение комплекта одежды -</w:t>
      </w:r>
      <w:r w:rsidR="000D4574" w:rsidRPr="00735876">
        <w:rPr>
          <w:rFonts w:ascii="Times New Roman" w:hAnsi="Times New Roman" w:cs="Times New Roman"/>
          <w:sz w:val="26"/>
          <w:szCs w:val="26"/>
        </w:rPr>
        <w:t>336,9</w:t>
      </w:r>
      <w:r w:rsidRPr="00735876">
        <w:rPr>
          <w:rFonts w:ascii="Times New Roman" w:hAnsi="Times New Roman" w:cs="Times New Roman"/>
          <w:sz w:val="26"/>
          <w:szCs w:val="26"/>
        </w:rPr>
        <w:t xml:space="preserve"> тыс. рублей;</w:t>
      </w:r>
    </w:p>
    <w:p w:rsidR="00A61D88" w:rsidRPr="00735876" w:rsidRDefault="00A61D88" w:rsidP="00A61D88">
      <w:pPr>
        <w:spacing w:after="0" w:line="240" w:lineRule="auto"/>
        <w:ind w:firstLine="360"/>
        <w:contextualSpacing/>
        <w:jc w:val="both"/>
        <w:rPr>
          <w:rFonts w:ascii="Times New Roman" w:hAnsi="Times New Roman" w:cs="Times New Roman"/>
          <w:sz w:val="26"/>
          <w:szCs w:val="26"/>
        </w:rPr>
      </w:pPr>
      <w:r w:rsidRPr="00735876">
        <w:rPr>
          <w:rFonts w:ascii="Times New Roman" w:hAnsi="Times New Roman" w:cs="Times New Roman"/>
          <w:sz w:val="26"/>
          <w:szCs w:val="26"/>
        </w:rPr>
        <w:t xml:space="preserve">- на  организацию и осуществление деятельности по опеке и попечительству в отношении совершеннолетних граждан, нуждающихся в опеке и попечительстве (выплата вознаграждения опекунам  совершеннолетних недееспособных)  - </w:t>
      </w:r>
      <w:r w:rsidR="000D4574" w:rsidRPr="00735876">
        <w:rPr>
          <w:rFonts w:ascii="Times New Roman" w:hAnsi="Times New Roman" w:cs="Times New Roman"/>
          <w:sz w:val="26"/>
          <w:szCs w:val="26"/>
        </w:rPr>
        <w:t>22,1</w:t>
      </w:r>
      <w:r w:rsidRPr="00735876">
        <w:rPr>
          <w:rFonts w:ascii="Times New Roman" w:hAnsi="Times New Roman" w:cs="Times New Roman"/>
          <w:sz w:val="26"/>
          <w:szCs w:val="26"/>
        </w:rPr>
        <w:t xml:space="preserve"> тыс. рублей</w:t>
      </w:r>
      <w:r w:rsidR="000D4574" w:rsidRPr="00735876">
        <w:rPr>
          <w:rFonts w:ascii="Times New Roman" w:hAnsi="Times New Roman" w:cs="Times New Roman"/>
          <w:sz w:val="26"/>
          <w:szCs w:val="26"/>
        </w:rPr>
        <w:t>, выплаты получили 2 человека</w:t>
      </w:r>
      <w:r w:rsidRPr="00735876">
        <w:rPr>
          <w:rFonts w:ascii="Times New Roman" w:hAnsi="Times New Roman" w:cs="Times New Roman"/>
          <w:sz w:val="26"/>
          <w:szCs w:val="26"/>
        </w:rPr>
        <w:t>;</w:t>
      </w:r>
    </w:p>
    <w:p w:rsidR="00A61D88" w:rsidRPr="00735876" w:rsidRDefault="00A61D88" w:rsidP="00A61D88">
      <w:pPr>
        <w:spacing w:after="0" w:line="240" w:lineRule="auto"/>
        <w:ind w:firstLine="360"/>
        <w:contextualSpacing/>
        <w:jc w:val="both"/>
        <w:rPr>
          <w:rFonts w:ascii="Times New Roman" w:hAnsi="Times New Roman" w:cs="Times New Roman"/>
          <w:sz w:val="26"/>
          <w:szCs w:val="26"/>
        </w:rPr>
      </w:pPr>
      <w:r w:rsidRPr="00735876">
        <w:rPr>
          <w:rFonts w:ascii="Times New Roman" w:hAnsi="Times New Roman" w:cs="Times New Roman"/>
          <w:sz w:val="26"/>
          <w:szCs w:val="26"/>
        </w:rPr>
        <w:t xml:space="preserve"> - на реализацию муниципальной программы «Демографическое развитие Междуреченского муниципального района на 2014-2017 годы»  – </w:t>
      </w:r>
      <w:r w:rsidR="000D4574" w:rsidRPr="00735876">
        <w:rPr>
          <w:rFonts w:ascii="Times New Roman" w:hAnsi="Times New Roman" w:cs="Times New Roman"/>
          <w:sz w:val="26"/>
          <w:szCs w:val="26"/>
        </w:rPr>
        <w:t>297,9</w:t>
      </w:r>
      <w:r w:rsidRPr="00735876">
        <w:rPr>
          <w:rFonts w:ascii="Times New Roman" w:hAnsi="Times New Roman" w:cs="Times New Roman"/>
          <w:sz w:val="26"/>
          <w:szCs w:val="26"/>
        </w:rPr>
        <w:t xml:space="preserve"> тыс. рублей, выплаты на рождение ребенка получили </w:t>
      </w:r>
      <w:r w:rsidR="000D4574" w:rsidRPr="00735876">
        <w:rPr>
          <w:rFonts w:ascii="Times New Roman" w:hAnsi="Times New Roman" w:cs="Times New Roman"/>
          <w:sz w:val="26"/>
          <w:szCs w:val="26"/>
        </w:rPr>
        <w:t>30</w:t>
      </w:r>
      <w:r w:rsidRPr="00735876">
        <w:rPr>
          <w:rFonts w:ascii="Times New Roman" w:hAnsi="Times New Roman" w:cs="Times New Roman"/>
          <w:sz w:val="26"/>
          <w:szCs w:val="26"/>
        </w:rPr>
        <w:t xml:space="preserve"> семей;</w:t>
      </w:r>
    </w:p>
    <w:p w:rsidR="00A61D88" w:rsidRPr="00735876" w:rsidRDefault="00A61D88" w:rsidP="00A61D88">
      <w:pPr>
        <w:spacing w:after="0" w:line="240" w:lineRule="auto"/>
        <w:ind w:firstLine="360"/>
        <w:contextualSpacing/>
        <w:jc w:val="both"/>
        <w:rPr>
          <w:rFonts w:ascii="Times New Roman" w:hAnsi="Times New Roman" w:cs="Times New Roman"/>
          <w:sz w:val="26"/>
          <w:szCs w:val="26"/>
        </w:rPr>
      </w:pPr>
      <w:r w:rsidRPr="00735876">
        <w:rPr>
          <w:rFonts w:ascii="Times New Roman" w:hAnsi="Times New Roman" w:cs="Times New Roman"/>
          <w:sz w:val="26"/>
          <w:szCs w:val="26"/>
        </w:rPr>
        <w:t>- на оказание других видов социальной помощи (ЕДК специалистам, работающим и проживающим в сельской местности) -</w:t>
      </w:r>
      <w:r w:rsidR="000D4574" w:rsidRPr="00735876">
        <w:rPr>
          <w:rFonts w:ascii="Times New Roman" w:hAnsi="Times New Roman" w:cs="Times New Roman"/>
          <w:sz w:val="26"/>
          <w:szCs w:val="26"/>
        </w:rPr>
        <w:t>703,1</w:t>
      </w:r>
      <w:r w:rsidRPr="00735876">
        <w:rPr>
          <w:rFonts w:ascii="Times New Roman" w:hAnsi="Times New Roman" w:cs="Times New Roman"/>
          <w:sz w:val="26"/>
          <w:szCs w:val="26"/>
        </w:rPr>
        <w:t xml:space="preserve"> тыс. рублей</w:t>
      </w:r>
      <w:r w:rsidR="001F171F" w:rsidRPr="00735876">
        <w:rPr>
          <w:rFonts w:ascii="Times New Roman" w:hAnsi="Times New Roman" w:cs="Times New Roman"/>
          <w:sz w:val="26"/>
          <w:szCs w:val="26"/>
        </w:rPr>
        <w:t>.</w:t>
      </w:r>
    </w:p>
    <w:p w:rsidR="001F171F" w:rsidRPr="001F171F" w:rsidRDefault="001F171F" w:rsidP="001F171F">
      <w:pPr>
        <w:spacing w:after="0" w:line="240" w:lineRule="auto"/>
        <w:ind w:firstLine="360"/>
        <w:contextualSpacing/>
        <w:jc w:val="both"/>
        <w:rPr>
          <w:rFonts w:ascii="Times New Roman" w:hAnsi="Times New Roman" w:cs="Times New Roman"/>
          <w:sz w:val="26"/>
          <w:szCs w:val="26"/>
        </w:rPr>
      </w:pPr>
      <w:r w:rsidRPr="00580CCC">
        <w:rPr>
          <w:rFonts w:ascii="Times New Roman" w:hAnsi="Times New Roman" w:cs="Times New Roman"/>
          <w:i/>
          <w:sz w:val="26"/>
          <w:szCs w:val="26"/>
        </w:rPr>
        <w:t>По подразделу 100</w:t>
      </w:r>
      <w:r>
        <w:rPr>
          <w:rFonts w:ascii="Times New Roman" w:hAnsi="Times New Roman" w:cs="Times New Roman"/>
          <w:i/>
          <w:sz w:val="26"/>
          <w:szCs w:val="26"/>
        </w:rPr>
        <w:t>4</w:t>
      </w:r>
      <w:r w:rsidRPr="00580CCC">
        <w:rPr>
          <w:rFonts w:ascii="Times New Roman" w:hAnsi="Times New Roman" w:cs="Times New Roman"/>
          <w:i/>
          <w:sz w:val="26"/>
          <w:szCs w:val="26"/>
        </w:rPr>
        <w:t xml:space="preserve"> «</w:t>
      </w:r>
      <w:r>
        <w:rPr>
          <w:rFonts w:ascii="Times New Roman" w:hAnsi="Times New Roman" w:cs="Times New Roman"/>
          <w:i/>
          <w:sz w:val="26"/>
          <w:szCs w:val="26"/>
        </w:rPr>
        <w:t>Охрана семьи и детства</w:t>
      </w:r>
      <w:r w:rsidRPr="00580CCC">
        <w:rPr>
          <w:rFonts w:ascii="Times New Roman" w:hAnsi="Times New Roman" w:cs="Times New Roman"/>
          <w:i/>
          <w:sz w:val="26"/>
          <w:szCs w:val="26"/>
        </w:rPr>
        <w:t>»</w:t>
      </w:r>
      <w:r>
        <w:rPr>
          <w:rFonts w:ascii="Times New Roman" w:hAnsi="Times New Roman" w:cs="Times New Roman"/>
          <w:i/>
          <w:sz w:val="26"/>
          <w:szCs w:val="26"/>
        </w:rPr>
        <w:t xml:space="preserve"> </w:t>
      </w:r>
      <w:r w:rsidRPr="00580CCC">
        <w:rPr>
          <w:rFonts w:ascii="Times New Roman" w:hAnsi="Times New Roman" w:cs="Times New Roman"/>
          <w:sz w:val="26"/>
          <w:szCs w:val="26"/>
        </w:rPr>
        <w:t xml:space="preserve">расходы составили </w:t>
      </w:r>
      <w:r>
        <w:rPr>
          <w:rFonts w:ascii="Times New Roman" w:hAnsi="Times New Roman" w:cs="Times New Roman"/>
          <w:sz w:val="26"/>
          <w:szCs w:val="26"/>
        </w:rPr>
        <w:t>2293,9</w:t>
      </w:r>
      <w:r w:rsidRPr="00580CCC">
        <w:rPr>
          <w:rFonts w:ascii="Times New Roman" w:hAnsi="Times New Roman" w:cs="Times New Roman"/>
          <w:sz w:val="26"/>
          <w:szCs w:val="26"/>
        </w:rPr>
        <w:t xml:space="preserve"> тыс. рублей,</w:t>
      </w:r>
      <w:r>
        <w:rPr>
          <w:rFonts w:ascii="Times New Roman" w:hAnsi="Times New Roman" w:cs="Times New Roman"/>
          <w:sz w:val="26"/>
          <w:szCs w:val="26"/>
        </w:rPr>
        <w:t xml:space="preserve"> из них:</w:t>
      </w:r>
    </w:p>
    <w:p w:rsidR="00A61D88" w:rsidRPr="00735876" w:rsidRDefault="00A61D88" w:rsidP="00A61D88">
      <w:pPr>
        <w:spacing w:after="0" w:line="240" w:lineRule="auto"/>
        <w:ind w:firstLine="360"/>
        <w:contextualSpacing/>
        <w:jc w:val="both"/>
        <w:rPr>
          <w:rFonts w:ascii="Times New Roman" w:hAnsi="Times New Roman" w:cs="Times New Roman"/>
          <w:sz w:val="26"/>
          <w:szCs w:val="26"/>
        </w:rPr>
      </w:pPr>
      <w:r w:rsidRPr="00735876">
        <w:rPr>
          <w:rFonts w:ascii="Times New Roman" w:hAnsi="Times New Roman" w:cs="Times New Roman"/>
          <w:sz w:val="26"/>
          <w:szCs w:val="26"/>
        </w:rPr>
        <w:t xml:space="preserve">- на  компенсацию  части родительской платы за содержание ребенка в  муниципальном образовательном учреждении – </w:t>
      </w:r>
      <w:r w:rsidR="001F171F" w:rsidRPr="00735876">
        <w:rPr>
          <w:rFonts w:ascii="Times New Roman" w:hAnsi="Times New Roman" w:cs="Times New Roman"/>
          <w:sz w:val="26"/>
          <w:szCs w:val="26"/>
        </w:rPr>
        <w:t>1132,2</w:t>
      </w:r>
      <w:r w:rsidRPr="00735876">
        <w:rPr>
          <w:rFonts w:ascii="Times New Roman" w:hAnsi="Times New Roman" w:cs="Times New Roman"/>
          <w:sz w:val="26"/>
          <w:szCs w:val="26"/>
        </w:rPr>
        <w:t xml:space="preserve"> тыс. рублей;</w:t>
      </w:r>
    </w:p>
    <w:p w:rsidR="00A61D88" w:rsidRPr="00735876" w:rsidRDefault="00A61D88" w:rsidP="00A61D88">
      <w:pPr>
        <w:spacing w:after="0" w:line="240" w:lineRule="auto"/>
        <w:ind w:firstLine="360"/>
        <w:contextualSpacing/>
        <w:jc w:val="both"/>
        <w:rPr>
          <w:rFonts w:ascii="Times New Roman" w:hAnsi="Times New Roman" w:cs="Times New Roman"/>
          <w:sz w:val="26"/>
          <w:szCs w:val="26"/>
        </w:rPr>
      </w:pPr>
      <w:r w:rsidRPr="00735876">
        <w:rPr>
          <w:rFonts w:ascii="Times New Roman" w:hAnsi="Times New Roman" w:cs="Times New Roman"/>
          <w:sz w:val="26"/>
          <w:szCs w:val="26"/>
        </w:rPr>
        <w:t xml:space="preserve">- на социальную поддержку </w:t>
      </w:r>
      <w:r w:rsidR="00371113" w:rsidRPr="00735876">
        <w:rPr>
          <w:rFonts w:ascii="Times New Roman" w:hAnsi="Times New Roman" w:cs="Times New Roman"/>
          <w:sz w:val="26"/>
          <w:szCs w:val="26"/>
        </w:rPr>
        <w:t xml:space="preserve"> по организации и осуществлению деятельности по опеке и  попечительству и по социальной поддержке детей – сирот  и детей, </w:t>
      </w:r>
      <w:r w:rsidRPr="00735876">
        <w:rPr>
          <w:rFonts w:ascii="Times New Roman" w:hAnsi="Times New Roman" w:cs="Times New Roman"/>
          <w:sz w:val="26"/>
          <w:szCs w:val="26"/>
        </w:rPr>
        <w:t xml:space="preserve"> оставшихся без попечения родителей, – </w:t>
      </w:r>
      <w:r w:rsidR="00371113" w:rsidRPr="00735876">
        <w:rPr>
          <w:rFonts w:ascii="Times New Roman" w:hAnsi="Times New Roman" w:cs="Times New Roman"/>
          <w:sz w:val="26"/>
          <w:szCs w:val="26"/>
        </w:rPr>
        <w:t>1161,7</w:t>
      </w:r>
      <w:r w:rsidRPr="00735876">
        <w:rPr>
          <w:rFonts w:ascii="Times New Roman" w:hAnsi="Times New Roman" w:cs="Times New Roman"/>
          <w:sz w:val="26"/>
          <w:szCs w:val="26"/>
        </w:rPr>
        <w:t xml:space="preserve"> тыс. рублей</w:t>
      </w:r>
      <w:r w:rsidR="00371113" w:rsidRPr="00735876">
        <w:rPr>
          <w:rFonts w:ascii="Times New Roman" w:hAnsi="Times New Roman" w:cs="Times New Roman"/>
          <w:sz w:val="26"/>
          <w:szCs w:val="26"/>
        </w:rPr>
        <w:t>, из них:</w:t>
      </w:r>
      <w:r w:rsidRPr="00735876">
        <w:rPr>
          <w:rFonts w:ascii="Times New Roman" w:hAnsi="Times New Roman" w:cs="Times New Roman"/>
          <w:sz w:val="26"/>
          <w:szCs w:val="26"/>
        </w:rPr>
        <w:t xml:space="preserve">  </w:t>
      </w:r>
    </w:p>
    <w:p w:rsidR="00A61D88" w:rsidRPr="00735876" w:rsidRDefault="00371113" w:rsidP="00A61D88">
      <w:pPr>
        <w:spacing w:after="0" w:line="240" w:lineRule="auto"/>
        <w:ind w:firstLine="360"/>
        <w:contextualSpacing/>
        <w:jc w:val="both"/>
        <w:rPr>
          <w:rFonts w:ascii="Times New Roman" w:hAnsi="Times New Roman" w:cs="Times New Roman"/>
          <w:sz w:val="26"/>
          <w:szCs w:val="26"/>
        </w:rPr>
      </w:pPr>
      <w:r w:rsidRPr="00735876">
        <w:rPr>
          <w:rFonts w:ascii="Times New Roman" w:hAnsi="Times New Roman" w:cs="Times New Roman"/>
          <w:sz w:val="26"/>
          <w:szCs w:val="26"/>
        </w:rPr>
        <w:t>оплата расходов по обеспечению выпускников детских домов обувью 68,1</w:t>
      </w:r>
      <w:r w:rsidR="00A61D88" w:rsidRPr="00735876">
        <w:rPr>
          <w:rFonts w:ascii="Times New Roman" w:hAnsi="Times New Roman" w:cs="Times New Roman"/>
          <w:sz w:val="26"/>
          <w:szCs w:val="26"/>
        </w:rPr>
        <w:t xml:space="preserve"> тыс. рублей, количество получателей составило</w:t>
      </w:r>
      <w:r w:rsidRPr="00735876">
        <w:rPr>
          <w:rFonts w:ascii="Times New Roman" w:hAnsi="Times New Roman" w:cs="Times New Roman"/>
          <w:sz w:val="26"/>
          <w:szCs w:val="26"/>
        </w:rPr>
        <w:t xml:space="preserve"> 2 человека</w:t>
      </w:r>
      <w:r w:rsidR="00A61D88" w:rsidRPr="00735876">
        <w:rPr>
          <w:rFonts w:ascii="Times New Roman" w:hAnsi="Times New Roman" w:cs="Times New Roman"/>
          <w:sz w:val="26"/>
          <w:szCs w:val="26"/>
        </w:rPr>
        <w:t>;</w:t>
      </w:r>
    </w:p>
    <w:p w:rsidR="00A61D88" w:rsidRPr="00735876" w:rsidRDefault="00371113" w:rsidP="00A61D88">
      <w:pPr>
        <w:spacing w:after="0" w:line="240" w:lineRule="auto"/>
        <w:ind w:firstLine="360"/>
        <w:contextualSpacing/>
        <w:jc w:val="both"/>
        <w:rPr>
          <w:rFonts w:ascii="Times New Roman" w:hAnsi="Times New Roman" w:cs="Times New Roman"/>
          <w:sz w:val="26"/>
          <w:szCs w:val="26"/>
        </w:rPr>
      </w:pPr>
      <w:r w:rsidRPr="00735876">
        <w:rPr>
          <w:rFonts w:ascii="Times New Roman" w:hAnsi="Times New Roman" w:cs="Times New Roman"/>
          <w:sz w:val="26"/>
          <w:szCs w:val="26"/>
        </w:rPr>
        <w:t>на  предоставления мер социальной поддержки по оплате жилого помещения и отопления детям-сиротам, а также найма жилого помещения – 17,4</w:t>
      </w:r>
      <w:r w:rsidR="00A61D88" w:rsidRPr="00735876">
        <w:rPr>
          <w:rFonts w:ascii="Times New Roman" w:hAnsi="Times New Roman" w:cs="Times New Roman"/>
          <w:sz w:val="26"/>
          <w:szCs w:val="26"/>
        </w:rPr>
        <w:t xml:space="preserve"> тыс. рублей</w:t>
      </w:r>
      <w:r w:rsidRPr="00735876">
        <w:rPr>
          <w:rFonts w:ascii="Times New Roman" w:hAnsi="Times New Roman" w:cs="Times New Roman"/>
          <w:sz w:val="26"/>
          <w:szCs w:val="26"/>
        </w:rPr>
        <w:t>, количество получателей  составило 3 человека</w:t>
      </w:r>
      <w:r w:rsidR="00A61D88" w:rsidRPr="00735876">
        <w:rPr>
          <w:rFonts w:ascii="Times New Roman" w:hAnsi="Times New Roman" w:cs="Times New Roman"/>
          <w:sz w:val="26"/>
          <w:szCs w:val="26"/>
        </w:rPr>
        <w:t>;</w:t>
      </w:r>
    </w:p>
    <w:p w:rsidR="00A61D88" w:rsidRPr="00735876" w:rsidRDefault="00A61D88" w:rsidP="00A61D88">
      <w:pPr>
        <w:spacing w:after="0" w:line="240" w:lineRule="auto"/>
        <w:ind w:firstLine="360"/>
        <w:contextualSpacing/>
        <w:jc w:val="both"/>
        <w:rPr>
          <w:rFonts w:ascii="Times New Roman" w:hAnsi="Times New Roman" w:cs="Times New Roman"/>
          <w:sz w:val="26"/>
          <w:szCs w:val="26"/>
        </w:rPr>
      </w:pPr>
      <w:r w:rsidRPr="00735876">
        <w:rPr>
          <w:rFonts w:ascii="Times New Roman" w:hAnsi="Times New Roman" w:cs="Times New Roman"/>
          <w:sz w:val="26"/>
          <w:szCs w:val="26"/>
        </w:rPr>
        <w:t xml:space="preserve">на </w:t>
      </w:r>
      <w:r w:rsidR="00371113" w:rsidRPr="00735876">
        <w:rPr>
          <w:rFonts w:ascii="Times New Roman" w:hAnsi="Times New Roman" w:cs="Times New Roman"/>
          <w:sz w:val="26"/>
          <w:szCs w:val="26"/>
        </w:rPr>
        <w:t xml:space="preserve">обеспечение детей-сирот и детей, оставшихся без попечения родителей, денежными выплатами на их содержание - </w:t>
      </w:r>
      <w:r w:rsidRPr="00735876">
        <w:rPr>
          <w:rFonts w:ascii="Times New Roman" w:hAnsi="Times New Roman" w:cs="Times New Roman"/>
          <w:sz w:val="26"/>
          <w:szCs w:val="26"/>
        </w:rPr>
        <w:t xml:space="preserve"> </w:t>
      </w:r>
      <w:r w:rsidR="00735876" w:rsidRPr="00735876">
        <w:rPr>
          <w:rFonts w:ascii="Times New Roman" w:hAnsi="Times New Roman" w:cs="Times New Roman"/>
          <w:sz w:val="26"/>
          <w:szCs w:val="26"/>
        </w:rPr>
        <w:t>538,9</w:t>
      </w:r>
      <w:r w:rsidRPr="00735876">
        <w:rPr>
          <w:rFonts w:ascii="Times New Roman" w:hAnsi="Times New Roman" w:cs="Times New Roman"/>
          <w:sz w:val="26"/>
          <w:szCs w:val="26"/>
        </w:rPr>
        <w:t xml:space="preserve"> тыс. рублей</w:t>
      </w:r>
      <w:r w:rsidR="00735876" w:rsidRPr="00735876">
        <w:rPr>
          <w:rFonts w:ascii="Times New Roman" w:hAnsi="Times New Roman" w:cs="Times New Roman"/>
          <w:sz w:val="26"/>
          <w:szCs w:val="26"/>
        </w:rPr>
        <w:t>, количество получателей составило 39 человек</w:t>
      </w:r>
      <w:r w:rsidRPr="00735876">
        <w:rPr>
          <w:rFonts w:ascii="Times New Roman" w:hAnsi="Times New Roman" w:cs="Times New Roman"/>
          <w:sz w:val="26"/>
          <w:szCs w:val="26"/>
        </w:rPr>
        <w:t>;</w:t>
      </w:r>
    </w:p>
    <w:p w:rsidR="00A61D88" w:rsidRPr="00735876" w:rsidRDefault="00A61D88" w:rsidP="00A61D88">
      <w:pPr>
        <w:spacing w:after="0" w:line="240" w:lineRule="auto"/>
        <w:ind w:firstLine="360"/>
        <w:contextualSpacing/>
        <w:jc w:val="both"/>
        <w:rPr>
          <w:rFonts w:ascii="Times New Roman" w:hAnsi="Times New Roman" w:cs="Times New Roman"/>
          <w:sz w:val="26"/>
          <w:szCs w:val="26"/>
        </w:rPr>
      </w:pPr>
      <w:r w:rsidRPr="00735876">
        <w:rPr>
          <w:rFonts w:ascii="Times New Roman" w:hAnsi="Times New Roman" w:cs="Times New Roman"/>
          <w:sz w:val="26"/>
          <w:szCs w:val="26"/>
        </w:rPr>
        <w:t xml:space="preserve"> на </w:t>
      </w:r>
      <w:r w:rsidR="00735876" w:rsidRPr="00735876">
        <w:rPr>
          <w:rFonts w:ascii="Times New Roman" w:hAnsi="Times New Roman" w:cs="Times New Roman"/>
          <w:sz w:val="26"/>
          <w:szCs w:val="26"/>
        </w:rPr>
        <w:t>вознаграждение приемному родителю</w:t>
      </w:r>
      <w:r w:rsidRPr="00735876">
        <w:rPr>
          <w:rFonts w:ascii="Times New Roman" w:hAnsi="Times New Roman" w:cs="Times New Roman"/>
          <w:sz w:val="26"/>
          <w:szCs w:val="26"/>
        </w:rPr>
        <w:t xml:space="preserve"> – </w:t>
      </w:r>
      <w:r w:rsidR="00735876" w:rsidRPr="00735876">
        <w:rPr>
          <w:rFonts w:ascii="Times New Roman" w:hAnsi="Times New Roman" w:cs="Times New Roman"/>
          <w:sz w:val="26"/>
          <w:szCs w:val="26"/>
        </w:rPr>
        <w:t>514,3</w:t>
      </w:r>
      <w:r w:rsidRPr="00735876">
        <w:rPr>
          <w:rFonts w:ascii="Times New Roman" w:hAnsi="Times New Roman" w:cs="Times New Roman"/>
          <w:sz w:val="26"/>
          <w:szCs w:val="26"/>
        </w:rPr>
        <w:t xml:space="preserve"> тыс. рублей</w:t>
      </w:r>
      <w:r w:rsidR="00735876" w:rsidRPr="00735876">
        <w:rPr>
          <w:rFonts w:ascii="Times New Roman" w:hAnsi="Times New Roman" w:cs="Times New Roman"/>
          <w:sz w:val="26"/>
          <w:szCs w:val="26"/>
        </w:rPr>
        <w:t>, количество получателей составило 25 человек</w:t>
      </w:r>
      <w:r w:rsidRPr="00735876">
        <w:rPr>
          <w:rFonts w:ascii="Times New Roman" w:hAnsi="Times New Roman" w:cs="Times New Roman"/>
          <w:sz w:val="26"/>
          <w:szCs w:val="26"/>
        </w:rPr>
        <w:t>;</w:t>
      </w:r>
    </w:p>
    <w:p w:rsidR="00735876" w:rsidRPr="00735876" w:rsidRDefault="007912F9" w:rsidP="00735876">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A61D88" w:rsidRPr="00735876">
        <w:rPr>
          <w:rFonts w:ascii="Times New Roman" w:hAnsi="Times New Roman" w:cs="Times New Roman"/>
          <w:sz w:val="26"/>
          <w:szCs w:val="26"/>
        </w:rPr>
        <w:t xml:space="preserve">на </w:t>
      </w:r>
      <w:r w:rsidR="00735876" w:rsidRPr="00735876">
        <w:rPr>
          <w:rFonts w:ascii="Times New Roman" w:hAnsi="Times New Roman" w:cs="Times New Roman"/>
          <w:sz w:val="26"/>
          <w:szCs w:val="26"/>
        </w:rPr>
        <w:t xml:space="preserve">обеспечение  отдыха  и оздоровление детей-сирот и детей, оставшихся без  попечения родителей - </w:t>
      </w:r>
      <w:r w:rsidR="00A61D88" w:rsidRPr="00735876">
        <w:rPr>
          <w:rFonts w:ascii="Times New Roman" w:hAnsi="Times New Roman" w:cs="Times New Roman"/>
          <w:sz w:val="26"/>
          <w:szCs w:val="26"/>
        </w:rPr>
        <w:t xml:space="preserve"> </w:t>
      </w:r>
      <w:r w:rsidR="00735876" w:rsidRPr="00735876">
        <w:rPr>
          <w:rFonts w:ascii="Times New Roman" w:hAnsi="Times New Roman" w:cs="Times New Roman"/>
          <w:sz w:val="26"/>
          <w:szCs w:val="26"/>
        </w:rPr>
        <w:t>23,0 тыс. рублей, количество получателей составило 1 человек</w:t>
      </w:r>
      <w:r w:rsidR="00735876">
        <w:rPr>
          <w:rFonts w:ascii="Times New Roman" w:hAnsi="Times New Roman" w:cs="Times New Roman"/>
          <w:sz w:val="26"/>
          <w:szCs w:val="26"/>
        </w:rPr>
        <w:t>.</w:t>
      </w:r>
    </w:p>
    <w:p w:rsidR="00A61D88" w:rsidRPr="007912F9" w:rsidRDefault="00735876" w:rsidP="00735876">
      <w:pPr>
        <w:spacing w:after="0" w:line="240" w:lineRule="auto"/>
        <w:ind w:firstLine="360"/>
        <w:contextualSpacing/>
        <w:jc w:val="both"/>
        <w:rPr>
          <w:rFonts w:ascii="Times New Roman" w:hAnsi="Times New Roman" w:cs="Times New Roman"/>
          <w:sz w:val="26"/>
          <w:szCs w:val="26"/>
        </w:rPr>
      </w:pPr>
      <w:r w:rsidRPr="00580CCC">
        <w:rPr>
          <w:rFonts w:ascii="Times New Roman" w:hAnsi="Times New Roman" w:cs="Times New Roman"/>
          <w:i/>
          <w:sz w:val="26"/>
          <w:szCs w:val="26"/>
        </w:rPr>
        <w:t>По подразделу 100</w:t>
      </w:r>
      <w:r>
        <w:rPr>
          <w:rFonts w:ascii="Times New Roman" w:hAnsi="Times New Roman" w:cs="Times New Roman"/>
          <w:i/>
          <w:sz w:val="26"/>
          <w:szCs w:val="26"/>
        </w:rPr>
        <w:t>6</w:t>
      </w:r>
      <w:r w:rsidRPr="00580CCC">
        <w:rPr>
          <w:rFonts w:ascii="Times New Roman" w:hAnsi="Times New Roman" w:cs="Times New Roman"/>
          <w:i/>
          <w:sz w:val="26"/>
          <w:szCs w:val="26"/>
        </w:rPr>
        <w:t xml:space="preserve"> «</w:t>
      </w:r>
      <w:r>
        <w:rPr>
          <w:rFonts w:ascii="Times New Roman" w:hAnsi="Times New Roman" w:cs="Times New Roman"/>
          <w:i/>
          <w:sz w:val="26"/>
          <w:szCs w:val="26"/>
        </w:rPr>
        <w:t>Другие вопросы в области социальной политики</w:t>
      </w:r>
      <w:r w:rsidRPr="00580CCC">
        <w:rPr>
          <w:rFonts w:ascii="Times New Roman" w:hAnsi="Times New Roman" w:cs="Times New Roman"/>
          <w:i/>
          <w:sz w:val="26"/>
          <w:szCs w:val="26"/>
        </w:rPr>
        <w:t>»</w:t>
      </w:r>
      <w:r>
        <w:rPr>
          <w:rFonts w:ascii="Times New Roman" w:hAnsi="Times New Roman" w:cs="Times New Roman"/>
          <w:i/>
          <w:sz w:val="26"/>
          <w:szCs w:val="26"/>
        </w:rPr>
        <w:t xml:space="preserve"> </w:t>
      </w:r>
      <w:r w:rsidRPr="007912F9">
        <w:rPr>
          <w:rFonts w:ascii="Times New Roman" w:hAnsi="Times New Roman" w:cs="Times New Roman"/>
          <w:sz w:val="26"/>
          <w:szCs w:val="26"/>
        </w:rPr>
        <w:t>расходы составили 1052,4 тыс. рублей, из них:</w:t>
      </w:r>
    </w:p>
    <w:p w:rsidR="00D85AE0" w:rsidRDefault="00D85AE0" w:rsidP="00735876">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на содержание  БУ «Управления труда и социальной защиты населения» за январь, февраль 2016 года – 901,4 тыс. рублей, с марта 2016 года все расходы по данному учреждению перешли на уровень</w:t>
      </w:r>
      <w:r w:rsidR="0097084A">
        <w:rPr>
          <w:rFonts w:ascii="Times New Roman" w:hAnsi="Times New Roman" w:cs="Times New Roman"/>
          <w:sz w:val="26"/>
          <w:szCs w:val="26"/>
        </w:rPr>
        <w:t xml:space="preserve"> субъекта;</w:t>
      </w:r>
    </w:p>
    <w:p w:rsidR="0097084A" w:rsidRPr="002E1F82" w:rsidRDefault="0097084A" w:rsidP="00735876">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xml:space="preserve">- на государственную </w:t>
      </w:r>
      <w:r w:rsidRPr="002E1F82">
        <w:rPr>
          <w:rFonts w:ascii="Times New Roman" w:hAnsi="Times New Roman" w:cs="Times New Roman"/>
          <w:sz w:val="26"/>
          <w:szCs w:val="26"/>
        </w:rPr>
        <w:t xml:space="preserve">поддержку </w:t>
      </w:r>
      <w:r w:rsidR="002E1F82" w:rsidRPr="002E1F82">
        <w:rPr>
          <w:rFonts w:ascii="Times New Roman" w:hAnsi="Times New Roman" w:cs="Times New Roman"/>
          <w:sz w:val="28"/>
          <w:szCs w:val="28"/>
        </w:rPr>
        <w:t>Междуреченск</w:t>
      </w:r>
      <w:r w:rsidR="002E1F82">
        <w:rPr>
          <w:rFonts w:ascii="Times New Roman" w:hAnsi="Times New Roman" w:cs="Times New Roman"/>
          <w:sz w:val="28"/>
          <w:szCs w:val="28"/>
        </w:rPr>
        <w:t>ой</w:t>
      </w:r>
      <w:r w:rsidR="002E1F82" w:rsidRPr="002E1F82">
        <w:rPr>
          <w:rFonts w:ascii="Times New Roman" w:hAnsi="Times New Roman" w:cs="Times New Roman"/>
          <w:sz w:val="28"/>
          <w:szCs w:val="28"/>
        </w:rPr>
        <w:t xml:space="preserve">  районн</w:t>
      </w:r>
      <w:r w:rsidR="002E1F82">
        <w:rPr>
          <w:rFonts w:ascii="Times New Roman" w:hAnsi="Times New Roman" w:cs="Times New Roman"/>
          <w:sz w:val="28"/>
          <w:szCs w:val="28"/>
        </w:rPr>
        <w:t>ой</w:t>
      </w:r>
      <w:r w:rsidR="002E1F82" w:rsidRPr="002E1F82">
        <w:rPr>
          <w:rFonts w:ascii="Times New Roman" w:hAnsi="Times New Roman" w:cs="Times New Roman"/>
          <w:sz w:val="28"/>
          <w:szCs w:val="28"/>
        </w:rPr>
        <w:t xml:space="preserve">  организаци</w:t>
      </w:r>
      <w:r w:rsidR="002E1F82">
        <w:rPr>
          <w:rFonts w:ascii="Times New Roman" w:hAnsi="Times New Roman" w:cs="Times New Roman"/>
          <w:sz w:val="28"/>
          <w:szCs w:val="28"/>
        </w:rPr>
        <w:t>и</w:t>
      </w:r>
      <w:r w:rsidR="002E1F82" w:rsidRPr="002E1F82">
        <w:rPr>
          <w:rFonts w:ascii="Times New Roman" w:hAnsi="Times New Roman" w:cs="Times New Roman"/>
          <w:sz w:val="28"/>
          <w:szCs w:val="28"/>
        </w:rPr>
        <w:t xml:space="preserve">  Общероссийской общественной организации  «Всероссийское общество инвалидов» (ВОИ) </w:t>
      </w:r>
      <w:r w:rsidR="002E1F82">
        <w:rPr>
          <w:rFonts w:ascii="Times New Roman" w:hAnsi="Times New Roman" w:cs="Times New Roman"/>
          <w:sz w:val="26"/>
          <w:szCs w:val="26"/>
        </w:rPr>
        <w:t>–</w:t>
      </w:r>
      <w:r w:rsidRPr="002E1F82">
        <w:rPr>
          <w:rFonts w:ascii="Times New Roman" w:hAnsi="Times New Roman" w:cs="Times New Roman"/>
          <w:sz w:val="26"/>
          <w:szCs w:val="26"/>
        </w:rPr>
        <w:t xml:space="preserve"> </w:t>
      </w:r>
      <w:r w:rsidR="002E1F82">
        <w:rPr>
          <w:rFonts w:ascii="Times New Roman" w:hAnsi="Times New Roman" w:cs="Times New Roman"/>
          <w:sz w:val="26"/>
          <w:szCs w:val="26"/>
        </w:rPr>
        <w:t>151,0 тыс. рублей.</w:t>
      </w:r>
    </w:p>
    <w:p w:rsidR="00735876" w:rsidRDefault="00735876" w:rsidP="00735876">
      <w:pPr>
        <w:spacing w:after="0" w:line="240" w:lineRule="auto"/>
        <w:ind w:firstLine="360"/>
        <w:contextualSpacing/>
        <w:jc w:val="both"/>
        <w:rPr>
          <w:rFonts w:ascii="Times New Roman" w:hAnsi="Times New Roman" w:cs="Times New Roman"/>
          <w:sz w:val="26"/>
          <w:szCs w:val="26"/>
        </w:rPr>
      </w:pPr>
    </w:p>
    <w:p w:rsidR="00A61D88" w:rsidRPr="00126059" w:rsidRDefault="00A61D88" w:rsidP="00A61D88">
      <w:pPr>
        <w:spacing w:after="0" w:line="240" w:lineRule="auto"/>
        <w:ind w:firstLine="360"/>
        <w:contextualSpacing/>
        <w:jc w:val="center"/>
        <w:rPr>
          <w:rFonts w:ascii="Times New Roman" w:hAnsi="Times New Roman" w:cs="Times New Roman"/>
          <w:sz w:val="26"/>
          <w:szCs w:val="26"/>
        </w:rPr>
      </w:pPr>
      <w:r w:rsidRPr="00126059">
        <w:rPr>
          <w:rFonts w:ascii="Times New Roman" w:hAnsi="Times New Roman" w:cs="Times New Roman"/>
          <w:b/>
          <w:sz w:val="26"/>
          <w:szCs w:val="26"/>
        </w:rPr>
        <w:t>5.2.10. Раздел  «Физическая культура и спорт»</w:t>
      </w:r>
    </w:p>
    <w:p w:rsidR="00A61D88" w:rsidRPr="00126059" w:rsidRDefault="00A61D88" w:rsidP="00A61D88">
      <w:pPr>
        <w:spacing w:after="0" w:line="240" w:lineRule="auto"/>
        <w:ind w:firstLine="360"/>
        <w:contextualSpacing/>
        <w:jc w:val="both"/>
        <w:rPr>
          <w:rFonts w:ascii="Times New Roman" w:hAnsi="Times New Roman" w:cs="Times New Roman"/>
          <w:sz w:val="26"/>
          <w:szCs w:val="26"/>
        </w:rPr>
      </w:pPr>
      <w:r w:rsidRPr="00126059">
        <w:rPr>
          <w:rFonts w:ascii="Times New Roman" w:hAnsi="Times New Roman" w:cs="Times New Roman"/>
          <w:sz w:val="26"/>
          <w:szCs w:val="26"/>
        </w:rPr>
        <w:tab/>
        <w:t xml:space="preserve">   Расходы </w:t>
      </w:r>
      <w:r w:rsidRPr="00126059">
        <w:rPr>
          <w:rFonts w:ascii="Times New Roman" w:hAnsi="Times New Roman" w:cs="Times New Roman"/>
          <w:i/>
          <w:sz w:val="26"/>
          <w:szCs w:val="26"/>
        </w:rPr>
        <w:t>по разделу 1100 «Физическая культура и спорт»</w:t>
      </w:r>
      <w:r w:rsidR="00FC6900" w:rsidRPr="00126059">
        <w:rPr>
          <w:rFonts w:ascii="Times New Roman" w:hAnsi="Times New Roman" w:cs="Times New Roman"/>
          <w:i/>
          <w:sz w:val="26"/>
          <w:szCs w:val="26"/>
        </w:rPr>
        <w:t xml:space="preserve"> </w:t>
      </w:r>
      <w:r w:rsidRPr="00126059">
        <w:rPr>
          <w:rFonts w:ascii="Times New Roman" w:hAnsi="Times New Roman" w:cs="Times New Roman"/>
          <w:sz w:val="26"/>
          <w:szCs w:val="26"/>
        </w:rPr>
        <w:t xml:space="preserve">исполнены в сумме </w:t>
      </w:r>
      <w:r w:rsidR="00126059" w:rsidRPr="00126059">
        <w:rPr>
          <w:rFonts w:ascii="Times New Roman" w:hAnsi="Times New Roman" w:cs="Times New Roman"/>
          <w:sz w:val="26"/>
          <w:szCs w:val="26"/>
        </w:rPr>
        <w:t>2641,6</w:t>
      </w:r>
      <w:r w:rsidRPr="00126059">
        <w:rPr>
          <w:rFonts w:ascii="Times New Roman" w:hAnsi="Times New Roman" w:cs="Times New Roman"/>
          <w:sz w:val="26"/>
          <w:szCs w:val="26"/>
        </w:rPr>
        <w:t xml:space="preserve"> тыс. рублей, или на</w:t>
      </w:r>
      <w:r w:rsidR="00126059" w:rsidRPr="00126059">
        <w:rPr>
          <w:rFonts w:ascii="Times New Roman" w:hAnsi="Times New Roman" w:cs="Times New Roman"/>
          <w:sz w:val="26"/>
          <w:szCs w:val="26"/>
        </w:rPr>
        <w:t xml:space="preserve"> </w:t>
      </w:r>
      <w:r w:rsidRPr="00126059">
        <w:rPr>
          <w:rFonts w:ascii="Times New Roman" w:hAnsi="Times New Roman" w:cs="Times New Roman"/>
          <w:sz w:val="26"/>
          <w:szCs w:val="26"/>
        </w:rPr>
        <w:t>100,0 процент</w:t>
      </w:r>
      <w:r w:rsidR="00010C4B">
        <w:rPr>
          <w:rFonts w:ascii="Times New Roman" w:hAnsi="Times New Roman" w:cs="Times New Roman"/>
          <w:sz w:val="26"/>
          <w:szCs w:val="26"/>
        </w:rPr>
        <w:t>ов</w:t>
      </w:r>
      <w:r w:rsidRPr="00126059">
        <w:rPr>
          <w:rFonts w:ascii="Times New Roman" w:hAnsi="Times New Roman" w:cs="Times New Roman"/>
          <w:sz w:val="26"/>
          <w:szCs w:val="26"/>
        </w:rPr>
        <w:t xml:space="preserve"> от годовых назначений. Доля расходов по данному разделу в общем объеме расходов бюджета района составила </w:t>
      </w:r>
      <w:r w:rsidR="00126059" w:rsidRPr="00126059">
        <w:rPr>
          <w:rFonts w:ascii="Times New Roman" w:hAnsi="Times New Roman" w:cs="Times New Roman"/>
          <w:sz w:val="26"/>
          <w:szCs w:val="26"/>
        </w:rPr>
        <w:t>1,4</w:t>
      </w:r>
      <w:r w:rsidRPr="00126059">
        <w:rPr>
          <w:rFonts w:ascii="Times New Roman" w:hAnsi="Times New Roman" w:cs="Times New Roman"/>
          <w:sz w:val="26"/>
          <w:szCs w:val="26"/>
        </w:rPr>
        <w:t xml:space="preserve"> процента. В 201</w:t>
      </w:r>
      <w:r w:rsidR="00126059" w:rsidRPr="00126059">
        <w:rPr>
          <w:rFonts w:ascii="Times New Roman" w:hAnsi="Times New Roman" w:cs="Times New Roman"/>
          <w:sz w:val="26"/>
          <w:szCs w:val="26"/>
        </w:rPr>
        <w:t>5</w:t>
      </w:r>
      <w:r w:rsidRPr="00126059">
        <w:rPr>
          <w:rFonts w:ascii="Times New Roman" w:hAnsi="Times New Roman" w:cs="Times New Roman"/>
          <w:sz w:val="26"/>
          <w:szCs w:val="26"/>
        </w:rPr>
        <w:t xml:space="preserve"> году исполнение составило </w:t>
      </w:r>
      <w:r w:rsidR="00126059" w:rsidRPr="00126059">
        <w:rPr>
          <w:rFonts w:ascii="Times New Roman" w:hAnsi="Times New Roman" w:cs="Times New Roman"/>
          <w:sz w:val="26"/>
          <w:szCs w:val="26"/>
        </w:rPr>
        <w:t xml:space="preserve">также </w:t>
      </w:r>
      <w:r w:rsidRPr="00126059">
        <w:rPr>
          <w:rFonts w:ascii="Times New Roman" w:hAnsi="Times New Roman" w:cs="Times New Roman"/>
          <w:sz w:val="26"/>
          <w:szCs w:val="26"/>
        </w:rPr>
        <w:t xml:space="preserve">100,0 процентов. </w:t>
      </w:r>
    </w:p>
    <w:p w:rsidR="00A61D88" w:rsidRPr="00D04E87" w:rsidRDefault="00A61D88" w:rsidP="00A61D88">
      <w:pPr>
        <w:spacing w:after="0" w:line="240" w:lineRule="auto"/>
        <w:ind w:firstLine="360"/>
        <w:contextualSpacing/>
        <w:jc w:val="both"/>
        <w:rPr>
          <w:rFonts w:ascii="Times New Roman" w:hAnsi="Times New Roman" w:cs="Times New Roman"/>
          <w:sz w:val="26"/>
          <w:szCs w:val="26"/>
        </w:rPr>
      </w:pPr>
      <w:r w:rsidRPr="00D04E87">
        <w:rPr>
          <w:rFonts w:ascii="Times New Roman" w:hAnsi="Times New Roman" w:cs="Times New Roman"/>
          <w:sz w:val="26"/>
          <w:szCs w:val="26"/>
        </w:rPr>
        <w:t xml:space="preserve">В данном разделе отражены расходы на проведение мероприятий по физической культуре и спорту в сумме </w:t>
      </w:r>
      <w:r w:rsidR="00027C49" w:rsidRPr="00D04E87">
        <w:rPr>
          <w:rFonts w:ascii="Times New Roman" w:hAnsi="Times New Roman" w:cs="Times New Roman"/>
          <w:sz w:val="26"/>
          <w:szCs w:val="26"/>
        </w:rPr>
        <w:t>162,2</w:t>
      </w:r>
      <w:r w:rsidRPr="00D04E87">
        <w:rPr>
          <w:rFonts w:ascii="Times New Roman" w:hAnsi="Times New Roman" w:cs="Times New Roman"/>
          <w:sz w:val="26"/>
          <w:szCs w:val="26"/>
        </w:rPr>
        <w:t xml:space="preserve"> тыс. рублей</w:t>
      </w:r>
      <w:r w:rsidR="00027C49" w:rsidRPr="00D04E87">
        <w:rPr>
          <w:rFonts w:ascii="Times New Roman" w:hAnsi="Times New Roman" w:cs="Times New Roman"/>
          <w:sz w:val="26"/>
          <w:szCs w:val="26"/>
        </w:rPr>
        <w:t>,</w:t>
      </w:r>
      <w:r w:rsidRPr="00D04E87">
        <w:rPr>
          <w:rFonts w:ascii="Times New Roman" w:hAnsi="Times New Roman" w:cs="Times New Roman"/>
          <w:sz w:val="26"/>
          <w:szCs w:val="26"/>
        </w:rPr>
        <w:t xml:space="preserve"> и на финансовое обеспечение муниципального задания,  на оказание муниципальных услуг бюджетным учреждением ФОК «Сухона» </w:t>
      </w:r>
      <w:r w:rsidR="00027C49" w:rsidRPr="00D04E87">
        <w:rPr>
          <w:rFonts w:ascii="Times New Roman" w:hAnsi="Times New Roman" w:cs="Times New Roman"/>
          <w:sz w:val="26"/>
          <w:szCs w:val="26"/>
        </w:rPr>
        <w:t xml:space="preserve"> и </w:t>
      </w:r>
      <w:r w:rsidR="00D04E87" w:rsidRPr="00D04E87">
        <w:rPr>
          <w:rFonts w:ascii="Times New Roman" w:hAnsi="Times New Roman" w:cs="Times New Roman"/>
          <w:sz w:val="26"/>
          <w:szCs w:val="26"/>
        </w:rPr>
        <w:t xml:space="preserve">обслуживание централизованной бухгалтерии </w:t>
      </w:r>
      <w:r w:rsidRPr="00D04E87">
        <w:rPr>
          <w:rFonts w:ascii="Times New Roman" w:hAnsi="Times New Roman" w:cs="Times New Roman"/>
          <w:sz w:val="26"/>
          <w:szCs w:val="26"/>
        </w:rPr>
        <w:t xml:space="preserve"> в сумме </w:t>
      </w:r>
      <w:r w:rsidR="00027C49" w:rsidRPr="00D04E87">
        <w:rPr>
          <w:rFonts w:ascii="Times New Roman" w:hAnsi="Times New Roman" w:cs="Times New Roman"/>
          <w:sz w:val="26"/>
          <w:szCs w:val="26"/>
        </w:rPr>
        <w:t>2479,4</w:t>
      </w:r>
      <w:r w:rsidRPr="00D04E87">
        <w:rPr>
          <w:rFonts w:ascii="Times New Roman" w:hAnsi="Times New Roman" w:cs="Times New Roman"/>
          <w:sz w:val="26"/>
          <w:szCs w:val="26"/>
        </w:rPr>
        <w:t xml:space="preserve">  тыс. рублей.</w:t>
      </w:r>
    </w:p>
    <w:p w:rsidR="00831595" w:rsidRPr="00EE1172" w:rsidRDefault="00831595" w:rsidP="00A61D88">
      <w:pPr>
        <w:spacing w:after="0" w:line="240" w:lineRule="auto"/>
        <w:ind w:firstLine="360"/>
        <w:contextualSpacing/>
        <w:jc w:val="both"/>
        <w:rPr>
          <w:rFonts w:ascii="Times New Roman" w:hAnsi="Times New Roman" w:cs="Times New Roman"/>
          <w:sz w:val="26"/>
          <w:szCs w:val="26"/>
        </w:rPr>
      </w:pPr>
    </w:p>
    <w:p w:rsidR="00A61D88" w:rsidRPr="00EE1172" w:rsidRDefault="00A61D88" w:rsidP="00A61D88">
      <w:pPr>
        <w:spacing w:after="0" w:line="240" w:lineRule="auto"/>
        <w:ind w:firstLine="360"/>
        <w:contextualSpacing/>
        <w:jc w:val="center"/>
        <w:rPr>
          <w:rFonts w:ascii="Times New Roman" w:hAnsi="Times New Roman" w:cs="Times New Roman"/>
          <w:sz w:val="26"/>
          <w:szCs w:val="26"/>
        </w:rPr>
      </w:pPr>
      <w:r>
        <w:rPr>
          <w:rFonts w:ascii="Times New Roman" w:hAnsi="Times New Roman" w:cs="Times New Roman"/>
          <w:b/>
          <w:sz w:val="26"/>
          <w:szCs w:val="26"/>
        </w:rPr>
        <w:t>5.2.11.  Р</w:t>
      </w:r>
      <w:r w:rsidRPr="00EE1172">
        <w:rPr>
          <w:rFonts w:ascii="Times New Roman" w:hAnsi="Times New Roman" w:cs="Times New Roman"/>
          <w:b/>
          <w:sz w:val="26"/>
          <w:szCs w:val="26"/>
        </w:rPr>
        <w:t>аздел «Средства массовой информации»</w:t>
      </w:r>
    </w:p>
    <w:p w:rsidR="00A61D88" w:rsidRPr="00EE1172" w:rsidRDefault="00A61D88" w:rsidP="00A61D88">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Расходы </w:t>
      </w:r>
      <w:r w:rsidRPr="00422D0C">
        <w:rPr>
          <w:rFonts w:ascii="Times New Roman" w:hAnsi="Times New Roman" w:cs="Times New Roman"/>
          <w:i/>
          <w:sz w:val="26"/>
          <w:szCs w:val="26"/>
        </w:rPr>
        <w:t>по разделу 1200 «Средства массовой информации»</w:t>
      </w:r>
      <w:r w:rsidRPr="00EE1172">
        <w:rPr>
          <w:rFonts w:ascii="Times New Roman" w:hAnsi="Times New Roman" w:cs="Times New Roman"/>
          <w:sz w:val="26"/>
          <w:szCs w:val="26"/>
        </w:rPr>
        <w:t xml:space="preserve"> исполнены в сумме 641,5 тыс. рублей, или на 100 процентов от годовых назначений. </w:t>
      </w:r>
    </w:p>
    <w:p w:rsidR="00A61D88" w:rsidRPr="00EE1172" w:rsidRDefault="00A61D88" w:rsidP="00A61D88">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Доля расходов по данному разделу в общем объеме расходов бюджета района составила 0,3 %. В 201</w:t>
      </w:r>
      <w:r w:rsidR="00D04E87">
        <w:rPr>
          <w:rFonts w:ascii="Times New Roman" w:hAnsi="Times New Roman" w:cs="Times New Roman"/>
          <w:sz w:val="26"/>
          <w:szCs w:val="26"/>
        </w:rPr>
        <w:t>5</w:t>
      </w:r>
      <w:r w:rsidRPr="00EE1172">
        <w:rPr>
          <w:rFonts w:ascii="Times New Roman" w:hAnsi="Times New Roman" w:cs="Times New Roman"/>
          <w:sz w:val="26"/>
          <w:szCs w:val="26"/>
        </w:rPr>
        <w:t xml:space="preserve"> году исполнение расходов по данному разделу составило 100 процентов.</w:t>
      </w:r>
    </w:p>
    <w:p w:rsidR="00A61D88" w:rsidRDefault="00A61D88" w:rsidP="00A61D88">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В данном разделе отражены расходы на финансовое обеспечение муниципального задания на оказание муниципальных услуг автономным муниципальным учреждением «Редакция газеты Междуречье» в  сфере периодической печати и издательства газеты «Междуречье» в сумме 641,5 тыс. рублей.</w:t>
      </w:r>
    </w:p>
    <w:p w:rsidR="00A61D88" w:rsidRPr="00EE1172" w:rsidRDefault="00A61D88" w:rsidP="00A61D88">
      <w:pPr>
        <w:spacing w:after="0" w:line="240" w:lineRule="auto"/>
        <w:ind w:firstLine="360"/>
        <w:contextualSpacing/>
        <w:jc w:val="both"/>
        <w:rPr>
          <w:rFonts w:ascii="Times New Roman" w:hAnsi="Times New Roman" w:cs="Times New Roman"/>
          <w:sz w:val="26"/>
          <w:szCs w:val="26"/>
        </w:rPr>
      </w:pPr>
    </w:p>
    <w:p w:rsidR="00A61D88" w:rsidRPr="00EE1172" w:rsidRDefault="00A61D88" w:rsidP="00A61D88">
      <w:pPr>
        <w:spacing w:after="0" w:line="240" w:lineRule="auto"/>
        <w:ind w:firstLine="360"/>
        <w:contextualSpacing/>
        <w:jc w:val="center"/>
        <w:rPr>
          <w:rFonts w:ascii="Times New Roman" w:hAnsi="Times New Roman" w:cs="Times New Roman"/>
          <w:sz w:val="26"/>
          <w:szCs w:val="26"/>
        </w:rPr>
      </w:pPr>
      <w:r>
        <w:rPr>
          <w:rFonts w:ascii="Times New Roman" w:hAnsi="Times New Roman" w:cs="Times New Roman"/>
          <w:b/>
          <w:sz w:val="26"/>
          <w:szCs w:val="26"/>
        </w:rPr>
        <w:t>5.2.12. Р</w:t>
      </w:r>
      <w:r w:rsidRPr="00EE1172">
        <w:rPr>
          <w:rFonts w:ascii="Times New Roman" w:hAnsi="Times New Roman" w:cs="Times New Roman"/>
          <w:b/>
          <w:sz w:val="26"/>
          <w:szCs w:val="26"/>
        </w:rPr>
        <w:t>аздел «Межбюджетные трансферты</w:t>
      </w:r>
      <w:r>
        <w:rPr>
          <w:rFonts w:ascii="Times New Roman" w:hAnsi="Times New Roman" w:cs="Times New Roman"/>
          <w:b/>
          <w:sz w:val="26"/>
          <w:szCs w:val="26"/>
        </w:rPr>
        <w:t>»</w:t>
      </w:r>
    </w:p>
    <w:p w:rsidR="00A61D88" w:rsidRPr="00EE1172" w:rsidRDefault="00A61D88" w:rsidP="00A61D88">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Расходы по </w:t>
      </w:r>
      <w:r w:rsidRPr="00422D0C">
        <w:rPr>
          <w:rFonts w:ascii="Times New Roman" w:hAnsi="Times New Roman" w:cs="Times New Roman"/>
          <w:i/>
          <w:sz w:val="26"/>
          <w:szCs w:val="26"/>
        </w:rPr>
        <w:t>разделу 1400 «Межбюджетные трансферты общего характера бюджетам субъектов  Российской Федерации и муниципальных образований»</w:t>
      </w:r>
      <w:r w:rsidRPr="00EE1172">
        <w:rPr>
          <w:rFonts w:ascii="Times New Roman" w:hAnsi="Times New Roman" w:cs="Times New Roman"/>
          <w:sz w:val="26"/>
          <w:szCs w:val="26"/>
        </w:rPr>
        <w:t xml:space="preserve"> исполнены в сумме </w:t>
      </w:r>
      <w:r w:rsidR="00D04E87">
        <w:rPr>
          <w:rFonts w:ascii="Times New Roman" w:hAnsi="Times New Roman" w:cs="Times New Roman"/>
          <w:sz w:val="26"/>
          <w:szCs w:val="26"/>
        </w:rPr>
        <w:t>19869,4</w:t>
      </w:r>
      <w:r w:rsidRPr="00EE1172">
        <w:rPr>
          <w:rFonts w:ascii="Times New Roman" w:hAnsi="Times New Roman" w:cs="Times New Roman"/>
          <w:sz w:val="26"/>
          <w:szCs w:val="26"/>
        </w:rPr>
        <w:t xml:space="preserve"> тыс. рублей, или на 100 процентов от годовых назначений.  Доля расходов по данному разделу в общем объеме расходов бюджета района составила </w:t>
      </w:r>
      <w:r w:rsidR="00D04E87">
        <w:rPr>
          <w:rFonts w:ascii="Times New Roman" w:hAnsi="Times New Roman" w:cs="Times New Roman"/>
          <w:sz w:val="26"/>
          <w:szCs w:val="26"/>
        </w:rPr>
        <w:t>10,3</w:t>
      </w:r>
      <w:r w:rsidRPr="00EE1172">
        <w:rPr>
          <w:rFonts w:ascii="Times New Roman" w:hAnsi="Times New Roman" w:cs="Times New Roman"/>
          <w:sz w:val="26"/>
          <w:szCs w:val="26"/>
        </w:rPr>
        <w:t xml:space="preserve"> процента.</w:t>
      </w:r>
      <w:r w:rsidR="00D04E87">
        <w:rPr>
          <w:rFonts w:ascii="Times New Roman" w:hAnsi="Times New Roman" w:cs="Times New Roman"/>
          <w:sz w:val="26"/>
          <w:szCs w:val="26"/>
        </w:rPr>
        <w:t xml:space="preserve"> </w:t>
      </w:r>
      <w:r w:rsidRPr="00EE1172">
        <w:rPr>
          <w:rFonts w:ascii="Times New Roman" w:hAnsi="Times New Roman" w:cs="Times New Roman"/>
          <w:sz w:val="26"/>
          <w:szCs w:val="26"/>
        </w:rPr>
        <w:t>В 201</w:t>
      </w:r>
      <w:r w:rsidR="00D04E87">
        <w:rPr>
          <w:rFonts w:ascii="Times New Roman" w:hAnsi="Times New Roman" w:cs="Times New Roman"/>
          <w:sz w:val="26"/>
          <w:szCs w:val="26"/>
        </w:rPr>
        <w:t>5</w:t>
      </w:r>
      <w:r w:rsidRPr="00EE1172">
        <w:rPr>
          <w:rFonts w:ascii="Times New Roman" w:hAnsi="Times New Roman" w:cs="Times New Roman"/>
          <w:sz w:val="26"/>
          <w:szCs w:val="26"/>
        </w:rPr>
        <w:t xml:space="preserve"> году исполнение расходов по данному разделу составило 100 процентов.</w:t>
      </w:r>
    </w:p>
    <w:p w:rsidR="00A61D88" w:rsidRPr="00EE1172" w:rsidRDefault="00A61D88" w:rsidP="00A61D88">
      <w:pPr>
        <w:spacing w:after="0" w:line="240" w:lineRule="auto"/>
        <w:ind w:firstLine="360"/>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В данном разделе отражены дотации бюджетам поселений на выравнивание бюджетной обеспеченности  муниципальных образований в сумме </w:t>
      </w:r>
      <w:r w:rsidR="0031564A">
        <w:rPr>
          <w:rFonts w:ascii="Times New Roman" w:hAnsi="Times New Roman" w:cs="Times New Roman"/>
          <w:sz w:val="26"/>
          <w:szCs w:val="26"/>
        </w:rPr>
        <w:t>9599,8</w:t>
      </w:r>
      <w:r w:rsidRPr="00EE1172">
        <w:rPr>
          <w:rFonts w:ascii="Times New Roman" w:hAnsi="Times New Roman" w:cs="Times New Roman"/>
          <w:sz w:val="26"/>
          <w:szCs w:val="26"/>
        </w:rPr>
        <w:t xml:space="preserve">  тыс. рублей</w:t>
      </w:r>
      <w:r w:rsidR="0031564A">
        <w:rPr>
          <w:rFonts w:ascii="Times New Roman" w:hAnsi="Times New Roman" w:cs="Times New Roman"/>
          <w:sz w:val="26"/>
          <w:szCs w:val="26"/>
        </w:rPr>
        <w:t xml:space="preserve">, из них  субсидия  на выполнение государственных полномочий в сфере межбюджетных отношений – 603,6 тыс. рублей </w:t>
      </w:r>
      <w:r w:rsidRPr="00EE1172">
        <w:rPr>
          <w:rFonts w:ascii="Times New Roman" w:hAnsi="Times New Roman" w:cs="Times New Roman"/>
          <w:sz w:val="26"/>
          <w:szCs w:val="26"/>
        </w:rPr>
        <w:t xml:space="preserve"> и дотации на поддержку мер по обеспечению сбалансированности бюджетов поселений в сумме </w:t>
      </w:r>
      <w:r w:rsidR="00D04E87">
        <w:rPr>
          <w:rFonts w:ascii="Times New Roman" w:hAnsi="Times New Roman" w:cs="Times New Roman"/>
          <w:sz w:val="26"/>
          <w:szCs w:val="26"/>
        </w:rPr>
        <w:t>10269,6</w:t>
      </w:r>
      <w:r w:rsidRPr="00EE1172">
        <w:rPr>
          <w:rFonts w:ascii="Times New Roman" w:hAnsi="Times New Roman" w:cs="Times New Roman"/>
          <w:sz w:val="26"/>
          <w:szCs w:val="26"/>
        </w:rPr>
        <w:t xml:space="preserve"> тыс. рублей.</w:t>
      </w:r>
    </w:p>
    <w:p w:rsidR="00A61D88" w:rsidRPr="00EE1172" w:rsidRDefault="00A61D88" w:rsidP="00A61D88">
      <w:pPr>
        <w:spacing w:after="0" w:line="240" w:lineRule="auto"/>
        <w:ind w:left="357" w:firstLine="3"/>
        <w:contextualSpacing/>
        <w:jc w:val="center"/>
        <w:rPr>
          <w:rFonts w:ascii="Times New Roman" w:hAnsi="Times New Roman" w:cs="Times New Roman"/>
          <w:b/>
          <w:color w:val="C00000"/>
          <w:sz w:val="28"/>
          <w:szCs w:val="28"/>
        </w:rPr>
      </w:pPr>
    </w:p>
    <w:p w:rsidR="00A61D88" w:rsidRPr="00655EB7" w:rsidRDefault="00A61D88" w:rsidP="00A61D88">
      <w:pPr>
        <w:pStyle w:val="a3"/>
        <w:spacing w:line="276" w:lineRule="auto"/>
        <w:ind w:firstLine="684"/>
        <w:jc w:val="center"/>
        <w:rPr>
          <w:b/>
          <w:sz w:val="26"/>
          <w:szCs w:val="26"/>
        </w:rPr>
      </w:pPr>
      <w:r w:rsidRPr="00655EB7">
        <w:rPr>
          <w:b/>
          <w:sz w:val="26"/>
          <w:szCs w:val="26"/>
        </w:rPr>
        <w:t>5.3. Состояние активов и финансовые обязательства рай</w:t>
      </w:r>
      <w:r>
        <w:rPr>
          <w:b/>
          <w:sz w:val="26"/>
          <w:szCs w:val="26"/>
        </w:rPr>
        <w:t>она,</w:t>
      </w:r>
    </w:p>
    <w:p w:rsidR="00A61D88" w:rsidRDefault="00A61D88" w:rsidP="00A61D88">
      <w:pPr>
        <w:spacing w:after="0" w:line="240" w:lineRule="auto"/>
        <w:ind w:firstLine="684"/>
        <w:contextualSpacing/>
        <w:jc w:val="center"/>
        <w:rPr>
          <w:rFonts w:ascii="Times New Roman" w:hAnsi="Times New Roman" w:cs="Times New Roman"/>
          <w:b/>
          <w:sz w:val="26"/>
          <w:szCs w:val="26"/>
        </w:rPr>
      </w:pPr>
      <w:r w:rsidRPr="00655EB7">
        <w:rPr>
          <w:rFonts w:ascii="Times New Roman" w:hAnsi="Times New Roman" w:cs="Times New Roman"/>
          <w:b/>
          <w:sz w:val="26"/>
          <w:szCs w:val="26"/>
        </w:rPr>
        <w:t xml:space="preserve">дебиторская и кредиторская задолженность субъектов бюджетной отчетности </w:t>
      </w:r>
    </w:p>
    <w:p w:rsidR="00A61D88" w:rsidRPr="00655EB7" w:rsidRDefault="00A61D88" w:rsidP="00A61D88">
      <w:pPr>
        <w:spacing w:after="0" w:line="240" w:lineRule="auto"/>
        <w:ind w:firstLine="684"/>
        <w:contextualSpacing/>
        <w:jc w:val="center"/>
        <w:rPr>
          <w:b/>
          <w:i/>
          <w:sz w:val="26"/>
          <w:szCs w:val="26"/>
        </w:rPr>
      </w:pPr>
    </w:p>
    <w:p w:rsidR="00A61D88" w:rsidRPr="00905417" w:rsidRDefault="00A61D88" w:rsidP="00A61D88">
      <w:pPr>
        <w:spacing w:after="0" w:line="240" w:lineRule="auto"/>
        <w:ind w:firstLine="708"/>
        <w:contextualSpacing/>
        <w:jc w:val="both"/>
        <w:rPr>
          <w:rFonts w:ascii="Times New Roman" w:hAnsi="Times New Roman" w:cs="Times New Roman"/>
          <w:sz w:val="26"/>
          <w:szCs w:val="26"/>
        </w:rPr>
      </w:pPr>
      <w:r w:rsidRPr="00905417">
        <w:rPr>
          <w:rFonts w:ascii="Times New Roman" w:hAnsi="Times New Roman" w:cs="Times New Roman"/>
          <w:sz w:val="26"/>
          <w:szCs w:val="26"/>
        </w:rPr>
        <w:t xml:space="preserve">Согласно балансу (форма 0503120) нефинансовые активы муниципального образования «Междуреченский муниципальный район» составили на 01 января 2016 года  </w:t>
      </w:r>
      <w:r w:rsidR="0031564A">
        <w:rPr>
          <w:rFonts w:ascii="Times New Roman" w:hAnsi="Times New Roman" w:cs="Times New Roman"/>
          <w:sz w:val="26"/>
          <w:szCs w:val="26"/>
        </w:rPr>
        <w:t>11118,7</w:t>
      </w:r>
      <w:r w:rsidRPr="00905417">
        <w:rPr>
          <w:rFonts w:ascii="Times New Roman" w:hAnsi="Times New Roman" w:cs="Times New Roman"/>
          <w:sz w:val="26"/>
          <w:szCs w:val="26"/>
        </w:rPr>
        <w:t xml:space="preserve"> тыс. рублей, в сравнении с данными 201</w:t>
      </w:r>
      <w:r w:rsidR="0031564A">
        <w:rPr>
          <w:rFonts w:ascii="Times New Roman" w:hAnsi="Times New Roman" w:cs="Times New Roman"/>
          <w:sz w:val="26"/>
          <w:szCs w:val="26"/>
        </w:rPr>
        <w:t>5</w:t>
      </w:r>
      <w:r w:rsidRPr="00905417">
        <w:rPr>
          <w:rFonts w:ascii="Times New Roman" w:hAnsi="Times New Roman" w:cs="Times New Roman"/>
          <w:sz w:val="26"/>
          <w:szCs w:val="26"/>
        </w:rPr>
        <w:t xml:space="preserve"> года  сумма нефинансовых активов у</w:t>
      </w:r>
      <w:r w:rsidR="0031564A">
        <w:rPr>
          <w:rFonts w:ascii="Times New Roman" w:hAnsi="Times New Roman" w:cs="Times New Roman"/>
          <w:sz w:val="26"/>
          <w:szCs w:val="26"/>
        </w:rPr>
        <w:t>величились</w:t>
      </w:r>
      <w:r w:rsidRPr="00905417">
        <w:rPr>
          <w:rFonts w:ascii="Times New Roman" w:hAnsi="Times New Roman" w:cs="Times New Roman"/>
          <w:sz w:val="26"/>
          <w:szCs w:val="26"/>
        </w:rPr>
        <w:t xml:space="preserve"> на </w:t>
      </w:r>
      <w:r w:rsidR="0031564A">
        <w:rPr>
          <w:rFonts w:ascii="Times New Roman" w:hAnsi="Times New Roman" w:cs="Times New Roman"/>
          <w:sz w:val="26"/>
          <w:szCs w:val="26"/>
        </w:rPr>
        <w:t>654,6</w:t>
      </w:r>
      <w:r w:rsidRPr="00905417">
        <w:rPr>
          <w:rFonts w:ascii="Times New Roman" w:hAnsi="Times New Roman" w:cs="Times New Roman"/>
          <w:sz w:val="26"/>
          <w:szCs w:val="26"/>
        </w:rPr>
        <w:t xml:space="preserve"> тыс. рублей, или на </w:t>
      </w:r>
      <w:r w:rsidR="0031564A">
        <w:rPr>
          <w:rFonts w:ascii="Times New Roman" w:hAnsi="Times New Roman" w:cs="Times New Roman"/>
          <w:sz w:val="26"/>
          <w:szCs w:val="26"/>
        </w:rPr>
        <w:t>6,3</w:t>
      </w:r>
      <w:r>
        <w:rPr>
          <w:rFonts w:ascii="Times New Roman" w:hAnsi="Times New Roman" w:cs="Times New Roman"/>
          <w:sz w:val="26"/>
          <w:szCs w:val="26"/>
        </w:rPr>
        <w:t xml:space="preserve"> </w:t>
      </w:r>
      <w:r w:rsidRPr="00905417">
        <w:rPr>
          <w:rFonts w:ascii="Times New Roman" w:hAnsi="Times New Roman" w:cs="Times New Roman"/>
          <w:sz w:val="26"/>
          <w:szCs w:val="26"/>
        </w:rPr>
        <w:t xml:space="preserve">процента. </w:t>
      </w:r>
    </w:p>
    <w:p w:rsidR="00A61D88" w:rsidRPr="00905417" w:rsidRDefault="0031564A" w:rsidP="00A61D88">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Изменение  произошло в </w:t>
      </w:r>
      <w:r w:rsidR="00A61D88" w:rsidRPr="00905417">
        <w:rPr>
          <w:rFonts w:ascii="Times New Roman" w:hAnsi="Times New Roman" w:cs="Times New Roman"/>
          <w:sz w:val="26"/>
          <w:szCs w:val="26"/>
        </w:rPr>
        <w:t xml:space="preserve">основном за счет </w:t>
      </w:r>
      <w:r>
        <w:rPr>
          <w:rFonts w:ascii="Times New Roman" w:hAnsi="Times New Roman" w:cs="Times New Roman"/>
          <w:sz w:val="26"/>
          <w:szCs w:val="26"/>
        </w:rPr>
        <w:t>поступления и списания</w:t>
      </w:r>
      <w:r w:rsidR="00A61D88" w:rsidRPr="00905417">
        <w:rPr>
          <w:rFonts w:ascii="Times New Roman" w:hAnsi="Times New Roman" w:cs="Times New Roman"/>
          <w:sz w:val="26"/>
          <w:szCs w:val="26"/>
        </w:rPr>
        <w:t xml:space="preserve"> следующих объектов недвижимости:</w:t>
      </w:r>
    </w:p>
    <w:p w:rsidR="00A61D88" w:rsidRPr="00905417" w:rsidRDefault="00A61D88" w:rsidP="00A61D88">
      <w:pPr>
        <w:spacing w:after="0" w:line="240" w:lineRule="auto"/>
        <w:contextualSpacing/>
        <w:jc w:val="both"/>
        <w:rPr>
          <w:rFonts w:ascii="Times New Roman" w:hAnsi="Times New Roman" w:cs="Times New Roman"/>
          <w:sz w:val="26"/>
          <w:szCs w:val="26"/>
        </w:rPr>
      </w:pPr>
      <w:r w:rsidRPr="00905417">
        <w:rPr>
          <w:rFonts w:ascii="Times New Roman" w:hAnsi="Times New Roman" w:cs="Times New Roman"/>
          <w:sz w:val="26"/>
          <w:szCs w:val="26"/>
        </w:rPr>
        <w:t xml:space="preserve"> </w:t>
      </w:r>
      <w:r>
        <w:rPr>
          <w:rFonts w:ascii="Times New Roman" w:hAnsi="Times New Roman" w:cs="Times New Roman"/>
          <w:sz w:val="26"/>
          <w:szCs w:val="26"/>
        </w:rPr>
        <w:t xml:space="preserve">     </w:t>
      </w:r>
      <w:r w:rsidR="0031564A">
        <w:rPr>
          <w:rFonts w:ascii="Times New Roman" w:hAnsi="Times New Roman" w:cs="Times New Roman"/>
          <w:sz w:val="26"/>
          <w:szCs w:val="26"/>
        </w:rPr>
        <w:t xml:space="preserve">- машин и оборудования  </w:t>
      </w:r>
      <w:r w:rsidR="0031564A" w:rsidRPr="0031564A">
        <w:rPr>
          <w:rFonts w:ascii="Times New Roman" w:hAnsi="Times New Roman" w:cs="Times New Roman"/>
          <w:i/>
          <w:sz w:val="26"/>
          <w:szCs w:val="26"/>
        </w:rPr>
        <w:t>уменьшение</w:t>
      </w:r>
      <w:r w:rsidR="0031564A">
        <w:rPr>
          <w:rFonts w:ascii="Times New Roman" w:hAnsi="Times New Roman" w:cs="Times New Roman"/>
          <w:sz w:val="26"/>
          <w:szCs w:val="26"/>
        </w:rPr>
        <w:t xml:space="preserve"> на 156,2 </w:t>
      </w:r>
      <w:r w:rsidRPr="00905417">
        <w:rPr>
          <w:rFonts w:ascii="Times New Roman" w:hAnsi="Times New Roman" w:cs="Times New Roman"/>
          <w:sz w:val="26"/>
          <w:szCs w:val="26"/>
        </w:rPr>
        <w:t>тыс. рублей;</w:t>
      </w:r>
    </w:p>
    <w:p w:rsidR="00A61D88" w:rsidRPr="00905417" w:rsidRDefault="00A61D88" w:rsidP="00A61D88">
      <w:pPr>
        <w:spacing w:after="0" w:line="240" w:lineRule="auto"/>
        <w:ind w:firstLine="360"/>
        <w:contextualSpacing/>
        <w:jc w:val="both"/>
        <w:rPr>
          <w:rFonts w:ascii="Times New Roman" w:hAnsi="Times New Roman" w:cs="Times New Roman"/>
          <w:sz w:val="26"/>
          <w:szCs w:val="26"/>
        </w:rPr>
      </w:pPr>
      <w:r w:rsidRPr="00905417">
        <w:rPr>
          <w:rFonts w:ascii="Times New Roman" w:hAnsi="Times New Roman" w:cs="Times New Roman"/>
          <w:sz w:val="26"/>
          <w:szCs w:val="26"/>
        </w:rPr>
        <w:t>- транспортны</w:t>
      </w:r>
      <w:r>
        <w:rPr>
          <w:rFonts w:ascii="Times New Roman" w:hAnsi="Times New Roman" w:cs="Times New Roman"/>
          <w:sz w:val="26"/>
          <w:szCs w:val="26"/>
        </w:rPr>
        <w:t>х</w:t>
      </w:r>
      <w:r w:rsidRPr="00905417">
        <w:rPr>
          <w:rFonts w:ascii="Times New Roman" w:hAnsi="Times New Roman" w:cs="Times New Roman"/>
          <w:sz w:val="26"/>
          <w:szCs w:val="26"/>
        </w:rPr>
        <w:t xml:space="preserve"> средств </w:t>
      </w:r>
      <w:r w:rsidR="0031564A" w:rsidRPr="0031564A">
        <w:rPr>
          <w:rFonts w:ascii="Times New Roman" w:hAnsi="Times New Roman" w:cs="Times New Roman"/>
          <w:i/>
          <w:sz w:val="26"/>
          <w:szCs w:val="26"/>
        </w:rPr>
        <w:t>увеличение</w:t>
      </w:r>
      <w:r w:rsidR="0031564A">
        <w:rPr>
          <w:rFonts w:ascii="Times New Roman" w:hAnsi="Times New Roman" w:cs="Times New Roman"/>
          <w:sz w:val="26"/>
          <w:szCs w:val="26"/>
        </w:rPr>
        <w:t xml:space="preserve"> </w:t>
      </w:r>
      <w:r w:rsidRPr="00905417">
        <w:rPr>
          <w:rFonts w:ascii="Times New Roman" w:hAnsi="Times New Roman" w:cs="Times New Roman"/>
          <w:sz w:val="26"/>
          <w:szCs w:val="26"/>
        </w:rPr>
        <w:t xml:space="preserve">на </w:t>
      </w:r>
      <w:r w:rsidR="0031564A">
        <w:rPr>
          <w:rFonts w:ascii="Times New Roman" w:hAnsi="Times New Roman" w:cs="Times New Roman"/>
          <w:sz w:val="26"/>
          <w:szCs w:val="26"/>
        </w:rPr>
        <w:t>965,5</w:t>
      </w:r>
      <w:r w:rsidRPr="00905417">
        <w:rPr>
          <w:rFonts w:ascii="Times New Roman" w:hAnsi="Times New Roman" w:cs="Times New Roman"/>
          <w:sz w:val="26"/>
          <w:szCs w:val="26"/>
        </w:rPr>
        <w:t xml:space="preserve"> тыс. рублей;</w:t>
      </w:r>
    </w:p>
    <w:p w:rsidR="00A61D88" w:rsidRDefault="00A61D88" w:rsidP="00A61D88">
      <w:pPr>
        <w:spacing w:after="0" w:line="240" w:lineRule="auto"/>
        <w:ind w:firstLine="360"/>
        <w:contextualSpacing/>
        <w:jc w:val="both"/>
        <w:rPr>
          <w:rFonts w:ascii="Times New Roman" w:hAnsi="Times New Roman" w:cs="Times New Roman"/>
          <w:sz w:val="26"/>
          <w:szCs w:val="26"/>
        </w:rPr>
      </w:pPr>
      <w:r w:rsidRPr="00905417">
        <w:rPr>
          <w:rFonts w:ascii="Times New Roman" w:hAnsi="Times New Roman" w:cs="Times New Roman"/>
          <w:sz w:val="26"/>
          <w:szCs w:val="26"/>
        </w:rPr>
        <w:lastRenderedPageBreak/>
        <w:t>- производственн</w:t>
      </w:r>
      <w:r>
        <w:rPr>
          <w:rFonts w:ascii="Times New Roman" w:hAnsi="Times New Roman" w:cs="Times New Roman"/>
          <w:sz w:val="26"/>
          <w:szCs w:val="26"/>
        </w:rPr>
        <w:t>ого</w:t>
      </w:r>
      <w:r w:rsidRPr="00905417">
        <w:rPr>
          <w:rFonts w:ascii="Times New Roman" w:hAnsi="Times New Roman" w:cs="Times New Roman"/>
          <w:sz w:val="26"/>
          <w:szCs w:val="26"/>
        </w:rPr>
        <w:t xml:space="preserve"> и хозяйственн</w:t>
      </w:r>
      <w:r>
        <w:rPr>
          <w:rFonts w:ascii="Times New Roman" w:hAnsi="Times New Roman" w:cs="Times New Roman"/>
          <w:sz w:val="26"/>
          <w:szCs w:val="26"/>
        </w:rPr>
        <w:t>ого</w:t>
      </w:r>
      <w:r w:rsidRPr="00905417">
        <w:rPr>
          <w:rFonts w:ascii="Times New Roman" w:hAnsi="Times New Roman" w:cs="Times New Roman"/>
          <w:sz w:val="26"/>
          <w:szCs w:val="26"/>
        </w:rPr>
        <w:t xml:space="preserve"> инвентар</w:t>
      </w:r>
      <w:r>
        <w:rPr>
          <w:rFonts w:ascii="Times New Roman" w:hAnsi="Times New Roman" w:cs="Times New Roman"/>
          <w:sz w:val="26"/>
          <w:szCs w:val="26"/>
        </w:rPr>
        <w:t>я</w:t>
      </w:r>
      <w:r w:rsidR="0031564A">
        <w:rPr>
          <w:rFonts w:ascii="Times New Roman" w:hAnsi="Times New Roman" w:cs="Times New Roman"/>
          <w:sz w:val="26"/>
          <w:szCs w:val="26"/>
        </w:rPr>
        <w:t xml:space="preserve"> </w:t>
      </w:r>
      <w:r w:rsidR="0031564A" w:rsidRPr="0031564A">
        <w:rPr>
          <w:rFonts w:ascii="Times New Roman" w:hAnsi="Times New Roman" w:cs="Times New Roman"/>
          <w:i/>
          <w:sz w:val="26"/>
          <w:szCs w:val="26"/>
        </w:rPr>
        <w:t>уменьшение</w:t>
      </w:r>
      <w:r w:rsidR="0031564A">
        <w:rPr>
          <w:rFonts w:ascii="Times New Roman" w:hAnsi="Times New Roman" w:cs="Times New Roman"/>
          <w:sz w:val="26"/>
          <w:szCs w:val="26"/>
        </w:rPr>
        <w:t xml:space="preserve"> </w:t>
      </w:r>
      <w:r w:rsidRPr="00905417">
        <w:rPr>
          <w:rFonts w:ascii="Times New Roman" w:hAnsi="Times New Roman" w:cs="Times New Roman"/>
          <w:sz w:val="26"/>
          <w:szCs w:val="26"/>
        </w:rPr>
        <w:t xml:space="preserve"> на </w:t>
      </w:r>
      <w:r w:rsidR="0027625F">
        <w:rPr>
          <w:rFonts w:ascii="Times New Roman" w:hAnsi="Times New Roman" w:cs="Times New Roman"/>
          <w:sz w:val="26"/>
          <w:szCs w:val="26"/>
        </w:rPr>
        <w:t>208,9</w:t>
      </w:r>
      <w:r w:rsidRPr="00905417">
        <w:rPr>
          <w:rFonts w:ascii="Times New Roman" w:hAnsi="Times New Roman" w:cs="Times New Roman"/>
          <w:sz w:val="26"/>
          <w:szCs w:val="26"/>
        </w:rPr>
        <w:t xml:space="preserve"> тыс. рублей;</w:t>
      </w:r>
    </w:p>
    <w:p w:rsidR="0027625F" w:rsidRPr="00905417" w:rsidRDefault="0027625F" w:rsidP="00A61D88">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xml:space="preserve">- библиотечный фонд </w:t>
      </w:r>
      <w:r w:rsidRPr="0027625F">
        <w:rPr>
          <w:rFonts w:ascii="Times New Roman" w:hAnsi="Times New Roman" w:cs="Times New Roman"/>
          <w:i/>
          <w:sz w:val="26"/>
          <w:szCs w:val="26"/>
        </w:rPr>
        <w:t>увеличение</w:t>
      </w:r>
      <w:r>
        <w:rPr>
          <w:rFonts w:ascii="Times New Roman" w:hAnsi="Times New Roman" w:cs="Times New Roman"/>
          <w:sz w:val="26"/>
          <w:szCs w:val="26"/>
        </w:rPr>
        <w:t xml:space="preserve"> на 76,6 тыс. рублей;</w:t>
      </w:r>
    </w:p>
    <w:p w:rsidR="00A61D88" w:rsidRDefault="00A61D88" w:rsidP="00A61D88">
      <w:pPr>
        <w:spacing w:after="0" w:line="240" w:lineRule="auto"/>
        <w:ind w:firstLine="360"/>
        <w:contextualSpacing/>
        <w:jc w:val="both"/>
        <w:rPr>
          <w:rFonts w:ascii="Times New Roman" w:hAnsi="Times New Roman" w:cs="Times New Roman"/>
          <w:sz w:val="26"/>
          <w:szCs w:val="26"/>
        </w:rPr>
      </w:pPr>
      <w:r w:rsidRPr="00905417">
        <w:rPr>
          <w:rFonts w:ascii="Times New Roman" w:hAnsi="Times New Roman" w:cs="Times New Roman"/>
          <w:sz w:val="26"/>
          <w:szCs w:val="26"/>
        </w:rPr>
        <w:t>-</w:t>
      </w:r>
      <w:r>
        <w:rPr>
          <w:rFonts w:ascii="Times New Roman" w:hAnsi="Times New Roman" w:cs="Times New Roman"/>
          <w:sz w:val="26"/>
          <w:szCs w:val="26"/>
        </w:rPr>
        <w:t xml:space="preserve"> прочих основных средств </w:t>
      </w:r>
      <w:r w:rsidR="0027625F" w:rsidRPr="0027625F">
        <w:rPr>
          <w:rFonts w:ascii="Times New Roman" w:hAnsi="Times New Roman" w:cs="Times New Roman"/>
          <w:i/>
          <w:sz w:val="26"/>
          <w:szCs w:val="26"/>
        </w:rPr>
        <w:t>уменьшение</w:t>
      </w:r>
      <w:r w:rsidR="0027625F">
        <w:rPr>
          <w:rFonts w:ascii="Times New Roman" w:hAnsi="Times New Roman" w:cs="Times New Roman"/>
          <w:sz w:val="26"/>
          <w:szCs w:val="26"/>
        </w:rPr>
        <w:t xml:space="preserve"> </w:t>
      </w:r>
      <w:r>
        <w:rPr>
          <w:rFonts w:ascii="Times New Roman" w:hAnsi="Times New Roman" w:cs="Times New Roman"/>
          <w:sz w:val="26"/>
          <w:szCs w:val="26"/>
        </w:rPr>
        <w:t xml:space="preserve">на </w:t>
      </w:r>
      <w:r w:rsidR="0027625F">
        <w:rPr>
          <w:rFonts w:ascii="Times New Roman" w:hAnsi="Times New Roman" w:cs="Times New Roman"/>
          <w:sz w:val="26"/>
          <w:szCs w:val="26"/>
        </w:rPr>
        <w:t>22,4</w:t>
      </w:r>
      <w:r w:rsidRPr="00905417">
        <w:rPr>
          <w:rFonts w:ascii="Times New Roman" w:hAnsi="Times New Roman" w:cs="Times New Roman"/>
          <w:sz w:val="26"/>
          <w:szCs w:val="26"/>
        </w:rPr>
        <w:t xml:space="preserve"> тыс. рублей.</w:t>
      </w:r>
    </w:p>
    <w:p w:rsidR="00F425C6" w:rsidRDefault="00F425C6" w:rsidP="00A61D88">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xml:space="preserve">Произошло </w:t>
      </w:r>
      <w:r w:rsidRPr="00F425C6">
        <w:rPr>
          <w:rFonts w:ascii="Times New Roman" w:hAnsi="Times New Roman" w:cs="Times New Roman"/>
          <w:i/>
          <w:sz w:val="26"/>
          <w:szCs w:val="26"/>
        </w:rPr>
        <w:t>увеличение</w:t>
      </w:r>
      <w:r>
        <w:rPr>
          <w:rFonts w:ascii="Times New Roman" w:hAnsi="Times New Roman" w:cs="Times New Roman"/>
          <w:sz w:val="26"/>
          <w:szCs w:val="26"/>
        </w:rPr>
        <w:t xml:space="preserve"> (поступление) основных средств на сумму 1967,5 тыс</w:t>
      </w:r>
      <w:r w:rsidR="00010C4B">
        <w:rPr>
          <w:rFonts w:ascii="Times New Roman" w:hAnsi="Times New Roman" w:cs="Times New Roman"/>
          <w:sz w:val="26"/>
          <w:szCs w:val="26"/>
        </w:rPr>
        <w:t>.</w:t>
      </w:r>
      <w:r>
        <w:rPr>
          <w:rFonts w:ascii="Times New Roman" w:hAnsi="Times New Roman" w:cs="Times New Roman"/>
          <w:sz w:val="26"/>
          <w:szCs w:val="26"/>
        </w:rPr>
        <w:t xml:space="preserve"> рублей, в том числе:</w:t>
      </w:r>
    </w:p>
    <w:p w:rsidR="00F425C6" w:rsidRDefault="00F425C6" w:rsidP="00A61D88">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xml:space="preserve">  а</w:t>
      </w:r>
      <w:r w:rsidR="00A61D88" w:rsidRPr="00905417">
        <w:rPr>
          <w:rFonts w:ascii="Times New Roman" w:hAnsi="Times New Roman" w:cs="Times New Roman"/>
          <w:sz w:val="26"/>
          <w:szCs w:val="26"/>
        </w:rPr>
        <w:t>дминистрацией района получен</w:t>
      </w:r>
      <w:r w:rsidR="0027625F">
        <w:rPr>
          <w:rFonts w:ascii="Times New Roman" w:hAnsi="Times New Roman" w:cs="Times New Roman"/>
          <w:sz w:val="26"/>
          <w:szCs w:val="26"/>
        </w:rPr>
        <w:t>а</w:t>
      </w:r>
      <w:r w:rsidR="00A61D88" w:rsidRPr="00905417">
        <w:rPr>
          <w:rFonts w:ascii="Times New Roman" w:hAnsi="Times New Roman" w:cs="Times New Roman"/>
          <w:sz w:val="26"/>
          <w:szCs w:val="26"/>
        </w:rPr>
        <w:t xml:space="preserve"> в безвозмездном порядке от   Управления труда и социальной защиты населения </w:t>
      </w:r>
      <w:r w:rsidR="0027625F">
        <w:rPr>
          <w:rFonts w:ascii="Times New Roman" w:hAnsi="Times New Roman" w:cs="Times New Roman"/>
          <w:sz w:val="26"/>
          <w:szCs w:val="26"/>
        </w:rPr>
        <w:t xml:space="preserve">оргтехника на сумму 45,7 тыс. рублей и мебель на сумму 14,2 </w:t>
      </w:r>
      <w:r>
        <w:rPr>
          <w:rFonts w:ascii="Times New Roman" w:hAnsi="Times New Roman" w:cs="Times New Roman"/>
          <w:sz w:val="26"/>
          <w:szCs w:val="26"/>
        </w:rPr>
        <w:t xml:space="preserve"> тыс. рублей;</w:t>
      </w:r>
    </w:p>
    <w:p w:rsidR="0027625F" w:rsidRDefault="00A61D88" w:rsidP="00A61D88">
      <w:pPr>
        <w:spacing w:after="0" w:line="240" w:lineRule="auto"/>
        <w:ind w:firstLine="360"/>
        <w:contextualSpacing/>
        <w:jc w:val="both"/>
        <w:rPr>
          <w:rFonts w:ascii="Times New Roman" w:hAnsi="Times New Roman" w:cs="Times New Roman"/>
          <w:sz w:val="26"/>
          <w:szCs w:val="26"/>
        </w:rPr>
      </w:pPr>
      <w:r w:rsidRPr="00905417">
        <w:rPr>
          <w:rFonts w:ascii="Times New Roman" w:hAnsi="Times New Roman" w:cs="Times New Roman"/>
          <w:sz w:val="26"/>
          <w:szCs w:val="26"/>
        </w:rPr>
        <w:t xml:space="preserve"> </w:t>
      </w:r>
      <w:r w:rsidR="0027625F">
        <w:rPr>
          <w:rFonts w:ascii="Times New Roman" w:hAnsi="Times New Roman" w:cs="Times New Roman"/>
          <w:sz w:val="26"/>
          <w:szCs w:val="26"/>
        </w:rPr>
        <w:t xml:space="preserve">  МКУ «Информационно расчетно-методический центр обслуживания образовательных организаций»  </w:t>
      </w:r>
      <w:r w:rsidR="00F425C6">
        <w:rPr>
          <w:rFonts w:ascii="Times New Roman" w:hAnsi="Times New Roman" w:cs="Times New Roman"/>
          <w:sz w:val="26"/>
          <w:szCs w:val="26"/>
        </w:rPr>
        <w:t xml:space="preserve">(поступило) отдано имущество на </w:t>
      </w:r>
      <w:r w:rsidR="0027625F">
        <w:rPr>
          <w:rFonts w:ascii="Times New Roman" w:hAnsi="Times New Roman" w:cs="Times New Roman"/>
          <w:sz w:val="26"/>
          <w:szCs w:val="26"/>
        </w:rPr>
        <w:t xml:space="preserve"> сумм</w:t>
      </w:r>
      <w:r w:rsidR="00F425C6">
        <w:rPr>
          <w:rFonts w:ascii="Times New Roman" w:hAnsi="Times New Roman" w:cs="Times New Roman"/>
          <w:sz w:val="26"/>
          <w:szCs w:val="26"/>
        </w:rPr>
        <w:t>у</w:t>
      </w:r>
      <w:r w:rsidR="0027625F">
        <w:rPr>
          <w:rFonts w:ascii="Times New Roman" w:hAnsi="Times New Roman" w:cs="Times New Roman"/>
          <w:sz w:val="26"/>
          <w:szCs w:val="26"/>
        </w:rPr>
        <w:t xml:space="preserve"> 661,3  тыс. рублей при смене типа учре</w:t>
      </w:r>
      <w:r w:rsidR="00F425C6">
        <w:rPr>
          <w:rFonts w:ascii="Times New Roman" w:hAnsi="Times New Roman" w:cs="Times New Roman"/>
          <w:sz w:val="26"/>
          <w:szCs w:val="26"/>
        </w:rPr>
        <w:t>ждения из бюджетного в казенное;</w:t>
      </w:r>
      <w:r w:rsidR="0027625F">
        <w:rPr>
          <w:rFonts w:ascii="Times New Roman" w:hAnsi="Times New Roman" w:cs="Times New Roman"/>
          <w:sz w:val="26"/>
          <w:szCs w:val="26"/>
        </w:rPr>
        <w:t xml:space="preserve"> </w:t>
      </w:r>
    </w:p>
    <w:p w:rsidR="00F425C6" w:rsidRDefault="00F425C6" w:rsidP="00A61D88">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д</w:t>
      </w:r>
      <w:r w:rsidR="00A61D88" w:rsidRPr="00905417">
        <w:rPr>
          <w:rFonts w:ascii="Times New Roman" w:hAnsi="Times New Roman" w:cs="Times New Roman"/>
          <w:sz w:val="26"/>
          <w:szCs w:val="26"/>
        </w:rPr>
        <w:t xml:space="preserve">ля </w:t>
      </w:r>
      <w:r w:rsidR="00200F7B">
        <w:rPr>
          <w:rFonts w:ascii="Times New Roman" w:hAnsi="Times New Roman" w:cs="Times New Roman"/>
          <w:sz w:val="26"/>
          <w:szCs w:val="26"/>
        </w:rPr>
        <w:t xml:space="preserve">служебного пользования  администрация района приобрела </w:t>
      </w:r>
      <w:r w:rsidR="00A61D88" w:rsidRPr="00905417">
        <w:rPr>
          <w:rFonts w:ascii="Times New Roman" w:hAnsi="Times New Roman" w:cs="Times New Roman"/>
          <w:sz w:val="26"/>
          <w:szCs w:val="26"/>
        </w:rPr>
        <w:t xml:space="preserve"> </w:t>
      </w:r>
      <w:r w:rsidR="00200F7B">
        <w:rPr>
          <w:rFonts w:ascii="Times New Roman" w:hAnsi="Times New Roman" w:cs="Times New Roman"/>
          <w:sz w:val="26"/>
          <w:szCs w:val="26"/>
        </w:rPr>
        <w:t xml:space="preserve"> легковой автомобиль</w:t>
      </w:r>
      <w:r w:rsidR="00200F7B" w:rsidRPr="00200F7B">
        <w:rPr>
          <w:rFonts w:ascii="Times New Roman" w:hAnsi="Times New Roman" w:cs="Times New Roman"/>
          <w:sz w:val="26"/>
          <w:szCs w:val="26"/>
        </w:rPr>
        <w:t xml:space="preserve"> </w:t>
      </w:r>
      <w:r w:rsidR="00200F7B">
        <w:rPr>
          <w:rFonts w:ascii="Times New Roman" w:hAnsi="Times New Roman" w:cs="Times New Roman"/>
          <w:sz w:val="26"/>
          <w:szCs w:val="26"/>
          <w:lang w:val="en-US"/>
        </w:rPr>
        <w:t>Skoda</w:t>
      </w:r>
      <w:r w:rsidR="00200F7B" w:rsidRPr="00200F7B">
        <w:rPr>
          <w:rFonts w:ascii="Times New Roman" w:hAnsi="Times New Roman" w:cs="Times New Roman"/>
          <w:sz w:val="26"/>
          <w:szCs w:val="26"/>
        </w:rPr>
        <w:t xml:space="preserve"> </w:t>
      </w:r>
      <w:r w:rsidR="00200F7B">
        <w:rPr>
          <w:rFonts w:ascii="Times New Roman" w:hAnsi="Times New Roman" w:cs="Times New Roman"/>
          <w:sz w:val="26"/>
          <w:szCs w:val="26"/>
          <w:lang w:val="en-US"/>
        </w:rPr>
        <w:t>Octavia</w:t>
      </w:r>
      <w:r w:rsidR="00200F7B" w:rsidRPr="00200F7B">
        <w:rPr>
          <w:rFonts w:ascii="Times New Roman" w:hAnsi="Times New Roman" w:cs="Times New Roman"/>
          <w:sz w:val="26"/>
          <w:szCs w:val="26"/>
        </w:rPr>
        <w:t xml:space="preserve"> 1.6 </w:t>
      </w:r>
      <w:r w:rsidR="00200F7B">
        <w:rPr>
          <w:rFonts w:ascii="Times New Roman" w:hAnsi="Times New Roman" w:cs="Times New Roman"/>
          <w:sz w:val="26"/>
          <w:szCs w:val="26"/>
        </w:rPr>
        <w:t xml:space="preserve"> </w:t>
      </w:r>
      <w:r w:rsidR="00A61D88" w:rsidRPr="00905417">
        <w:rPr>
          <w:rFonts w:ascii="Times New Roman" w:hAnsi="Times New Roman" w:cs="Times New Roman"/>
          <w:sz w:val="26"/>
          <w:szCs w:val="26"/>
        </w:rPr>
        <w:t xml:space="preserve">стоимостью </w:t>
      </w:r>
      <w:r w:rsidR="00200F7B">
        <w:rPr>
          <w:rFonts w:ascii="Times New Roman" w:hAnsi="Times New Roman" w:cs="Times New Roman"/>
          <w:sz w:val="26"/>
          <w:szCs w:val="26"/>
        </w:rPr>
        <w:t>965,5</w:t>
      </w:r>
      <w:r>
        <w:rPr>
          <w:rFonts w:ascii="Times New Roman" w:hAnsi="Times New Roman" w:cs="Times New Roman"/>
          <w:sz w:val="26"/>
          <w:szCs w:val="26"/>
        </w:rPr>
        <w:t xml:space="preserve"> тыс. рублей;</w:t>
      </w:r>
    </w:p>
    <w:p w:rsidR="00200F7B" w:rsidRDefault="00A61D88" w:rsidP="00A61D88">
      <w:pPr>
        <w:spacing w:after="0" w:line="240" w:lineRule="auto"/>
        <w:ind w:firstLine="360"/>
        <w:contextualSpacing/>
        <w:jc w:val="both"/>
        <w:rPr>
          <w:rFonts w:ascii="Times New Roman" w:hAnsi="Times New Roman" w:cs="Times New Roman"/>
          <w:sz w:val="26"/>
          <w:szCs w:val="26"/>
        </w:rPr>
      </w:pPr>
      <w:r w:rsidRPr="00905417">
        <w:rPr>
          <w:rFonts w:ascii="Times New Roman" w:hAnsi="Times New Roman" w:cs="Times New Roman"/>
          <w:sz w:val="26"/>
          <w:szCs w:val="26"/>
        </w:rPr>
        <w:t xml:space="preserve"> </w:t>
      </w:r>
      <w:r w:rsidR="00200F7B">
        <w:rPr>
          <w:rFonts w:ascii="Times New Roman" w:hAnsi="Times New Roman" w:cs="Times New Roman"/>
          <w:sz w:val="26"/>
          <w:szCs w:val="26"/>
        </w:rPr>
        <w:t>для проведения  культурно-массовых мероприятий приобретено обо</w:t>
      </w:r>
      <w:r w:rsidR="00F425C6">
        <w:rPr>
          <w:rFonts w:ascii="Times New Roman" w:hAnsi="Times New Roman" w:cs="Times New Roman"/>
          <w:sz w:val="26"/>
          <w:szCs w:val="26"/>
        </w:rPr>
        <w:t xml:space="preserve">рудование на 136,0 тыс. рублей и </w:t>
      </w:r>
      <w:r w:rsidR="00200F7B">
        <w:rPr>
          <w:rFonts w:ascii="Times New Roman" w:hAnsi="Times New Roman" w:cs="Times New Roman"/>
          <w:sz w:val="26"/>
          <w:szCs w:val="26"/>
        </w:rPr>
        <w:t xml:space="preserve">приобретена </w:t>
      </w:r>
      <w:r w:rsidRPr="00905417">
        <w:rPr>
          <w:rFonts w:ascii="Times New Roman" w:hAnsi="Times New Roman" w:cs="Times New Roman"/>
          <w:sz w:val="26"/>
          <w:szCs w:val="26"/>
        </w:rPr>
        <w:t xml:space="preserve"> оргтехник</w:t>
      </w:r>
      <w:r w:rsidR="00200F7B">
        <w:rPr>
          <w:rFonts w:ascii="Times New Roman" w:hAnsi="Times New Roman" w:cs="Times New Roman"/>
          <w:sz w:val="26"/>
          <w:szCs w:val="26"/>
        </w:rPr>
        <w:t>а</w:t>
      </w:r>
      <w:r w:rsidRPr="00905417">
        <w:rPr>
          <w:rFonts w:ascii="Times New Roman" w:hAnsi="Times New Roman" w:cs="Times New Roman"/>
          <w:sz w:val="26"/>
          <w:szCs w:val="26"/>
        </w:rPr>
        <w:t xml:space="preserve"> </w:t>
      </w:r>
      <w:r w:rsidR="00200F7B">
        <w:rPr>
          <w:rFonts w:ascii="Times New Roman" w:hAnsi="Times New Roman" w:cs="Times New Roman"/>
          <w:sz w:val="26"/>
          <w:szCs w:val="26"/>
        </w:rPr>
        <w:t xml:space="preserve">на </w:t>
      </w:r>
      <w:r w:rsidRPr="00905417">
        <w:rPr>
          <w:rFonts w:ascii="Times New Roman" w:hAnsi="Times New Roman" w:cs="Times New Roman"/>
          <w:sz w:val="26"/>
          <w:szCs w:val="26"/>
        </w:rPr>
        <w:t xml:space="preserve"> сумм</w:t>
      </w:r>
      <w:r w:rsidR="00200F7B">
        <w:rPr>
          <w:rFonts w:ascii="Times New Roman" w:hAnsi="Times New Roman" w:cs="Times New Roman"/>
          <w:sz w:val="26"/>
          <w:szCs w:val="26"/>
        </w:rPr>
        <w:t>у</w:t>
      </w:r>
      <w:r w:rsidRPr="00905417">
        <w:rPr>
          <w:rFonts w:ascii="Times New Roman" w:hAnsi="Times New Roman" w:cs="Times New Roman"/>
          <w:sz w:val="26"/>
          <w:szCs w:val="26"/>
        </w:rPr>
        <w:t xml:space="preserve"> </w:t>
      </w:r>
      <w:r w:rsidR="00200F7B">
        <w:rPr>
          <w:rFonts w:ascii="Times New Roman" w:hAnsi="Times New Roman" w:cs="Times New Roman"/>
          <w:sz w:val="26"/>
          <w:szCs w:val="26"/>
        </w:rPr>
        <w:t>144,9</w:t>
      </w:r>
      <w:r w:rsidRPr="00905417">
        <w:rPr>
          <w:rFonts w:ascii="Times New Roman" w:hAnsi="Times New Roman" w:cs="Times New Roman"/>
          <w:sz w:val="26"/>
          <w:szCs w:val="26"/>
        </w:rPr>
        <w:t xml:space="preserve"> тыс. рублей.</w:t>
      </w:r>
    </w:p>
    <w:p w:rsidR="00200F7B" w:rsidRDefault="00200F7B" w:rsidP="00A61D88">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xml:space="preserve">Произошло </w:t>
      </w:r>
      <w:r w:rsidRPr="00F425C6">
        <w:rPr>
          <w:rFonts w:ascii="Times New Roman" w:hAnsi="Times New Roman" w:cs="Times New Roman"/>
          <w:i/>
          <w:sz w:val="26"/>
          <w:szCs w:val="26"/>
        </w:rPr>
        <w:t>уменьшение</w:t>
      </w:r>
      <w:r>
        <w:rPr>
          <w:rFonts w:ascii="Times New Roman" w:hAnsi="Times New Roman" w:cs="Times New Roman"/>
          <w:sz w:val="26"/>
          <w:szCs w:val="26"/>
        </w:rPr>
        <w:t xml:space="preserve"> (списание)  основных средств  в сумме 1313,0 тыс. рублей, в том числе:</w:t>
      </w:r>
    </w:p>
    <w:p w:rsidR="004D087D" w:rsidRDefault="00200F7B" w:rsidP="00A61D88">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4D087D">
        <w:rPr>
          <w:rFonts w:ascii="Times New Roman" w:hAnsi="Times New Roman" w:cs="Times New Roman"/>
          <w:sz w:val="26"/>
          <w:szCs w:val="26"/>
        </w:rPr>
        <w:t>на сумму 546,</w:t>
      </w:r>
      <w:r w:rsidR="00D72668">
        <w:rPr>
          <w:rFonts w:ascii="Times New Roman" w:hAnsi="Times New Roman" w:cs="Times New Roman"/>
          <w:sz w:val="26"/>
          <w:szCs w:val="26"/>
        </w:rPr>
        <w:t>9</w:t>
      </w:r>
      <w:r w:rsidR="004D087D">
        <w:rPr>
          <w:rFonts w:ascii="Times New Roman" w:hAnsi="Times New Roman" w:cs="Times New Roman"/>
          <w:sz w:val="26"/>
          <w:szCs w:val="26"/>
        </w:rPr>
        <w:t xml:space="preserve"> тыс. рублей списана  оргтехника в администрации района и  управлении финансов</w:t>
      </w:r>
      <w:r w:rsidR="00010C4B">
        <w:rPr>
          <w:rFonts w:ascii="Times New Roman" w:hAnsi="Times New Roman" w:cs="Times New Roman"/>
          <w:sz w:val="26"/>
          <w:szCs w:val="26"/>
        </w:rPr>
        <w:t xml:space="preserve"> района на</w:t>
      </w:r>
      <w:r w:rsidR="004D087D">
        <w:rPr>
          <w:rFonts w:ascii="Times New Roman" w:hAnsi="Times New Roman" w:cs="Times New Roman"/>
          <w:sz w:val="26"/>
          <w:szCs w:val="26"/>
        </w:rPr>
        <w:t xml:space="preserve"> основании акта диагностического обследования в связи технической неисправностью и 100% </w:t>
      </w:r>
      <w:r>
        <w:rPr>
          <w:rFonts w:ascii="Times New Roman" w:hAnsi="Times New Roman" w:cs="Times New Roman"/>
          <w:sz w:val="26"/>
          <w:szCs w:val="26"/>
        </w:rPr>
        <w:t>износ</w:t>
      </w:r>
      <w:r w:rsidR="004D087D">
        <w:rPr>
          <w:rFonts w:ascii="Times New Roman" w:hAnsi="Times New Roman" w:cs="Times New Roman"/>
          <w:sz w:val="26"/>
          <w:szCs w:val="26"/>
        </w:rPr>
        <w:t>ом;</w:t>
      </w:r>
    </w:p>
    <w:p w:rsidR="004D087D" w:rsidRDefault="004D087D" w:rsidP="00A61D88">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на сумму 48,</w:t>
      </w:r>
      <w:r w:rsidR="00D72668">
        <w:rPr>
          <w:rFonts w:ascii="Times New Roman" w:hAnsi="Times New Roman" w:cs="Times New Roman"/>
          <w:sz w:val="26"/>
          <w:szCs w:val="26"/>
        </w:rPr>
        <w:t>5</w:t>
      </w:r>
      <w:r>
        <w:rPr>
          <w:rFonts w:ascii="Times New Roman" w:hAnsi="Times New Roman" w:cs="Times New Roman"/>
          <w:sz w:val="26"/>
          <w:szCs w:val="26"/>
        </w:rPr>
        <w:t xml:space="preserve"> тыс. рублей списано имущество на забалансовый счет;</w:t>
      </w:r>
    </w:p>
    <w:p w:rsidR="004D087D" w:rsidRDefault="004D087D" w:rsidP="00A61D88">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на сумму 136,0 тыс. рублей  передано оборудование МБУК «Междуреченская ЦБС»;</w:t>
      </w:r>
    </w:p>
    <w:p w:rsidR="004D087D" w:rsidRDefault="004D087D" w:rsidP="00D72668">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на сумму 581,6 тыс. рублей передано безвозмездно имущество учреждению «Управлению труда и социальной защите населения», которое с марта 2016 года перешло на уровень области</w:t>
      </w:r>
      <w:r w:rsidR="00D72668">
        <w:rPr>
          <w:rFonts w:ascii="Times New Roman" w:hAnsi="Times New Roman" w:cs="Times New Roman"/>
          <w:sz w:val="26"/>
          <w:szCs w:val="26"/>
        </w:rPr>
        <w:t>.</w:t>
      </w:r>
    </w:p>
    <w:p w:rsidR="00966FC5" w:rsidRDefault="00B00D12" w:rsidP="000900A2">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r w:rsidR="00A61D88" w:rsidRPr="00905417">
        <w:rPr>
          <w:rFonts w:ascii="Times New Roman" w:hAnsi="Times New Roman" w:cs="Times New Roman"/>
          <w:sz w:val="26"/>
          <w:szCs w:val="26"/>
        </w:rPr>
        <w:t xml:space="preserve">Стоимость материальных запасов  составила </w:t>
      </w:r>
      <w:r w:rsidR="001C798C">
        <w:rPr>
          <w:rFonts w:ascii="Times New Roman" w:hAnsi="Times New Roman" w:cs="Times New Roman"/>
          <w:sz w:val="26"/>
          <w:szCs w:val="26"/>
        </w:rPr>
        <w:t>437,0</w:t>
      </w:r>
      <w:r w:rsidR="00A61D88" w:rsidRPr="00905417">
        <w:rPr>
          <w:rFonts w:ascii="Times New Roman" w:hAnsi="Times New Roman" w:cs="Times New Roman"/>
          <w:sz w:val="26"/>
          <w:szCs w:val="26"/>
        </w:rPr>
        <w:t xml:space="preserve">  тыс. рублей, увеличились  за год на </w:t>
      </w:r>
      <w:r w:rsidR="001C798C">
        <w:rPr>
          <w:rFonts w:ascii="Times New Roman" w:hAnsi="Times New Roman" w:cs="Times New Roman"/>
          <w:sz w:val="26"/>
          <w:szCs w:val="26"/>
        </w:rPr>
        <w:t>66,4</w:t>
      </w:r>
      <w:r w:rsidR="00A61D88" w:rsidRPr="00905417">
        <w:rPr>
          <w:rFonts w:ascii="Times New Roman" w:hAnsi="Times New Roman" w:cs="Times New Roman"/>
          <w:sz w:val="26"/>
          <w:szCs w:val="26"/>
        </w:rPr>
        <w:t xml:space="preserve"> тыс.</w:t>
      </w:r>
      <w:r w:rsidR="00A61D88">
        <w:rPr>
          <w:rFonts w:ascii="Times New Roman" w:hAnsi="Times New Roman" w:cs="Times New Roman"/>
          <w:sz w:val="26"/>
          <w:szCs w:val="26"/>
        </w:rPr>
        <w:t xml:space="preserve"> </w:t>
      </w:r>
      <w:r w:rsidR="001C798C">
        <w:rPr>
          <w:rFonts w:ascii="Times New Roman" w:hAnsi="Times New Roman" w:cs="Times New Roman"/>
          <w:sz w:val="26"/>
          <w:szCs w:val="26"/>
        </w:rPr>
        <w:t>рублей, или на 17,9 процента</w:t>
      </w:r>
      <w:r w:rsidR="00A61D88" w:rsidRPr="00905417">
        <w:rPr>
          <w:rFonts w:ascii="Times New Roman" w:hAnsi="Times New Roman" w:cs="Times New Roman"/>
          <w:sz w:val="26"/>
          <w:szCs w:val="26"/>
        </w:rPr>
        <w:t xml:space="preserve">.  </w:t>
      </w:r>
    </w:p>
    <w:p w:rsidR="00F425C6" w:rsidRPr="00905417" w:rsidRDefault="000368C6" w:rsidP="00F425C6">
      <w:pPr>
        <w:spacing w:after="0" w:line="240" w:lineRule="auto"/>
        <w:ind w:firstLine="360"/>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A61D88" w:rsidRPr="00905417">
        <w:rPr>
          <w:rFonts w:ascii="Times New Roman" w:hAnsi="Times New Roman" w:cs="Times New Roman"/>
          <w:sz w:val="26"/>
          <w:szCs w:val="26"/>
        </w:rPr>
        <w:t xml:space="preserve">    </w:t>
      </w:r>
      <w:r w:rsidR="00F425C6">
        <w:rPr>
          <w:rFonts w:ascii="Times New Roman" w:hAnsi="Times New Roman" w:cs="Times New Roman"/>
          <w:sz w:val="26"/>
          <w:szCs w:val="26"/>
        </w:rPr>
        <w:t>Движение основных средств отражены в отчете ф. 0503368 и пояснительной записк</w:t>
      </w:r>
      <w:r w:rsidR="00010C4B">
        <w:rPr>
          <w:rFonts w:ascii="Times New Roman" w:hAnsi="Times New Roman" w:cs="Times New Roman"/>
          <w:sz w:val="26"/>
          <w:szCs w:val="26"/>
        </w:rPr>
        <w:t>е</w:t>
      </w:r>
      <w:r w:rsidR="00F425C6">
        <w:rPr>
          <w:rFonts w:ascii="Times New Roman" w:hAnsi="Times New Roman" w:cs="Times New Roman"/>
          <w:sz w:val="26"/>
          <w:szCs w:val="26"/>
        </w:rPr>
        <w:t>.</w:t>
      </w:r>
    </w:p>
    <w:p w:rsidR="00A61D88" w:rsidRPr="00905417" w:rsidRDefault="00A61D88" w:rsidP="00B00D12">
      <w:pPr>
        <w:spacing w:after="0" w:line="240" w:lineRule="auto"/>
        <w:contextualSpacing/>
        <w:jc w:val="both"/>
        <w:rPr>
          <w:rFonts w:ascii="Times New Roman" w:hAnsi="Times New Roman" w:cs="Times New Roman"/>
          <w:sz w:val="26"/>
          <w:szCs w:val="26"/>
        </w:rPr>
      </w:pPr>
    </w:p>
    <w:p w:rsidR="00A61D88" w:rsidRPr="00905417" w:rsidRDefault="00A61D88" w:rsidP="00A61D88">
      <w:pPr>
        <w:pStyle w:val="a3"/>
        <w:ind w:firstLine="684"/>
        <w:contextualSpacing/>
        <w:jc w:val="both"/>
        <w:rPr>
          <w:sz w:val="26"/>
          <w:szCs w:val="26"/>
        </w:rPr>
      </w:pPr>
      <w:r w:rsidRPr="00905417">
        <w:rPr>
          <w:sz w:val="26"/>
          <w:szCs w:val="26"/>
        </w:rPr>
        <w:t>Остаток денежных средств на лицевом счете бюджета района отражен в консолидированном балансе по состоянию на 01.01.201</w:t>
      </w:r>
      <w:r w:rsidR="00A61099">
        <w:rPr>
          <w:sz w:val="26"/>
          <w:szCs w:val="26"/>
        </w:rPr>
        <w:t>7</w:t>
      </w:r>
      <w:r w:rsidRPr="00905417">
        <w:rPr>
          <w:sz w:val="26"/>
          <w:szCs w:val="26"/>
        </w:rPr>
        <w:t xml:space="preserve"> года в сумме </w:t>
      </w:r>
      <w:r w:rsidR="00A61099">
        <w:rPr>
          <w:sz w:val="26"/>
          <w:szCs w:val="26"/>
        </w:rPr>
        <w:t>27786,1</w:t>
      </w:r>
      <w:r w:rsidRPr="00905417">
        <w:rPr>
          <w:sz w:val="26"/>
          <w:szCs w:val="26"/>
        </w:rPr>
        <w:t xml:space="preserve"> тыс. рублей, в том числе, за счет бюджетных средств – </w:t>
      </w:r>
      <w:r w:rsidR="00A61099">
        <w:rPr>
          <w:sz w:val="26"/>
          <w:szCs w:val="26"/>
        </w:rPr>
        <w:t>7720,6</w:t>
      </w:r>
      <w:r w:rsidRPr="00905417">
        <w:rPr>
          <w:sz w:val="26"/>
          <w:szCs w:val="26"/>
        </w:rPr>
        <w:t xml:space="preserve"> тыс. рублей, за счет дотации на неотложные нужды и сбалансированность – </w:t>
      </w:r>
      <w:r w:rsidR="00A61099">
        <w:rPr>
          <w:sz w:val="26"/>
          <w:szCs w:val="26"/>
        </w:rPr>
        <w:t>8166,8</w:t>
      </w:r>
      <w:r w:rsidRPr="00905417">
        <w:rPr>
          <w:sz w:val="26"/>
          <w:szCs w:val="26"/>
        </w:rPr>
        <w:t xml:space="preserve"> тыс. рублей,</w:t>
      </w:r>
      <w:r w:rsidR="00A61099">
        <w:rPr>
          <w:sz w:val="26"/>
          <w:szCs w:val="26"/>
        </w:rPr>
        <w:t xml:space="preserve"> дотация на выравнивание бюджетной обеспеченности – 11833,8 тыс. рублей,</w:t>
      </w:r>
      <w:r w:rsidRPr="00905417">
        <w:rPr>
          <w:sz w:val="26"/>
          <w:szCs w:val="26"/>
        </w:rPr>
        <w:t xml:space="preserve"> </w:t>
      </w:r>
      <w:r w:rsidR="00A61099">
        <w:rPr>
          <w:sz w:val="26"/>
          <w:szCs w:val="26"/>
        </w:rPr>
        <w:t xml:space="preserve"> субсидия на реализацию ФЦП «Жилище» подпрограммы «Обеспечение жильем  молодых семей»</w:t>
      </w:r>
      <w:r w:rsidRPr="00905417">
        <w:rPr>
          <w:sz w:val="26"/>
          <w:szCs w:val="26"/>
        </w:rPr>
        <w:t xml:space="preserve"> – </w:t>
      </w:r>
      <w:r w:rsidR="00A61099">
        <w:rPr>
          <w:sz w:val="26"/>
          <w:szCs w:val="26"/>
        </w:rPr>
        <w:t>26,7</w:t>
      </w:r>
      <w:r w:rsidRPr="00905417">
        <w:rPr>
          <w:sz w:val="26"/>
          <w:szCs w:val="26"/>
        </w:rPr>
        <w:t xml:space="preserve"> тыс. рублей</w:t>
      </w:r>
      <w:r w:rsidR="00A61099">
        <w:rPr>
          <w:sz w:val="26"/>
          <w:szCs w:val="26"/>
        </w:rPr>
        <w:t>,  субсидии на  обеспечение  жильем граждан и молодых семей по программе  «Устойчивое развитие сельских территорий» - 4,0 тыс. рублей, возврат остатков субсидий прошлых лет на обеспечение жильем молодых семей в Вологодской области» - 34,2 тыс. рублей</w:t>
      </w:r>
      <w:r w:rsidRPr="00905417">
        <w:rPr>
          <w:sz w:val="26"/>
          <w:szCs w:val="26"/>
        </w:rPr>
        <w:t>.</w:t>
      </w:r>
    </w:p>
    <w:p w:rsidR="00A61D88" w:rsidRPr="002B19EB" w:rsidRDefault="00A61D88" w:rsidP="00A61D88">
      <w:pPr>
        <w:spacing w:after="0" w:line="240" w:lineRule="auto"/>
        <w:ind w:firstLine="684"/>
        <w:contextualSpacing/>
        <w:jc w:val="both"/>
        <w:rPr>
          <w:rFonts w:ascii="Times New Roman" w:hAnsi="Times New Roman" w:cs="Times New Roman"/>
          <w:sz w:val="26"/>
          <w:szCs w:val="26"/>
        </w:rPr>
      </w:pPr>
      <w:r w:rsidRPr="002B19EB">
        <w:rPr>
          <w:rFonts w:ascii="Times New Roman" w:hAnsi="Times New Roman" w:cs="Times New Roman"/>
          <w:sz w:val="26"/>
          <w:szCs w:val="26"/>
        </w:rPr>
        <w:t>По состоянию на 01.01.201</w:t>
      </w:r>
      <w:r w:rsidR="00684C72" w:rsidRPr="002B19EB">
        <w:rPr>
          <w:rFonts w:ascii="Times New Roman" w:hAnsi="Times New Roman" w:cs="Times New Roman"/>
          <w:sz w:val="26"/>
          <w:szCs w:val="26"/>
        </w:rPr>
        <w:t>7</w:t>
      </w:r>
      <w:r w:rsidRPr="002B19EB">
        <w:rPr>
          <w:rFonts w:ascii="Times New Roman" w:hAnsi="Times New Roman" w:cs="Times New Roman"/>
          <w:sz w:val="26"/>
          <w:szCs w:val="26"/>
        </w:rPr>
        <w:t xml:space="preserve"> года </w:t>
      </w:r>
      <w:r w:rsidR="002B19EB" w:rsidRPr="002B19EB">
        <w:rPr>
          <w:rFonts w:ascii="Times New Roman" w:hAnsi="Times New Roman" w:cs="Times New Roman"/>
          <w:sz w:val="26"/>
          <w:szCs w:val="26"/>
        </w:rPr>
        <w:t xml:space="preserve">кредиторская </w:t>
      </w:r>
      <w:r w:rsidRPr="002B19EB">
        <w:rPr>
          <w:rFonts w:ascii="Times New Roman" w:hAnsi="Times New Roman" w:cs="Times New Roman"/>
          <w:sz w:val="26"/>
          <w:szCs w:val="26"/>
        </w:rPr>
        <w:t xml:space="preserve"> задолженность </w:t>
      </w:r>
      <w:r w:rsidR="00684C72" w:rsidRPr="002B19EB">
        <w:rPr>
          <w:rFonts w:ascii="Times New Roman" w:hAnsi="Times New Roman" w:cs="Times New Roman"/>
          <w:sz w:val="26"/>
          <w:szCs w:val="26"/>
        </w:rPr>
        <w:t xml:space="preserve">по ГРБС </w:t>
      </w:r>
      <w:r w:rsidRPr="002B19EB">
        <w:rPr>
          <w:rFonts w:ascii="Times New Roman" w:hAnsi="Times New Roman" w:cs="Times New Roman"/>
          <w:sz w:val="26"/>
          <w:szCs w:val="26"/>
        </w:rPr>
        <w:t xml:space="preserve">увеличилась  на </w:t>
      </w:r>
      <w:r w:rsidR="00106636" w:rsidRPr="002B19EB">
        <w:rPr>
          <w:rFonts w:ascii="Times New Roman" w:hAnsi="Times New Roman" w:cs="Times New Roman"/>
          <w:sz w:val="26"/>
          <w:szCs w:val="26"/>
        </w:rPr>
        <w:t>2341,7</w:t>
      </w:r>
      <w:r w:rsidRPr="002B19EB">
        <w:rPr>
          <w:rFonts w:ascii="Times New Roman" w:hAnsi="Times New Roman" w:cs="Times New Roman"/>
          <w:sz w:val="26"/>
          <w:szCs w:val="26"/>
        </w:rPr>
        <w:t xml:space="preserve"> тыс. рублей, или в </w:t>
      </w:r>
      <w:r w:rsidR="002B19EB" w:rsidRPr="002B19EB">
        <w:rPr>
          <w:rFonts w:ascii="Times New Roman" w:hAnsi="Times New Roman" w:cs="Times New Roman"/>
          <w:sz w:val="26"/>
          <w:szCs w:val="26"/>
        </w:rPr>
        <w:t>3,6</w:t>
      </w:r>
      <w:r w:rsidRPr="002B19EB">
        <w:rPr>
          <w:rFonts w:ascii="Times New Roman" w:hAnsi="Times New Roman" w:cs="Times New Roman"/>
          <w:sz w:val="26"/>
          <w:szCs w:val="26"/>
        </w:rPr>
        <w:t xml:space="preserve"> раз,  и составила  </w:t>
      </w:r>
      <w:r w:rsidR="002B19EB" w:rsidRPr="002B19EB">
        <w:rPr>
          <w:rFonts w:ascii="Times New Roman" w:hAnsi="Times New Roman" w:cs="Times New Roman"/>
          <w:sz w:val="26"/>
          <w:szCs w:val="26"/>
        </w:rPr>
        <w:t>3234,8</w:t>
      </w:r>
      <w:r w:rsidRPr="002B19EB">
        <w:rPr>
          <w:rFonts w:ascii="Times New Roman" w:hAnsi="Times New Roman" w:cs="Times New Roman"/>
          <w:sz w:val="26"/>
          <w:szCs w:val="26"/>
        </w:rPr>
        <w:t xml:space="preserve"> тыс. рублей, в том числе:</w:t>
      </w:r>
    </w:p>
    <w:p w:rsidR="00A61D88" w:rsidRPr="002B19EB" w:rsidRDefault="002B19EB" w:rsidP="00A61D88">
      <w:pPr>
        <w:spacing w:after="0" w:line="240" w:lineRule="auto"/>
        <w:ind w:firstLine="684"/>
        <w:contextualSpacing/>
        <w:jc w:val="both"/>
        <w:rPr>
          <w:rFonts w:ascii="Times New Roman" w:hAnsi="Times New Roman" w:cs="Times New Roman"/>
          <w:sz w:val="26"/>
          <w:szCs w:val="26"/>
        </w:rPr>
      </w:pPr>
      <w:r w:rsidRPr="002B19EB">
        <w:rPr>
          <w:rFonts w:ascii="Times New Roman" w:hAnsi="Times New Roman" w:cs="Times New Roman"/>
          <w:sz w:val="26"/>
          <w:szCs w:val="26"/>
        </w:rPr>
        <w:t xml:space="preserve"> по образованию – 3010,4 тыс. рублей</w:t>
      </w:r>
      <w:r w:rsidR="00A61D88" w:rsidRPr="002B19EB">
        <w:rPr>
          <w:rFonts w:ascii="Times New Roman" w:hAnsi="Times New Roman" w:cs="Times New Roman"/>
          <w:sz w:val="26"/>
          <w:szCs w:val="26"/>
        </w:rPr>
        <w:t>;</w:t>
      </w:r>
    </w:p>
    <w:p w:rsidR="002B19EB" w:rsidRPr="002B19EB" w:rsidRDefault="00A61D88" w:rsidP="00A61D88">
      <w:pPr>
        <w:spacing w:after="0" w:line="240" w:lineRule="auto"/>
        <w:ind w:firstLine="684"/>
        <w:contextualSpacing/>
        <w:jc w:val="both"/>
        <w:rPr>
          <w:rFonts w:ascii="Times New Roman" w:hAnsi="Times New Roman" w:cs="Times New Roman"/>
          <w:sz w:val="26"/>
          <w:szCs w:val="26"/>
        </w:rPr>
      </w:pPr>
      <w:r w:rsidRPr="002B19EB">
        <w:rPr>
          <w:rFonts w:ascii="Times New Roman" w:hAnsi="Times New Roman" w:cs="Times New Roman"/>
          <w:sz w:val="26"/>
          <w:szCs w:val="26"/>
        </w:rPr>
        <w:t xml:space="preserve"> </w:t>
      </w:r>
      <w:r w:rsidR="002B19EB" w:rsidRPr="002B19EB">
        <w:rPr>
          <w:rFonts w:ascii="Times New Roman" w:hAnsi="Times New Roman" w:cs="Times New Roman"/>
          <w:sz w:val="26"/>
          <w:szCs w:val="26"/>
        </w:rPr>
        <w:t>по казенному учреждению   по обслуживанию учреждений социальной сферы – 20,4 тыс. рублей;</w:t>
      </w:r>
    </w:p>
    <w:p w:rsidR="002B19EB" w:rsidRPr="002B19EB" w:rsidRDefault="002B19EB" w:rsidP="00A61D88">
      <w:pPr>
        <w:spacing w:after="0" w:line="240" w:lineRule="auto"/>
        <w:ind w:firstLine="684"/>
        <w:contextualSpacing/>
        <w:jc w:val="both"/>
        <w:rPr>
          <w:rFonts w:ascii="Times New Roman" w:hAnsi="Times New Roman" w:cs="Times New Roman"/>
          <w:sz w:val="26"/>
          <w:szCs w:val="26"/>
        </w:rPr>
      </w:pPr>
      <w:r w:rsidRPr="002B19EB">
        <w:rPr>
          <w:rFonts w:ascii="Times New Roman" w:hAnsi="Times New Roman" w:cs="Times New Roman"/>
          <w:sz w:val="26"/>
          <w:szCs w:val="26"/>
        </w:rPr>
        <w:lastRenderedPageBreak/>
        <w:t xml:space="preserve"> по аппарату управления – 65,0 тыс. рублей (администрация района - 64,9 тыс. руб. Представительное Собрание района – 0,1 тыс. руб.);</w:t>
      </w:r>
    </w:p>
    <w:p w:rsidR="002B19EB" w:rsidRPr="002B19EB" w:rsidRDefault="002B19EB" w:rsidP="00A61D88">
      <w:pPr>
        <w:spacing w:after="0" w:line="240" w:lineRule="auto"/>
        <w:ind w:firstLine="684"/>
        <w:contextualSpacing/>
        <w:jc w:val="both"/>
        <w:rPr>
          <w:rFonts w:ascii="Times New Roman" w:hAnsi="Times New Roman" w:cs="Times New Roman"/>
          <w:sz w:val="26"/>
          <w:szCs w:val="26"/>
        </w:rPr>
      </w:pPr>
      <w:r w:rsidRPr="002B19EB">
        <w:rPr>
          <w:rFonts w:ascii="Times New Roman" w:hAnsi="Times New Roman" w:cs="Times New Roman"/>
          <w:sz w:val="26"/>
          <w:szCs w:val="26"/>
        </w:rPr>
        <w:t>по культуре – 139,0 тыс. рублей.</w:t>
      </w:r>
    </w:p>
    <w:p w:rsidR="00A61D88" w:rsidRPr="002B19EB" w:rsidRDefault="002B19EB" w:rsidP="002B19EB">
      <w:pPr>
        <w:spacing w:after="0" w:line="240" w:lineRule="auto"/>
        <w:ind w:firstLine="684"/>
        <w:contextualSpacing/>
        <w:jc w:val="both"/>
        <w:rPr>
          <w:rFonts w:ascii="Times New Roman" w:hAnsi="Times New Roman" w:cs="Times New Roman"/>
          <w:sz w:val="26"/>
          <w:szCs w:val="26"/>
        </w:rPr>
      </w:pPr>
      <w:r w:rsidRPr="002B19EB">
        <w:rPr>
          <w:rFonts w:ascii="Times New Roman" w:hAnsi="Times New Roman" w:cs="Times New Roman"/>
          <w:sz w:val="26"/>
          <w:szCs w:val="26"/>
        </w:rPr>
        <w:t xml:space="preserve">Просроченная кредиторская задолженность по состоянию на 01.01.2017 года отсутствует. </w:t>
      </w:r>
    </w:p>
    <w:p w:rsidR="00A61D88" w:rsidRDefault="002B19EB" w:rsidP="00A61D88">
      <w:pPr>
        <w:pStyle w:val="a3"/>
        <w:ind w:firstLine="684"/>
        <w:contextualSpacing/>
        <w:jc w:val="both"/>
        <w:rPr>
          <w:sz w:val="26"/>
          <w:szCs w:val="26"/>
        </w:rPr>
      </w:pPr>
      <w:r>
        <w:rPr>
          <w:sz w:val="26"/>
          <w:szCs w:val="26"/>
        </w:rPr>
        <w:t xml:space="preserve">Дебиторская </w:t>
      </w:r>
      <w:r w:rsidR="00A61D88" w:rsidRPr="00BB64DF">
        <w:rPr>
          <w:sz w:val="26"/>
          <w:szCs w:val="26"/>
        </w:rPr>
        <w:t xml:space="preserve"> задолженность на 01.01.201</w:t>
      </w:r>
      <w:r>
        <w:rPr>
          <w:sz w:val="26"/>
          <w:szCs w:val="26"/>
        </w:rPr>
        <w:t>7</w:t>
      </w:r>
      <w:r w:rsidR="00A61D88" w:rsidRPr="00BB64DF">
        <w:rPr>
          <w:sz w:val="26"/>
          <w:szCs w:val="26"/>
        </w:rPr>
        <w:t xml:space="preserve"> года  </w:t>
      </w:r>
      <w:r>
        <w:rPr>
          <w:sz w:val="26"/>
          <w:szCs w:val="26"/>
        </w:rPr>
        <w:t>снизилась</w:t>
      </w:r>
      <w:r w:rsidR="00A61D88">
        <w:rPr>
          <w:sz w:val="26"/>
          <w:szCs w:val="26"/>
        </w:rPr>
        <w:t xml:space="preserve"> </w:t>
      </w:r>
      <w:r w:rsidR="00A61D88" w:rsidRPr="00BB64DF">
        <w:rPr>
          <w:sz w:val="26"/>
          <w:szCs w:val="26"/>
        </w:rPr>
        <w:t xml:space="preserve">на </w:t>
      </w:r>
      <w:r>
        <w:rPr>
          <w:sz w:val="26"/>
          <w:szCs w:val="26"/>
        </w:rPr>
        <w:t>288,1</w:t>
      </w:r>
      <w:r w:rsidR="00A61D88" w:rsidRPr="00BB64DF">
        <w:rPr>
          <w:sz w:val="26"/>
          <w:szCs w:val="26"/>
        </w:rPr>
        <w:t xml:space="preserve"> тыс. рублей, или </w:t>
      </w:r>
      <w:r w:rsidR="00A61D88">
        <w:rPr>
          <w:sz w:val="26"/>
          <w:szCs w:val="26"/>
        </w:rPr>
        <w:t xml:space="preserve">на </w:t>
      </w:r>
      <w:r w:rsidR="00872EB6">
        <w:rPr>
          <w:sz w:val="26"/>
          <w:szCs w:val="26"/>
        </w:rPr>
        <w:t>54,8</w:t>
      </w:r>
      <w:r w:rsidR="00A61D88">
        <w:rPr>
          <w:sz w:val="26"/>
          <w:szCs w:val="26"/>
        </w:rPr>
        <w:t xml:space="preserve"> %</w:t>
      </w:r>
      <w:r w:rsidR="00A61D88" w:rsidRPr="00BB64DF">
        <w:rPr>
          <w:sz w:val="26"/>
          <w:szCs w:val="26"/>
        </w:rPr>
        <w:t xml:space="preserve">   и составила  </w:t>
      </w:r>
      <w:r w:rsidR="00872EB6">
        <w:rPr>
          <w:sz w:val="26"/>
          <w:szCs w:val="26"/>
        </w:rPr>
        <w:t>237,8</w:t>
      </w:r>
      <w:r w:rsidR="00A61D88">
        <w:rPr>
          <w:sz w:val="26"/>
          <w:szCs w:val="26"/>
        </w:rPr>
        <w:t xml:space="preserve"> тыс. рублей, в том числе:</w:t>
      </w:r>
    </w:p>
    <w:p w:rsidR="00872EB6" w:rsidRPr="002B19EB" w:rsidRDefault="00872EB6" w:rsidP="00872EB6">
      <w:pPr>
        <w:spacing w:after="0" w:line="240" w:lineRule="auto"/>
        <w:ind w:firstLine="684"/>
        <w:contextualSpacing/>
        <w:jc w:val="both"/>
        <w:rPr>
          <w:rFonts w:ascii="Times New Roman" w:hAnsi="Times New Roman" w:cs="Times New Roman"/>
          <w:sz w:val="26"/>
          <w:szCs w:val="26"/>
        </w:rPr>
      </w:pPr>
      <w:r w:rsidRPr="002B19EB">
        <w:rPr>
          <w:rFonts w:ascii="Times New Roman" w:hAnsi="Times New Roman" w:cs="Times New Roman"/>
          <w:sz w:val="26"/>
          <w:szCs w:val="26"/>
        </w:rPr>
        <w:t xml:space="preserve">по образованию – </w:t>
      </w:r>
      <w:r>
        <w:rPr>
          <w:rFonts w:ascii="Times New Roman" w:hAnsi="Times New Roman" w:cs="Times New Roman"/>
          <w:sz w:val="26"/>
          <w:szCs w:val="26"/>
        </w:rPr>
        <w:t>182,8</w:t>
      </w:r>
      <w:r w:rsidRPr="002B19EB">
        <w:rPr>
          <w:rFonts w:ascii="Times New Roman" w:hAnsi="Times New Roman" w:cs="Times New Roman"/>
          <w:sz w:val="26"/>
          <w:szCs w:val="26"/>
        </w:rPr>
        <w:t xml:space="preserve"> тыс. рублей;</w:t>
      </w:r>
    </w:p>
    <w:p w:rsidR="00872EB6" w:rsidRPr="002B19EB" w:rsidRDefault="00872EB6" w:rsidP="00872EB6">
      <w:pPr>
        <w:spacing w:after="0" w:line="240" w:lineRule="auto"/>
        <w:ind w:firstLine="684"/>
        <w:contextualSpacing/>
        <w:jc w:val="both"/>
        <w:rPr>
          <w:rFonts w:ascii="Times New Roman" w:hAnsi="Times New Roman" w:cs="Times New Roman"/>
          <w:sz w:val="26"/>
          <w:szCs w:val="26"/>
        </w:rPr>
      </w:pPr>
      <w:r>
        <w:rPr>
          <w:rFonts w:ascii="Times New Roman" w:hAnsi="Times New Roman" w:cs="Times New Roman"/>
          <w:sz w:val="26"/>
          <w:szCs w:val="26"/>
        </w:rPr>
        <w:t xml:space="preserve">по спорту </w:t>
      </w:r>
      <w:r w:rsidRPr="002B19EB">
        <w:rPr>
          <w:rFonts w:ascii="Times New Roman" w:hAnsi="Times New Roman" w:cs="Times New Roman"/>
          <w:sz w:val="26"/>
          <w:szCs w:val="26"/>
        </w:rPr>
        <w:t xml:space="preserve"> – </w:t>
      </w:r>
      <w:r>
        <w:rPr>
          <w:rFonts w:ascii="Times New Roman" w:hAnsi="Times New Roman" w:cs="Times New Roman"/>
          <w:sz w:val="26"/>
          <w:szCs w:val="26"/>
        </w:rPr>
        <w:t>3,1</w:t>
      </w:r>
      <w:r w:rsidRPr="002B19EB">
        <w:rPr>
          <w:rFonts w:ascii="Times New Roman" w:hAnsi="Times New Roman" w:cs="Times New Roman"/>
          <w:sz w:val="26"/>
          <w:szCs w:val="26"/>
        </w:rPr>
        <w:t xml:space="preserve"> тыс. рублей</w:t>
      </w:r>
      <w:r>
        <w:rPr>
          <w:rFonts w:ascii="Times New Roman" w:hAnsi="Times New Roman" w:cs="Times New Roman"/>
          <w:sz w:val="26"/>
          <w:szCs w:val="26"/>
        </w:rPr>
        <w:t>;</w:t>
      </w:r>
    </w:p>
    <w:p w:rsidR="00872EB6" w:rsidRDefault="00872EB6" w:rsidP="00872EB6">
      <w:pPr>
        <w:spacing w:after="0" w:line="240" w:lineRule="auto"/>
        <w:ind w:firstLine="684"/>
        <w:contextualSpacing/>
        <w:jc w:val="both"/>
        <w:rPr>
          <w:rFonts w:ascii="Times New Roman" w:hAnsi="Times New Roman" w:cs="Times New Roman"/>
          <w:sz w:val="26"/>
          <w:szCs w:val="26"/>
        </w:rPr>
      </w:pPr>
      <w:r w:rsidRPr="002B19EB">
        <w:rPr>
          <w:rFonts w:ascii="Times New Roman" w:hAnsi="Times New Roman" w:cs="Times New Roman"/>
          <w:sz w:val="26"/>
          <w:szCs w:val="26"/>
        </w:rPr>
        <w:t xml:space="preserve">по культуре – </w:t>
      </w:r>
      <w:r>
        <w:rPr>
          <w:rFonts w:ascii="Times New Roman" w:hAnsi="Times New Roman" w:cs="Times New Roman"/>
          <w:sz w:val="26"/>
          <w:szCs w:val="26"/>
        </w:rPr>
        <w:t>6,1</w:t>
      </w:r>
      <w:r w:rsidRPr="002B19EB">
        <w:rPr>
          <w:rFonts w:ascii="Times New Roman" w:hAnsi="Times New Roman" w:cs="Times New Roman"/>
          <w:sz w:val="26"/>
          <w:szCs w:val="26"/>
        </w:rPr>
        <w:t xml:space="preserve"> тыс. р</w:t>
      </w:r>
      <w:r>
        <w:rPr>
          <w:rFonts w:ascii="Times New Roman" w:hAnsi="Times New Roman" w:cs="Times New Roman"/>
          <w:sz w:val="26"/>
          <w:szCs w:val="26"/>
        </w:rPr>
        <w:t>ублей;</w:t>
      </w:r>
    </w:p>
    <w:p w:rsidR="00872EB6" w:rsidRDefault="00872EB6" w:rsidP="00872EB6">
      <w:pPr>
        <w:spacing w:after="0" w:line="240" w:lineRule="auto"/>
        <w:ind w:firstLine="684"/>
        <w:contextualSpacing/>
        <w:jc w:val="both"/>
        <w:rPr>
          <w:rFonts w:ascii="Times New Roman" w:hAnsi="Times New Roman" w:cs="Times New Roman"/>
          <w:sz w:val="26"/>
          <w:szCs w:val="26"/>
        </w:rPr>
      </w:pPr>
      <w:r>
        <w:rPr>
          <w:rFonts w:ascii="Times New Roman" w:hAnsi="Times New Roman" w:cs="Times New Roman"/>
          <w:sz w:val="26"/>
          <w:szCs w:val="26"/>
        </w:rPr>
        <w:t>по МФЦ  – 0,8 тыс. рублей;</w:t>
      </w:r>
    </w:p>
    <w:p w:rsidR="00872EB6" w:rsidRDefault="00872EB6" w:rsidP="00872EB6">
      <w:pPr>
        <w:spacing w:after="0" w:line="240" w:lineRule="auto"/>
        <w:ind w:firstLine="684"/>
        <w:contextualSpacing/>
        <w:jc w:val="both"/>
        <w:rPr>
          <w:rFonts w:ascii="Times New Roman" w:hAnsi="Times New Roman" w:cs="Times New Roman"/>
          <w:sz w:val="26"/>
          <w:szCs w:val="26"/>
        </w:rPr>
      </w:pPr>
      <w:r w:rsidRPr="002B19EB">
        <w:rPr>
          <w:rFonts w:ascii="Times New Roman" w:hAnsi="Times New Roman" w:cs="Times New Roman"/>
          <w:sz w:val="26"/>
          <w:szCs w:val="26"/>
        </w:rPr>
        <w:t xml:space="preserve">по казенному учреждению   по обслуживанию учреждений социальной сферы – </w:t>
      </w:r>
      <w:r>
        <w:rPr>
          <w:rFonts w:ascii="Times New Roman" w:hAnsi="Times New Roman" w:cs="Times New Roman"/>
          <w:sz w:val="26"/>
          <w:szCs w:val="26"/>
        </w:rPr>
        <w:t>11,9</w:t>
      </w:r>
      <w:r w:rsidRPr="002B19EB">
        <w:rPr>
          <w:rFonts w:ascii="Times New Roman" w:hAnsi="Times New Roman" w:cs="Times New Roman"/>
          <w:sz w:val="26"/>
          <w:szCs w:val="26"/>
        </w:rPr>
        <w:t xml:space="preserve"> тыс. рублей;</w:t>
      </w:r>
    </w:p>
    <w:p w:rsidR="00872EB6" w:rsidRPr="002B19EB" w:rsidRDefault="00872EB6" w:rsidP="00872EB6">
      <w:pPr>
        <w:spacing w:after="0" w:line="240" w:lineRule="auto"/>
        <w:ind w:firstLine="684"/>
        <w:contextualSpacing/>
        <w:jc w:val="both"/>
        <w:rPr>
          <w:rFonts w:ascii="Times New Roman" w:hAnsi="Times New Roman" w:cs="Times New Roman"/>
          <w:sz w:val="26"/>
          <w:szCs w:val="26"/>
        </w:rPr>
      </w:pPr>
      <w:r>
        <w:rPr>
          <w:rFonts w:ascii="Times New Roman" w:hAnsi="Times New Roman" w:cs="Times New Roman"/>
          <w:sz w:val="26"/>
          <w:szCs w:val="26"/>
        </w:rPr>
        <w:t xml:space="preserve">по аппарату управления – 33,1 тыс. рублей </w:t>
      </w:r>
      <w:r w:rsidRPr="002B19EB">
        <w:rPr>
          <w:rFonts w:ascii="Times New Roman" w:hAnsi="Times New Roman" w:cs="Times New Roman"/>
          <w:sz w:val="26"/>
          <w:szCs w:val="26"/>
        </w:rPr>
        <w:t xml:space="preserve">(администрация района </w:t>
      </w:r>
      <w:r>
        <w:rPr>
          <w:rFonts w:ascii="Times New Roman" w:hAnsi="Times New Roman" w:cs="Times New Roman"/>
          <w:sz w:val="26"/>
          <w:szCs w:val="26"/>
        </w:rPr>
        <w:t>–</w:t>
      </w:r>
      <w:r w:rsidRPr="002B19EB">
        <w:rPr>
          <w:rFonts w:ascii="Times New Roman" w:hAnsi="Times New Roman" w:cs="Times New Roman"/>
          <w:sz w:val="26"/>
          <w:szCs w:val="26"/>
        </w:rPr>
        <w:t xml:space="preserve"> </w:t>
      </w:r>
      <w:r>
        <w:rPr>
          <w:rFonts w:ascii="Times New Roman" w:hAnsi="Times New Roman" w:cs="Times New Roman"/>
          <w:sz w:val="26"/>
          <w:szCs w:val="26"/>
        </w:rPr>
        <w:t>22,1</w:t>
      </w:r>
      <w:r w:rsidRPr="002B19EB">
        <w:rPr>
          <w:rFonts w:ascii="Times New Roman" w:hAnsi="Times New Roman" w:cs="Times New Roman"/>
          <w:sz w:val="26"/>
          <w:szCs w:val="26"/>
        </w:rPr>
        <w:t xml:space="preserve"> тыс. руб. </w:t>
      </w:r>
      <w:r>
        <w:rPr>
          <w:rFonts w:ascii="Times New Roman" w:hAnsi="Times New Roman" w:cs="Times New Roman"/>
          <w:sz w:val="26"/>
          <w:szCs w:val="26"/>
        </w:rPr>
        <w:t xml:space="preserve">отдел образования </w:t>
      </w:r>
      <w:r w:rsidRPr="002B19EB">
        <w:rPr>
          <w:rFonts w:ascii="Times New Roman" w:hAnsi="Times New Roman" w:cs="Times New Roman"/>
          <w:sz w:val="26"/>
          <w:szCs w:val="26"/>
        </w:rPr>
        <w:t xml:space="preserve"> – </w:t>
      </w:r>
      <w:r>
        <w:rPr>
          <w:rFonts w:ascii="Times New Roman" w:hAnsi="Times New Roman" w:cs="Times New Roman"/>
          <w:sz w:val="26"/>
          <w:szCs w:val="26"/>
        </w:rPr>
        <w:t>11,0</w:t>
      </w:r>
      <w:r w:rsidRPr="002B19EB">
        <w:rPr>
          <w:rFonts w:ascii="Times New Roman" w:hAnsi="Times New Roman" w:cs="Times New Roman"/>
          <w:sz w:val="26"/>
          <w:szCs w:val="26"/>
        </w:rPr>
        <w:t xml:space="preserve"> тыс. руб.)</w:t>
      </w:r>
    </w:p>
    <w:p w:rsidR="00A61D88" w:rsidRDefault="00A61D88" w:rsidP="00A61D88">
      <w:pPr>
        <w:pStyle w:val="a3"/>
        <w:ind w:firstLine="684"/>
        <w:contextualSpacing/>
        <w:jc w:val="both"/>
        <w:rPr>
          <w:sz w:val="26"/>
          <w:szCs w:val="26"/>
        </w:rPr>
      </w:pPr>
      <w:r>
        <w:rPr>
          <w:sz w:val="26"/>
          <w:szCs w:val="26"/>
        </w:rPr>
        <w:t xml:space="preserve">Просроченная </w:t>
      </w:r>
      <w:r w:rsidR="00872EB6">
        <w:rPr>
          <w:sz w:val="26"/>
          <w:szCs w:val="26"/>
        </w:rPr>
        <w:t xml:space="preserve">дебиторская </w:t>
      </w:r>
      <w:r>
        <w:rPr>
          <w:sz w:val="26"/>
          <w:szCs w:val="26"/>
        </w:rPr>
        <w:t xml:space="preserve"> задолженность </w:t>
      </w:r>
      <w:r w:rsidR="00D72668">
        <w:rPr>
          <w:sz w:val="26"/>
          <w:szCs w:val="26"/>
        </w:rPr>
        <w:t xml:space="preserve">по состоянию </w:t>
      </w:r>
      <w:r>
        <w:rPr>
          <w:sz w:val="26"/>
          <w:szCs w:val="26"/>
        </w:rPr>
        <w:t>на 01.01.201</w:t>
      </w:r>
      <w:r w:rsidR="00872EB6">
        <w:rPr>
          <w:sz w:val="26"/>
          <w:szCs w:val="26"/>
        </w:rPr>
        <w:t>7</w:t>
      </w:r>
      <w:r>
        <w:rPr>
          <w:sz w:val="26"/>
          <w:szCs w:val="26"/>
        </w:rPr>
        <w:t xml:space="preserve"> года </w:t>
      </w:r>
      <w:r w:rsidR="00D72668">
        <w:rPr>
          <w:sz w:val="26"/>
          <w:szCs w:val="26"/>
        </w:rPr>
        <w:t xml:space="preserve">также </w:t>
      </w:r>
      <w:r w:rsidR="00872EB6">
        <w:rPr>
          <w:sz w:val="26"/>
          <w:szCs w:val="26"/>
        </w:rPr>
        <w:t>отсутствует</w:t>
      </w:r>
      <w:r>
        <w:rPr>
          <w:sz w:val="26"/>
          <w:szCs w:val="26"/>
        </w:rPr>
        <w:t>.</w:t>
      </w:r>
    </w:p>
    <w:p w:rsidR="009A58D5" w:rsidRPr="00BB64DF" w:rsidRDefault="009A58D5" w:rsidP="00D72668">
      <w:pPr>
        <w:pStyle w:val="a3"/>
        <w:ind w:firstLine="0"/>
        <w:contextualSpacing/>
        <w:jc w:val="both"/>
        <w:rPr>
          <w:sz w:val="26"/>
          <w:szCs w:val="26"/>
        </w:rPr>
      </w:pPr>
    </w:p>
    <w:p w:rsidR="00A61D88" w:rsidRPr="00EE1172" w:rsidRDefault="00A61D88" w:rsidP="00A61D88">
      <w:pPr>
        <w:pStyle w:val="a3"/>
        <w:ind w:firstLine="684"/>
        <w:contextualSpacing/>
        <w:jc w:val="both"/>
        <w:rPr>
          <w:sz w:val="26"/>
          <w:szCs w:val="26"/>
        </w:rPr>
      </w:pPr>
    </w:p>
    <w:p w:rsidR="00A61D88" w:rsidRDefault="00A61D88" w:rsidP="00A61D88">
      <w:pPr>
        <w:pStyle w:val="a3"/>
        <w:ind w:firstLine="0"/>
        <w:contextualSpacing/>
        <w:jc w:val="center"/>
        <w:rPr>
          <w:b/>
          <w:sz w:val="26"/>
          <w:szCs w:val="26"/>
        </w:rPr>
      </w:pPr>
      <w:r w:rsidRPr="00311C74">
        <w:rPr>
          <w:b/>
          <w:sz w:val="26"/>
          <w:szCs w:val="26"/>
        </w:rPr>
        <w:t>5</w:t>
      </w:r>
      <w:r w:rsidRPr="008D1708">
        <w:rPr>
          <w:b/>
          <w:sz w:val="26"/>
          <w:szCs w:val="26"/>
        </w:rPr>
        <w:t>.4. Бюджетные инвестиции. Другие расходы инвестиционного характера</w:t>
      </w:r>
    </w:p>
    <w:p w:rsidR="00A61D88" w:rsidRPr="0052029C" w:rsidRDefault="0052029C" w:rsidP="0052029C">
      <w:pPr>
        <w:spacing w:after="0" w:line="240" w:lineRule="auto"/>
        <w:contextualSpacing/>
        <w:rPr>
          <w:rFonts w:ascii="Times New Roman" w:hAnsi="Times New Roman" w:cs="Times New Roman"/>
          <w:color w:val="C00000"/>
          <w:sz w:val="26"/>
          <w:szCs w:val="26"/>
        </w:rPr>
      </w:pPr>
      <w:r>
        <w:rPr>
          <w:rFonts w:ascii="Times New Roman" w:hAnsi="Times New Roman" w:cs="Times New Roman"/>
          <w:sz w:val="26"/>
          <w:szCs w:val="26"/>
        </w:rPr>
        <w:t xml:space="preserve">    </w:t>
      </w:r>
    </w:p>
    <w:p w:rsidR="00A61D88" w:rsidRPr="009D1297" w:rsidRDefault="00A61D88" w:rsidP="00A61D88">
      <w:pPr>
        <w:autoSpaceDE w:val="0"/>
        <w:autoSpaceDN w:val="0"/>
        <w:adjustRightInd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sidR="00D754EE">
        <w:rPr>
          <w:rFonts w:ascii="Times New Roman" w:hAnsi="Times New Roman" w:cs="Times New Roman"/>
          <w:sz w:val="26"/>
          <w:szCs w:val="26"/>
        </w:rPr>
        <w:t>Остаток инвестиций по состоянию на 01.01.2017 года составил</w:t>
      </w:r>
      <w:r w:rsidRPr="008D1708">
        <w:rPr>
          <w:rFonts w:ascii="Times New Roman" w:hAnsi="Times New Roman" w:cs="Times New Roman"/>
          <w:sz w:val="26"/>
          <w:szCs w:val="26"/>
        </w:rPr>
        <w:t xml:space="preserve"> </w:t>
      </w:r>
      <w:r w:rsidR="009D1297" w:rsidRPr="00D81E3D">
        <w:rPr>
          <w:rFonts w:ascii="Times New Roman" w:hAnsi="Times New Roman" w:cs="Times New Roman"/>
          <w:sz w:val="26"/>
          <w:szCs w:val="26"/>
        </w:rPr>
        <w:t xml:space="preserve">31063,5 </w:t>
      </w:r>
      <w:r w:rsidRPr="008D1708">
        <w:rPr>
          <w:rFonts w:ascii="Times New Roman" w:hAnsi="Times New Roman" w:cs="Times New Roman"/>
          <w:sz w:val="26"/>
          <w:szCs w:val="26"/>
        </w:rPr>
        <w:t>тыс. рублей. Бюджетные ассигнования</w:t>
      </w:r>
      <w:r w:rsidR="00010C4B">
        <w:rPr>
          <w:rFonts w:ascii="Times New Roman" w:hAnsi="Times New Roman" w:cs="Times New Roman"/>
          <w:sz w:val="26"/>
          <w:szCs w:val="26"/>
        </w:rPr>
        <w:t xml:space="preserve"> утвержден</w:t>
      </w:r>
      <w:r w:rsidRPr="008D1708">
        <w:rPr>
          <w:rFonts w:ascii="Times New Roman" w:hAnsi="Times New Roman" w:cs="Times New Roman"/>
          <w:sz w:val="26"/>
          <w:szCs w:val="26"/>
        </w:rPr>
        <w:t xml:space="preserve">ы в сумме </w:t>
      </w:r>
      <w:r w:rsidR="000910DB">
        <w:rPr>
          <w:rFonts w:ascii="Times New Roman" w:hAnsi="Times New Roman" w:cs="Times New Roman"/>
          <w:color w:val="000000" w:themeColor="text1"/>
          <w:sz w:val="26"/>
          <w:szCs w:val="26"/>
        </w:rPr>
        <w:t>16571,3</w:t>
      </w:r>
      <w:r w:rsidR="009D1297">
        <w:rPr>
          <w:rFonts w:ascii="Times New Roman" w:hAnsi="Times New Roman" w:cs="Times New Roman"/>
          <w:color w:val="000000" w:themeColor="text1"/>
          <w:sz w:val="26"/>
          <w:szCs w:val="26"/>
        </w:rPr>
        <w:t xml:space="preserve"> </w:t>
      </w:r>
      <w:r w:rsidR="009D1297">
        <w:rPr>
          <w:rFonts w:ascii="Times New Roman" w:hAnsi="Times New Roman" w:cs="Times New Roman"/>
          <w:sz w:val="26"/>
          <w:szCs w:val="26"/>
        </w:rPr>
        <w:t>тыс. рублей.</w:t>
      </w:r>
      <w:r w:rsidRPr="008D1708">
        <w:rPr>
          <w:rFonts w:ascii="Times New Roman" w:hAnsi="Times New Roman" w:cs="Times New Roman"/>
          <w:sz w:val="26"/>
          <w:szCs w:val="26"/>
        </w:rPr>
        <w:t xml:space="preserve"> </w:t>
      </w:r>
      <w:r w:rsidR="009D1297">
        <w:rPr>
          <w:rFonts w:ascii="Times New Roman" w:hAnsi="Times New Roman" w:cs="Times New Roman"/>
          <w:color w:val="000000" w:themeColor="text1"/>
          <w:sz w:val="26"/>
          <w:szCs w:val="26"/>
        </w:rPr>
        <w:t xml:space="preserve"> </w:t>
      </w:r>
      <w:r w:rsidRPr="008D1708">
        <w:rPr>
          <w:rFonts w:ascii="Times New Roman" w:hAnsi="Times New Roman" w:cs="Times New Roman"/>
          <w:sz w:val="26"/>
          <w:szCs w:val="26"/>
        </w:rPr>
        <w:t>По сравнению с 201</w:t>
      </w:r>
      <w:r w:rsidR="009D1297">
        <w:rPr>
          <w:rFonts w:ascii="Times New Roman" w:hAnsi="Times New Roman" w:cs="Times New Roman"/>
          <w:sz w:val="26"/>
          <w:szCs w:val="26"/>
        </w:rPr>
        <w:t>5</w:t>
      </w:r>
      <w:r w:rsidRPr="008D1708">
        <w:rPr>
          <w:rFonts w:ascii="Times New Roman" w:hAnsi="Times New Roman" w:cs="Times New Roman"/>
          <w:sz w:val="26"/>
          <w:szCs w:val="26"/>
        </w:rPr>
        <w:t xml:space="preserve"> годом объем инвестици</w:t>
      </w:r>
      <w:r w:rsidR="00D72668">
        <w:rPr>
          <w:rFonts w:ascii="Times New Roman" w:hAnsi="Times New Roman" w:cs="Times New Roman"/>
          <w:sz w:val="26"/>
          <w:szCs w:val="26"/>
        </w:rPr>
        <w:t>й</w:t>
      </w:r>
      <w:r w:rsidRPr="008D1708">
        <w:rPr>
          <w:rFonts w:ascii="Times New Roman" w:hAnsi="Times New Roman" w:cs="Times New Roman"/>
          <w:sz w:val="26"/>
          <w:szCs w:val="26"/>
        </w:rPr>
        <w:t xml:space="preserve"> увеличился на </w:t>
      </w:r>
      <w:r w:rsidR="000910DB">
        <w:rPr>
          <w:rFonts w:ascii="Times New Roman" w:hAnsi="Times New Roman" w:cs="Times New Roman"/>
          <w:sz w:val="26"/>
          <w:szCs w:val="26"/>
        </w:rPr>
        <w:t>816,7</w:t>
      </w:r>
      <w:r w:rsidR="009D1297">
        <w:rPr>
          <w:rFonts w:ascii="Times New Roman" w:hAnsi="Times New Roman" w:cs="Times New Roman"/>
          <w:sz w:val="26"/>
          <w:szCs w:val="26"/>
        </w:rPr>
        <w:t xml:space="preserve"> </w:t>
      </w:r>
      <w:r w:rsidRPr="008D1708">
        <w:rPr>
          <w:rFonts w:ascii="Times New Roman" w:hAnsi="Times New Roman" w:cs="Times New Roman"/>
          <w:sz w:val="26"/>
          <w:szCs w:val="26"/>
        </w:rPr>
        <w:t xml:space="preserve">тыс. рублей, или на </w:t>
      </w:r>
      <w:r>
        <w:rPr>
          <w:rFonts w:ascii="Times New Roman" w:hAnsi="Times New Roman" w:cs="Times New Roman"/>
          <w:sz w:val="26"/>
          <w:szCs w:val="26"/>
        </w:rPr>
        <w:t>62,8</w:t>
      </w:r>
      <w:r w:rsidRPr="008D1708">
        <w:rPr>
          <w:rFonts w:ascii="Times New Roman" w:hAnsi="Times New Roman" w:cs="Times New Roman"/>
          <w:sz w:val="26"/>
          <w:szCs w:val="26"/>
        </w:rPr>
        <w:t xml:space="preserve"> процента.</w:t>
      </w:r>
    </w:p>
    <w:p w:rsidR="00A61D88" w:rsidRPr="008D1708" w:rsidRDefault="00A61D88" w:rsidP="00A61D8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72668">
        <w:rPr>
          <w:rFonts w:ascii="Times New Roman" w:hAnsi="Times New Roman" w:cs="Times New Roman"/>
          <w:sz w:val="26"/>
          <w:szCs w:val="26"/>
        </w:rPr>
        <w:t xml:space="preserve">Рост </w:t>
      </w:r>
      <w:r w:rsidRPr="008D1708">
        <w:rPr>
          <w:rFonts w:ascii="Times New Roman" w:hAnsi="Times New Roman" w:cs="Times New Roman"/>
          <w:sz w:val="26"/>
          <w:szCs w:val="26"/>
        </w:rPr>
        <w:t>абсолютн</w:t>
      </w:r>
      <w:r>
        <w:rPr>
          <w:rFonts w:ascii="Times New Roman" w:hAnsi="Times New Roman" w:cs="Times New Roman"/>
          <w:sz w:val="26"/>
          <w:szCs w:val="26"/>
        </w:rPr>
        <w:t>ого объема бюджетных инвестиций</w:t>
      </w:r>
      <w:r w:rsidRPr="008D1708">
        <w:rPr>
          <w:rFonts w:ascii="Times New Roman" w:hAnsi="Times New Roman" w:cs="Times New Roman"/>
          <w:sz w:val="26"/>
          <w:szCs w:val="26"/>
        </w:rPr>
        <w:t xml:space="preserve"> наблюдалось</w:t>
      </w:r>
      <w:r>
        <w:rPr>
          <w:rFonts w:ascii="Times New Roman" w:hAnsi="Times New Roman" w:cs="Times New Roman"/>
          <w:sz w:val="26"/>
          <w:szCs w:val="26"/>
        </w:rPr>
        <w:t xml:space="preserve"> в увеличении </w:t>
      </w:r>
      <w:r w:rsidRPr="008D1708">
        <w:rPr>
          <w:rFonts w:ascii="Times New Roman" w:hAnsi="Times New Roman" w:cs="Times New Roman"/>
          <w:sz w:val="26"/>
          <w:szCs w:val="26"/>
        </w:rPr>
        <w:t xml:space="preserve">относительного показателя </w:t>
      </w:r>
      <w:r>
        <w:rPr>
          <w:rFonts w:ascii="Times New Roman" w:hAnsi="Times New Roman" w:cs="Times New Roman"/>
          <w:sz w:val="26"/>
          <w:szCs w:val="26"/>
        </w:rPr>
        <w:t>–</w:t>
      </w:r>
      <w:r w:rsidRPr="008D1708">
        <w:rPr>
          <w:rFonts w:ascii="Times New Roman" w:hAnsi="Times New Roman" w:cs="Times New Roman"/>
          <w:sz w:val="26"/>
          <w:szCs w:val="26"/>
        </w:rPr>
        <w:t xml:space="preserve"> удельного</w:t>
      </w:r>
      <w:r>
        <w:rPr>
          <w:rFonts w:ascii="Times New Roman" w:hAnsi="Times New Roman" w:cs="Times New Roman"/>
          <w:sz w:val="26"/>
          <w:szCs w:val="26"/>
        </w:rPr>
        <w:t xml:space="preserve"> </w:t>
      </w:r>
      <w:r w:rsidRPr="008D1708">
        <w:rPr>
          <w:rFonts w:ascii="Times New Roman" w:hAnsi="Times New Roman" w:cs="Times New Roman"/>
          <w:sz w:val="26"/>
          <w:szCs w:val="26"/>
        </w:rPr>
        <w:t>веса инвестиционных вложений в общем объеме расходов</w:t>
      </w:r>
      <w:r>
        <w:rPr>
          <w:rFonts w:ascii="Times New Roman" w:hAnsi="Times New Roman" w:cs="Times New Roman"/>
          <w:sz w:val="26"/>
          <w:szCs w:val="26"/>
        </w:rPr>
        <w:t xml:space="preserve"> </w:t>
      </w:r>
      <w:r w:rsidRPr="008D1708">
        <w:rPr>
          <w:rFonts w:ascii="Times New Roman" w:hAnsi="Times New Roman" w:cs="Times New Roman"/>
          <w:sz w:val="26"/>
          <w:szCs w:val="26"/>
        </w:rPr>
        <w:t>бюджета</w:t>
      </w:r>
      <w:r>
        <w:rPr>
          <w:rFonts w:ascii="Times New Roman" w:hAnsi="Times New Roman" w:cs="Times New Roman"/>
          <w:sz w:val="26"/>
          <w:szCs w:val="26"/>
        </w:rPr>
        <w:t xml:space="preserve"> района </w:t>
      </w:r>
      <w:r w:rsidRPr="008D1708">
        <w:rPr>
          <w:rFonts w:ascii="Times New Roman" w:hAnsi="Times New Roman" w:cs="Times New Roman"/>
          <w:sz w:val="26"/>
          <w:szCs w:val="26"/>
        </w:rPr>
        <w:t xml:space="preserve"> с </w:t>
      </w:r>
      <w:r w:rsidR="00005565">
        <w:rPr>
          <w:rFonts w:ascii="Times New Roman" w:hAnsi="Times New Roman" w:cs="Times New Roman"/>
          <w:sz w:val="26"/>
          <w:szCs w:val="26"/>
        </w:rPr>
        <w:t>7,6</w:t>
      </w:r>
      <w:r>
        <w:rPr>
          <w:rFonts w:ascii="Times New Roman" w:hAnsi="Times New Roman" w:cs="Times New Roman"/>
          <w:sz w:val="26"/>
          <w:szCs w:val="26"/>
        </w:rPr>
        <w:t xml:space="preserve"> </w:t>
      </w:r>
      <w:r w:rsidRPr="008D1708">
        <w:rPr>
          <w:rFonts w:ascii="Times New Roman" w:hAnsi="Times New Roman" w:cs="Times New Roman"/>
          <w:sz w:val="26"/>
          <w:szCs w:val="26"/>
        </w:rPr>
        <w:t>%</w:t>
      </w:r>
      <w:r w:rsidR="00005565">
        <w:rPr>
          <w:rFonts w:ascii="Times New Roman" w:hAnsi="Times New Roman" w:cs="Times New Roman"/>
          <w:sz w:val="26"/>
          <w:szCs w:val="26"/>
        </w:rPr>
        <w:t xml:space="preserve"> </w:t>
      </w:r>
      <w:r w:rsidRPr="008D1708">
        <w:rPr>
          <w:rFonts w:ascii="Times New Roman" w:hAnsi="Times New Roman" w:cs="Times New Roman"/>
          <w:sz w:val="26"/>
          <w:szCs w:val="26"/>
        </w:rPr>
        <w:t>в 201</w:t>
      </w:r>
      <w:r w:rsidR="00005565">
        <w:rPr>
          <w:rFonts w:ascii="Times New Roman" w:hAnsi="Times New Roman" w:cs="Times New Roman"/>
          <w:sz w:val="26"/>
          <w:szCs w:val="26"/>
        </w:rPr>
        <w:t>5</w:t>
      </w:r>
      <w:r w:rsidRPr="008D1708">
        <w:rPr>
          <w:rFonts w:ascii="Times New Roman" w:hAnsi="Times New Roman" w:cs="Times New Roman"/>
          <w:sz w:val="26"/>
          <w:szCs w:val="26"/>
        </w:rPr>
        <w:t xml:space="preserve"> году до </w:t>
      </w:r>
      <w:r w:rsidR="00D54FDF">
        <w:rPr>
          <w:rFonts w:ascii="Times New Roman" w:hAnsi="Times New Roman" w:cs="Times New Roman"/>
          <w:sz w:val="26"/>
          <w:szCs w:val="26"/>
        </w:rPr>
        <w:t>8,6</w:t>
      </w:r>
      <w:r>
        <w:rPr>
          <w:rFonts w:ascii="Times New Roman" w:hAnsi="Times New Roman" w:cs="Times New Roman"/>
          <w:sz w:val="26"/>
          <w:szCs w:val="26"/>
        </w:rPr>
        <w:t xml:space="preserve"> </w:t>
      </w:r>
      <w:r w:rsidRPr="008D1708">
        <w:rPr>
          <w:rFonts w:ascii="Times New Roman" w:hAnsi="Times New Roman" w:cs="Times New Roman"/>
          <w:sz w:val="26"/>
          <w:szCs w:val="26"/>
        </w:rPr>
        <w:t>% в 201</w:t>
      </w:r>
      <w:r w:rsidR="00005565">
        <w:rPr>
          <w:rFonts w:ascii="Times New Roman" w:hAnsi="Times New Roman" w:cs="Times New Roman"/>
          <w:sz w:val="26"/>
          <w:szCs w:val="26"/>
        </w:rPr>
        <w:t>6</w:t>
      </w:r>
      <w:r>
        <w:rPr>
          <w:rFonts w:ascii="Times New Roman" w:hAnsi="Times New Roman" w:cs="Times New Roman"/>
          <w:sz w:val="26"/>
          <w:szCs w:val="26"/>
        </w:rPr>
        <w:t xml:space="preserve"> </w:t>
      </w:r>
      <w:r w:rsidRPr="008D1708">
        <w:rPr>
          <w:rFonts w:ascii="Times New Roman" w:hAnsi="Times New Roman" w:cs="Times New Roman"/>
          <w:sz w:val="26"/>
          <w:szCs w:val="26"/>
        </w:rPr>
        <w:t>году.</w:t>
      </w:r>
      <w:r>
        <w:rPr>
          <w:rFonts w:ascii="Times New Roman" w:hAnsi="Times New Roman" w:cs="Times New Roman"/>
          <w:sz w:val="26"/>
          <w:szCs w:val="26"/>
        </w:rPr>
        <w:t xml:space="preserve"> Увеличения бюджетных инвестиций связано с изменением Федерального закона №131-ФЗ относительно передачи полномочий с уровня бюджетов сельских поселений на уровень района в части переселения граждан из аварийного жилого фонда с учетом развития малоэтажного жилищного строительства.</w:t>
      </w:r>
    </w:p>
    <w:p w:rsidR="00A61D88" w:rsidRDefault="00A61D88" w:rsidP="00A61D8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D1708">
        <w:rPr>
          <w:rFonts w:ascii="Times New Roman" w:hAnsi="Times New Roman" w:cs="Times New Roman"/>
          <w:sz w:val="26"/>
          <w:szCs w:val="26"/>
        </w:rPr>
        <w:t>Источниками бюджетных инвестиционных вложений в 201</w:t>
      </w:r>
      <w:r w:rsidR="00D54FDF">
        <w:rPr>
          <w:rFonts w:ascii="Times New Roman" w:hAnsi="Times New Roman" w:cs="Times New Roman"/>
          <w:sz w:val="26"/>
          <w:szCs w:val="26"/>
        </w:rPr>
        <w:t>6</w:t>
      </w:r>
      <w:r w:rsidRPr="008D1708">
        <w:rPr>
          <w:rFonts w:ascii="Times New Roman" w:hAnsi="Times New Roman" w:cs="Times New Roman"/>
          <w:sz w:val="26"/>
          <w:szCs w:val="26"/>
        </w:rPr>
        <w:t xml:space="preserve"> году являлись:</w:t>
      </w:r>
    </w:p>
    <w:p w:rsidR="00A61D88" w:rsidRDefault="00D54FDF" w:rsidP="00A61D8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субсидии на выполнение муниципальной программы «Переселение граждан из аварийного  жилого фонда Междуреченского муниципального района  с учетом  необходимости развития малоэтажного  жилищного строительства на 2016 -2017 годы» в сумме 3127,8 тыс. </w:t>
      </w:r>
      <w:r w:rsidR="0020464C">
        <w:rPr>
          <w:rFonts w:ascii="Times New Roman" w:hAnsi="Times New Roman" w:cs="Times New Roman"/>
          <w:sz w:val="26"/>
          <w:szCs w:val="26"/>
        </w:rPr>
        <w:t>рублей,</w:t>
      </w:r>
      <w:r w:rsidR="00A61D88">
        <w:rPr>
          <w:rFonts w:ascii="Times New Roman" w:hAnsi="Times New Roman" w:cs="Times New Roman"/>
          <w:sz w:val="26"/>
          <w:szCs w:val="26"/>
        </w:rPr>
        <w:t xml:space="preserve"> в том числе:</w:t>
      </w:r>
    </w:p>
    <w:p w:rsidR="00A61D88" w:rsidRDefault="00A61D88" w:rsidP="00A61D8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за счет государственной корпорации – Фонд содействия  реформирования жилищно-коммунального хозяйства – </w:t>
      </w:r>
      <w:r w:rsidR="00BF206C">
        <w:rPr>
          <w:rFonts w:ascii="Times New Roman" w:hAnsi="Times New Roman" w:cs="Times New Roman"/>
          <w:sz w:val="26"/>
          <w:szCs w:val="26"/>
        </w:rPr>
        <w:t>2303,4</w:t>
      </w:r>
      <w:r>
        <w:rPr>
          <w:rFonts w:ascii="Times New Roman" w:hAnsi="Times New Roman" w:cs="Times New Roman"/>
          <w:sz w:val="26"/>
          <w:szCs w:val="26"/>
        </w:rPr>
        <w:t xml:space="preserve"> тыс. рублей;</w:t>
      </w:r>
    </w:p>
    <w:p w:rsidR="00A61D88" w:rsidRDefault="00A61D88" w:rsidP="00A61D8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за счет средств областного бюджета – </w:t>
      </w:r>
      <w:r w:rsidR="00BF206C">
        <w:rPr>
          <w:rFonts w:ascii="Times New Roman" w:hAnsi="Times New Roman" w:cs="Times New Roman"/>
          <w:sz w:val="26"/>
          <w:szCs w:val="26"/>
        </w:rPr>
        <w:t>668,1</w:t>
      </w:r>
      <w:r>
        <w:rPr>
          <w:rFonts w:ascii="Times New Roman" w:hAnsi="Times New Roman" w:cs="Times New Roman"/>
          <w:sz w:val="26"/>
          <w:szCs w:val="26"/>
        </w:rPr>
        <w:t xml:space="preserve"> тыс. рублей;</w:t>
      </w:r>
    </w:p>
    <w:p w:rsidR="00A61D88" w:rsidRDefault="00A61D88" w:rsidP="00A61D8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за счет собственных средств бюджета района – </w:t>
      </w:r>
      <w:r w:rsidR="00BF206C">
        <w:rPr>
          <w:rFonts w:ascii="Times New Roman" w:hAnsi="Times New Roman" w:cs="Times New Roman"/>
          <w:sz w:val="26"/>
          <w:szCs w:val="26"/>
        </w:rPr>
        <w:t>156,4</w:t>
      </w:r>
      <w:r>
        <w:rPr>
          <w:rFonts w:ascii="Times New Roman" w:hAnsi="Times New Roman" w:cs="Times New Roman"/>
          <w:sz w:val="26"/>
          <w:szCs w:val="26"/>
        </w:rPr>
        <w:t xml:space="preserve"> тыс. рублей.</w:t>
      </w:r>
    </w:p>
    <w:p w:rsidR="00A61D88" w:rsidRDefault="00A61D88" w:rsidP="00A61D8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субсидии на</w:t>
      </w:r>
      <w:r w:rsidR="00BF206C">
        <w:rPr>
          <w:rFonts w:ascii="Times New Roman" w:hAnsi="Times New Roman" w:cs="Times New Roman"/>
          <w:sz w:val="26"/>
          <w:szCs w:val="26"/>
        </w:rPr>
        <w:t xml:space="preserve"> выполнение муниципальной программы «Устойчивое развитие сельских территорий Междуреченского муниципального района» на 2014-2017 года и на период до 2020 года» в сумме 7887,8 тыс. рублей на выполнение </w:t>
      </w:r>
      <w:r w:rsidR="00BF206C" w:rsidRPr="00BF206C">
        <w:rPr>
          <w:rFonts w:ascii="Times New Roman" w:hAnsi="Times New Roman" w:cs="Times New Roman"/>
          <w:sz w:val="26"/>
          <w:szCs w:val="26"/>
        </w:rPr>
        <w:t>строительно-монтажных работ по газификации ул. Баскаковская</w:t>
      </w:r>
      <w:r w:rsidR="00010C4B">
        <w:rPr>
          <w:rFonts w:ascii="Times New Roman" w:hAnsi="Times New Roman" w:cs="Times New Roman"/>
          <w:sz w:val="26"/>
          <w:szCs w:val="26"/>
        </w:rPr>
        <w:t xml:space="preserve"> с. Шуйское</w:t>
      </w:r>
      <w:r w:rsidRPr="00BF206C">
        <w:rPr>
          <w:rFonts w:ascii="Times New Roman" w:hAnsi="Times New Roman" w:cs="Times New Roman"/>
          <w:sz w:val="26"/>
          <w:szCs w:val="26"/>
        </w:rPr>
        <w:t>, в том числе:</w:t>
      </w:r>
    </w:p>
    <w:p w:rsidR="00BF206C" w:rsidRPr="00BF206C" w:rsidRDefault="00BF206C" w:rsidP="00A61D8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за счет средств федерального бюджета – 4606,0 тыс. рублей;</w:t>
      </w:r>
    </w:p>
    <w:p w:rsidR="00A61D88" w:rsidRDefault="00A61D88" w:rsidP="00A61D8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за счет средств областного бюджета  - </w:t>
      </w:r>
      <w:r w:rsidR="00BF206C">
        <w:rPr>
          <w:rFonts w:ascii="Times New Roman" w:hAnsi="Times New Roman" w:cs="Times New Roman"/>
          <w:sz w:val="26"/>
          <w:szCs w:val="26"/>
        </w:rPr>
        <w:t>3</w:t>
      </w:r>
      <w:r w:rsidR="00270E14">
        <w:rPr>
          <w:rFonts w:ascii="Times New Roman" w:hAnsi="Times New Roman" w:cs="Times New Roman"/>
          <w:sz w:val="26"/>
          <w:szCs w:val="26"/>
        </w:rPr>
        <w:t>2</w:t>
      </w:r>
      <w:r w:rsidR="00BF206C">
        <w:rPr>
          <w:rFonts w:ascii="Times New Roman" w:hAnsi="Times New Roman" w:cs="Times New Roman"/>
          <w:sz w:val="26"/>
          <w:szCs w:val="26"/>
        </w:rPr>
        <w:t>02,0</w:t>
      </w:r>
      <w:r>
        <w:rPr>
          <w:rFonts w:ascii="Times New Roman" w:hAnsi="Times New Roman" w:cs="Times New Roman"/>
          <w:sz w:val="26"/>
          <w:szCs w:val="26"/>
        </w:rPr>
        <w:t xml:space="preserve"> тыс. рублей;</w:t>
      </w:r>
    </w:p>
    <w:p w:rsidR="00A61D88" w:rsidRDefault="00A61D88" w:rsidP="00A61D8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за счет средств бюджета района – </w:t>
      </w:r>
      <w:r w:rsidR="00BF206C">
        <w:rPr>
          <w:rFonts w:ascii="Times New Roman" w:hAnsi="Times New Roman" w:cs="Times New Roman"/>
          <w:sz w:val="26"/>
          <w:szCs w:val="26"/>
        </w:rPr>
        <w:t>79,8 тыс. рублей.</w:t>
      </w:r>
    </w:p>
    <w:p w:rsidR="00BF206C" w:rsidRPr="0020464C" w:rsidRDefault="00BF206C" w:rsidP="00A61D8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BF206C">
        <w:rPr>
          <w:rFonts w:ascii="Times New Roman" w:hAnsi="Times New Roman" w:cs="Times New Roman"/>
          <w:sz w:val="26"/>
          <w:szCs w:val="26"/>
        </w:rPr>
        <w:t xml:space="preserve"> </w:t>
      </w:r>
      <w:r>
        <w:rPr>
          <w:rFonts w:ascii="Times New Roman" w:hAnsi="Times New Roman" w:cs="Times New Roman"/>
          <w:sz w:val="26"/>
          <w:szCs w:val="26"/>
        </w:rPr>
        <w:t xml:space="preserve">субсидии на выполнение муниципальной программы «Развитие газификации на территории Междуреченского муниципального района на 2015-2020 годы» в сумме </w:t>
      </w:r>
      <w:r w:rsidR="0020464C">
        <w:rPr>
          <w:rFonts w:ascii="Times New Roman" w:hAnsi="Times New Roman" w:cs="Times New Roman"/>
          <w:sz w:val="26"/>
          <w:szCs w:val="26"/>
        </w:rPr>
        <w:t>4646,1 тыс. рублей</w:t>
      </w:r>
      <w:r w:rsidR="0020464C" w:rsidRPr="0020464C">
        <w:rPr>
          <w:rFonts w:ascii="Times New Roman" w:hAnsi="Times New Roman" w:cs="Times New Roman"/>
          <w:sz w:val="26"/>
          <w:szCs w:val="26"/>
        </w:rPr>
        <w:t>, в том числе:</w:t>
      </w:r>
    </w:p>
    <w:p w:rsidR="0020464C" w:rsidRDefault="0020464C" w:rsidP="0020464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за счет средств областного бюджета  - 4181,6 тыс. рублей;</w:t>
      </w:r>
    </w:p>
    <w:p w:rsidR="0020464C" w:rsidRDefault="0020464C" w:rsidP="0020464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за счет средств бюджета района – 464,6 тыс. рублей.</w:t>
      </w:r>
    </w:p>
    <w:p w:rsidR="00A61D88" w:rsidRDefault="00A61D88" w:rsidP="00A61D8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на реализацию  строительства полигона твердых бытовых отходов в поселении Старосельское в сумме </w:t>
      </w:r>
      <w:r w:rsidR="0020464C">
        <w:rPr>
          <w:rFonts w:ascii="Times New Roman" w:hAnsi="Times New Roman" w:cs="Times New Roman"/>
          <w:i/>
          <w:sz w:val="26"/>
          <w:szCs w:val="26"/>
        </w:rPr>
        <w:t>909,4</w:t>
      </w:r>
      <w:r>
        <w:rPr>
          <w:rFonts w:ascii="Times New Roman" w:hAnsi="Times New Roman" w:cs="Times New Roman"/>
          <w:sz w:val="26"/>
          <w:szCs w:val="26"/>
        </w:rPr>
        <w:t xml:space="preserve"> тыс. рублей, в том числе:</w:t>
      </w:r>
    </w:p>
    <w:p w:rsidR="00A61D88" w:rsidRDefault="00A61D88" w:rsidP="00A61D8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за счет средств областного бюджета – </w:t>
      </w:r>
      <w:r w:rsidR="0020464C">
        <w:rPr>
          <w:rFonts w:ascii="Times New Roman" w:hAnsi="Times New Roman" w:cs="Times New Roman"/>
          <w:sz w:val="26"/>
          <w:szCs w:val="26"/>
        </w:rPr>
        <w:t>818,5</w:t>
      </w:r>
      <w:r>
        <w:rPr>
          <w:rFonts w:ascii="Times New Roman" w:hAnsi="Times New Roman" w:cs="Times New Roman"/>
          <w:sz w:val="26"/>
          <w:szCs w:val="26"/>
        </w:rPr>
        <w:t xml:space="preserve"> тыс. рублей;</w:t>
      </w:r>
    </w:p>
    <w:p w:rsidR="00A61D88" w:rsidRDefault="00A61D88" w:rsidP="00A61D8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за счет средств бюджета района – </w:t>
      </w:r>
      <w:r w:rsidR="0020464C">
        <w:rPr>
          <w:rFonts w:ascii="Times New Roman" w:hAnsi="Times New Roman" w:cs="Times New Roman"/>
          <w:sz w:val="26"/>
          <w:szCs w:val="26"/>
        </w:rPr>
        <w:t>90,9</w:t>
      </w:r>
      <w:r>
        <w:rPr>
          <w:rFonts w:ascii="Times New Roman" w:hAnsi="Times New Roman" w:cs="Times New Roman"/>
          <w:sz w:val="26"/>
          <w:szCs w:val="26"/>
        </w:rPr>
        <w:t xml:space="preserve"> тыс. рублей.</w:t>
      </w:r>
    </w:p>
    <w:p w:rsidR="00A61D88" w:rsidRPr="008D1708" w:rsidRDefault="00A61D88" w:rsidP="00A61D88">
      <w:pPr>
        <w:autoSpaceDE w:val="0"/>
        <w:autoSpaceDN w:val="0"/>
        <w:adjustRightInd w:val="0"/>
        <w:spacing w:after="0" w:line="240" w:lineRule="auto"/>
        <w:jc w:val="both"/>
        <w:rPr>
          <w:rFonts w:ascii="Times New Roman" w:hAnsi="Times New Roman" w:cs="Times New Roman"/>
          <w:sz w:val="26"/>
          <w:szCs w:val="26"/>
        </w:rPr>
      </w:pPr>
      <w:r w:rsidRPr="008D1708">
        <w:rPr>
          <w:rFonts w:ascii="Times New Roman" w:hAnsi="Times New Roman" w:cs="Times New Roman"/>
          <w:sz w:val="26"/>
          <w:szCs w:val="26"/>
        </w:rPr>
        <w:t>Распределение осуществленных бюджетных инвестиций по разделам</w:t>
      </w:r>
      <w:r>
        <w:rPr>
          <w:rFonts w:ascii="Times New Roman" w:hAnsi="Times New Roman" w:cs="Times New Roman"/>
          <w:sz w:val="26"/>
          <w:szCs w:val="26"/>
        </w:rPr>
        <w:t xml:space="preserve"> бюджета  </w:t>
      </w:r>
      <w:r w:rsidRPr="008D1708">
        <w:rPr>
          <w:rFonts w:ascii="Times New Roman" w:hAnsi="Times New Roman" w:cs="Times New Roman"/>
          <w:sz w:val="26"/>
          <w:szCs w:val="26"/>
        </w:rPr>
        <w:t xml:space="preserve">характеризуется следующими данными: </w:t>
      </w:r>
    </w:p>
    <w:p w:rsidR="00A61D88" w:rsidRDefault="00A61D88" w:rsidP="00A61D88">
      <w:pPr>
        <w:pStyle w:val="ad"/>
        <w:numPr>
          <w:ilvl w:val="0"/>
          <w:numId w:val="9"/>
        </w:numPr>
        <w:autoSpaceDE w:val="0"/>
        <w:autoSpaceDN w:val="0"/>
        <w:adjustRightInd w:val="0"/>
        <w:rPr>
          <w:sz w:val="26"/>
          <w:szCs w:val="26"/>
        </w:rPr>
      </w:pPr>
      <w:r w:rsidRPr="00F24FD6">
        <w:rPr>
          <w:sz w:val="26"/>
          <w:szCs w:val="26"/>
        </w:rPr>
        <w:t xml:space="preserve">жилищно-коммунальное хозяйство – </w:t>
      </w:r>
      <w:r w:rsidR="0020464C">
        <w:rPr>
          <w:sz w:val="26"/>
          <w:szCs w:val="26"/>
        </w:rPr>
        <w:t>15661,9</w:t>
      </w:r>
      <w:r w:rsidRPr="00F24FD6">
        <w:rPr>
          <w:sz w:val="26"/>
          <w:szCs w:val="26"/>
        </w:rPr>
        <w:t xml:space="preserve"> тыс. рублей</w:t>
      </w:r>
      <w:r>
        <w:rPr>
          <w:sz w:val="26"/>
          <w:szCs w:val="26"/>
        </w:rPr>
        <w:t>;</w:t>
      </w:r>
    </w:p>
    <w:p w:rsidR="00A61D88" w:rsidRDefault="00A61D88" w:rsidP="00A61D88">
      <w:pPr>
        <w:pStyle w:val="ad"/>
        <w:numPr>
          <w:ilvl w:val="0"/>
          <w:numId w:val="9"/>
        </w:numPr>
        <w:autoSpaceDE w:val="0"/>
        <w:autoSpaceDN w:val="0"/>
        <w:adjustRightInd w:val="0"/>
        <w:rPr>
          <w:sz w:val="26"/>
          <w:szCs w:val="26"/>
        </w:rPr>
      </w:pPr>
      <w:r w:rsidRPr="00F24FD6">
        <w:rPr>
          <w:sz w:val="26"/>
          <w:szCs w:val="26"/>
        </w:rPr>
        <w:t xml:space="preserve">охрана окружающей среды – </w:t>
      </w:r>
      <w:r w:rsidR="0020464C">
        <w:rPr>
          <w:sz w:val="26"/>
          <w:szCs w:val="26"/>
        </w:rPr>
        <w:t>909,4</w:t>
      </w:r>
      <w:r w:rsidRPr="00F24FD6">
        <w:rPr>
          <w:sz w:val="26"/>
          <w:szCs w:val="26"/>
        </w:rPr>
        <w:t xml:space="preserve"> тыс. рублей.</w:t>
      </w:r>
    </w:p>
    <w:p w:rsidR="0020464C" w:rsidRPr="00F24FD6" w:rsidRDefault="00FD6452" w:rsidP="00FD6452">
      <w:pPr>
        <w:pStyle w:val="ad"/>
        <w:autoSpaceDE w:val="0"/>
        <w:autoSpaceDN w:val="0"/>
        <w:adjustRightInd w:val="0"/>
        <w:ind w:left="0"/>
        <w:rPr>
          <w:sz w:val="26"/>
          <w:szCs w:val="26"/>
        </w:rPr>
      </w:pPr>
      <w:r>
        <w:rPr>
          <w:sz w:val="26"/>
          <w:szCs w:val="26"/>
        </w:rPr>
        <w:t xml:space="preserve">         </w:t>
      </w:r>
      <w:r w:rsidR="0020464C">
        <w:rPr>
          <w:sz w:val="26"/>
          <w:szCs w:val="26"/>
        </w:rPr>
        <w:t>Кроме того</w:t>
      </w:r>
      <w:r>
        <w:rPr>
          <w:sz w:val="26"/>
          <w:szCs w:val="26"/>
        </w:rPr>
        <w:t>,</w:t>
      </w:r>
      <w:r w:rsidR="0020464C">
        <w:rPr>
          <w:sz w:val="26"/>
          <w:szCs w:val="26"/>
        </w:rPr>
        <w:t xml:space="preserve"> </w:t>
      </w:r>
      <w:r>
        <w:rPr>
          <w:sz w:val="26"/>
          <w:szCs w:val="26"/>
        </w:rPr>
        <w:t xml:space="preserve">за счет средств бюджета района увеличились  </w:t>
      </w:r>
      <w:r w:rsidR="0020464C">
        <w:rPr>
          <w:sz w:val="26"/>
          <w:szCs w:val="26"/>
        </w:rPr>
        <w:t xml:space="preserve">бюджетные инвестиции </w:t>
      </w:r>
      <w:r>
        <w:rPr>
          <w:sz w:val="26"/>
          <w:szCs w:val="26"/>
        </w:rPr>
        <w:t xml:space="preserve">на  </w:t>
      </w:r>
      <w:r w:rsidR="0020464C">
        <w:rPr>
          <w:sz w:val="26"/>
          <w:szCs w:val="26"/>
        </w:rPr>
        <w:t xml:space="preserve"> 1043,0 тыс. рублей</w:t>
      </w:r>
      <w:r>
        <w:rPr>
          <w:sz w:val="26"/>
          <w:szCs w:val="26"/>
        </w:rPr>
        <w:t>, из них,</w:t>
      </w:r>
      <w:r w:rsidR="0020464C">
        <w:rPr>
          <w:sz w:val="26"/>
          <w:szCs w:val="26"/>
        </w:rPr>
        <w:t xml:space="preserve">  приобретено оборудование и оргтехника на сумму 77,5 тыс. </w:t>
      </w:r>
      <w:r>
        <w:rPr>
          <w:sz w:val="26"/>
          <w:szCs w:val="26"/>
        </w:rPr>
        <w:t>рублей и легковой автомобиль</w:t>
      </w:r>
      <w:r w:rsidRPr="00200F7B">
        <w:rPr>
          <w:sz w:val="26"/>
          <w:szCs w:val="26"/>
        </w:rPr>
        <w:t xml:space="preserve"> </w:t>
      </w:r>
      <w:r>
        <w:rPr>
          <w:sz w:val="26"/>
          <w:szCs w:val="26"/>
          <w:lang w:val="en-US"/>
        </w:rPr>
        <w:t>Skoda</w:t>
      </w:r>
      <w:r w:rsidRPr="00200F7B">
        <w:rPr>
          <w:sz w:val="26"/>
          <w:szCs w:val="26"/>
        </w:rPr>
        <w:t xml:space="preserve"> </w:t>
      </w:r>
      <w:r>
        <w:rPr>
          <w:sz w:val="26"/>
          <w:szCs w:val="26"/>
          <w:lang w:val="en-US"/>
        </w:rPr>
        <w:t>Octavia</w:t>
      </w:r>
      <w:r w:rsidRPr="00200F7B">
        <w:rPr>
          <w:sz w:val="26"/>
          <w:szCs w:val="26"/>
        </w:rPr>
        <w:t xml:space="preserve"> 1.6 </w:t>
      </w:r>
      <w:r>
        <w:rPr>
          <w:sz w:val="26"/>
          <w:szCs w:val="26"/>
        </w:rPr>
        <w:t xml:space="preserve"> </w:t>
      </w:r>
      <w:r w:rsidRPr="00905417">
        <w:rPr>
          <w:sz w:val="26"/>
          <w:szCs w:val="26"/>
        </w:rPr>
        <w:t xml:space="preserve">стоимостью </w:t>
      </w:r>
      <w:r>
        <w:rPr>
          <w:sz w:val="26"/>
          <w:szCs w:val="26"/>
        </w:rPr>
        <w:t>965,5</w:t>
      </w:r>
      <w:r w:rsidRPr="00905417">
        <w:rPr>
          <w:sz w:val="26"/>
          <w:szCs w:val="26"/>
        </w:rPr>
        <w:t xml:space="preserve"> тыс. рублей</w:t>
      </w:r>
      <w:r>
        <w:rPr>
          <w:sz w:val="26"/>
          <w:szCs w:val="26"/>
        </w:rPr>
        <w:t>.</w:t>
      </w:r>
    </w:p>
    <w:p w:rsidR="00A61D88" w:rsidRPr="008D1708" w:rsidRDefault="00A61D88" w:rsidP="00A61D88">
      <w:pPr>
        <w:autoSpaceDE w:val="0"/>
        <w:autoSpaceDN w:val="0"/>
        <w:adjustRightInd w:val="0"/>
        <w:spacing w:after="0" w:line="240" w:lineRule="auto"/>
        <w:rPr>
          <w:rFonts w:ascii="Times New Roman" w:hAnsi="Times New Roman" w:cs="Times New Roman"/>
          <w:sz w:val="26"/>
          <w:szCs w:val="26"/>
        </w:rPr>
      </w:pPr>
    </w:p>
    <w:p w:rsidR="00A61D88" w:rsidRDefault="00A61D88" w:rsidP="00A61D8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D1708">
        <w:rPr>
          <w:rFonts w:ascii="Times New Roman" w:hAnsi="Times New Roman" w:cs="Times New Roman"/>
          <w:sz w:val="26"/>
          <w:szCs w:val="26"/>
        </w:rPr>
        <w:t xml:space="preserve">Главным </w:t>
      </w:r>
      <w:r>
        <w:rPr>
          <w:rFonts w:ascii="Times New Roman" w:hAnsi="Times New Roman" w:cs="Times New Roman"/>
          <w:sz w:val="26"/>
          <w:szCs w:val="26"/>
        </w:rPr>
        <w:t>распорядителем</w:t>
      </w:r>
      <w:r w:rsidRPr="008D1708">
        <w:rPr>
          <w:rFonts w:ascii="Times New Roman" w:hAnsi="Times New Roman" w:cs="Times New Roman"/>
          <w:sz w:val="26"/>
          <w:szCs w:val="26"/>
        </w:rPr>
        <w:t xml:space="preserve"> бюджетных средств, использованных на</w:t>
      </w:r>
      <w:r>
        <w:rPr>
          <w:rFonts w:ascii="Times New Roman" w:hAnsi="Times New Roman" w:cs="Times New Roman"/>
          <w:sz w:val="26"/>
          <w:szCs w:val="26"/>
        </w:rPr>
        <w:t xml:space="preserve"> </w:t>
      </w:r>
      <w:r w:rsidRPr="008D1708">
        <w:rPr>
          <w:rFonts w:ascii="Times New Roman" w:hAnsi="Times New Roman" w:cs="Times New Roman"/>
          <w:sz w:val="26"/>
          <w:szCs w:val="26"/>
        </w:rPr>
        <w:t xml:space="preserve">инвестиционные вложения, в отчетном году </w:t>
      </w:r>
      <w:r>
        <w:rPr>
          <w:rFonts w:ascii="Times New Roman" w:hAnsi="Times New Roman" w:cs="Times New Roman"/>
          <w:sz w:val="26"/>
          <w:szCs w:val="26"/>
        </w:rPr>
        <w:t xml:space="preserve">являлась  </w:t>
      </w:r>
      <w:r w:rsidR="002F3660">
        <w:rPr>
          <w:rFonts w:ascii="Times New Roman" w:hAnsi="Times New Roman" w:cs="Times New Roman"/>
          <w:sz w:val="26"/>
          <w:szCs w:val="26"/>
        </w:rPr>
        <w:t>а</w:t>
      </w:r>
      <w:r>
        <w:rPr>
          <w:rFonts w:ascii="Times New Roman" w:hAnsi="Times New Roman" w:cs="Times New Roman"/>
          <w:sz w:val="26"/>
          <w:szCs w:val="26"/>
        </w:rPr>
        <w:t>дминистрация Междуреченского муниципального района.</w:t>
      </w:r>
    </w:p>
    <w:p w:rsidR="00A61D88" w:rsidRDefault="00A61D88" w:rsidP="00A61D8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За счет бюджетных инвестиций осуществлен</w:t>
      </w:r>
      <w:r w:rsidR="00FD6452">
        <w:rPr>
          <w:rFonts w:ascii="Times New Roman" w:hAnsi="Times New Roman" w:cs="Times New Roman"/>
          <w:sz w:val="26"/>
          <w:szCs w:val="26"/>
        </w:rPr>
        <w:t>а</w:t>
      </w:r>
      <w:r>
        <w:rPr>
          <w:rFonts w:ascii="Times New Roman" w:hAnsi="Times New Roman" w:cs="Times New Roman"/>
          <w:sz w:val="26"/>
          <w:szCs w:val="26"/>
        </w:rPr>
        <w:t xml:space="preserve"> </w:t>
      </w:r>
      <w:r w:rsidR="00FD6452">
        <w:rPr>
          <w:rFonts w:ascii="Times New Roman" w:hAnsi="Times New Roman" w:cs="Times New Roman"/>
          <w:sz w:val="26"/>
          <w:szCs w:val="26"/>
        </w:rPr>
        <w:t>покупка  одн</w:t>
      </w:r>
      <w:r w:rsidR="00270E14">
        <w:rPr>
          <w:rFonts w:ascii="Times New Roman" w:hAnsi="Times New Roman" w:cs="Times New Roman"/>
          <w:sz w:val="26"/>
          <w:szCs w:val="26"/>
        </w:rPr>
        <w:t>ой</w:t>
      </w:r>
      <w:r w:rsidR="00FD6452">
        <w:rPr>
          <w:rFonts w:ascii="Times New Roman" w:hAnsi="Times New Roman" w:cs="Times New Roman"/>
          <w:sz w:val="26"/>
          <w:szCs w:val="26"/>
        </w:rPr>
        <w:t xml:space="preserve">  трехкомнатн</w:t>
      </w:r>
      <w:r w:rsidR="00270E14">
        <w:rPr>
          <w:rFonts w:ascii="Times New Roman" w:hAnsi="Times New Roman" w:cs="Times New Roman"/>
          <w:sz w:val="26"/>
          <w:szCs w:val="26"/>
        </w:rPr>
        <w:t xml:space="preserve">ой квартиры </w:t>
      </w:r>
      <w:r w:rsidR="00FD6452">
        <w:rPr>
          <w:rFonts w:ascii="Times New Roman" w:hAnsi="Times New Roman" w:cs="Times New Roman"/>
          <w:sz w:val="26"/>
          <w:szCs w:val="26"/>
        </w:rPr>
        <w:t xml:space="preserve"> и одн</w:t>
      </w:r>
      <w:r w:rsidR="00270E14">
        <w:rPr>
          <w:rFonts w:ascii="Times New Roman" w:hAnsi="Times New Roman" w:cs="Times New Roman"/>
          <w:sz w:val="26"/>
          <w:szCs w:val="26"/>
        </w:rPr>
        <w:t>ой</w:t>
      </w:r>
      <w:r w:rsidR="00FD6452">
        <w:rPr>
          <w:rFonts w:ascii="Times New Roman" w:hAnsi="Times New Roman" w:cs="Times New Roman"/>
          <w:sz w:val="26"/>
          <w:szCs w:val="26"/>
        </w:rPr>
        <w:t xml:space="preserve"> </w:t>
      </w:r>
      <w:r>
        <w:rPr>
          <w:rFonts w:ascii="Times New Roman" w:hAnsi="Times New Roman" w:cs="Times New Roman"/>
          <w:sz w:val="26"/>
          <w:szCs w:val="26"/>
        </w:rPr>
        <w:t xml:space="preserve"> дву</w:t>
      </w:r>
      <w:r w:rsidR="00D754EE">
        <w:rPr>
          <w:rFonts w:ascii="Times New Roman" w:hAnsi="Times New Roman" w:cs="Times New Roman"/>
          <w:sz w:val="26"/>
          <w:szCs w:val="26"/>
        </w:rPr>
        <w:t>х</w:t>
      </w:r>
      <w:r w:rsidR="00FD6452">
        <w:rPr>
          <w:rFonts w:ascii="Times New Roman" w:hAnsi="Times New Roman" w:cs="Times New Roman"/>
          <w:sz w:val="26"/>
          <w:szCs w:val="26"/>
        </w:rPr>
        <w:t>комнатн</w:t>
      </w:r>
      <w:r w:rsidR="00270E14">
        <w:rPr>
          <w:rFonts w:ascii="Times New Roman" w:hAnsi="Times New Roman" w:cs="Times New Roman"/>
          <w:sz w:val="26"/>
          <w:szCs w:val="26"/>
        </w:rPr>
        <w:t>ой</w:t>
      </w:r>
      <w:r w:rsidR="00FD6452">
        <w:rPr>
          <w:rFonts w:ascii="Times New Roman" w:hAnsi="Times New Roman" w:cs="Times New Roman"/>
          <w:sz w:val="26"/>
          <w:szCs w:val="26"/>
        </w:rPr>
        <w:t xml:space="preserve"> </w:t>
      </w:r>
      <w:r>
        <w:rPr>
          <w:rFonts w:ascii="Times New Roman" w:hAnsi="Times New Roman" w:cs="Times New Roman"/>
          <w:sz w:val="26"/>
          <w:szCs w:val="26"/>
        </w:rPr>
        <w:t>квартир</w:t>
      </w:r>
      <w:r w:rsidR="00270E14">
        <w:rPr>
          <w:rFonts w:ascii="Times New Roman" w:hAnsi="Times New Roman" w:cs="Times New Roman"/>
          <w:sz w:val="26"/>
          <w:szCs w:val="26"/>
        </w:rPr>
        <w:t>ы</w:t>
      </w:r>
      <w:r>
        <w:rPr>
          <w:rFonts w:ascii="Times New Roman" w:hAnsi="Times New Roman" w:cs="Times New Roman"/>
          <w:sz w:val="26"/>
          <w:szCs w:val="26"/>
        </w:rPr>
        <w:t xml:space="preserve"> </w:t>
      </w:r>
      <w:r w:rsidR="00270E14">
        <w:rPr>
          <w:rFonts w:ascii="Times New Roman" w:hAnsi="Times New Roman" w:cs="Times New Roman"/>
          <w:sz w:val="26"/>
          <w:szCs w:val="26"/>
        </w:rPr>
        <w:t xml:space="preserve">в двухквартирном </w:t>
      </w:r>
      <w:r>
        <w:rPr>
          <w:rFonts w:ascii="Times New Roman" w:hAnsi="Times New Roman" w:cs="Times New Roman"/>
          <w:sz w:val="26"/>
          <w:szCs w:val="26"/>
        </w:rPr>
        <w:t>жил</w:t>
      </w:r>
      <w:r w:rsidR="00270E14">
        <w:rPr>
          <w:rFonts w:ascii="Times New Roman" w:hAnsi="Times New Roman" w:cs="Times New Roman"/>
          <w:sz w:val="26"/>
          <w:szCs w:val="26"/>
        </w:rPr>
        <w:t xml:space="preserve">ом </w:t>
      </w:r>
      <w:r>
        <w:rPr>
          <w:rFonts w:ascii="Times New Roman" w:hAnsi="Times New Roman" w:cs="Times New Roman"/>
          <w:sz w:val="26"/>
          <w:szCs w:val="26"/>
        </w:rPr>
        <w:t xml:space="preserve"> дом</w:t>
      </w:r>
      <w:r w:rsidR="00270E14">
        <w:rPr>
          <w:rFonts w:ascii="Times New Roman" w:hAnsi="Times New Roman" w:cs="Times New Roman"/>
          <w:sz w:val="26"/>
          <w:szCs w:val="26"/>
        </w:rPr>
        <w:t>е</w:t>
      </w:r>
      <w:r>
        <w:rPr>
          <w:rFonts w:ascii="Times New Roman" w:hAnsi="Times New Roman" w:cs="Times New Roman"/>
          <w:sz w:val="26"/>
          <w:szCs w:val="26"/>
        </w:rPr>
        <w:t xml:space="preserve">  в д. </w:t>
      </w:r>
      <w:r w:rsidR="00FD6452">
        <w:rPr>
          <w:rFonts w:ascii="Times New Roman" w:hAnsi="Times New Roman" w:cs="Times New Roman"/>
          <w:sz w:val="26"/>
          <w:szCs w:val="26"/>
        </w:rPr>
        <w:t>Врагово, ул. Садовая, дом 13,</w:t>
      </w:r>
      <w:r w:rsidR="00270E14">
        <w:rPr>
          <w:rFonts w:ascii="Times New Roman" w:hAnsi="Times New Roman" w:cs="Times New Roman"/>
          <w:sz w:val="26"/>
          <w:szCs w:val="26"/>
        </w:rPr>
        <w:t xml:space="preserve"> кроме того,</w:t>
      </w:r>
      <w:r>
        <w:rPr>
          <w:rFonts w:ascii="Times New Roman" w:hAnsi="Times New Roman" w:cs="Times New Roman"/>
          <w:sz w:val="26"/>
          <w:szCs w:val="26"/>
        </w:rPr>
        <w:t xml:space="preserve"> </w:t>
      </w:r>
      <w:r w:rsidR="00270E14">
        <w:rPr>
          <w:rFonts w:ascii="Times New Roman" w:hAnsi="Times New Roman" w:cs="Times New Roman"/>
          <w:sz w:val="26"/>
          <w:szCs w:val="26"/>
        </w:rPr>
        <w:t>проведено</w:t>
      </w:r>
      <w:r w:rsidR="00FD6452">
        <w:rPr>
          <w:rFonts w:ascii="Times New Roman" w:hAnsi="Times New Roman" w:cs="Times New Roman"/>
          <w:sz w:val="26"/>
          <w:szCs w:val="26"/>
        </w:rPr>
        <w:t xml:space="preserve">  строительство </w:t>
      </w:r>
      <w:r w:rsidR="00FD6452" w:rsidRPr="0020464C">
        <w:rPr>
          <w:rFonts w:ascii="Times New Roman" w:hAnsi="Times New Roman" w:cs="Times New Roman"/>
          <w:sz w:val="26"/>
          <w:szCs w:val="26"/>
        </w:rPr>
        <w:t>объекта «Газораспределительный газопровод в д. Змей</w:t>
      </w:r>
      <w:r w:rsidR="00D754EE">
        <w:rPr>
          <w:rFonts w:ascii="Times New Roman" w:hAnsi="Times New Roman" w:cs="Times New Roman"/>
          <w:sz w:val="26"/>
          <w:szCs w:val="26"/>
        </w:rPr>
        <w:t>цы</w:t>
      </w:r>
      <w:r w:rsidR="00FD6452" w:rsidRPr="0020464C">
        <w:rPr>
          <w:rFonts w:ascii="Times New Roman" w:hAnsi="Times New Roman" w:cs="Times New Roman"/>
          <w:sz w:val="26"/>
          <w:szCs w:val="26"/>
        </w:rPr>
        <w:t>но Междуреченского муниципального района»</w:t>
      </w:r>
      <w:r w:rsidR="00375279">
        <w:rPr>
          <w:rFonts w:ascii="Times New Roman" w:hAnsi="Times New Roman" w:cs="Times New Roman"/>
          <w:sz w:val="26"/>
          <w:szCs w:val="26"/>
        </w:rPr>
        <w:t xml:space="preserve">, выполнены </w:t>
      </w:r>
      <w:r w:rsidR="00375279" w:rsidRPr="00BF206C">
        <w:rPr>
          <w:rFonts w:ascii="Times New Roman" w:hAnsi="Times New Roman" w:cs="Times New Roman"/>
          <w:sz w:val="26"/>
          <w:szCs w:val="26"/>
        </w:rPr>
        <w:t>строительно-монтажны</w:t>
      </w:r>
      <w:r w:rsidR="00375279">
        <w:rPr>
          <w:rFonts w:ascii="Times New Roman" w:hAnsi="Times New Roman" w:cs="Times New Roman"/>
          <w:sz w:val="26"/>
          <w:szCs w:val="26"/>
        </w:rPr>
        <w:t>е</w:t>
      </w:r>
      <w:r w:rsidR="00375279" w:rsidRPr="00BF206C">
        <w:rPr>
          <w:rFonts w:ascii="Times New Roman" w:hAnsi="Times New Roman" w:cs="Times New Roman"/>
          <w:sz w:val="26"/>
          <w:szCs w:val="26"/>
        </w:rPr>
        <w:t xml:space="preserve"> работ</w:t>
      </w:r>
      <w:r w:rsidR="00375279">
        <w:rPr>
          <w:rFonts w:ascii="Times New Roman" w:hAnsi="Times New Roman" w:cs="Times New Roman"/>
          <w:sz w:val="26"/>
          <w:szCs w:val="26"/>
        </w:rPr>
        <w:t>ы</w:t>
      </w:r>
      <w:r w:rsidR="00375279" w:rsidRPr="00BF206C">
        <w:rPr>
          <w:rFonts w:ascii="Times New Roman" w:hAnsi="Times New Roman" w:cs="Times New Roman"/>
          <w:sz w:val="26"/>
          <w:szCs w:val="26"/>
        </w:rPr>
        <w:t xml:space="preserve"> по газификации ул. Баскаковская</w:t>
      </w:r>
      <w:r w:rsidR="00375279">
        <w:rPr>
          <w:rFonts w:ascii="Times New Roman" w:hAnsi="Times New Roman" w:cs="Times New Roman"/>
          <w:sz w:val="26"/>
          <w:szCs w:val="26"/>
        </w:rPr>
        <w:t xml:space="preserve"> </w:t>
      </w:r>
      <w:r>
        <w:rPr>
          <w:rFonts w:ascii="Times New Roman" w:hAnsi="Times New Roman" w:cs="Times New Roman"/>
          <w:sz w:val="26"/>
          <w:szCs w:val="26"/>
        </w:rPr>
        <w:t xml:space="preserve"> и </w:t>
      </w:r>
      <w:r w:rsidR="00375279">
        <w:rPr>
          <w:rFonts w:ascii="Times New Roman" w:hAnsi="Times New Roman" w:cs="Times New Roman"/>
          <w:sz w:val="26"/>
          <w:szCs w:val="26"/>
        </w:rPr>
        <w:t xml:space="preserve">проведены работы по </w:t>
      </w:r>
      <w:r>
        <w:rPr>
          <w:rFonts w:ascii="Times New Roman" w:hAnsi="Times New Roman" w:cs="Times New Roman"/>
          <w:sz w:val="26"/>
          <w:szCs w:val="26"/>
        </w:rPr>
        <w:t xml:space="preserve"> строительств</w:t>
      </w:r>
      <w:r w:rsidR="00375279">
        <w:rPr>
          <w:rFonts w:ascii="Times New Roman" w:hAnsi="Times New Roman" w:cs="Times New Roman"/>
          <w:sz w:val="26"/>
          <w:szCs w:val="26"/>
        </w:rPr>
        <w:t>у</w:t>
      </w:r>
      <w:r>
        <w:rPr>
          <w:rFonts w:ascii="Times New Roman" w:hAnsi="Times New Roman" w:cs="Times New Roman"/>
          <w:sz w:val="26"/>
          <w:szCs w:val="26"/>
        </w:rPr>
        <w:t xml:space="preserve"> полигона  твердых бытовых отходов в поселении Старосельское.</w:t>
      </w:r>
    </w:p>
    <w:p w:rsidR="00A61D88" w:rsidRDefault="00A61D88" w:rsidP="00A61D88">
      <w:pPr>
        <w:autoSpaceDE w:val="0"/>
        <w:autoSpaceDN w:val="0"/>
        <w:adjustRightInd w:val="0"/>
        <w:spacing w:after="0" w:line="240" w:lineRule="auto"/>
        <w:jc w:val="both"/>
        <w:rPr>
          <w:rFonts w:ascii="Times New Roman" w:hAnsi="Times New Roman" w:cs="Times New Roman"/>
          <w:sz w:val="26"/>
          <w:szCs w:val="26"/>
        </w:rPr>
      </w:pPr>
    </w:p>
    <w:p w:rsidR="00A61D88" w:rsidRDefault="00A61D88" w:rsidP="00A61D88">
      <w:pPr>
        <w:spacing w:after="0" w:line="240" w:lineRule="auto"/>
        <w:ind w:firstLine="708"/>
        <w:contextualSpacing/>
        <w:jc w:val="center"/>
        <w:rPr>
          <w:rFonts w:ascii="Times New Roman" w:hAnsi="Times New Roman" w:cs="Times New Roman"/>
          <w:b/>
          <w:sz w:val="26"/>
          <w:szCs w:val="26"/>
        </w:rPr>
      </w:pPr>
      <w:r>
        <w:rPr>
          <w:rFonts w:ascii="Times New Roman" w:hAnsi="Times New Roman" w:cs="Times New Roman"/>
          <w:b/>
          <w:sz w:val="26"/>
          <w:szCs w:val="26"/>
        </w:rPr>
        <w:t>5.5.  Расходы на  реализацию  муниципальных программ в 201</w:t>
      </w:r>
      <w:r w:rsidR="00C156F8">
        <w:rPr>
          <w:rFonts w:ascii="Times New Roman" w:hAnsi="Times New Roman" w:cs="Times New Roman"/>
          <w:b/>
          <w:sz w:val="26"/>
          <w:szCs w:val="26"/>
        </w:rPr>
        <w:t>6</w:t>
      </w:r>
      <w:r>
        <w:rPr>
          <w:rFonts w:ascii="Times New Roman" w:hAnsi="Times New Roman" w:cs="Times New Roman"/>
          <w:b/>
          <w:sz w:val="26"/>
          <w:szCs w:val="26"/>
        </w:rPr>
        <w:t xml:space="preserve"> году</w:t>
      </w:r>
    </w:p>
    <w:p w:rsidR="00A61D88" w:rsidRPr="00EE1172" w:rsidRDefault="00A61D88" w:rsidP="00A61D88">
      <w:pPr>
        <w:spacing w:after="0" w:line="240" w:lineRule="auto"/>
        <w:ind w:firstLine="708"/>
        <w:contextualSpacing/>
        <w:jc w:val="center"/>
        <w:rPr>
          <w:rFonts w:ascii="Times New Roman" w:hAnsi="Times New Roman" w:cs="Times New Roman"/>
          <w:b/>
          <w:sz w:val="26"/>
          <w:szCs w:val="26"/>
        </w:rPr>
      </w:pPr>
    </w:p>
    <w:p w:rsidR="00A61D88" w:rsidRPr="00EE1172" w:rsidRDefault="00A61D88" w:rsidP="00A61D88">
      <w:pPr>
        <w:pStyle w:val="a5"/>
        <w:spacing w:after="0"/>
        <w:ind w:firstLine="709"/>
        <w:contextualSpacing/>
        <w:jc w:val="both"/>
        <w:rPr>
          <w:sz w:val="26"/>
          <w:szCs w:val="26"/>
        </w:rPr>
      </w:pPr>
      <w:r w:rsidRPr="00EE1172">
        <w:rPr>
          <w:sz w:val="26"/>
          <w:szCs w:val="26"/>
        </w:rPr>
        <w:t>Анализ исполнения районных целевых программ, долгосрочных целевых программ  за 201</w:t>
      </w:r>
      <w:r w:rsidR="003A435F">
        <w:rPr>
          <w:sz w:val="26"/>
          <w:szCs w:val="26"/>
        </w:rPr>
        <w:t>6</w:t>
      </w:r>
      <w:r w:rsidRPr="00EE1172">
        <w:rPr>
          <w:sz w:val="26"/>
          <w:szCs w:val="26"/>
        </w:rPr>
        <w:t xml:space="preserve"> год  приведен в таблице </w:t>
      </w:r>
      <w:r>
        <w:rPr>
          <w:sz w:val="26"/>
          <w:szCs w:val="26"/>
        </w:rPr>
        <w:t>5</w:t>
      </w:r>
      <w:r w:rsidRPr="00EE1172">
        <w:rPr>
          <w:sz w:val="26"/>
          <w:szCs w:val="26"/>
        </w:rPr>
        <w:t xml:space="preserve">. </w:t>
      </w:r>
    </w:p>
    <w:p w:rsidR="00A23F33" w:rsidRPr="0052029C" w:rsidRDefault="00A61D88" w:rsidP="0052029C">
      <w:pPr>
        <w:pStyle w:val="a5"/>
        <w:spacing w:after="0"/>
        <w:ind w:firstLine="709"/>
        <w:contextualSpacing/>
        <w:jc w:val="both"/>
        <w:rPr>
          <w:sz w:val="26"/>
          <w:szCs w:val="26"/>
        </w:rPr>
      </w:pPr>
      <w:r w:rsidRPr="00EE1172">
        <w:rPr>
          <w:sz w:val="26"/>
          <w:szCs w:val="26"/>
        </w:rPr>
        <w:tab/>
      </w:r>
      <w:r w:rsidRPr="00EE1172">
        <w:rPr>
          <w:sz w:val="26"/>
          <w:szCs w:val="26"/>
        </w:rPr>
        <w:tab/>
      </w:r>
      <w:r w:rsidRPr="00EE1172">
        <w:rPr>
          <w:sz w:val="26"/>
          <w:szCs w:val="26"/>
        </w:rPr>
        <w:tab/>
      </w:r>
      <w:r w:rsidRPr="00EE1172">
        <w:rPr>
          <w:sz w:val="26"/>
          <w:szCs w:val="26"/>
        </w:rPr>
        <w:tab/>
      </w:r>
      <w:r w:rsidRPr="00EE1172">
        <w:rPr>
          <w:sz w:val="26"/>
          <w:szCs w:val="26"/>
        </w:rPr>
        <w:tab/>
      </w:r>
      <w:r w:rsidRPr="00EE1172">
        <w:rPr>
          <w:sz w:val="26"/>
          <w:szCs w:val="26"/>
        </w:rPr>
        <w:tab/>
      </w:r>
      <w:r w:rsidRPr="00EE1172">
        <w:rPr>
          <w:sz w:val="26"/>
          <w:szCs w:val="26"/>
        </w:rPr>
        <w:tab/>
      </w:r>
      <w:r w:rsidRPr="00EE1172">
        <w:rPr>
          <w:sz w:val="26"/>
          <w:szCs w:val="26"/>
        </w:rPr>
        <w:tab/>
      </w:r>
      <w:r w:rsidRPr="00EE1172">
        <w:rPr>
          <w:sz w:val="26"/>
          <w:szCs w:val="26"/>
        </w:rPr>
        <w:tab/>
      </w:r>
      <w:r w:rsidRPr="00EE1172">
        <w:rPr>
          <w:sz w:val="26"/>
          <w:szCs w:val="26"/>
        </w:rPr>
        <w:tab/>
      </w:r>
      <w:r w:rsidRPr="00EE1172">
        <w:rPr>
          <w:sz w:val="26"/>
          <w:szCs w:val="26"/>
        </w:rPr>
        <w:tab/>
        <w:t xml:space="preserve">        Таблица  </w:t>
      </w:r>
      <w:r>
        <w:rPr>
          <w:sz w:val="26"/>
          <w:szCs w:val="26"/>
        </w:rPr>
        <w:t>5</w:t>
      </w:r>
    </w:p>
    <w:p w:rsidR="00A23F33" w:rsidRDefault="00A23F33" w:rsidP="00A61D88">
      <w:pPr>
        <w:pStyle w:val="a5"/>
        <w:spacing w:after="0"/>
        <w:ind w:firstLine="709"/>
        <w:contextualSpacing/>
        <w:jc w:val="center"/>
      </w:pPr>
    </w:p>
    <w:p w:rsidR="00A61D88" w:rsidRPr="002F3660" w:rsidRDefault="00A61D88" w:rsidP="00A61D88">
      <w:pPr>
        <w:pStyle w:val="a5"/>
        <w:spacing w:after="0"/>
        <w:ind w:firstLine="709"/>
        <w:contextualSpacing/>
        <w:jc w:val="center"/>
      </w:pPr>
      <w:r w:rsidRPr="002F3660">
        <w:t>Анализ исполнения муниципальных программ</w:t>
      </w:r>
    </w:p>
    <w:p w:rsidR="00A61D88" w:rsidRPr="002F3660" w:rsidRDefault="00A61D88" w:rsidP="00A61D88">
      <w:pPr>
        <w:pStyle w:val="a5"/>
        <w:spacing w:after="0"/>
        <w:ind w:firstLine="709"/>
        <w:contextualSpacing/>
        <w:jc w:val="center"/>
      </w:pPr>
      <w:r w:rsidRPr="002F3660">
        <w:t xml:space="preserve"> за 201</w:t>
      </w:r>
      <w:r w:rsidR="002F3660" w:rsidRPr="002F3660">
        <w:t>6</w:t>
      </w:r>
      <w:r w:rsidRPr="002F3660">
        <w:t xml:space="preserve"> год</w:t>
      </w:r>
    </w:p>
    <w:p w:rsidR="00A61D88" w:rsidRPr="00A43962" w:rsidRDefault="00A61D88" w:rsidP="00A61D88">
      <w:pPr>
        <w:pStyle w:val="a5"/>
        <w:spacing w:after="0"/>
        <w:ind w:firstLine="709"/>
        <w:contextualSpacing/>
        <w:jc w:val="center"/>
        <w:rPr>
          <w:sz w:val="26"/>
          <w:szCs w:val="26"/>
        </w:rPr>
      </w:pPr>
      <w:r w:rsidRPr="00A43962">
        <w:rPr>
          <w:sz w:val="26"/>
          <w:szCs w:val="26"/>
        </w:rPr>
        <w:tab/>
      </w:r>
      <w:r w:rsidRPr="00A43962">
        <w:rPr>
          <w:sz w:val="26"/>
          <w:szCs w:val="26"/>
        </w:rPr>
        <w:tab/>
      </w:r>
      <w:r w:rsidRPr="00A43962">
        <w:rPr>
          <w:sz w:val="26"/>
          <w:szCs w:val="26"/>
        </w:rPr>
        <w:tab/>
      </w:r>
      <w:r w:rsidRPr="00A43962">
        <w:rPr>
          <w:sz w:val="26"/>
          <w:szCs w:val="26"/>
        </w:rPr>
        <w:tab/>
      </w:r>
      <w:r w:rsidRPr="00A43962">
        <w:rPr>
          <w:sz w:val="26"/>
          <w:szCs w:val="26"/>
        </w:rPr>
        <w:tab/>
      </w:r>
      <w:r w:rsidRPr="00A43962">
        <w:rPr>
          <w:sz w:val="26"/>
          <w:szCs w:val="26"/>
        </w:rPr>
        <w:tab/>
      </w:r>
      <w:r w:rsidRPr="00A43962">
        <w:rPr>
          <w:sz w:val="26"/>
          <w:szCs w:val="26"/>
        </w:rPr>
        <w:tab/>
      </w:r>
      <w:r w:rsidRPr="00A43962">
        <w:rPr>
          <w:sz w:val="26"/>
          <w:szCs w:val="26"/>
        </w:rPr>
        <w:tab/>
      </w:r>
      <w:r w:rsidRPr="00A43962">
        <w:rPr>
          <w:sz w:val="26"/>
          <w:szCs w:val="26"/>
        </w:rPr>
        <w:tab/>
        <w:t xml:space="preserve">                                 тыс. руб.</w:t>
      </w:r>
    </w:p>
    <w:tbl>
      <w:tblPr>
        <w:tblpPr w:leftFromText="180" w:rightFromText="180" w:vertAnchor="text" w:tblpY="1"/>
        <w:tblOverlap w:val="neve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3535"/>
        <w:gridCol w:w="1950"/>
        <w:gridCol w:w="1560"/>
        <w:gridCol w:w="1522"/>
        <w:gridCol w:w="1556"/>
      </w:tblGrid>
      <w:tr w:rsidR="00A61D88" w:rsidRPr="00A43962" w:rsidTr="00000305">
        <w:trPr>
          <w:trHeight w:val="1109"/>
        </w:trPr>
        <w:tc>
          <w:tcPr>
            <w:tcW w:w="3535" w:type="dxa"/>
          </w:tcPr>
          <w:p w:rsidR="00A61D88" w:rsidRPr="00A43962" w:rsidRDefault="00A61D88" w:rsidP="00000305">
            <w:pPr>
              <w:spacing w:after="0" w:line="240" w:lineRule="auto"/>
              <w:contextualSpacing/>
              <w:jc w:val="both"/>
              <w:rPr>
                <w:rFonts w:ascii="Times New Roman" w:hAnsi="Times New Roman" w:cs="Times New Roman"/>
                <w:sz w:val="26"/>
                <w:szCs w:val="26"/>
              </w:rPr>
            </w:pPr>
            <w:r w:rsidRPr="00A43962">
              <w:rPr>
                <w:rFonts w:ascii="Times New Roman" w:hAnsi="Times New Roman" w:cs="Times New Roman"/>
                <w:sz w:val="26"/>
                <w:szCs w:val="26"/>
              </w:rPr>
              <w:t>Наименование районной целевой программы</w:t>
            </w:r>
          </w:p>
        </w:tc>
        <w:tc>
          <w:tcPr>
            <w:tcW w:w="1950" w:type="dxa"/>
          </w:tcPr>
          <w:p w:rsidR="00A61D88" w:rsidRPr="00A43962" w:rsidRDefault="00A61D88"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Предусмотрено в бюджете</w:t>
            </w:r>
          </w:p>
          <w:p w:rsidR="00A61D88" w:rsidRPr="00A43962" w:rsidRDefault="00A61D88"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(тыс. руб.)</w:t>
            </w:r>
          </w:p>
        </w:tc>
        <w:tc>
          <w:tcPr>
            <w:tcW w:w="1560" w:type="dxa"/>
          </w:tcPr>
          <w:p w:rsidR="00A61D88" w:rsidRPr="00A43962" w:rsidRDefault="00A61D88"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Исполнено</w:t>
            </w:r>
          </w:p>
          <w:p w:rsidR="00A61D88" w:rsidRPr="00A43962" w:rsidRDefault="00A61D88"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(тыс. руб.)</w:t>
            </w:r>
          </w:p>
          <w:p w:rsidR="00A61D88" w:rsidRPr="00A43962" w:rsidRDefault="00A61D88" w:rsidP="00000305">
            <w:pPr>
              <w:spacing w:after="0" w:line="240" w:lineRule="auto"/>
              <w:contextualSpacing/>
              <w:rPr>
                <w:rFonts w:ascii="Times New Roman" w:hAnsi="Times New Roman" w:cs="Times New Roman"/>
                <w:sz w:val="26"/>
                <w:szCs w:val="26"/>
              </w:rPr>
            </w:pPr>
          </w:p>
        </w:tc>
        <w:tc>
          <w:tcPr>
            <w:tcW w:w="1522" w:type="dxa"/>
          </w:tcPr>
          <w:p w:rsidR="00A61D88" w:rsidRPr="00A43962" w:rsidRDefault="00A61D88"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Процент исполнения</w:t>
            </w:r>
          </w:p>
        </w:tc>
        <w:tc>
          <w:tcPr>
            <w:tcW w:w="1556" w:type="dxa"/>
          </w:tcPr>
          <w:p w:rsidR="00A61D88" w:rsidRPr="00A43962" w:rsidRDefault="00A61D88"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Отклонения</w:t>
            </w:r>
          </w:p>
          <w:p w:rsidR="00A61D88" w:rsidRPr="00A43962" w:rsidRDefault="00A61D88"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 xml:space="preserve">       (+;-)</w:t>
            </w:r>
          </w:p>
        </w:tc>
      </w:tr>
      <w:tr w:rsidR="00A43962" w:rsidRPr="00A43962" w:rsidTr="00000305">
        <w:trPr>
          <w:trHeight w:val="1109"/>
        </w:trPr>
        <w:tc>
          <w:tcPr>
            <w:tcW w:w="3535" w:type="dxa"/>
          </w:tcPr>
          <w:p w:rsidR="002F3660" w:rsidRPr="00A43962" w:rsidRDefault="002F3660" w:rsidP="002F3660">
            <w:pPr>
              <w:spacing w:after="0" w:line="240" w:lineRule="auto"/>
              <w:contextualSpacing/>
              <w:jc w:val="both"/>
              <w:rPr>
                <w:rFonts w:ascii="Times New Roman" w:hAnsi="Times New Roman" w:cs="Times New Roman"/>
                <w:sz w:val="26"/>
                <w:szCs w:val="26"/>
              </w:rPr>
            </w:pPr>
            <w:r w:rsidRPr="00A43962">
              <w:rPr>
                <w:rFonts w:ascii="Times New Roman" w:hAnsi="Times New Roman" w:cs="Times New Roman"/>
                <w:sz w:val="26"/>
                <w:szCs w:val="26"/>
              </w:rPr>
              <w:t xml:space="preserve">Муниципальная программа «Обеспечение занятости,  правопорядка и общественной безопасности в Междуреченском </w:t>
            </w:r>
            <w:r w:rsidRPr="00A43962">
              <w:rPr>
                <w:rFonts w:ascii="Times New Roman" w:hAnsi="Times New Roman" w:cs="Times New Roman"/>
                <w:sz w:val="26"/>
                <w:szCs w:val="26"/>
              </w:rPr>
              <w:lastRenderedPageBreak/>
              <w:t>муниципальном районе на 2016-2018 годы»</w:t>
            </w:r>
          </w:p>
        </w:tc>
        <w:tc>
          <w:tcPr>
            <w:tcW w:w="1950" w:type="dxa"/>
          </w:tcPr>
          <w:p w:rsidR="002F3660" w:rsidRPr="00A43962" w:rsidRDefault="002F3660"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lastRenderedPageBreak/>
              <w:t>277,0</w:t>
            </w:r>
          </w:p>
        </w:tc>
        <w:tc>
          <w:tcPr>
            <w:tcW w:w="1560" w:type="dxa"/>
          </w:tcPr>
          <w:p w:rsidR="002F3660" w:rsidRPr="00A43962" w:rsidRDefault="002F3660"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209,2</w:t>
            </w:r>
          </w:p>
        </w:tc>
        <w:tc>
          <w:tcPr>
            <w:tcW w:w="1522" w:type="dxa"/>
          </w:tcPr>
          <w:p w:rsidR="002F3660" w:rsidRPr="00A43962" w:rsidRDefault="002F3660"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75,5</w:t>
            </w:r>
          </w:p>
        </w:tc>
        <w:tc>
          <w:tcPr>
            <w:tcW w:w="1556" w:type="dxa"/>
          </w:tcPr>
          <w:p w:rsidR="002F3660" w:rsidRPr="00A43962" w:rsidRDefault="002F3660"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- 67,8</w:t>
            </w:r>
          </w:p>
        </w:tc>
      </w:tr>
      <w:tr w:rsidR="00A43962" w:rsidRPr="00A43962" w:rsidTr="00000305">
        <w:trPr>
          <w:trHeight w:val="549"/>
        </w:trPr>
        <w:tc>
          <w:tcPr>
            <w:tcW w:w="3535" w:type="dxa"/>
          </w:tcPr>
          <w:p w:rsidR="00A61D88" w:rsidRPr="00A43962" w:rsidRDefault="00A61D88" w:rsidP="00616372">
            <w:pPr>
              <w:spacing w:after="0" w:line="240" w:lineRule="auto"/>
              <w:contextualSpacing/>
              <w:jc w:val="both"/>
              <w:rPr>
                <w:rFonts w:ascii="Times New Roman" w:hAnsi="Times New Roman" w:cs="Times New Roman"/>
                <w:sz w:val="26"/>
                <w:szCs w:val="26"/>
              </w:rPr>
            </w:pPr>
            <w:r w:rsidRPr="00A43962">
              <w:rPr>
                <w:rFonts w:ascii="Times New Roman" w:hAnsi="Times New Roman" w:cs="Times New Roman"/>
                <w:sz w:val="26"/>
                <w:szCs w:val="26"/>
              </w:rPr>
              <w:lastRenderedPageBreak/>
              <w:t>Муниципальная программа «Обеспечение жильем молодых семей в Междуреченском муниципальном районе на 201</w:t>
            </w:r>
            <w:r w:rsidR="00616372" w:rsidRPr="00A43962">
              <w:rPr>
                <w:rFonts w:ascii="Times New Roman" w:hAnsi="Times New Roman" w:cs="Times New Roman"/>
                <w:sz w:val="26"/>
                <w:szCs w:val="26"/>
              </w:rPr>
              <w:t>6</w:t>
            </w:r>
            <w:r w:rsidRPr="00A43962">
              <w:rPr>
                <w:rFonts w:ascii="Times New Roman" w:hAnsi="Times New Roman" w:cs="Times New Roman"/>
                <w:sz w:val="26"/>
                <w:szCs w:val="26"/>
              </w:rPr>
              <w:t>-20</w:t>
            </w:r>
            <w:r w:rsidR="00616372" w:rsidRPr="00A43962">
              <w:rPr>
                <w:rFonts w:ascii="Times New Roman" w:hAnsi="Times New Roman" w:cs="Times New Roman"/>
                <w:sz w:val="26"/>
                <w:szCs w:val="26"/>
              </w:rPr>
              <w:t>20</w:t>
            </w:r>
            <w:r w:rsidRPr="00A43962">
              <w:rPr>
                <w:rFonts w:ascii="Times New Roman" w:hAnsi="Times New Roman" w:cs="Times New Roman"/>
                <w:sz w:val="26"/>
                <w:szCs w:val="26"/>
              </w:rPr>
              <w:t xml:space="preserve"> годы»</w:t>
            </w:r>
          </w:p>
        </w:tc>
        <w:tc>
          <w:tcPr>
            <w:tcW w:w="1950" w:type="dxa"/>
          </w:tcPr>
          <w:p w:rsidR="00A61D88" w:rsidRPr="00A43962" w:rsidRDefault="00616372"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466,2</w:t>
            </w:r>
          </w:p>
        </w:tc>
        <w:tc>
          <w:tcPr>
            <w:tcW w:w="1560" w:type="dxa"/>
          </w:tcPr>
          <w:p w:rsidR="00A61D88" w:rsidRPr="00A43962" w:rsidRDefault="00616372" w:rsidP="00A43962">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465,</w:t>
            </w:r>
            <w:r w:rsidR="00A43962" w:rsidRPr="00A43962">
              <w:rPr>
                <w:rFonts w:ascii="Times New Roman" w:hAnsi="Times New Roman" w:cs="Times New Roman"/>
                <w:sz w:val="26"/>
                <w:szCs w:val="26"/>
              </w:rPr>
              <w:t>1</w:t>
            </w:r>
          </w:p>
        </w:tc>
        <w:tc>
          <w:tcPr>
            <w:tcW w:w="1522" w:type="dxa"/>
          </w:tcPr>
          <w:p w:rsidR="00A61D88" w:rsidRPr="00A43962" w:rsidRDefault="00616372"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99,8</w:t>
            </w:r>
          </w:p>
        </w:tc>
        <w:tc>
          <w:tcPr>
            <w:tcW w:w="1556" w:type="dxa"/>
          </w:tcPr>
          <w:p w:rsidR="00A61D88" w:rsidRPr="00A43962" w:rsidRDefault="00A61D88" w:rsidP="00616372">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w:t>
            </w:r>
            <w:r w:rsidR="00616372" w:rsidRPr="00A43962">
              <w:rPr>
                <w:rFonts w:ascii="Times New Roman" w:hAnsi="Times New Roman" w:cs="Times New Roman"/>
                <w:sz w:val="26"/>
                <w:szCs w:val="26"/>
              </w:rPr>
              <w:t>1,1</w:t>
            </w:r>
          </w:p>
        </w:tc>
      </w:tr>
      <w:tr w:rsidR="00A43962" w:rsidRPr="00A43962" w:rsidTr="00000305">
        <w:trPr>
          <w:trHeight w:val="549"/>
        </w:trPr>
        <w:tc>
          <w:tcPr>
            <w:tcW w:w="3535" w:type="dxa"/>
          </w:tcPr>
          <w:p w:rsidR="00A61D88" w:rsidRPr="00A43962" w:rsidRDefault="007D0FE7" w:rsidP="007D0FE7">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Муниципальная программа «Переселение граждан из аварийного жилищного фонда  Междуреченского муниципального района с учетом необходимости развития малоэтажного жилищного строительства  на 2016-2017 годы»</w:t>
            </w:r>
          </w:p>
        </w:tc>
        <w:tc>
          <w:tcPr>
            <w:tcW w:w="1950" w:type="dxa"/>
          </w:tcPr>
          <w:p w:rsidR="00A61D88" w:rsidRPr="00A43962" w:rsidRDefault="007D0FE7"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20192,1</w:t>
            </w:r>
          </w:p>
        </w:tc>
        <w:tc>
          <w:tcPr>
            <w:tcW w:w="1560" w:type="dxa"/>
          </w:tcPr>
          <w:p w:rsidR="00A61D88" w:rsidRPr="00A43962" w:rsidRDefault="007D0FE7"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3127,9</w:t>
            </w:r>
          </w:p>
        </w:tc>
        <w:tc>
          <w:tcPr>
            <w:tcW w:w="1522" w:type="dxa"/>
          </w:tcPr>
          <w:p w:rsidR="00A61D88" w:rsidRPr="00A43962" w:rsidRDefault="007D0FE7"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12,9</w:t>
            </w:r>
          </w:p>
        </w:tc>
        <w:tc>
          <w:tcPr>
            <w:tcW w:w="1556" w:type="dxa"/>
          </w:tcPr>
          <w:p w:rsidR="00A61D88" w:rsidRPr="00A43962" w:rsidRDefault="007D0FE7"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-17064,2</w:t>
            </w:r>
          </w:p>
        </w:tc>
      </w:tr>
      <w:tr w:rsidR="00A43962" w:rsidRPr="00A43962" w:rsidTr="00000305">
        <w:trPr>
          <w:trHeight w:val="549"/>
        </w:trPr>
        <w:tc>
          <w:tcPr>
            <w:tcW w:w="3535" w:type="dxa"/>
          </w:tcPr>
          <w:p w:rsidR="00A61D88" w:rsidRPr="00A43962" w:rsidRDefault="00A61D88" w:rsidP="007D0FE7">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Муниципальная программа «</w:t>
            </w:r>
            <w:r w:rsidR="007D0FE7" w:rsidRPr="00A43962">
              <w:rPr>
                <w:rFonts w:ascii="Times New Roman" w:hAnsi="Times New Roman" w:cs="Times New Roman"/>
                <w:sz w:val="26"/>
                <w:szCs w:val="26"/>
              </w:rPr>
              <w:t xml:space="preserve">Сохранение </w:t>
            </w:r>
            <w:r w:rsidRPr="00A43962">
              <w:rPr>
                <w:rFonts w:ascii="Times New Roman" w:hAnsi="Times New Roman" w:cs="Times New Roman"/>
                <w:sz w:val="26"/>
                <w:szCs w:val="26"/>
              </w:rPr>
              <w:t xml:space="preserve"> и совершенствование </w:t>
            </w:r>
            <w:r w:rsidR="007D0FE7" w:rsidRPr="00A43962">
              <w:rPr>
                <w:rFonts w:ascii="Times New Roman" w:hAnsi="Times New Roman" w:cs="Times New Roman"/>
                <w:sz w:val="26"/>
                <w:szCs w:val="26"/>
              </w:rPr>
              <w:t>транспортной системы на территории</w:t>
            </w:r>
            <w:r w:rsidRPr="00A43962">
              <w:rPr>
                <w:rFonts w:ascii="Times New Roman" w:hAnsi="Times New Roman" w:cs="Times New Roman"/>
                <w:sz w:val="26"/>
                <w:szCs w:val="26"/>
              </w:rPr>
              <w:t xml:space="preserve"> Междуреченского муниципального района на период 201</w:t>
            </w:r>
            <w:r w:rsidR="007D0FE7" w:rsidRPr="00A43962">
              <w:rPr>
                <w:rFonts w:ascii="Times New Roman" w:hAnsi="Times New Roman" w:cs="Times New Roman"/>
                <w:sz w:val="26"/>
                <w:szCs w:val="26"/>
              </w:rPr>
              <w:t>6</w:t>
            </w:r>
            <w:r w:rsidRPr="00A43962">
              <w:rPr>
                <w:rFonts w:ascii="Times New Roman" w:hAnsi="Times New Roman" w:cs="Times New Roman"/>
                <w:sz w:val="26"/>
                <w:szCs w:val="26"/>
              </w:rPr>
              <w:t>-20</w:t>
            </w:r>
            <w:r w:rsidR="007D0FE7" w:rsidRPr="00A43962">
              <w:rPr>
                <w:rFonts w:ascii="Times New Roman" w:hAnsi="Times New Roman" w:cs="Times New Roman"/>
                <w:sz w:val="26"/>
                <w:szCs w:val="26"/>
              </w:rPr>
              <w:t>20</w:t>
            </w:r>
            <w:r w:rsidRPr="00A43962">
              <w:rPr>
                <w:rFonts w:ascii="Times New Roman" w:hAnsi="Times New Roman" w:cs="Times New Roman"/>
                <w:sz w:val="26"/>
                <w:szCs w:val="26"/>
              </w:rPr>
              <w:t xml:space="preserve"> годы»</w:t>
            </w:r>
          </w:p>
        </w:tc>
        <w:tc>
          <w:tcPr>
            <w:tcW w:w="1950" w:type="dxa"/>
          </w:tcPr>
          <w:p w:rsidR="00A61D88" w:rsidRPr="00A43962" w:rsidRDefault="007D0FE7"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6989,1</w:t>
            </w:r>
          </w:p>
        </w:tc>
        <w:tc>
          <w:tcPr>
            <w:tcW w:w="1560" w:type="dxa"/>
          </w:tcPr>
          <w:p w:rsidR="00A61D88" w:rsidRPr="00A43962" w:rsidRDefault="007D0FE7"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6808,2</w:t>
            </w:r>
          </w:p>
        </w:tc>
        <w:tc>
          <w:tcPr>
            <w:tcW w:w="1522" w:type="dxa"/>
          </w:tcPr>
          <w:p w:rsidR="00A61D88" w:rsidRPr="00A43962" w:rsidRDefault="007D0FE7"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97,4</w:t>
            </w:r>
          </w:p>
        </w:tc>
        <w:tc>
          <w:tcPr>
            <w:tcW w:w="1556" w:type="dxa"/>
          </w:tcPr>
          <w:p w:rsidR="00A61D88" w:rsidRPr="00A43962" w:rsidRDefault="00A61D88" w:rsidP="00A43962">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w:t>
            </w:r>
            <w:r w:rsidR="00A43962">
              <w:rPr>
                <w:rFonts w:ascii="Times New Roman" w:hAnsi="Times New Roman" w:cs="Times New Roman"/>
                <w:sz w:val="26"/>
                <w:szCs w:val="26"/>
              </w:rPr>
              <w:t>180,9</w:t>
            </w:r>
          </w:p>
        </w:tc>
      </w:tr>
      <w:tr w:rsidR="00A43962" w:rsidRPr="00A43962" w:rsidTr="00000305">
        <w:trPr>
          <w:trHeight w:val="549"/>
        </w:trPr>
        <w:tc>
          <w:tcPr>
            <w:tcW w:w="3535" w:type="dxa"/>
          </w:tcPr>
          <w:p w:rsidR="00A61D88" w:rsidRPr="00A43962" w:rsidRDefault="00A61D88" w:rsidP="00F35FD3">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Муниципальная  программа «</w:t>
            </w:r>
            <w:r w:rsidR="00F35FD3" w:rsidRPr="00A43962">
              <w:rPr>
                <w:rFonts w:ascii="Times New Roman" w:hAnsi="Times New Roman" w:cs="Times New Roman"/>
                <w:sz w:val="26"/>
                <w:szCs w:val="26"/>
              </w:rPr>
              <w:t>Поддержка и развитие малого и среднего предпринимательства в Междуреченском муниципальном районе</w:t>
            </w:r>
            <w:r w:rsidRPr="00A43962">
              <w:rPr>
                <w:rFonts w:ascii="Times New Roman" w:hAnsi="Times New Roman" w:cs="Times New Roman"/>
                <w:sz w:val="26"/>
                <w:szCs w:val="26"/>
              </w:rPr>
              <w:t xml:space="preserve"> на 201</w:t>
            </w:r>
            <w:r w:rsidR="00F35FD3" w:rsidRPr="00A43962">
              <w:rPr>
                <w:rFonts w:ascii="Times New Roman" w:hAnsi="Times New Roman" w:cs="Times New Roman"/>
                <w:sz w:val="26"/>
                <w:szCs w:val="26"/>
              </w:rPr>
              <w:t>6</w:t>
            </w:r>
            <w:r w:rsidRPr="00A43962">
              <w:rPr>
                <w:rFonts w:ascii="Times New Roman" w:hAnsi="Times New Roman" w:cs="Times New Roman"/>
                <w:sz w:val="26"/>
                <w:szCs w:val="26"/>
              </w:rPr>
              <w:t>-201</w:t>
            </w:r>
            <w:r w:rsidR="00F35FD3" w:rsidRPr="00A43962">
              <w:rPr>
                <w:rFonts w:ascii="Times New Roman" w:hAnsi="Times New Roman" w:cs="Times New Roman"/>
                <w:sz w:val="26"/>
                <w:szCs w:val="26"/>
              </w:rPr>
              <w:t>8</w:t>
            </w:r>
            <w:r w:rsidRPr="00A43962">
              <w:rPr>
                <w:rFonts w:ascii="Times New Roman" w:hAnsi="Times New Roman" w:cs="Times New Roman"/>
                <w:sz w:val="26"/>
                <w:szCs w:val="26"/>
              </w:rPr>
              <w:t xml:space="preserve"> годы»</w:t>
            </w:r>
          </w:p>
        </w:tc>
        <w:tc>
          <w:tcPr>
            <w:tcW w:w="1950" w:type="dxa"/>
          </w:tcPr>
          <w:p w:rsidR="00A61D88" w:rsidRPr="00A43962" w:rsidRDefault="00F35FD3"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18,0</w:t>
            </w:r>
          </w:p>
        </w:tc>
        <w:tc>
          <w:tcPr>
            <w:tcW w:w="1560" w:type="dxa"/>
          </w:tcPr>
          <w:p w:rsidR="00A61D88" w:rsidRPr="00A43962" w:rsidRDefault="00F35FD3"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18,0</w:t>
            </w:r>
          </w:p>
        </w:tc>
        <w:tc>
          <w:tcPr>
            <w:tcW w:w="1522" w:type="dxa"/>
          </w:tcPr>
          <w:p w:rsidR="00A61D88" w:rsidRPr="00A43962" w:rsidRDefault="00A61D88"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100</w:t>
            </w:r>
          </w:p>
        </w:tc>
        <w:tc>
          <w:tcPr>
            <w:tcW w:w="1556" w:type="dxa"/>
          </w:tcPr>
          <w:p w:rsidR="00A61D88" w:rsidRPr="00A43962" w:rsidRDefault="00A61D88"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0,0</w:t>
            </w:r>
          </w:p>
        </w:tc>
      </w:tr>
      <w:tr w:rsidR="00A43962" w:rsidRPr="00A43962" w:rsidTr="00000305">
        <w:trPr>
          <w:trHeight w:val="549"/>
        </w:trPr>
        <w:tc>
          <w:tcPr>
            <w:tcW w:w="3535" w:type="dxa"/>
          </w:tcPr>
          <w:p w:rsidR="00A61D88" w:rsidRPr="00A43962" w:rsidRDefault="00A61D88"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Муниципальная программа «Развитие  туризма в Междуреченском муниципальном районе на 2013-2016 годы»</w:t>
            </w:r>
          </w:p>
        </w:tc>
        <w:tc>
          <w:tcPr>
            <w:tcW w:w="1950" w:type="dxa"/>
          </w:tcPr>
          <w:p w:rsidR="00A61D88" w:rsidRPr="00A43962" w:rsidRDefault="00616372"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136,0</w:t>
            </w:r>
          </w:p>
        </w:tc>
        <w:tc>
          <w:tcPr>
            <w:tcW w:w="1560" w:type="dxa"/>
          </w:tcPr>
          <w:p w:rsidR="00A61D88" w:rsidRPr="00A43962" w:rsidRDefault="00616372"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136,0</w:t>
            </w:r>
          </w:p>
        </w:tc>
        <w:tc>
          <w:tcPr>
            <w:tcW w:w="1522" w:type="dxa"/>
          </w:tcPr>
          <w:p w:rsidR="00A61D88" w:rsidRPr="00A43962" w:rsidRDefault="00A61D88"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100,0</w:t>
            </w:r>
          </w:p>
        </w:tc>
        <w:tc>
          <w:tcPr>
            <w:tcW w:w="1556" w:type="dxa"/>
          </w:tcPr>
          <w:p w:rsidR="00A61D88" w:rsidRPr="00A43962" w:rsidRDefault="00A61D88"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0,0</w:t>
            </w:r>
          </w:p>
        </w:tc>
      </w:tr>
      <w:tr w:rsidR="00A43962" w:rsidRPr="00A43962" w:rsidTr="00000305">
        <w:trPr>
          <w:trHeight w:val="549"/>
        </w:trPr>
        <w:tc>
          <w:tcPr>
            <w:tcW w:w="3535" w:type="dxa"/>
          </w:tcPr>
          <w:p w:rsidR="00A61D88" w:rsidRPr="00A43962" w:rsidRDefault="00A61D88"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Муниципальная программа «Демографическое  развитие Междуреченского муниципального района на 2014-2017 годы»</w:t>
            </w:r>
          </w:p>
        </w:tc>
        <w:tc>
          <w:tcPr>
            <w:tcW w:w="1950" w:type="dxa"/>
          </w:tcPr>
          <w:p w:rsidR="00A61D88" w:rsidRPr="00A43962" w:rsidRDefault="00616372"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300,0</w:t>
            </w:r>
          </w:p>
        </w:tc>
        <w:tc>
          <w:tcPr>
            <w:tcW w:w="1560" w:type="dxa"/>
          </w:tcPr>
          <w:p w:rsidR="00A61D88" w:rsidRPr="00A43962" w:rsidRDefault="00616372"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297,9</w:t>
            </w:r>
          </w:p>
        </w:tc>
        <w:tc>
          <w:tcPr>
            <w:tcW w:w="1522" w:type="dxa"/>
          </w:tcPr>
          <w:p w:rsidR="00A61D88" w:rsidRPr="00A43962" w:rsidRDefault="00616372"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99,3</w:t>
            </w:r>
          </w:p>
        </w:tc>
        <w:tc>
          <w:tcPr>
            <w:tcW w:w="1556" w:type="dxa"/>
          </w:tcPr>
          <w:p w:rsidR="00A61D88" w:rsidRPr="00A43962" w:rsidRDefault="00616372"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-2,1</w:t>
            </w:r>
          </w:p>
        </w:tc>
      </w:tr>
      <w:tr w:rsidR="00A43962" w:rsidRPr="00A43962" w:rsidTr="00000305">
        <w:trPr>
          <w:trHeight w:val="549"/>
        </w:trPr>
        <w:tc>
          <w:tcPr>
            <w:tcW w:w="3535" w:type="dxa"/>
          </w:tcPr>
          <w:p w:rsidR="00A61D88" w:rsidRPr="00A43962" w:rsidRDefault="00A61D88"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 xml:space="preserve">Муниципальная программа «Развитие культуры в </w:t>
            </w:r>
            <w:r w:rsidRPr="00A43962">
              <w:rPr>
                <w:rFonts w:ascii="Times New Roman" w:hAnsi="Times New Roman" w:cs="Times New Roman"/>
                <w:sz w:val="26"/>
                <w:szCs w:val="26"/>
              </w:rPr>
              <w:lastRenderedPageBreak/>
              <w:t>Междуреченском муниципальном районе на 2015-2017 годы»</w:t>
            </w:r>
          </w:p>
        </w:tc>
        <w:tc>
          <w:tcPr>
            <w:tcW w:w="1950" w:type="dxa"/>
          </w:tcPr>
          <w:p w:rsidR="00A61D88" w:rsidRPr="00A43962" w:rsidRDefault="00616372"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lastRenderedPageBreak/>
              <w:t>10090,3</w:t>
            </w:r>
          </w:p>
        </w:tc>
        <w:tc>
          <w:tcPr>
            <w:tcW w:w="1560" w:type="dxa"/>
          </w:tcPr>
          <w:p w:rsidR="00A61D88" w:rsidRPr="00A43962" w:rsidRDefault="00616372"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10089,1</w:t>
            </w:r>
          </w:p>
        </w:tc>
        <w:tc>
          <w:tcPr>
            <w:tcW w:w="1522" w:type="dxa"/>
          </w:tcPr>
          <w:p w:rsidR="00A61D88" w:rsidRPr="00A43962" w:rsidRDefault="00616372"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99,99</w:t>
            </w:r>
          </w:p>
        </w:tc>
        <w:tc>
          <w:tcPr>
            <w:tcW w:w="1556" w:type="dxa"/>
          </w:tcPr>
          <w:p w:rsidR="00A61D88" w:rsidRPr="00A43962" w:rsidRDefault="00A61D88" w:rsidP="00616372">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w:t>
            </w:r>
            <w:r w:rsidR="00616372" w:rsidRPr="00A43962">
              <w:rPr>
                <w:rFonts w:ascii="Times New Roman" w:hAnsi="Times New Roman" w:cs="Times New Roman"/>
                <w:sz w:val="26"/>
                <w:szCs w:val="26"/>
              </w:rPr>
              <w:t>1,2</w:t>
            </w:r>
          </w:p>
        </w:tc>
      </w:tr>
      <w:tr w:rsidR="00A43962" w:rsidRPr="00A43962" w:rsidTr="00000305">
        <w:trPr>
          <w:trHeight w:val="549"/>
        </w:trPr>
        <w:tc>
          <w:tcPr>
            <w:tcW w:w="3535" w:type="dxa"/>
          </w:tcPr>
          <w:p w:rsidR="00A61D88" w:rsidRPr="00A43962" w:rsidRDefault="00A61D88"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lastRenderedPageBreak/>
              <w:t xml:space="preserve">Муниципальная  программа «Обеспечение экологической безопасности на территории Междуреченского муниципального района на 2015-2017 годы» </w:t>
            </w:r>
          </w:p>
        </w:tc>
        <w:tc>
          <w:tcPr>
            <w:tcW w:w="1950" w:type="dxa"/>
          </w:tcPr>
          <w:p w:rsidR="00A61D88" w:rsidRPr="00A43962" w:rsidRDefault="00616372"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1083,7</w:t>
            </w:r>
          </w:p>
        </w:tc>
        <w:tc>
          <w:tcPr>
            <w:tcW w:w="1560" w:type="dxa"/>
          </w:tcPr>
          <w:p w:rsidR="00A61D88" w:rsidRPr="00A43962" w:rsidRDefault="00616372"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1047,4</w:t>
            </w:r>
          </w:p>
        </w:tc>
        <w:tc>
          <w:tcPr>
            <w:tcW w:w="1522" w:type="dxa"/>
          </w:tcPr>
          <w:p w:rsidR="00A61D88" w:rsidRPr="00A43962" w:rsidRDefault="00616372"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96,7</w:t>
            </w:r>
          </w:p>
        </w:tc>
        <w:tc>
          <w:tcPr>
            <w:tcW w:w="1556" w:type="dxa"/>
          </w:tcPr>
          <w:p w:rsidR="00A61D88" w:rsidRPr="00A43962" w:rsidRDefault="00A61D88" w:rsidP="00616372">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w:t>
            </w:r>
            <w:r w:rsidR="00616372" w:rsidRPr="00A43962">
              <w:rPr>
                <w:rFonts w:ascii="Times New Roman" w:hAnsi="Times New Roman" w:cs="Times New Roman"/>
                <w:sz w:val="26"/>
                <w:szCs w:val="26"/>
              </w:rPr>
              <w:t>36,3</w:t>
            </w:r>
          </w:p>
        </w:tc>
      </w:tr>
      <w:tr w:rsidR="00A43962" w:rsidRPr="00A43962" w:rsidTr="00000305">
        <w:trPr>
          <w:trHeight w:val="549"/>
        </w:trPr>
        <w:tc>
          <w:tcPr>
            <w:tcW w:w="3535" w:type="dxa"/>
          </w:tcPr>
          <w:p w:rsidR="00A61D88" w:rsidRPr="00A43962" w:rsidRDefault="00A61D88"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Муниципальная программа «Развитие газификации на территории Междуреченского муниципального района на 2015-2020 годы»</w:t>
            </w:r>
          </w:p>
        </w:tc>
        <w:tc>
          <w:tcPr>
            <w:tcW w:w="1950" w:type="dxa"/>
          </w:tcPr>
          <w:p w:rsidR="00A61D88" w:rsidRPr="00A43962" w:rsidRDefault="002F3660"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4676,5</w:t>
            </w:r>
          </w:p>
        </w:tc>
        <w:tc>
          <w:tcPr>
            <w:tcW w:w="1560" w:type="dxa"/>
          </w:tcPr>
          <w:p w:rsidR="00A61D88" w:rsidRPr="00A43962" w:rsidRDefault="002F3660" w:rsidP="002F3660">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4676,4</w:t>
            </w:r>
          </w:p>
        </w:tc>
        <w:tc>
          <w:tcPr>
            <w:tcW w:w="1522" w:type="dxa"/>
          </w:tcPr>
          <w:p w:rsidR="00A61D88" w:rsidRPr="00A43962" w:rsidRDefault="002F3660"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100,0</w:t>
            </w:r>
          </w:p>
        </w:tc>
        <w:tc>
          <w:tcPr>
            <w:tcW w:w="1556" w:type="dxa"/>
          </w:tcPr>
          <w:p w:rsidR="00A61D88" w:rsidRPr="00A43962" w:rsidRDefault="00A61D88"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-0,1</w:t>
            </w:r>
          </w:p>
        </w:tc>
      </w:tr>
      <w:tr w:rsidR="00A43962" w:rsidRPr="00A43962" w:rsidTr="00000305">
        <w:trPr>
          <w:trHeight w:val="549"/>
        </w:trPr>
        <w:tc>
          <w:tcPr>
            <w:tcW w:w="3535" w:type="dxa"/>
          </w:tcPr>
          <w:p w:rsidR="00A61D88" w:rsidRPr="00A43962" w:rsidRDefault="00A61D88"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Муниципальная программа «Развитие образования в Междуреченском муниципальном районе на 2014-2017 годы»</w:t>
            </w:r>
          </w:p>
        </w:tc>
        <w:tc>
          <w:tcPr>
            <w:tcW w:w="1950" w:type="dxa"/>
          </w:tcPr>
          <w:p w:rsidR="00A61D88" w:rsidRPr="00A43962" w:rsidRDefault="00616372"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85054,9</w:t>
            </w:r>
          </w:p>
        </w:tc>
        <w:tc>
          <w:tcPr>
            <w:tcW w:w="1560" w:type="dxa"/>
          </w:tcPr>
          <w:p w:rsidR="00A61D88" w:rsidRPr="00A43962" w:rsidRDefault="00616372"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85054,9</w:t>
            </w:r>
          </w:p>
        </w:tc>
        <w:tc>
          <w:tcPr>
            <w:tcW w:w="1522" w:type="dxa"/>
          </w:tcPr>
          <w:p w:rsidR="00A61D88" w:rsidRPr="00A43962" w:rsidRDefault="00616372"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100,0</w:t>
            </w:r>
          </w:p>
        </w:tc>
        <w:tc>
          <w:tcPr>
            <w:tcW w:w="1556" w:type="dxa"/>
          </w:tcPr>
          <w:p w:rsidR="00A61D88" w:rsidRPr="00A43962" w:rsidRDefault="00616372"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0,0</w:t>
            </w:r>
          </w:p>
        </w:tc>
      </w:tr>
      <w:tr w:rsidR="00A43962" w:rsidRPr="00A43962" w:rsidTr="00000305">
        <w:trPr>
          <w:trHeight w:val="549"/>
        </w:trPr>
        <w:tc>
          <w:tcPr>
            <w:tcW w:w="3535" w:type="dxa"/>
          </w:tcPr>
          <w:p w:rsidR="00A61D88" w:rsidRPr="00A43962" w:rsidRDefault="00A61D88"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Муниципальная программа «Развитие физической культуры и спорта в Междуреченском муниципальном районе на 2013-2015 годы»</w:t>
            </w:r>
          </w:p>
        </w:tc>
        <w:tc>
          <w:tcPr>
            <w:tcW w:w="1950" w:type="dxa"/>
          </w:tcPr>
          <w:p w:rsidR="00A61D88" w:rsidRPr="00A43962" w:rsidRDefault="00616372"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162,2</w:t>
            </w:r>
          </w:p>
        </w:tc>
        <w:tc>
          <w:tcPr>
            <w:tcW w:w="1560" w:type="dxa"/>
          </w:tcPr>
          <w:p w:rsidR="00A61D88" w:rsidRPr="00A43962" w:rsidRDefault="00616372"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162,2</w:t>
            </w:r>
          </w:p>
        </w:tc>
        <w:tc>
          <w:tcPr>
            <w:tcW w:w="1522" w:type="dxa"/>
          </w:tcPr>
          <w:p w:rsidR="00A61D88" w:rsidRPr="00A43962" w:rsidRDefault="00A61D88"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100,0</w:t>
            </w:r>
          </w:p>
        </w:tc>
        <w:tc>
          <w:tcPr>
            <w:tcW w:w="1556" w:type="dxa"/>
          </w:tcPr>
          <w:p w:rsidR="00A61D88" w:rsidRPr="00A43962" w:rsidRDefault="00A61D88"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0,0</w:t>
            </w:r>
          </w:p>
        </w:tc>
      </w:tr>
      <w:tr w:rsidR="00A43962" w:rsidRPr="00A43962" w:rsidTr="00000305">
        <w:trPr>
          <w:trHeight w:val="549"/>
        </w:trPr>
        <w:tc>
          <w:tcPr>
            <w:tcW w:w="3535" w:type="dxa"/>
          </w:tcPr>
          <w:p w:rsidR="00A61D88" w:rsidRPr="00A43962" w:rsidRDefault="00A61D88"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Муниципальная  программа «Устойчивое  развитие сельских территорий Междуреченского муниципального района на  2014-2017 годы и на период до 2020 года»</w:t>
            </w:r>
          </w:p>
        </w:tc>
        <w:tc>
          <w:tcPr>
            <w:tcW w:w="1950" w:type="dxa"/>
          </w:tcPr>
          <w:p w:rsidR="00A61D88" w:rsidRPr="00A43962" w:rsidRDefault="00616372"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13808,8</w:t>
            </w:r>
          </w:p>
        </w:tc>
        <w:tc>
          <w:tcPr>
            <w:tcW w:w="1560" w:type="dxa"/>
          </w:tcPr>
          <w:p w:rsidR="00A61D88" w:rsidRPr="00A43962" w:rsidRDefault="00616372"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13779,4</w:t>
            </w:r>
          </w:p>
        </w:tc>
        <w:tc>
          <w:tcPr>
            <w:tcW w:w="1522" w:type="dxa"/>
          </w:tcPr>
          <w:p w:rsidR="00A61D88" w:rsidRPr="00A43962" w:rsidRDefault="00616372"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99,8</w:t>
            </w:r>
          </w:p>
        </w:tc>
        <w:tc>
          <w:tcPr>
            <w:tcW w:w="1556" w:type="dxa"/>
          </w:tcPr>
          <w:p w:rsidR="00A61D88" w:rsidRPr="00A43962" w:rsidRDefault="00A61D88" w:rsidP="00616372">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w:t>
            </w:r>
            <w:r w:rsidR="00616372" w:rsidRPr="00A43962">
              <w:rPr>
                <w:rFonts w:ascii="Times New Roman" w:hAnsi="Times New Roman" w:cs="Times New Roman"/>
                <w:sz w:val="26"/>
                <w:szCs w:val="26"/>
              </w:rPr>
              <w:t>29,4</w:t>
            </w:r>
          </w:p>
        </w:tc>
      </w:tr>
      <w:tr w:rsidR="00A43962" w:rsidRPr="00A43962" w:rsidTr="00000305">
        <w:trPr>
          <w:trHeight w:val="549"/>
        </w:trPr>
        <w:tc>
          <w:tcPr>
            <w:tcW w:w="3535" w:type="dxa"/>
          </w:tcPr>
          <w:p w:rsidR="00A61D88" w:rsidRPr="00A43962" w:rsidRDefault="00A61D88"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Муниципальная программа «Социальная поддержка граждан в Междуреченском муниципальном районе на 2015-2017 годы»</w:t>
            </w:r>
          </w:p>
        </w:tc>
        <w:tc>
          <w:tcPr>
            <w:tcW w:w="1950" w:type="dxa"/>
          </w:tcPr>
          <w:p w:rsidR="00A61D88" w:rsidRPr="00A43962" w:rsidRDefault="007D0FE7"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5154,5</w:t>
            </w:r>
          </w:p>
        </w:tc>
        <w:tc>
          <w:tcPr>
            <w:tcW w:w="1560" w:type="dxa"/>
          </w:tcPr>
          <w:p w:rsidR="00A61D88" w:rsidRPr="00A43962" w:rsidRDefault="007D0FE7"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5154,5</w:t>
            </w:r>
          </w:p>
        </w:tc>
        <w:tc>
          <w:tcPr>
            <w:tcW w:w="1522" w:type="dxa"/>
          </w:tcPr>
          <w:p w:rsidR="00A61D88" w:rsidRPr="00A43962" w:rsidRDefault="007D0FE7"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100,0</w:t>
            </w:r>
          </w:p>
        </w:tc>
        <w:tc>
          <w:tcPr>
            <w:tcW w:w="1556" w:type="dxa"/>
          </w:tcPr>
          <w:p w:rsidR="00A61D88" w:rsidRPr="00A43962" w:rsidRDefault="007D0FE7"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0,0</w:t>
            </w:r>
          </w:p>
        </w:tc>
      </w:tr>
      <w:tr w:rsidR="00F35FD3" w:rsidRPr="00A43962" w:rsidTr="00000305">
        <w:trPr>
          <w:trHeight w:val="549"/>
        </w:trPr>
        <w:tc>
          <w:tcPr>
            <w:tcW w:w="3535" w:type="dxa"/>
          </w:tcPr>
          <w:p w:rsidR="00F35FD3" w:rsidRPr="00A43962" w:rsidRDefault="00F35FD3" w:rsidP="00F35FD3">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Муниципальная программа «Управление финансами  Междуреченского муниципального района на 2016-2020 годы»</w:t>
            </w:r>
          </w:p>
        </w:tc>
        <w:tc>
          <w:tcPr>
            <w:tcW w:w="1950" w:type="dxa"/>
          </w:tcPr>
          <w:p w:rsidR="00F35FD3" w:rsidRPr="00A43962" w:rsidRDefault="00F35FD3"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23908,5</w:t>
            </w:r>
          </w:p>
        </w:tc>
        <w:tc>
          <w:tcPr>
            <w:tcW w:w="1560" w:type="dxa"/>
          </w:tcPr>
          <w:p w:rsidR="00F35FD3" w:rsidRPr="00A43962" w:rsidRDefault="00F35FD3"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23905,8</w:t>
            </w:r>
          </w:p>
        </w:tc>
        <w:tc>
          <w:tcPr>
            <w:tcW w:w="1522" w:type="dxa"/>
          </w:tcPr>
          <w:p w:rsidR="00F35FD3" w:rsidRPr="00A43962" w:rsidRDefault="00F35FD3"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99,99</w:t>
            </w:r>
          </w:p>
        </w:tc>
        <w:tc>
          <w:tcPr>
            <w:tcW w:w="1556" w:type="dxa"/>
          </w:tcPr>
          <w:p w:rsidR="00F35FD3" w:rsidRPr="00A43962" w:rsidRDefault="00F35FD3"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-2,7</w:t>
            </w:r>
          </w:p>
        </w:tc>
      </w:tr>
      <w:tr w:rsidR="00A61D88" w:rsidRPr="00A43962" w:rsidTr="00000305">
        <w:trPr>
          <w:trHeight w:val="360"/>
        </w:trPr>
        <w:tc>
          <w:tcPr>
            <w:tcW w:w="3535" w:type="dxa"/>
          </w:tcPr>
          <w:p w:rsidR="00A61D88" w:rsidRPr="00A43962" w:rsidRDefault="00A61D88"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Всего:</w:t>
            </w:r>
          </w:p>
        </w:tc>
        <w:tc>
          <w:tcPr>
            <w:tcW w:w="1950" w:type="dxa"/>
          </w:tcPr>
          <w:p w:rsidR="00A61D88" w:rsidRPr="00A43962" w:rsidRDefault="00A43962" w:rsidP="00F35FD3">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172317,8</w:t>
            </w:r>
          </w:p>
        </w:tc>
        <w:tc>
          <w:tcPr>
            <w:tcW w:w="1560" w:type="dxa"/>
          </w:tcPr>
          <w:p w:rsidR="00A61D88" w:rsidRPr="00A43962" w:rsidRDefault="00F35FD3"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154932,0</w:t>
            </w:r>
          </w:p>
        </w:tc>
        <w:tc>
          <w:tcPr>
            <w:tcW w:w="1522" w:type="dxa"/>
          </w:tcPr>
          <w:p w:rsidR="00A61D88" w:rsidRPr="00A43962" w:rsidRDefault="00A43962" w:rsidP="00000305">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89,9</w:t>
            </w:r>
          </w:p>
        </w:tc>
        <w:tc>
          <w:tcPr>
            <w:tcW w:w="1556" w:type="dxa"/>
          </w:tcPr>
          <w:p w:rsidR="00A61D88" w:rsidRPr="00A43962" w:rsidRDefault="00F35FD3" w:rsidP="00000305">
            <w:pPr>
              <w:spacing w:after="0" w:line="240" w:lineRule="auto"/>
              <w:contextualSpacing/>
              <w:rPr>
                <w:rFonts w:ascii="Times New Roman" w:hAnsi="Times New Roman" w:cs="Times New Roman"/>
                <w:sz w:val="26"/>
                <w:szCs w:val="26"/>
              </w:rPr>
            </w:pPr>
            <w:r w:rsidRPr="00A43962">
              <w:rPr>
                <w:rFonts w:ascii="Times New Roman" w:hAnsi="Times New Roman" w:cs="Times New Roman"/>
                <w:sz w:val="26"/>
                <w:szCs w:val="26"/>
              </w:rPr>
              <w:t>-17385,8</w:t>
            </w:r>
          </w:p>
        </w:tc>
      </w:tr>
    </w:tbl>
    <w:p w:rsidR="00A61D88" w:rsidRPr="00A43962" w:rsidRDefault="00A61D88" w:rsidP="00A61D88">
      <w:pPr>
        <w:spacing w:after="0" w:line="240" w:lineRule="auto"/>
        <w:contextualSpacing/>
        <w:jc w:val="both"/>
        <w:rPr>
          <w:rFonts w:ascii="Times New Roman" w:hAnsi="Times New Roman" w:cs="Times New Roman"/>
          <w:sz w:val="26"/>
          <w:szCs w:val="26"/>
        </w:rPr>
      </w:pPr>
    </w:p>
    <w:p w:rsidR="00A61D88" w:rsidRPr="00EE1172" w:rsidRDefault="00A61D88" w:rsidP="00A61D88">
      <w:pPr>
        <w:spacing w:after="0" w:line="240" w:lineRule="auto"/>
        <w:contextualSpacing/>
        <w:jc w:val="both"/>
        <w:rPr>
          <w:rFonts w:ascii="Times New Roman" w:hAnsi="Times New Roman" w:cs="Times New Roman"/>
          <w:sz w:val="26"/>
          <w:szCs w:val="26"/>
        </w:rPr>
      </w:pPr>
      <w:r w:rsidRPr="00EE1172">
        <w:rPr>
          <w:rFonts w:ascii="Times New Roman" w:hAnsi="Times New Roman" w:cs="Times New Roman"/>
          <w:sz w:val="26"/>
          <w:szCs w:val="26"/>
        </w:rPr>
        <w:lastRenderedPageBreak/>
        <w:t xml:space="preserve">          В бюджете района на 201</w:t>
      </w:r>
      <w:r w:rsidR="00A43962">
        <w:rPr>
          <w:rFonts w:ascii="Times New Roman" w:hAnsi="Times New Roman" w:cs="Times New Roman"/>
          <w:sz w:val="26"/>
          <w:szCs w:val="26"/>
        </w:rPr>
        <w:t>6</w:t>
      </w:r>
      <w:r w:rsidRPr="00EE1172">
        <w:rPr>
          <w:rFonts w:ascii="Times New Roman" w:hAnsi="Times New Roman" w:cs="Times New Roman"/>
          <w:sz w:val="26"/>
          <w:szCs w:val="26"/>
        </w:rPr>
        <w:t xml:space="preserve"> год предусмотрены бюджетные ассигнования на реализацию </w:t>
      </w:r>
      <w:r>
        <w:rPr>
          <w:rFonts w:ascii="Times New Roman" w:hAnsi="Times New Roman" w:cs="Times New Roman"/>
          <w:sz w:val="26"/>
          <w:szCs w:val="26"/>
        </w:rPr>
        <w:t>1</w:t>
      </w:r>
      <w:r w:rsidR="00196C28">
        <w:rPr>
          <w:rFonts w:ascii="Times New Roman" w:hAnsi="Times New Roman" w:cs="Times New Roman"/>
          <w:sz w:val="26"/>
          <w:szCs w:val="26"/>
        </w:rPr>
        <w:t>5</w:t>
      </w:r>
      <w:r>
        <w:rPr>
          <w:rFonts w:ascii="Times New Roman" w:hAnsi="Times New Roman" w:cs="Times New Roman"/>
          <w:sz w:val="26"/>
          <w:szCs w:val="26"/>
        </w:rPr>
        <w:t xml:space="preserve"> муниципальных программ </w:t>
      </w:r>
      <w:r w:rsidRPr="00EE1172">
        <w:rPr>
          <w:rFonts w:ascii="Times New Roman" w:hAnsi="Times New Roman" w:cs="Times New Roman"/>
          <w:sz w:val="26"/>
          <w:szCs w:val="26"/>
        </w:rPr>
        <w:t xml:space="preserve"> в сумме </w:t>
      </w:r>
      <w:r w:rsidR="00196C28">
        <w:rPr>
          <w:rFonts w:ascii="Times New Roman" w:hAnsi="Times New Roman" w:cs="Times New Roman"/>
          <w:sz w:val="26"/>
          <w:szCs w:val="26"/>
        </w:rPr>
        <w:t>172317,8</w:t>
      </w:r>
      <w:r w:rsidRPr="00EE1172">
        <w:rPr>
          <w:rFonts w:ascii="Times New Roman" w:hAnsi="Times New Roman" w:cs="Times New Roman"/>
          <w:sz w:val="26"/>
          <w:szCs w:val="26"/>
        </w:rPr>
        <w:t xml:space="preserve"> тыс. рублей, или </w:t>
      </w:r>
      <w:r w:rsidR="00196C28">
        <w:rPr>
          <w:rFonts w:ascii="Times New Roman" w:hAnsi="Times New Roman" w:cs="Times New Roman"/>
          <w:sz w:val="26"/>
          <w:szCs w:val="26"/>
        </w:rPr>
        <w:t>81,6</w:t>
      </w:r>
      <w:r w:rsidRPr="00EE1172">
        <w:rPr>
          <w:rFonts w:ascii="Times New Roman" w:hAnsi="Times New Roman" w:cs="Times New Roman"/>
          <w:sz w:val="26"/>
          <w:szCs w:val="26"/>
        </w:rPr>
        <w:t xml:space="preserve"> процента от общего объема</w:t>
      </w:r>
      <w:r>
        <w:rPr>
          <w:rFonts w:ascii="Times New Roman" w:hAnsi="Times New Roman" w:cs="Times New Roman"/>
          <w:sz w:val="26"/>
          <w:szCs w:val="26"/>
        </w:rPr>
        <w:t xml:space="preserve"> утвержденных </w:t>
      </w:r>
      <w:r w:rsidRPr="00EE1172">
        <w:rPr>
          <w:rFonts w:ascii="Times New Roman" w:hAnsi="Times New Roman" w:cs="Times New Roman"/>
          <w:sz w:val="26"/>
          <w:szCs w:val="26"/>
        </w:rPr>
        <w:t>бюджетных ассигнований</w:t>
      </w:r>
      <w:r>
        <w:rPr>
          <w:rFonts w:ascii="Times New Roman" w:hAnsi="Times New Roman" w:cs="Times New Roman"/>
          <w:sz w:val="26"/>
          <w:szCs w:val="26"/>
        </w:rPr>
        <w:t>.</w:t>
      </w:r>
    </w:p>
    <w:p w:rsidR="00A61D88" w:rsidRPr="00EE1172" w:rsidRDefault="00A61D88" w:rsidP="00A61D88">
      <w:pPr>
        <w:spacing w:after="0" w:line="240" w:lineRule="auto"/>
        <w:contextualSpacing/>
        <w:jc w:val="both"/>
        <w:rPr>
          <w:rFonts w:ascii="Times New Roman" w:hAnsi="Times New Roman" w:cs="Times New Roman"/>
          <w:sz w:val="26"/>
          <w:szCs w:val="26"/>
        </w:rPr>
      </w:pPr>
      <w:r w:rsidRPr="00EE1172">
        <w:rPr>
          <w:rFonts w:ascii="Times New Roman" w:hAnsi="Times New Roman" w:cs="Times New Roman"/>
          <w:color w:val="C00000"/>
          <w:sz w:val="26"/>
          <w:szCs w:val="26"/>
        </w:rPr>
        <w:tab/>
      </w:r>
      <w:r w:rsidRPr="00EE1172">
        <w:rPr>
          <w:rFonts w:ascii="Times New Roman" w:hAnsi="Times New Roman" w:cs="Times New Roman"/>
          <w:sz w:val="26"/>
          <w:szCs w:val="26"/>
        </w:rPr>
        <w:t xml:space="preserve">Из </w:t>
      </w:r>
      <w:r>
        <w:rPr>
          <w:rFonts w:ascii="Times New Roman" w:hAnsi="Times New Roman" w:cs="Times New Roman"/>
          <w:sz w:val="26"/>
          <w:szCs w:val="26"/>
        </w:rPr>
        <w:t>1</w:t>
      </w:r>
      <w:r w:rsidR="00196C28">
        <w:rPr>
          <w:rFonts w:ascii="Times New Roman" w:hAnsi="Times New Roman" w:cs="Times New Roman"/>
          <w:sz w:val="26"/>
          <w:szCs w:val="26"/>
        </w:rPr>
        <w:t>5</w:t>
      </w:r>
      <w:r>
        <w:rPr>
          <w:rFonts w:ascii="Times New Roman" w:hAnsi="Times New Roman" w:cs="Times New Roman"/>
          <w:sz w:val="26"/>
          <w:szCs w:val="26"/>
        </w:rPr>
        <w:t xml:space="preserve"> муниципальных программ</w:t>
      </w:r>
      <w:r w:rsidRPr="00EE1172">
        <w:rPr>
          <w:rFonts w:ascii="Times New Roman" w:hAnsi="Times New Roman" w:cs="Times New Roman"/>
          <w:sz w:val="26"/>
          <w:szCs w:val="26"/>
        </w:rPr>
        <w:t xml:space="preserve"> в полном объеме использо</w:t>
      </w:r>
      <w:r w:rsidR="000E68B6">
        <w:rPr>
          <w:rFonts w:ascii="Times New Roman" w:hAnsi="Times New Roman" w:cs="Times New Roman"/>
          <w:sz w:val="26"/>
          <w:szCs w:val="26"/>
        </w:rPr>
        <w:t>ваны бюджетные назначения по 6</w:t>
      </w:r>
      <w:r>
        <w:rPr>
          <w:rFonts w:ascii="Times New Roman" w:hAnsi="Times New Roman" w:cs="Times New Roman"/>
          <w:sz w:val="26"/>
          <w:szCs w:val="26"/>
        </w:rPr>
        <w:t xml:space="preserve"> муниципальным </w:t>
      </w:r>
      <w:r w:rsidRPr="00EE1172">
        <w:rPr>
          <w:rFonts w:ascii="Times New Roman" w:hAnsi="Times New Roman" w:cs="Times New Roman"/>
          <w:sz w:val="26"/>
          <w:szCs w:val="26"/>
        </w:rPr>
        <w:t xml:space="preserve">программам с общим объемом финансирования </w:t>
      </w:r>
      <w:r w:rsidR="000E68B6">
        <w:rPr>
          <w:rFonts w:ascii="Times New Roman" w:hAnsi="Times New Roman" w:cs="Times New Roman"/>
          <w:sz w:val="26"/>
          <w:szCs w:val="26"/>
        </w:rPr>
        <w:t>95202,0</w:t>
      </w:r>
      <w:r w:rsidRPr="00EE1172">
        <w:rPr>
          <w:rFonts w:ascii="Times New Roman" w:hAnsi="Times New Roman" w:cs="Times New Roman"/>
          <w:sz w:val="26"/>
          <w:szCs w:val="26"/>
        </w:rPr>
        <w:t xml:space="preserve"> тыс. рублей, или </w:t>
      </w:r>
      <w:r w:rsidR="000E68B6">
        <w:rPr>
          <w:rFonts w:ascii="Times New Roman" w:hAnsi="Times New Roman" w:cs="Times New Roman"/>
          <w:sz w:val="26"/>
          <w:szCs w:val="26"/>
        </w:rPr>
        <w:t>61,4</w:t>
      </w:r>
      <w:r>
        <w:rPr>
          <w:rFonts w:ascii="Times New Roman" w:hAnsi="Times New Roman" w:cs="Times New Roman"/>
          <w:sz w:val="26"/>
          <w:szCs w:val="26"/>
        </w:rPr>
        <w:t xml:space="preserve"> процента от суммы исполнения муниципальных программ, </w:t>
      </w:r>
      <w:r w:rsidRPr="00EE1172">
        <w:rPr>
          <w:rFonts w:ascii="Times New Roman" w:hAnsi="Times New Roman" w:cs="Times New Roman"/>
          <w:sz w:val="26"/>
          <w:szCs w:val="26"/>
        </w:rPr>
        <w:t xml:space="preserve">не в полном объеме использованы  бюджетные назначения по </w:t>
      </w:r>
      <w:r w:rsidR="000E68B6">
        <w:rPr>
          <w:rFonts w:ascii="Times New Roman" w:hAnsi="Times New Roman" w:cs="Times New Roman"/>
          <w:sz w:val="26"/>
          <w:szCs w:val="26"/>
        </w:rPr>
        <w:t>9</w:t>
      </w:r>
      <w:r w:rsidRPr="00EE1172">
        <w:rPr>
          <w:rFonts w:ascii="Times New Roman" w:hAnsi="Times New Roman" w:cs="Times New Roman"/>
          <w:sz w:val="26"/>
          <w:szCs w:val="26"/>
        </w:rPr>
        <w:t xml:space="preserve"> целевым программам с объемом финансирования  </w:t>
      </w:r>
      <w:r w:rsidR="000E68B6">
        <w:rPr>
          <w:rFonts w:ascii="Times New Roman" w:hAnsi="Times New Roman" w:cs="Times New Roman"/>
          <w:sz w:val="26"/>
          <w:szCs w:val="26"/>
        </w:rPr>
        <w:t>59730,0</w:t>
      </w:r>
      <w:r w:rsidRPr="00EE1172">
        <w:rPr>
          <w:rFonts w:ascii="Times New Roman" w:hAnsi="Times New Roman" w:cs="Times New Roman"/>
          <w:sz w:val="26"/>
          <w:szCs w:val="26"/>
        </w:rPr>
        <w:t xml:space="preserve"> тыс. рублей, сумма недофинансирования составила </w:t>
      </w:r>
      <w:r w:rsidR="000E68B6">
        <w:rPr>
          <w:rFonts w:ascii="Times New Roman" w:hAnsi="Times New Roman" w:cs="Times New Roman"/>
          <w:sz w:val="26"/>
          <w:szCs w:val="26"/>
        </w:rPr>
        <w:t>17385,8</w:t>
      </w:r>
      <w:r w:rsidRPr="00EE1172">
        <w:rPr>
          <w:rFonts w:ascii="Times New Roman" w:hAnsi="Times New Roman" w:cs="Times New Roman"/>
          <w:sz w:val="26"/>
          <w:szCs w:val="26"/>
        </w:rPr>
        <w:t xml:space="preserve"> тыс. рублей или </w:t>
      </w:r>
      <w:r w:rsidR="000E68B6">
        <w:rPr>
          <w:rFonts w:ascii="Times New Roman" w:hAnsi="Times New Roman" w:cs="Times New Roman"/>
          <w:sz w:val="26"/>
          <w:szCs w:val="26"/>
        </w:rPr>
        <w:t>10,1</w:t>
      </w:r>
      <w:r w:rsidRPr="00EE1172">
        <w:rPr>
          <w:rFonts w:ascii="Times New Roman" w:hAnsi="Times New Roman" w:cs="Times New Roman"/>
          <w:sz w:val="26"/>
          <w:szCs w:val="26"/>
        </w:rPr>
        <w:t xml:space="preserve"> процента от утвержденных назначений по расходам на </w:t>
      </w:r>
      <w:r>
        <w:rPr>
          <w:rFonts w:ascii="Times New Roman" w:hAnsi="Times New Roman" w:cs="Times New Roman"/>
          <w:sz w:val="26"/>
          <w:szCs w:val="26"/>
        </w:rPr>
        <w:t>муниципальные</w:t>
      </w:r>
      <w:r w:rsidRPr="00EE1172">
        <w:rPr>
          <w:rFonts w:ascii="Times New Roman" w:hAnsi="Times New Roman" w:cs="Times New Roman"/>
          <w:sz w:val="26"/>
          <w:szCs w:val="26"/>
        </w:rPr>
        <w:t xml:space="preserve"> программы.</w:t>
      </w:r>
    </w:p>
    <w:p w:rsidR="00A61D88" w:rsidRPr="00EE1172" w:rsidRDefault="00A61D88" w:rsidP="00A61D88">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EE1172">
        <w:rPr>
          <w:rFonts w:ascii="Times New Roman" w:hAnsi="Times New Roman" w:cs="Times New Roman"/>
          <w:sz w:val="26"/>
          <w:szCs w:val="26"/>
        </w:rPr>
        <w:t>Не в полном объеме использованы  бюджетные ассигнования по</w:t>
      </w:r>
      <w:r>
        <w:rPr>
          <w:rFonts w:ascii="Times New Roman" w:hAnsi="Times New Roman" w:cs="Times New Roman"/>
          <w:sz w:val="26"/>
          <w:szCs w:val="26"/>
        </w:rPr>
        <w:t xml:space="preserve"> муниципальным </w:t>
      </w:r>
      <w:r w:rsidRPr="00EE1172">
        <w:rPr>
          <w:rFonts w:ascii="Times New Roman" w:hAnsi="Times New Roman" w:cs="Times New Roman"/>
          <w:sz w:val="26"/>
          <w:szCs w:val="26"/>
        </w:rPr>
        <w:t xml:space="preserve"> программам:</w:t>
      </w:r>
    </w:p>
    <w:p w:rsidR="00A61D88" w:rsidRDefault="00A61D88" w:rsidP="00A61D88">
      <w:pPr>
        <w:spacing w:after="0" w:line="240" w:lineRule="auto"/>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w:t>
      </w:r>
      <w:r w:rsidR="000E68B6" w:rsidRPr="00A43962">
        <w:rPr>
          <w:rFonts w:ascii="Times New Roman" w:hAnsi="Times New Roman" w:cs="Times New Roman"/>
          <w:sz w:val="26"/>
          <w:szCs w:val="26"/>
        </w:rPr>
        <w:t>«Переселение граждан из аварийного жилищного фонда  Междуреченского муниципального района с учетом необходимости развития малоэтажного жилищного строительства  на 2016-2017 годы»</w:t>
      </w:r>
      <w:r w:rsidR="000E68B6">
        <w:rPr>
          <w:rFonts w:ascii="Times New Roman" w:hAnsi="Times New Roman" w:cs="Times New Roman"/>
          <w:sz w:val="26"/>
          <w:szCs w:val="26"/>
        </w:rPr>
        <w:t xml:space="preserve"> </w:t>
      </w:r>
      <w:r>
        <w:rPr>
          <w:rFonts w:ascii="Times New Roman" w:hAnsi="Times New Roman" w:cs="Times New Roman"/>
          <w:sz w:val="26"/>
          <w:szCs w:val="26"/>
        </w:rPr>
        <w:t xml:space="preserve">в сумме </w:t>
      </w:r>
      <w:r w:rsidR="000E68B6">
        <w:rPr>
          <w:rFonts w:ascii="Times New Roman" w:hAnsi="Times New Roman" w:cs="Times New Roman"/>
          <w:sz w:val="26"/>
          <w:szCs w:val="26"/>
        </w:rPr>
        <w:t>17064,2</w:t>
      </w:r>
      <w:r>
        <w:rPr>
          <w:rFonts w:ascii="Times New Roman" w:hAnsi="Times New Roman" w:cs="Times New Roman"/>
          <w:sz w:val="26"/>
          <w:szCs w:val="26"/>
        </w:rPr>
        <w:t xml:space="preserve"> тыс. рублей;</w:t>
      </w:r>
    </w:p>
    <w:p w:rsidR="00A61D88" w:rsidRDefault="00A61D88" w:rsidP="00A61D88">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A23F33" w:rsidRPr="00A43962">
        <w:rPr>
          <w:rFonts w:ascii="Times New Roman" w:hAnsi="Times New Roman" w:cs="Times New Roman"/>
          <w:sz w:val="26"/>
          <w:szCs w:val="26"/>
        </w:rPr>
        <w:t>«Сохранение  и совершенствование транспортной системы на территории Междуреченского муниципального района на период 2016-2020 годы»</w:t>
      </w:r>
      <w:r>
        <w:rPr>
          <w:rFonts w:ascii="Times New Roman" w:hAnsi="Times New Roman" w:cs="Times New Roman"/>
          <w:sz w:val="26"/>
          <w:szCs w:val="26"/>
        </w:rPr>
        <w:t xml:space="preserve"> </w:t>
      </w:r>
      <w:r w:rsidRPr="00EE1172">
        <w:rPr>
          <w:rFonts w:ascii="Times New Roman" w:hAnsi="Times New Roman" w:cs="Times New Roman"/>
          <w:sz w:val="26"/>
          <w:szCs w:val="26"/>
        </w:rPr>
        <w:t xml:space="preserve">в сумме  </w:t>
      </w:r>
      <w:r w:rsidR="00A23F33">
        <w:rPr>
          <w:rFonts w:ascii="Times New Roman" w:hAnsi="Times New Roman" w:cs="Times New Roman"/>
          <w:sz w:val="26"/>
          <w:szCs w:val="26"/>
        </w:rPr>
        <w:t>180,9</w:t>
      </w:r>
      <w:r w:rsidRPr="00EE1172">
        <w:rPr>
          <w:rFonts w:ascii="Times New Roman" w:hAnsi="Times New Roman" w:cs="Times New Roman"/>
          <w:sz w:val="26"/>
          <w:szCs w:val="26"/>
        </w:rPr>
        <w:t xml:space="preserve"> тыс. рублей;</w:t>
      </w:r>
    </w:p>
    <w:p w:rsidR="00A61D88" w:rsidRDefault="00270E14" w:rsidP="00A61D88">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w:t>
      </w:r>
      <w:r w:rsidR="00A23F33" w:rsidRPr="00A43962">
        <w:rPr>
          <w:rFonts w:ascii="Times New Roman" w:hAnsi="Times New Roman" w:cs="Times New Roman"/>
          <w:sz w:val="26"/>
          <w:szCs w:val="26"/>
        </w:rPr>
        <w:t xml:space="preserve"> «Обеспечение занятости,  правопорядка и общественной безопасности в Междуреченском муниципальном районе на 2016-2018 годы»</w:t>
      </w:r>
      <w:r w:rsidR="00A23F33">
        <w:rPr>
          <w:rFonts w:ascii="Times New Roman" w:hAnsi="Times New Roman" w:cs="Times New Roman"/>
          <w:sz w:val="26"/>
          <w:szCs w:val="26"/>
        </w:rPr>
        <w:t xml:space="preserve"> </w:t>
      </w:r>
      <w:r w:rsidR="00A61D88">
        <w:rPr>
          <w:rFonts w:ascii="Times New Roman" w:hAnsi="Times New Roman" w:cs="Times New Roman"/>
          <w:sz w:val="26"/>
          <w:szCs w:val="26"/>
        </w:rPr>
        <w:t xml:space="preserve">в сумме </w:t>
      </w:r>
      <w:r w:rsidR="00A23F33">
        <w:rPr>
          <w:rFonts w:ascii="Times New Roman" w:hAnsi="Times New Roman" w:cs="Times New Roman"/>
          <w:sz w:val="26"/>
          <w:szCs w:val="26"/>
        </w:rPr>
        <w:t>67,8</w:t>
      </w:r>
      <w:r w:rsidR="00A61D88">
        <w:rPr>
          <w:rFonts w:ascii="Times New Roman" w:hAnsi="Times New Roman" w:cs="Times New Roman"/>
          <w:sz w:val="26"/>
          <w:szCs w:val="26"/>
        </w:rPr>
        <w:t xml:space="preserve"> тыс. рублей;</w:t>
      </w:r>
    </w:p>
    <w:p w:rsidR="00A61D88" w:rsidRDefault="00A61D88" w:rsidP="00A61D88">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A23F33" w:rsidRPr="00A43962">
        <w:rPr>
          <w:rFonts w:ascii="Times New Roman" w:hAnsi="Times New Roman" w:cs="Times New Roman"/>
          <w:sz w:val="26"/>
          <w:szCs w:val="26"/>
        </w:rPr>
        <w:t xml:space="preserve">«Обеспечение экологической безопасности на территории Междуреченского муниципального района на 2015-2017 годы» </w:t>
      </w:r>
      <w:r>
        <w:rPr>
          <w:rFonts w:ascii="Times New Roman" w:hAnsi="Times New Roman" w:cs="Times New Roman"/>
          <w:sz w:val="26"/>
          <w:szCs w:val="26"/>
        </w:rPr>
        <w:t xml:space="preserve">в сумме </w:t>
      </w:r>
      <w:r w:rsidR="00A23F33">
        <w:rPr>
          <w:rFonts w:ascii="Times New Roman" w:hAnsi="Times New Roman" w:cs="Times New Roman"/>
          <w:sz w:val="26"/>
          <w:szCs w:val="26"/>
        </w:rPr>
        <w:t>36,3 тыс. рублей;</w:t>
      </w:r>
    </w:p>
    <w:p w:rsidR="00A61D88" w:rsidRDefault="00A61D88" w:rsidP="00A61D88">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CE00D2">
        <w:rPr>
          <w:rFonts w:ascii="Times New Roman" w:hAnsi="Times New Roman" w:cs="Times New Roman"/>
          <w:sz w:val="26"/>
          <w:szCs w:val="26"/>
        </w:rPr>
        <w:t>«Устойчивое  развитие сельских территорий Междуреченского муниципального района на  2014-2017 годы и на период до 2020 года»</w:t>
      </w:r>
      <w:r>
        <w:rPr>
          <w:rFonts w:ascii="Times New Roman" w:hAnsi="Times New Roman" w:cs="Times New Roman"/>
          <w:sz w:val="26"/>
          <w:szCs w:val="26"/>
        </w:rPr>
        <w:t xml:space="preserve"> в сумме </w:t>
      </w:r>
      <w:r w:rsidR="00A23F33">
        <w:rPr>
          <w:rFonts w:ascii="Times New Roman" w:hAnsi="Times New Roman" w:cs="Times New Roman"/>
          <w:sz w:val="26"/>
          <w:szCs w:val="26"/>
        </w:rPr>
        <w:t>29,4</w:t>
      </w:r>
      <w:r>
        <w:rPr>
          <w:rFonts w:ascii="Times New Roman" w:hAnsi="Times New Roman" w:cs="Times New Roman"/>
          <w:sz w:val="26"/>
          <w:szCs w:val="26"/>
        </w:rPr>
        <w:t xml:space="preserve"> тыс. рублей;</w:t>
      </w:r>
    </w:p>
    <w:p w:rsidR="00A61D88" w:rsidRDefault="00A61D88" w:rsidP="00A61D88">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A23F33" w:rsidRPr="00A43962">
        <w:rPr>
          <w:rFonts w:ascii="Times New Roman" w:hAnsi="Times New Roman" w:cs="Times New Roman"/>
          <w:sz w:val="26"/>
          <w:szCs w:val="26"/>
        </w:rPr>
        <w:t>«Управление финансами  Междуреченского муниципального района на 2016-2020 годы»</w:t>
      </w:r>
      <w:r w:rsidR="00A23F33">
        <w:rPr>
          <w:rFonts w:ascii="Times New Roman" w:hAnsi="Times New Roman" w:cs="Times New Roman"/>
          <w:sz w:val="26"/>
          <w:szCs w:val="26"/>
        </w:rPr>
        <w:t xml:space="preserve"> </w:t>
      </w:r>
      <w:r>
        <w:rPr>
          <w:rFonts w:ascii="Times New Roman" w:hAnsi="Times New Roman" w:cs="Times New Roman"/>
          <w:sz w:val="26"/>
          <w:szCs w:val="26"/>
        </w:rPr>
        <w:t>в сумме 2,</w:t>
      </w:r>
      <w:r w:rsidR="00A23F33">
        <w:rPr>
          <w:rFonts w:ascii="Times New Roman" w:hAnsi="Times New Roman" w:cs="Times New Roman"/>
          <w:sz w:val="26"/>
          <w:szCs w:val="26"/>
        </w:rPr>
        <w:t>7</w:t>
      </w:r>
      <w:r>
        <w:rPr>
          <w:rFonts w:ascii="Times New Roman" w:hAnsi="Times New Roman" w:cs="Times New Roman"/>
          <w:sz w:val="26"/>
          <w:szCs w:val="26"/>
        </w:rPr>
        <w:t xml:space="preserve"> тыс. рублей;</w:t>
      </w:r>
    </w:p>
    <w:p w:rsidR="00A61D88" w:rsidRDefault="00A61D88" w:rsidP="00A61D88">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A23F33" w:rsidRPr="00A43962">
        <w:rPr>
          <w:rFonts w:ascii="Times New Roman" w:hAnsi="Times New Roman" w:cs="Times New Roman"/>
          <w:sz w:val="26"/>
          <w:szCs w:val="26"/>
        </w:rPr>
        <w:t>«Демографическое  развитие Междуреченского муниципального района на 2014-2017 годы»</w:t>
      </w:r>
      <w:r>
        <w:rPr>
          <w:rFonts w:ascii="Times New Roman" w:hAnsi="Times New Roman" w:cs="Times New Roman"/>
          <w:sz w:val="26"/>
          <w:szCs w:val="26"/>
        </w:rPr>
        <w:t xml:space="preserve"> в сумме </w:t>
      </w:r>
      <w:r w:rsidR="00A23F33">
        <w:rPr>
          <w:rFonts w:ascii="Times New Roman" w:hAnsi="Times New Roman" w:cs="Times New Roman"/>
          <w:sz w:val="26"/>
          <w:szCs w:val="26"/>
        </w:rPr>
        <w:t>2,1</w:t>
      </w:r>
      <w:r>
        <w:rPr>
          <w:rFonts w:ascii="Times New Roman" w:hAnsi="Times New Roman" w:cs="Times New Roman"/>
          <w:sz w:val="26"/>
          <w:szCs w:val="26"/>
        </w:rPr>
        <w:t xml:space="preserve"> тыс. рублей.</w:t>
      </w:r>
    </w:p>
    <w:p w:rsidR="00A23F33" w:rsidRDefault="00A61D88" w:rsidP="00A61D88">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A23F33">
        <w:rPr>
          <w:rFonts w:ascii="Times New Roman" w:hAnsi="Times New Roman" w:cs="Times New Roman"/>
          <w:sz w:val="26"/>
          <w:szCs w:val="26"/>
        </w:rPr>
        <w:t xml:space="preserve">- </w:t>
      </w:r>
      <w:r>
        <w:rPr>
          <w:rFonts w:ascii="Times New Roman" w:hAnsi="Times New Roman" w:cs="Times New Roman"/>
          <w:sz w:val="26"/>
          <w:szCs w:val="26"/>
        </w:rPr>
        <w:t xml:space="preserve"> </w:t>
      </w:r>
      <w:r w:rsidR="00A23F33" w:rsidRPr="00A43962">
        <w:rPr>
          <w:rFonts w:ascii="Times New Roman" w:hAnsi="Times New Roman" w:cs="Times New Roman"/>
          <w:sz w:val="26"/>
          <w:szCs w:val="26"/>
        </w:rPr>
        <w:t>«Развитие культуры в Междуреченском муниципальном районе на 2015-2017 годы»</w:t>
      </w:r>
      <w:r>
        <w:rPr>
          <w:rFonts w:ascii="Times New Roman" w:hAnsi="Times New Roman" w:cs="Times New Roman"/>
          <w:sz w:val="26"/>
          <w:szCs w:val="26"/>
        </w:rPr>
        <w:t xml:space="preserve"> </w:t>
      </w:r>
      <w:r w:rsidR="00A23F33">
        <w:rPr>
          <w:rFonts w:ascii="Times New Roman" w:hAnsi="Times New Roman" w:cs="Times New Roman"/>
          <w:sz w:val="26"/>
          <w:szCs w:val="26"/>
        </w:rPr>
        <w:t>в сумме 1,2 тыс. рублей;</w:t>
      </w:r>
    </w:p>
    <w:p w:rsidR="002243BC" w:rsidRDefault="00A61D88" w:rsidP="00A61D88">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2243BC">
        <w:rPr>
          <w:rFonts w:ascii="Times New Roman" w:hAnsi="Times New Roman" w:cs="Times New Roman"/>
          <w:sz w:val="26"/>
          <w:szCs w:val="26"/>
        </w:rPr>
        <w:t xml:space="preserve">- </w:t>
      </w:r>
      <w:r w:rsidR="002243BC" w:rsidRPr="00A43962">
        <w:rPr>
          <w:rFonts w:ascii="Times New Roman" w:hAnsi="Times New Roman" w:cs="Times New Roman"/>
          <w:sz w:val="26"/>
          <w:szCs w:val="26"/>
        </w:rPr>
        <w:t>«Обеспечение жильем молодых семей в Междуреченском муниципальном районе на 2016-2020 годы»</w:t>
      </w:r>
      <w:r w:rsidR="002243BC">
        <w:rPr>
          <w:rFonts w:ascii="Times New Roman" w:hAnsi="Times New Roman" w:cs="Times New Roman"/>
          <w:sz w:val="26"/>
          <w:szCs w:val="26"/>
        </w:rPr>
        <w:t xml:space="preserve"> в сумме 1,1 тыс. рублей.</w:t>
      </w:r>
    </w:p>
    <w:p w:rsidR="00A61D88" w:rsidRDefault="002243BC" w:rsidP="00A61D88">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270E14">
        <w:rPr>
          <w:rFonts w:ascii="Times New Roman" w:hAnsi="Times New Roman" w:cs="Times New Roman"/>
          <w:sz w:val="26"/>
          <w:szCs w:val="26"/>
        </w:rPr>
        <w:t xml:space="preserve">       </w:t>
      </w:r>
      <w:r w:rsidR="00A61D88">
        <w:rPr>
          <w:rFonts w:ascii="Times New Roman" w:hAnsi="Times New Roman" w:cs="Times New Roman"/>
          <w:sz w:val="26"/>
          <w:szCs w:val="26"/>
        </w:rPr>
        <w:t>При реализации муниципальной программы</w:t>
      </w:r>
      <w:r w:rsidR="00A61D88" w:rsidRPr="00CE00D2">
        <w:rPr>
          <w:rFonts w:ascii="Times New Roman" w:hAnsi="Times New Roman" w:cs="Times New Roman"/>
          <w:sz w:val="26"/>
          <w:szCs w:val="26"/>
        </w:rPr>
        <w:t xml:space="preserve"> «Обеспечение жильем молодых семей в Междуреченском муниципальном районе на 2012-2015 годы»</w:t>
      </w:r>
      <w:r w:rsidR="00A61D88">
        <w:rPr>
          <w:rFonts w:ascii="Times New Roman" w:hAnsi="Times New Roman" w:cs="Times New Roman"/>
          <w:sz w:val="26"/>
          <w:szCs w:val="26"/>
        </w:rPr>
        <w:t xml:space="preserve"> выделена субсидия  на улучшение жилищных условий одной семьи, состоящей их троих человек. Общая площадь жилья составила 55,2 кв.</w:t>
      </w:r>
      <w:r w:rsidR="00D754EE">
        <w:rPr>
          <w:rFonts w:ascii="Times New Roman" w:hAnsi="Times New Roman" w:cs="Times New Roman"/>
          <w:sz w:val="26"/>
          <w:szCs w:val="26"/>
        </w:rPr>
        <w:t xml:space="preserve"> </w:t>
      </w:r>
      <w:r w:rsidR="00A61D88">
        <w:rPr>
          <w:rFonts w:ascii="Times New Roman" w:hAnsi="Times New Roman" w:cs="Times New Roman"/>
          <w:sz w:val="26"/>
          <w:szCs w:val="26"/>
        </w:rPr>
        <w:t>метров.</w:t>
      </w:r>
    </w:p>
    <w:p w:rsidR="00E83F9C" w:rsidRDefault="00E83F9C" w:rsidP="00E83F9C">
      <w:pPr>
        <w:widowControl w:val="0"/>
        <w:autoSpaceDE w:val="0"/>
        <w:autoSpaceDN w:val="0"/>
        <w:spacing w:after="0" w:line="240" w:lineRule="auto"/>
        <w:ind w:firstLine="540"/>
        <w:jc w:val="both"/>
        <w:rPr>
          <w:rFonts w:ascii="Times New Roman" w:eastAsia="Times New Roman" w:hAnsi="Times New Roman" w:cs="Times New Roman"/>
          <w:i/>
          <w:sz w:val="28"/>
          <w:szCs w:val="28"/>
        </w:rPr>
      </w:pPr>
      <w:r w:rsidRPr="00E83F9C">
        <w:rPr>
          <w:rFonts w:ascii="Times New Roman" w:hAnsi="Times New Roman" w:cs="Times New Roman"/>
          <w:i/>
          <w:sz w:val="26"/>
          <w:szCs w:val="26"/>
        </w:rPr>
        <w:t xml:space="preserve">        В 2016 году ревизионной комиссией района проведена проверка данной муниципальной программы, в результате чего выявлен ряд нарушений, в частности</w:t>
      </w:r>
      <w:r w:rsidRPr="00E83F9C">
        <w:rPr>
          <w:rFonts w:ascii="Times New Roman" w:eastAsia="Times New Roman" w:hAnsi="Times New Roman" w:cs="Times New Roman"/>
          <w:i/>
          <w:sz w:val="28"/>
          <w:szCs w:val="28"/>
        </w:rPr>
        <w:t xml:space="preserve"> нарушен </w:t>
      </w:r>
      <w:r w:rsidRPr="00E83F9C">
        <w:rPr>
          <w:rFonts w:ascii="Times New Roman" w:hAnsi="Times New Roman" w:cs="Times New Roman"/>
          <w:i/>
          <w:sz w:val="28"/>
          <w:szCs w:val="28"/>
        </w:rPr>
        <w:t>пункт 32 Правил предоставления молодым семьям социальных выплат на приобретение (строительство) жилья и их использования  постановления Правительства РФ от 17.12.2010 года №1050  (в редакциях от 22.11.2012 года и 30.04.2013 года), пунктом 38 (в редакции от 25.08.2015 года) «О федеральной целевой  программе «Жилище» на 2011-2015 годы»</w:t>
      </w:r>
      <w:r w:rsidR="00D754EE">
        <w:rPr>
          <w:rFonts w:ascii="Times New Roman" w:hAnsi="Times New Roman" w:cs="Times New Roman"/>
          <w:i/>
          <w:sz w:val="28"/>
          <w:szCs w:val="28"/>
        </w:rPr>
        <w:t>,</w:t>
      </w:r>
      <w:r w:rsidRPr="00E83F9C">
        <w:rPr>
          <w:rFonts w:ascii="Times New Roman" w:hAnsi="Times New Roman" w:cs="Times New Roman"/>
          <w:i/>
          <w:sz w:val="28"/>
          <w:szCs w:val="28"/>
        </w:rPr>
        <w:t xml:space="preserve"> в результате чего </w:t>
      </w:r>
      <w:r w:rsidRPr="00E83F9C">
        <w:rPr>
          <w:rFonts w:ascii="Times New Roman" w:eastAsia="Times New Roman" w:hAnsi="Times New Roman" w:cs="Times New Roman"/>
          <w:i/>
          <w:sz w:val="28"/>
          <w:szCs w:val="28"/>
        </w:rPr>
        <w:t xml:space="preserve"> семьей</w:t>
      </w:r>
      <w:r w:rsidRPr="001B771F">
        <w:rPr>
          <w:rFonts w:ascii="Times New Roman" w:eastAsia="Times New Roman" w:hAnsi="Times New Roman" w:cs="Times New Roman"/>
          <w:i/>
          <w:sz w:val="28"/>
          <w:szCs w:val="28"/>
        </w:rPr>
        <w:t xml:space="preserve">  приобретено жилое помещение (комната) в городе Вологда общей площадью 18 квадратных метро</w:t>
      </w:r>
      <w:r>
        <w:rPr>
          <w:rFonts w:ascii="Times New Roman" w:eastAsia="Times New Roman" w:hAnsi="Times New Roman" w:cs="Times New Roman"/>
          <w:i/>
          <w:sz w:val="28"/>
          <w:szCs w:val="28"/>
        </w:rPr>
        <w:t>в. Семье выделена субсидия на приобретение жилого помещения из расчета социальной учетной нормы 42 кв. м. (17460,0 х 42 х 0,35)</w:t>
      </w:r>
      <w:r w:rsidRPr="001B771F">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в сумме </w:t>
      </w:r>
      <w:r>
        <w:rPr>
          <w:rFonts w:ascii="Times New Roman" w:eastAsia="Times New Roman" w:hAnsi="Times New Roman" w:cs="Times New Roman"/>
          <w:i/>
          <w:sz w:val="28"/>
          <w:szCs w:val="28"/>
        </w:rPr>
        <w:lastRenderedPageBreak/>
        <w:t xml:space="preserve">256662,0 рубля. В результате чего, излишне получена субсидия в сумме </w:t>
      </w:r>
      <w:r w:rsidRPr="00E83F9C">
        <w:rPr>
          <w:rFonts w:ascii="Times New Roman" w:eastAsia="Times New Roman" w:hAnsi="Times New Roman" w:cs="Times New Roman"/>
          <w:i/>
          <w:sz w:val="28"/>
          <w:szCs w:val="28"/>
          <w:u w:val="single"/>
        </w:rPr>
        <w:t>146664,0</w:t>
      </w:r>
      <w:r>
        <w:rPr>
          <w:rFonts w:ascii="Times New Roman" w:eastAsia="Times New Roman" w:hAnsi="Times New Roman" w:cs="Times New Roman"/>
          <w:i/>
          <w:sz w:val="28"/>
          <w:szCs w:val="28"/>
        </w:rPr>
        <w:t xml:space="preserve"> рубля (17460,0 х24,0 х 0,35). В связи с приобретением данного жилья семья не улучшила свои жилищные условия и по настоящее время состоит на учете в сельском поселении Сухонское в очереди на улучшение жилищных условий (</w:t>
      </w:r>
      <w:r w:rsidRPr="00796AF1">
        <w:rPr>
          <w:rFonts w:ascii="Times New Roman" w:eastAsia="Times New Roman" w:hAnsi="Times New Roman" w:cs="Times New Roman"/>
          <w:i/>
          <w:sz w:val="28"/>
          <w:szCs w:val="28"/>
        </w:rPr>
        <w:t>справка Администрации поселения Сухонское от 07.06.2016 года №234).</w:t>
      </w:r>
    </w:p>
    <w:p w:rsidR="00E83F9C" w:rsidRPr="00D913B2" w:rsidRDefault="00E83F9C" w:rsidP="00D913B2">
      <w:pPr>
        <w:widowControl w:val="0"/>
        <w:autoSpaceDE w:val="0"/>
        <w:autoSpaceDN w:val="0"/>
        <w:spacing w:after="0" w:line="240" w:lineRule="auto"/>
        <w:ind w:firstLine="54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Аналогично, другая семья</w:t>
      </w:r>
      <w:r w:rsidRPr="001B771F">
        <w:rPr>
          <w:rFonts w:ascii="Times New Roman" w:eastAsia="Times New Roman" w:hAnsi="Times New Roman" w:cs="Times New Roman"/>
          <w:i/>
          <w:sz w:val="28"/>
          <w:szCs w:val="28"/>
        </w:rPr>
        <w:t xml:space="preserve"> прио</w:t>
      </w:r>
      <w:r>
        <w:rPr>
          <w:rFonts w:ascii="Times New Roman" w:eastAsia="Times New Roman" w:hAnsi="Times New Roman" w:cs="Times New Roman"/>
          <w:i/>
          <w:sz w:val="28"/>
          <w:szCs w:val="28"/>
        </w:rPr>
        <w:t>бретает</w:t>
      </w:r>
      <w:r w:rsidRPr="001B771F">
        <w:rPr>
          <w:rFonts w:ascii="Times New Roman" w:eastAsia="Times New Roman" w:hAnsi="Times New Roman" w:cs="Times New Roman"/>
          <w:i/>
          <w:sz w:val="28"/>
          <w:szCs w:val="28"/>
        </w:rPr>
        <w:t xml:space="preserve"> жилое помещение (к</w:t>
      </w:r>
      <w:r>
        <w:rPr>
          <w:rFonts w:ascii="Times New Roman" w:eastAsia="Times New Roman" w:hAnsi="Times New Roman" w:cs="Times New Roman"/>
          <w:i/>
          <w:sz w:val="28"/>
          <w:szCs w:val="28"/>
        </w:rPr>
        <w:t>вартира</w:t>
      </w:r>
      <w:r w:rsidRPr="001B771F">
        <w:rPr>
          <w:rFonts w:ascii="Times New Roman" w:eastAsia="Times New Roman" w:hAnsi="Times New Roman" w:cs="Times New Roman"/>
          <w:i/>
          <w:sz w:val="28"/>
          <w:szCs w:val="28"/>
        </w:rPr>
        <w:t xml:space="preserve">) в </w:t>
      </w:r>
      <w:r>
        <w:rPr>
          <w:rFonts w:ascii="Times New Roman" w:eastAsia="Times New Roman" w:hAnsi="Times New Roman" w:cs="Times New Roman"/>
          <w:i/>
          <w:sz w:val="28"/>
          <w:szCs w:val="28"/>
        </w:rPr>
        <w:t>селе Шуйское</w:t>
      </w:r>
      <w:r w:rsidRPr="001B771F">
        <w:rPr>
          <w:rFonts w:ascii="Times New Roman" w:eastAsia="Times New Roman" w:hAnsi="Times New Roman" w:cs="Times New Roman"/>
          <w:i/>
          <w:sz w:val="28"/>
          <w:szCs w:val="28"/>
        </w:rPr>
        <w:t xml:space="preserve"> общей площадью </w:t>
      </w:r>
      <w:r>
        <w:rPr>
          <w:rFonts w:ascii="Times New Roman" w:eastAsia="Times New Roman" w:hAnsi="Times New Roman" w:cs="Times New Roman"/>
          <w:i/>
          <w:sz w:val="28"/>
          <w:szCs w:val="28"/>
        </w:rPr>
        <w:t>38,6</w:t>
      </w:r>
      <w:r w:rsidRPr="001B771F">
        <w:rPr>
          <w:rFonts w:ascii="Times New Roman" w:eastAsia="Times New Roman" w:hAnsi="Times New Roman" w:cs="Times New Roman"/>
          <w:i/>
          <w:sz w:val="28"/>
          <w:szCs w:val="28"/>
        </w:rPr>
        <w:t xml:space="preserve"> квадратных метро</w:t>
      </w:r>
      <w:r>
        <w:rPr>
          <w:rFonts w:ascii="Times New Roman" w:eastAsia="Times New Roman" w:hAnsi="Times New Roman" w:cs="Times New Roman"/>
          <w:i/>
          <w:sz w:val="28"/>
          <w:szCs w:val="28"/>
        </w:rPr>
        <w:t>в. Семье выделена субсидия на приобретение жилого помещения из расчета социальной учетной нормы 54 кв. м. (20913,0 х 54 х 0,35)</w:t>
      </w:r>
      <w:r w:rsidRPr="001B771F">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в сумме 395255,70 рубля. В результате чего, излишне получена субсидия в сумме </w:t>
      </w:r>
      <w:r w:rsidRPr="00E83F9C">
        <w:rPr>
          <w:rFonts w:ascii="Times New Roman" w:eastAsia="Times New Roman" w:hAnsi="Times New Roman" w:cs="Times New Roman"/>
          <w:i/>
          <w:sz w:val="28"/>
          <w:szCs w:val="28"/>
          <w:u w:val="single"/>
        </w:rPr>
        <w:t>112721,07 рубля</w:t>
      </w:r>
      <w:r w:rsidR="00D913B2">
        <w:rPr>
          <w:rFonts w:ascii="Times New Roman" w:eastAsia="Times New Roman" w:hAnsi="Times New Roman" w:cs="Times New Roman"/>
          <w:i/>
          <w:sz w:val="28"/>
          <w:szCs w:val="28"/>
          <w:u w:val="single"/>
        </w:rPr>
        <w:t xml:space="preserve"> </w:t>
      </w:r>
      <w:r>
        <w:rPr>
          <w:rFonts w:ascii="Times New Roman" w:eastAsia="Times New Roman" w:hAnsi="Times New Roman" w:cs="Times New Roman"/>
          <w:i/>
          <w:sz w:val="28"/>
          <w:szCs w:val="28"/>
        </w:rPr>
        <w:t xml:space="preserve">(20913,0 х15,4х 0,35). В связи с приобретением данного жилья семья не улучшила свои жилищные условия, однако  в настоящее время снята с  учета в сельском поселении Ботановское с очереди на улучшение жилищных </w:t>
      </w:r>
      <w:r w:rsidRPr="00B44086">
        <w:rPr>
          <w:rFonts w:ascii="Times New Roman" w:eastAsia="Times New Roman" w:hAnsi="Times New Roman" w:cs="Times New Roman"/>
          <w:i/>
          <w:sz w:val="28"/>
          <w:szCs w:val="28"/>
        </w:rPr>
        <w:t>условий</w:t>
      </w:r>
      <w:r w:rsidR="00D913B2">
        <w:rPr>
          <w:rFonts w:ascii="Times New Roman" w:eastAsia="Times New Roman" w:hAnsi="Times New Roman" w:cs="Times New Roman"/>
          <w:i/>
          <w:sz w:val="28"/>
          <w:szCs w:val="28"/>
        </w:rPr>
        <w:t>.</w:t>
      </w:r>
    </w:p>
    <w:p w:rsidR="002243BC" w:rsidRDefault="00270E14" w:rsidP="00A61D88">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A61D88">
        <w:rPr>
          <w:rFonts w:ascii="Times New Roman" w:hAnsi="Times New Roman" w:cs="Times New Roman"/>
          <w:sz w:val="26"/>
          <w:szCs w:val="26"/>
        </w:rPr>
        <w:t xml:space="preserve">   </w:t>
      </w:r>
      <w:r w:rsidR="00A61D88" w:rsidRPr="0044618C">
        <w:rPr>
          <w:rFonts w:ascii="Times New Roman" w:hAnsi="Times New Roman" w:cs="Times New Roman"/>
          <w:sz w:val="26"/>
          <w:szCs w:val="26"/>
        </w:rPr>
        <w:t>При реализации муниципальной  программы «Устойчивое  развитие сельских территорий Междуреченского муниципального района на  2014-2017 годы и на период до 2020 года» выделена субсидия  на улучшение жилищных условий  5 семей, состоящих из 1</w:t>
      </w:r>
      <w:r w:rsidR="002243BC">
        <w:rPr>
          <w:rFonts w:ascii="Times New Roman" w:hAnsi="Times New Roman" w:cs="Times New Roman"/>
          <w:sz w:val="26"/>
          <w:szCs w:val="26"/>
        </w:rPr>
        <w:t>9 чел.</w:t>
      </w:r>
      <w:r w:rsidR="00A61D88" w:rsidRPr="0044618C">
        <w:rPr>
          <w:rFonts w:ascii="Times New Roman" w:hAnsi="Times New Roman" w:cs="Times New Roman"/>
          <w:sz w:val="26"/>
          <w:szCs w:val="26"/>
        </w:rPr>
        <w:t xml:space="preserve"> </w:t>
      </w:r>
      <w:r w:rsidR="002243BC">
        <w:rPr>
          <w:rFonts w:ascii="Times New Roman" w:hAnsi="Times New Roman" w:cs="Times New Roman"/>
          <w:sz w:val="26"/>
          <w:szCs w:val="26"/>
        </w:rPr>
        <w:t>5 семей получили субсидию на строительство индивидуальных домов,  2 семьи ввели</w:t>
      </w:r>
      <w:r>
        <w:rPr>
          <w:rFonts w:ascii="Times New Roman" w:hAnsi="Times New Roman" w:cs="Times New Roman"/>
          <w:sz w:val="26"/>
          <w:szCs w:val="26"/>
        </w:rPr>
        <w:t xml:space="preserve"> </w:t>
      </w:r>
      <w:r w:rsidR="002243BC">
        <w:rPr>
          <w:rFonts w:ascii="Times New Roman" w:hAnsi="Times New Roman" w:cs="Times New Roman"/>
          <w:sz w:val="26"/>
          <w:szCs w:val="26"/>
        </w:rPr>
        <w:t xml:space="preserve">дома в эксплуатацию в 2016 году </w:t>
      </w:r>
      <w:r w:rsidR="00A61D88" w:rsidRPr="0044618C">
        <w:rPr>
          <w:rFonts w:ascii="Times New Roman" w:hAnsi="Times New Roman" w:cs="Times New Roman"/>
          <w:sz w:val="26"/>
          <w:szCs w:val="26"/>
        </w:rPr>
        <w:t xml:space="preserve"> </w:t>
      </w:r>
      <w:r w:rsidR="002243BC">
        <w:rPr>
          <w:rFonts w:ascii="Times New Roman" w:hAnsi="Times New Roman" w:cs="Times New Roman"/>
          <w:sz w:val="26"/>
          <w:szCs w:val="26"/>
        </w:rPr>
        <w:t>площадью 336</w:t>
      </w:r>
      <w:r w:rsidR="00A61D88" w:rsidRPr="0044618C">
        <w:rPr>
          <w:rFonts w:ascii="Times New Roman" w:hAnsi="Times New Roman" w:cs="Times New Roman"/>
          <w:sz w:val="26"/>
          <w:szCs w:val="26"/>
        </w:rPr>
        <w:t xml:space="preserve"> кв.</w:t>
      </w:r>
      <w:r w:rsidR="00D754EE">
        <w:rPr>
          <w:rFonts w:ascii="Times New Roman" w:hAnsi="Times New Roman" w:cs="Times New Roman"/>
          <w:sz w:val="26"/>
          <w:szCs w:val="26"/>
        </w:rPr>
        <w:t xml:space="preserve"> </w:t>
      </w:r>
      <w:r w:rsidR="00A61D88" w:rsidRPr="0044618C">
        <w:rPr>
          <w:rFonts w:ascii="Times New Roman" w:hAnsi="Times New Roman" w:cs="Times New Roman"/>
          <w:sz w:val="26"/>
          <w:szCs w:val="26"/>
        </w:rPr>
        <w:t xml:space="preserve">м., </w:t>
      </w:r>
      <w:r w:rsidR="002243BC">
        <w:rPr>
          <w:rFonts w:ascii="Times New Roman" w:hAnsi="Times New Roman" w:cs="Times New Roman"/>
          <w:sz w:val="26"/>
          <w:szCs w:val="26"/>
        </w:rPr>
        <w:t xml:space="preserve">дома </w:t>
      </w:r>
      <w:r w:rsidR="00D754EE">
        <w:rPr>
          <w:rFonts w:ascii="Times New Roman" w:hAnsi="Times New Roman" w:cs="Times New Roman"/>
          <w:sz w:val="26"/>
          <w:szCs w:val="26"/>
        </w:rPr>
        <w:t xml:space="preserve"> 3-х семей </w:t>
      </w:r>
      <w:r w:rsidR="002243BC">
        <w:rPr>
          <w:rFonts w:ascii="Times New Roman" w:hAnsi="Times New Roman" w:cs="Times New Roman"/>
          <w:sz w:val="26"/>
          <w:szCs w:val="26"/>
        </w:rPr>
        <w:t xml:space="preserve">будут </w:t>
      </w:r>
      <w:r w:rsidR="00D754EE">
        <w:rPr>
          <w:rFonts w:ascii="Times New Roman" w:hAnsi="Times New Roman" w:cs="Times New Roman"/>
          <w:sz w:val="26"/>
          <w:szCs w:val="26"/>
        </w:rPr>
        <w:t>в</w:t>
      </w:r>
      <w:r w:rsidR="002243BC">
        <w:rPr>
          <w:rFonts w:ascii="Times New Roman" w:hAnsi="Times New Roman" w:cs="Times New Roman"/>
          <w:sz w:val="26"/>
          <w:szCs w:val="26"/>
        </w:rPr>
        <w:t>ведены в эксплуатацию в течение в 3-х лет</w:t>
      </w:r>
      <w:r w:rsidR="008E6173">
        <w:rPr>
          <w:rFonts w:ascii="Times New Roman" w:hAnsi="Times New Roman" w:cs="Times New Roman"/>
          <w:sz w:val="26"/>
          <w:szCs w:val="26"/>
        </w:rPr>
        <w:t>, кроме того,  выполнены строительно- монтажные  работы  по газификации ул. Баскаковская, с. Шуйское</w:t>
      </w:r>
      <w:r w:rsidR="002243BC">
        <w:rPr>
          <w:rFonts w:ascii="Times New Roman" w:hAnsi="Times New Roman" w:cs="Times New Roman"/>
          <w:sz w:val="26"/>
          <w:szCs w:val="26"/>
        </w:rPr>
        <w:t>.</w:t>
      </w:r>
      <w:r w:rsidR="00A61D88" w:rsidRPr="0044618C">
        <w:rPr>
          <w:rFonts w:ascii="Times New Roman" w:hAnsi="Times New Roman" w:cs="Times New Roman"/>
          <w:sz w:val="26"/>
          <w:szCs w:val="26"/>
        </w:rPr>
        <w:t xml:space="preserve">  </w:t>
      </w:r>
    </w:p>
    <w:p w:rsidR="00D913B2" w:rsidRPr="00D913B2" w:rsidRDefault="00D913B2" w:rsidP="00D913B2">
      <w:pPr>
        <w:spacing w:after="0" w:line="240" w:lineRule="auto"/>
        <w:ind w:firstLine="360"/>
        <w:contextualSpacing/>
        <w:jc w:val="both"/>
        <w:rPr>
          <w:rFonts w:ascii="Times New Roman" w:eastAsia="Times New Roman" w:hAnsi="Times New Roman" w:cs="Times New Roman"/>
          <w:i/>
          <w:sz w:val="28"/>
          <w:szCs w:val="28"/>
        </w:rPr>
      </w:pPr>
      <w:r w:rsidRPr="00E83F9C">
        <w:rPr>
          <w:rFonts w:ascii="Times New Roman" w:hAnsi="Times New Roman" w:cs="Times New Roman"/>
          <w:i/>
          <w:sz w:val="26"/>
          <w:szCs w:val="26"/>
        </w:rPr>
        <w:t xml:space="preserve">        В 2016 году </w:t>
      </w:r>
      <w:r w:rsidR="00D754EE">
        <w:rPr>
          <w:rFonts w:ascii="Times New Roman" w:hAnsi="Times New Roman" w:cs="Times New Roman"/>
          <w:i/>
          <w:sz w:val="26"/>
          <w:szCs w:val="26"/>
        </w:rPr>
        <w:t>р</w:t>
      </w:r>
      <w:r w:rsidRPr="00E83F9C">
        <w:rPr>
          <w:rFonts w:ascii="Times New Roman" w:hAnsi="Times New Roman" w:cs="Times New Roman"/>
          <w:i/>
          <w:sz w:val="26"/>
          <w:szCs w:val="26"/>
        </w:rPr>
        <w:t>евизионной комиссией района проведена проверка данной муниципальной программы, в результате чего выявлен ряд нарушений, в частности</w:t>
      </w:r>
      <w:r w:rsidRPr="00D913B2">
        <w:rPr>
          <w:rFonts w:ascii="Times New Roman" w:eastAsia="Times New Roman" w:hAnsi="Times New Roman" w:cs="Times New Roman"/>
          <w:i/>
          <w:sz w:val="28"/>
          <w:szCs w:val="28"/>
          <w:u w:val="single"/>
        </w:rPr>
        <w:t xml:space="preserve"> </w:t>
      </w:r>
      <w:r>
        <w:rPr>
          <w:rFonts w:ascii="Times New Roman" w:eastAsia="Times New Roman" w:hAnsi="Times New Roman" w:cs="Times New Roman"/>
          <w:i/>
          <w:sz w:val="28"/>
          <w:szCs w:val="28"/>
        </w:rPr>
        <w:t>с</w:t>
      </w:r>
      <w:r w:rsidRPr="00D913B2">
        <w:rPr>
          <w:rFonts w:ascii="Times New Roman" w:eastAsia="Times New Roman" w:hAnsi="Times New Roman" w:cs="Times New Roman"/>
          <w:i/>
          <w:sz w:val="28"/>
          <w:szCs w:val="28"/>
        </w:rPr>
        <w:t>огласно пункту 15  Правил предоставления  и расходования субсидий постановления Правительства РФ от 15.07.2013 года №598 «О федеральной целевой программе  «Устойчивое развитие сельских территорий на 2014-2017 годы и на период до 2020 года» и пункта 2.11 Правил предоставления и расходования субсидий  постановления Правительства Вологодской области от 22.10.2012 года №1222 «О государственной программе «Развитие агропромышленного комплекса и потребительского рынка Вологодской области на 2013-2020 годы» в случае, если фактическая стоимость 1 квадратного метра общей площади построенного (приобретенного) жилья меньше стоимости 1 квадратного метра общей площади жилья, утвержденного постановлением Правительства области, размер социал</w:t>
      </w:r>
      <w:r>
        <w:rPr>
          <w:rFonts w:ascii="Times New Roman" w:eastAsia="Times New Roman" w:hAnsi="Times New Roman" w:cs="Times New Roman"/>
          <w:i/>
          <w:sz w:val="28"/>
          <w:szCs w:val="28"/>
        </w:rPr>
        <w:t>ьной выплаты подлежит пересчету</w:t>
      </w:r>
      <w:r w:rsidRPr="00D913B2">
        <w:rPr>
          <w:rFonts w:ascii="Times New Roman" w:eastAsia="Times New Roman" w:hAnsi="Times New Roman" w:cs="Times New Roman"/>
          <w:i/>
          <w:sz w:val="28"/>
          <w:szCs w:val="28"/>
        </w:rPr>
        <w:t>, исходя из фактической стоимости 1 квадратного метра общей площади жилья</w:t>
      </w:r>
      <w:r w:rsidRPr="00D913B2">
        <w:rPr>
          <w:rFonts w:ascii="Times New Roman" w:eastAsia="Times New Roman" w:hAnsi="Times New Roman" w:cs="Times New Roman"/>
          <w:sz w:val="28"/>
          <w:szCs w:val="28"/>
        </w:rPr>
        <w:t xml:space="preserve">. </w:t>
      </w:r>
      <w:r w:rsidRPr="00D913B2">
        <w:rPr>
          <w:rFonts w:ascii="Times New Roman" w:eastAsia="Times New Roman" w:hAnsi="Times New Roman" w:cs="Times New Roman"/>
          <w:i/>
          <w:sz w:val="28"/>
          <w:szCs w:val="28"/>
        </w:rPr>
        <w:t>Таким образом,</w:t>
      </w:r>
      <w:r w:rsidR="00D754EE">
        <w:rPr>
          <w:rFonts w:ascii="Times New Roman" w:eastAsia="Times New Roman" w:hAnsi="Times New Roman" w:cs="Times New Roman"/>
          <w:i/>
          <w:sz w:val="28"/>
          <w:szCs w:val="28"/>
        </w:rPr>
        <w:t xml:space="preserve"> одной</w:t>
      </w:r>
      <w:r w:rsidRPr="00D913B2">
        <w:rPr>
          <w:rFonts w:ascii="Times New Roman" w:eastAsia="Times New Roman" w:hAnsi="Times New Roman" w:cs="Times New Roman"/>
          <w:i/>
          <w:sz w:val="28"/>
          <w:szCs w:val="28"/>
        </w:rPr>
        <w:t xml:space="preserve"> семьей излишне получена социальная выплата в размере </w:t>
      </w:r>
      <w:r w:rsidRPr="00D913B2">
        <w:rPr>
          <w:rFonts w:ascii="Times New Roman" w:eastAsia="Times New Roman" w:hAnsi="Times New Roman" w:cs="Times New Roman"/>
          <w:i/>
          <w:sz w:val="28"/>
          <w:szCs w:val="28"/>
          <w:u w:val="single"/>
        </w:rPr>
        <w:t>417191,0 рубль</w:t>
      </w:r>
      <w:r w:rsidRPr="00D913B2">
        <w:rPr>
          <w:rFonts w:ascii="Times New Roman" w:eastAsia="Times New Roman" w:hAnsi="Times New Roman" w:cs="Times New Roman"/>
          <w:i/>
          <w:sz w:val="28"/>
          <w:szCs w:val="28"/>
        </w:rPr>
        <w:t>(1151640,0 рублей  – (72 кв. м. х 14572,40 рублей х 0,70)).</w:t>
      </w:r>
    </w:p>
    <w:p w:rsidR="00200E3D" w:rsidRDefault="00A61D88" w:rsidP="00A61D88">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200E3D" w:rsidRPr="0044618C">
        <w:rPr>
          <w:rFonts w:ascii="Times New Roman" w:hAnsi="Times New Roman" w:cs="Times New Roman"/>
          <w:sz w:val="26"/>
          <w:szCs w:val="26"/>
        </w:rPr>
        <w:t>При реализации муниципальной  программы «</w:t>
      </w:r>
      <w:r w:rsidR="00200E3D">
        <w:rPr>
          <w:rFonts w:ascii="Times New Roman" w:hAnsi="Times New Roman" w:cs="Times New Roman"/>
          <w:sz w:val="26"/>
          <w:szCs w:val="26"/>
        </w:rPr>
        <w:t>Обеспечение жильем молодых семей в Междуреченском муниципальном районе на 2016-2020 годы</w:t>
      </w:r>
      <w:r w:rsidR="00200E3D" w:rsidRPr="0044618C">
        <w:rPr>
          <w:rFonts w:ascii="Times New Roman" w:hAnsi="Times New Roman" w:cs="Times New Roman"/>
          <w:sz w:val="26"/>
          <w:szCs w:val="26"/>
        </w:rPr>
        <w:t>» выделена субсидия  на улучшение жилищных условий</w:t>
      </w:r>
      <w:r>
        <w:rPr>
          <w:rFonts w:ascii="Times New Roman" w:hAnsi="Times New Roman" w:cs="Times New Roman"/>
          <w:sz w:val="26"/>
          <w:szCs w:val="26"/>
        </w:rPr>
        <w:t xml:space="preserve"> </w:t>
      </w:r>
      <w:r w:rsidR="00200E3D">
        <w:rPr>
          <w:rFonts w:ascii="Times New Roman" w:hAnsi="Times New Roman" w:cs="Times New Roman"/>
          <w:sz w:val="26"/>
          <w:szCs w:val="26"/>
        </w:rPr>
        <w:t>1-й семье, состоящей из 3-х человек. Общая площадь приобретенного жилья  составила – 54,4 кв.</w:t>
      </w:r>
      <w:r w:rsidR="00D754EE">
        <w:rPr>
          <w:rFonts w:ascii="Times New Roman" w:hAnsi="Times New Roman" w:cs="Times New Roman"/>
          <w:sz w:val="26"/>
          <w:szCs w:val="26"/>
        </w:rPr>
        <w:t xml:space="preserve"> </w:t>
      </w:r>
      <w:r w:rsidR="00200E3D">
        <w:rPr>
          <w:rFonts w:ascii="Times New Roman" w:hAnsi="Times New Roman" w:cs="Times New Roman"/>
          <w:sz w:val="26"/>
          <w:szCs w:val="26"/>
        </w:rPr>
        <w:t>м.</w:t>
      </w:r>
    </w:p>
    <w:p w:rsidR="00A61D88" w:rsidRPr="0044618C" w:rsidRDefault="00A61D88" w:rsidP="00A61D88">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При реализации муниципальной программы</w:t>
      </w:r>
      <w:r w:rsidRPr="00CE00D2">
        <w:rPr>
          <w:rFonts w:ascii="Times New Roman" w:hAnsi="Times New Roman" w:cs="Times New Roman"/>
          <w:sz w:val="26"/>
          <w:szCs w:val="26"/>
        </w:rPr>
        <w:t xml:space="preserve"> «Обеспечение экологической безопасности на территории Междуреченского муниципального района на 2015-2017 годы»</w:t>
      </w:r>
      <w:r>
        <w:rPr>
          <w:rFonts w:ascii="Times New Roman" w:hAnsi="Times New Roman" w:cs="Times New Roman"/>
          <w:sz w:val="26"/>
          <w:szCs w:val="26"/>
        </w:rPr>
        <w:t xml:space="preserve"> осуществлено строительство полигона твердых бытовых отходов в  поселении Старосельское.</w:t>
      </w:r>
    </w:p>
    <w:p w:rsidR="00A61D88" w:rsidRDefault="00A61D88" w:rsidP="00200E3D">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             При реализации м</w:t>
      </w:r>
      <w:r w:rsidRPr="00CE00D2">
        <w:rPr>
          <w:rFonts w:ascii="Times New Roman" w:hAnsi="Times New Roman" w:cs="Times New Roman"/>
          <w:sz w:val="26"/>
          <w:szCs w:val="26"/>
        </w:rPr>
        <w:t>униципальн</w:t>
      </w:r>
      <w:r>
        <w:rPr>
          <w:rFonts w:ascii="Times New Roman" w:hAnsi="Times New Roman" w:cs="Times New Roman"/>
          <w:sz w:val="26"/>
          <w:szCs w:val="26"/>
        </w:rPr>
        <w:t>ой</w:t>
      </w:r>
      <w:r w:rsidRPr="00CE00D2">
        <w:rPr>
          <w:rFonts w:ascii="Times New Roman" w:hAnsi="Times New Roman" w:cs="Times New Roman"/>
          <w:sz w:val="26"/>
          <w:szCs w:val="26"/>
        </w:rPr>
        <w:t xml:space="preserve"> программ</w:t>
      </w:r>
      <w:r>
        <w:rPr>
          <w:rFonts w:ascii="Times New Roman" w:hAnsi="Times New Roman" w:cs="Times New Roman"/>
          <w:sz w:val="26"/>
          <w:szCs w:val="26"/>
        </w:rPr>
        <w:t>ы</w:t>
      </w:r>
      <w:r w:rsidRPr="00CE00D2">
        <w:rPr>
          <w:rFonts w:ascii="Times New Roman" w:hAnsi="Times New Roman" w:cs="Times New Roman"/>
          <w:sz w:val="26"/>
          <w:szCs w:val="26"/>
        </w:rPr>
        <w:t xml:space="preserve"> «Развитие газификации на территории  Междуреченского муниципального района на 2015-2020 годы»</w:t>
      </w:r>
      <w:r>
        <w:rPr>
          <w:rFonts w:ascii="Times New Roman" w:hAnsi="Times New Roman" w:cs="Times New Roman"/>
          <w:sz w:val="26"/>
          <w:szCs w:val="26"/>
        </w:rPr>
        <w:t xml:space="preserve"> поведены работы по строительству  распределительного газопровода в </w:t>
      </w:r>
      <w:r w:rsidR="00200E3D">
        <w:rPr>
          <w:rFonts w:ascii="Times New Roman" w:hAnsi="Times New Roman" w:cs="Times New Roman"/>
          <w:sz w:val="26"/>
          <w:szCs w:val="26"/>
        </w:rPr>
        <w:t>д. Змейц</w:t>
      </w:r>
      <w:r w:rsidR="00D754EE">
        <w:rPr>
          <w:rFonts w:ascii="Times New Roman" w:hAnsi="Times New Roman" w:cs="Times New Roman"/>
          <w:sz w:val="26"/>
          <w:szCs w:val="26"/>
        </w:rPr>
        <w:t>ы</w:t>
      </w:r>
      <w:r w:rsidR="00200E3D">
        <w:rPr>
          <w:rFonts w:ascii="Times New Roman" w:hAnsi="Times New Roman" w:cs="Times New Roman"/>
          <w:sz w:val="26"/>
          <w:szCs w:val="26"/>
        </w:rPr>
        <w:t>но, Междуреченского муниципального района.</w:t>
      </w:r>
    </w:p>
    <w:p w:rsidR="00A61D88" w:rsidRDefault="00A61D88" w:rsidP="00A61D88">
      <w:pPr>
        <w:spacing w:after="0" w:line="240" w:lineRule="auto"/>
        <w:ind w:firstLine="709"/>
        <w:contextualSpacing/>
        <w:jc w:val="both"/>
        <w:rPr>
          <w:rFonts w:ascii="Times New Roman" w:hAnsi="Times New Roman" w:cs="Times New Roman"/>
          <w:sz w:val="26"/>
          <w:szCs w:val="26"/>
        </w:rPr>
      </w:pPr>
    </w:p>
    <w:p w:rsidR="00A61D88" w:rsidRDefault="00A61D88" w:rsidP="00A61D88">
      <w:pPr>
        <w:spacing w:after="0" w:line="240" w:lineRule="auto"/>
        <w:ind w:firstLine="709"/>
        <w:contextualSpacing/>
        <w:jc w:val="center"/>
        <w:rPr>
          <w:rFonts w:ascii="Times New Roman" w:hAnsi="Times New Roman" w:cs="Times New Roman"/>
          <w:b/>
          <w:sz w:val="26"/>
          <w:szCs w:val="26"/>
        </w:rPr>
      </w:pPr>
      <w:r>
        <w:rPr>
          <w:rFonts w:ascii="Times New Roman" w:hAnsi="Times New Roman" w:cs="Times New Roman"/>
          <w:b/>
          <w:sz w:val="26"/>
          <w:szCs w:val="26"/>
        </w:rPr>
        <w:t>6. Предоставление и погашения  бюджетных кредитов и обязательств по муниципальным гарантиям за 201</w:t>
      </w:r>
      <w:r w:rsidR="006E6A33">
        <w:rPr>
          <w:rFonts w:ascii="Times New Roman" w:hAnsi="Times New Roman" w:cs="Times New Roman"/>
          <w:b/>
          <w:sz w:val="26"/>
          <w:szCs w:val="26"/>
        </w:rPr>
        <w:t>6</w:t>
      </w:r>
      <w:r>
        <w:rPr>
          <w:rFonts w:ascii="Times New Roman" w:hAnsi="Times New Roman" w:cs="Times New Roman"/>
          <w:b/>
          <w:sz w:val="26"/>
          <w:szCs w:val="26"/>
        </w:rPr>
        <w:t xml:space="preserve"> год </w:t>
      </w:r>
    </w:p>
    <w:p w:rsidR="00A61D88" w:rsidRDefault="00A61D88" w:rsidP="00A61D88">
      <w:pPr>
        <w:spacing w:after="0" w:line="240" w:lineRule="auto"/>
        <w:ind w:firstLine="709"/>
        <w:contextualSpacing/>
        <w:jc w:val="center"/>
        <w:rPr>
          <w:rFonts w:ascii="Times New Roman" w:hAnsi="Times New Roman" w:cs="Times New Roman"/>
          <w:b/>
          <w:sz w:val="26"/>
          <w:szCs w:val="26"/>
        </w:rPr>
      </w:pPr>
      <w:r>
        <w:rPr>
          <w:rFonts w:ascii="Times New Roman" w:hAnsi="Times New Roman" w:cs="Times New Roman"/>
          <w:b/>
          <w:sz w:val="26"/>
          <w:szCs w:val="26"/>
        </w:rPr>
        <w:t>6.1. Предоставление бюджетных кредитов за 201</w:t>
      </w:r>
      <w:r w:rsidR="006E6A33">
        <w:rPr>
          <w:rFonts w:ascii="Times New Roman" w:hAnsi="Times New Roman" w:cs="Times New Roman"/>
          <w:b/>
          <w:sz w:val="26"/>
          <w:szCs w:val="26"/>
        </w:rPr>
        <w:t>6</w:t>
      </w:r>
      <w:r>
        <w:rPr>
          <w:rFonts w:ascii="Times New Roman" w:hAnsi="Times New Roman" w:cs="Times New Roman"/>
          <w:b/>
          <w:sz w:val="26"/>
          <w:szCs w:val="26"/>
        </w:rPr>
        <w:t xml:space="preserve"> год </w:t>
      </w:r>
    </w:p>
    <w:p w:rsidR="00A61D88" w:rsidRDefault="00A61D88" w:rsidP="00A61D88">
      <w:pPr>
        <w:spacing w:after="0" w:line="240" w:lineRule="auto"/>
        <w:ind w:firstLine="709"/>
        <w:contextualSpacing/>
        <w:jc w:val="center"/>
        <w:rPr>
          <w:rFonts w:ascii="Times New Roman" w:hAnsi="Times New Roman" w:cs="Times New Roman"/>
          <w:b/>
          <w:sz w:val="26"/>
          <w:szCs w:val="26"/>
        </w:rPr>
      </w:pPr>
    </w:p>
    <w:p w:rsidR="00A61D88" w:rsidRPr="003A4EFA" w:rsidRDefault="00A61D88" w:rsidP="00A61D8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3A4EFA">
        <w:rPr>
          <w:rFonts w:ascii="Times New Roman" w:hAnsi="Times New Roman" w:cs="Times New Roman"/>
          <w:sz w:val="26"/>
          <w:szCs w:val="26"/>
        </w:rPr>
        <w:t>В соответствии решением Представительного Собрания района от 2</w:t>
      </w:r>
      <w:r w:rsidR="006E6A33">
        <w:rPr>
          <w:rFonts w:ascii="Times New Roman" w:hAnsi="Times New Roman" w:cs="Times New Roman"/>
          <w:sz w:val="26"/>
          <w:szCs w:val="26"/>
        </w:rPr>
        <w:t>4</w:t>
      </w:r>
      <w:r w:rsidRPr="003A4EFA">
        <w:rPr>
          <w:rFonts w:ascii="Times New Roman" w:hAnsi="Times New Roman" w:cs="Times New Roman"/>
          <w:sz w:val="26"/>
          <w:szCs w:val="26"/>
        </w:rPr>
        <w:t xml:space="preserve"> декабря 201</w:t>
      </w:r>
      <w:r w:rsidR="006E6A33">
        <w:rPr>
          <w:rFonts w:ascii="Times New Roman" w:hAnsi="Times New Roman" w:cs="Times New Roman"/>
          <w:sz w:val="26"/>
          <w:szCs w:val="26"/>
        </w:rPr>
        <w:t>5</w:t>
      </w:r>
      <w:r w:rsidRPr="003A4EFA">
        <w:rPr>
          <w:rFonts w:ascii="Times New Roman" w:hAnsi="Times New Roman" w:cs="Times New Roman"/>
          <w:sz w:val="26"/>
          <w:szCs w:val="26"/>
        </w:rPr>
        <w:t xml:space="preserve"> года №5</w:t>
      </w:r>
      <w:r w:rsidR="006E6A33">
        <w:rPr>
          <w:rFonts w:ascii="Times New Roman" w:hAnsi="Times New Roman" w:cs="Times New Roman"/>
          <w:sz w:val="26"/>
          <w:szCs w:val="26"/>
        </w:rPr>
        <w:t>5</w:t>
      </w:r>
      <w:r w:rsidRPr="003A4EFA">
        <w:rPr>
          <w:rFonts w:ascii="Times New Roman" w:hAnsi="Times New Roman" w:cs="Times New Roman"/>
          <w:sz w:val="26"/>
          <w:szCs w:val="26"/>
        </w:rPr>
        <w:t xml:space="preserve"> «О бюджете района на 201</w:t>
      </w:r>
      <w:r w:rsidR="006E6A33">
        <w:rPr>
          <w:rFonts w:ascii="Times New Roman" w:hAnsi="Times New Roman" w:cs="Times New Roman"/>
          <w:sz w:val="26"/>
          <w:szCs w:val="26"/>
        </w:rPr>
        <w:t>6</w:t>
      </w:r>
      <w:r w:rsidRPr="003A4EFA">
        <w:rPr>
          <w:rFonts w:ascii="Times New Roman" w:hAnsi="Times New Roman" w:cs="Times New Roman"/>
          <w:sz w:val="26"/>
          <w:szCs w:val="26"/>
        </w:rPr>
        <w:t xml:space="preserve"> год»  бюджетные ассигнования на предоставления бюджетных кредитов муниципальным образованиям района не предусматривались и не предоставлялись.</w:t>
      </w:r>
    </w:p>
    <w:p w:rsidR="00A61D88" w:rsidRDefault="00A61D88" w:rsidP="00A61D88">
      <w:pPr>
        <w:autoSpaceDE w:val="0"/>
        <w:autoSpaceDN w:val="0"/>
        <w:adjustRightInd w:val="0"/>
        <w:spacing w:after="0" w:line="240" w:lineRule="auto"/>
        <w:jc w:val="both"/>
        <w:rPr>
          <w:rFonts w:ascii="Times New Roman" w:hAnsi="Times New Roman" w:cs="Times New Roman"/>
          <w:sz w:val="26"/>
          <w:szCs w:val="26"/>
        </w:rPr>
      </w:pPr>
      <w:r w:rsidRPr="003A4EFA">
        <w:rPr>
          <w:rFonts w:ascii="Times New Roman" w:hAnsi="Times New Roman" w:cs="Times New Roman"/>
          <w:sz w:val="26"/>
          <w:szCs w:val="26"/>
        </w:rPr>
        <w:t xml:space="preserve">      В соответствии с данными отчета об исполнении бюджета за 201</w:t>
      </w:r>
      <w:r w:rsidR="006E6A33">
        <w:rPr>
          <w:rFonts w:ascii="Times New Roman" w:hAnsi="Times New Roman" w:cs="Times New Roman"/>
          <w:sz w:val="26"/>
          <w:szCs w:val="26"/>
        </w:rPr>
        <w:t>6</w:t>
      </w:r>
      <w:r w:rsidRPr="003A4EFA">
        <w:rPr>
          <w:rFonts w:ascii="Times New Roman" w:hAnsi="Times New Roman" w:cs="Times New Roman"/>
          <w:sz w:val="26"/>
          <w:szCs w:val="26"/>
        </w:rPr>
        <w:t xml:space="preserve"> год бюджетные кредиты в Междуреченский муниципальный район не привлекались.</w:t>
      </w:r>
    </w:p>
    <w:p w:rsidR="0052029C" w:rsidRPr="003A4EFA" w:rsidRDefault="0052029C" w:rsidP="00A61D88">
      <w:pPr>
        <w:autoSpaceDE w:val="0"/>
        <w:autoSpaceDN w:val="0"/>
        <w:adjustRightInd w:val="0"/>
        <w:spacing w:after="0" w:line="240" w:lineRule="auto"/>
        <w:jc w:val="both"/>
        <w:rPr>
          <w:rFonts w:ascii="Times New Roman" w:hAnsi="Times New Roman" w:cs="Times New Roman"/>
          <w:sz w:val="26"/>
          <w:szCs w:val="26"/>
        </w:rPr>
      </w:pPr>
    </w:p>
    <w:p w:rsidR="00A61D88" w:rsidRPr="006E6A33" w:rsidRDefault="00A61D88" w:rsidP="00A61D88">
      <w:pPr>
        <w:pStyle w:val="a3"/>
        <w:ind w:firstLine="0"/>
        <w:contextualSpacing/>
        <w:jc w:val="center"/>
        <w:rPr>
          <w:b/>
          <w:color w:val="C00000"/>
          <w:sz w:val="26"/>
          <w:szCs w:val="26"/>
        </w:rPr>
      </w:pPr>
    </w:p>
    <w:p w:rsidR="00A61D88" w:rsidRPr="0052029C" w:rsidRDefault="00A61D88" w:rsidP="00A61D88">
      <w:pPr>
        <w:pStyle w:val="a3"/>
        <w:ind w:firstLine="0"/>
        <w:contextualSpacing/>
        <w:jc w:val="center"/>
        <w:rPr>
          <w:b/>
          <w:sz w:val="26"/>
          <w:szCs w:val="26"/>
        </w:rPr>
      </w:pPr>
      <w:r w:rsidRPr="0052029C">
        <w:rPr>
          <w:b/>
          <w:sz w:val="26"/>
          <w:szCs w:val="26"/>
        </w:rPr>
        <w:t>6.2. Муниципальный долг района за 201</w:t>
      </w:r>
      <w:r w:rsidR="00412178" w:rsidRPr="0052029C">
        <w:rPr>
          <w:b/>
          <w:sz w:val="26"/>
          <w:szCs w:val="26"/>
        </w:rPr>
        <w:t>6</w:t>
      </w:r>
      <w:r w:rsidRPr="0052029C">
        <w:rPr>
          <w:b/>
          <w:sz w:val="26"/>
          <w:szCs w:val="26"/>
        </w:rPr>
        <w:t xml:space="preserve"> год</w:t>
      </w:r>
    </w:p>
    <w:p w:rsidR="00A61D88" w:rsidRDefault="00A61D88" w:rsidP="00A61D88">
      <w:pPr>
        <w:pStyle w:val="a3"/>
        <w:ind w:firstLine="0"/>
        <w:contextualSpacing/>
        <w:jc w:val="center"/>
        <w:rPr>
          <w:b/>
          <w:sz w:val="26"/>
          <w:szCs w:val="26"/>
        </w:rPr>
      </w:pPr>
    </w:p>
    <w:p w:rsidR="00A61D88" w:rsidRDefault="00A61D88" w:rsidP="00A61D88">
      <w:pPr>
        <w:pStyle w:val="a3"/>
        <w:ind w:firstLine="0"/>
        <w:contextualSpacing/>
        <w:jc w:val="both"/>
        <w:rPr>
          <w:sz w:val="26"/>
          <w:szCs w:val="26"/>
        </w:rPr>
      </w:pPr>
      <w:r w:rsidRPr="00DF578C">
        <w:rPr>
          <w:sz w:val="26"/>
          <w:szCs w:val="26"/>
        </w:rPr>
        <w:t xml:space="preserve">      В соответствии решением Представительного Собрания района от 2</w:t>
      </w:r>
      <w:r w:rsidR="00412178">
        <w:rPr>
          <w:sz w:val="26"/>
          <w:szCs w:val="26"/>
        </w:rPr>
        <w:t>4</w:t>
      </w:r>
      <w:r w:rsidRPr="00DF578C">
        <w:rPr>
          <w:sz w:val="26"/>
          <w:szCs w:val="26"/>
        </w:rPr>
        <w:t xml:space="preserve"> декабря 201</w:t>
      </w:r>
      <w:r w:rsidR="00412178">
        <w:rPr>
          <w:sz w:val="26"/>
          <w:szCs w:val="26"/>
        </w:rPr>
        <w:t>5</w:t>
      </w:r>
      <w:r w:rsidRPr="00DF578C">
        <w:rPr>
          <w:sz w:val="26"/>
          <w:szCs w:val="26"/>
        </w:rPr>
        <w:t xml:space="preserve"> года №5</w:t>
      </w:r>
      <w:r w:rsidR="00412178">
        <w:rPr>
          <w:sz w:val="26"/>
          <w:szCs w:val="26"/>
        </w:rPr>
        <w:t>5</w:t>
      </w:r>
      <w:r w:rsidRPr="00DF578C">
        <w:rPr>
          <w:sz w:val="26"/>
          <w:szCs w:val="26"/>
        </w:rPr>
        <w:t xml:space="preserve"> «О бюджете района на 201</w:t>
      </w:r>
      <w:r w:rsidR="00412178">
        <w:rPr>
          <w:sz w:val="26"/>
          <w:szCs w:val="26"/>
        </w:rPr>
        <w:t>6</w:t>
      </w:r>
      <w:r w:rsidRPr="00DF578C">
        <w:rPr>
          <w:sz w:val="26"/>
          <w:szCs w:val="26"/>
        </w:rPr>
        <w:t xml:space="preserve"> год»</w:t>
      </w:r>
      <w:r>
        <w:rPr>
          <w:sz w:val="26"/>
          <w:szCs w:val="26"/>
        </w:rPr>
        <w:t>,  также в соответствии с данными отчета об исполнении  бюджета за 201</w:t>
      </w:r>
      <w:r w:rsidR="00412178">
        <w:rPr>
          <w:sz w:val="26"/>
          <w:szCs w:val="26"/>
        </w:rPr>
        <w:t>6</w:t>
      </w:r>
      <w:r>
        <w:rPr>
          <w:sz w:val="26"/>
          <w:szCs w:val="26"/>
        </w:rPr>
        <w:t xml:space="preserve"> год м</w:t>
      </w:r>
      <w:r w:rsidRPr="00EE1172">
        <w:rPr>
          <w:sz w:val="26"/>
          <w:szCs w:val="26"/>
        </w:rPr>
        <w:t>униципальный долг по состоянию на 01 января 201</w:t>
      </w:r>
      <w:r w:rsidR="00412178">
        <w:rPr>
          <w:sz w:val="26"/>
          <w:szCs w:val="26"/>
        </w:rPr>
        <w:t>7</w:t>
      </w:r>
      <w:r w:rsidRPr="00EE1172">
        <w:rPr>
          <w:sz w:val="26"/>
          <w:szCs w:val="26"/>
        </w:rPr>
        <w:t xml:space="preserve"> года равен нулю. В 201</w:t>
      </w:r>
      <w:r w:rsidR="00412178">
        <w:rPr>
          <w:sz w:val="26"/>
          <w:szCs w:val="26"/>
        </w:rPr>
        <w:t>6</w:t>
      </w:r>
      <w:r w:rsidRPr="00EE1172">
        <w:rPr>
          <w:sz w:val="26"/>
          <w:szCs w:val="26"/>
        </w:rPr>
        <w:t xml:space="preserve"> году внешние заимствования  </w:t>
      </w:r>
      <w:r>
        <w:rPr>
          <w:sz w:val="26"/>
          <w:szCs w:val="26"/>
        </w:rPr>
        <w:t>не планировались и не проводились.</w:t>
      </w:r>
    </w:p>
    <w:p w:rsidR="00A61D88" w:rsidRDefault="00A61D88" w:rsidP="00A61D88">
      <w:pPr>
        <w:pStyle w:val="a3"/>
        <w:ind w:firstLine="0"/>
        <w:contextualSpacing/>
        <w:jc w:val="both"/>
        <w:rPr>
          <w:sz w:val="26"/>
          <w:szCs w:val="26"/>
        </w:rPr>
      </w:pPr>
    </w:p>
    <w:p w:rsidR="00A61D88" w:rsidRDefault="00A61D88" w:rsidP="00A61D88">
      <w:pPr>
        <w:pStyle w:val="a3"/>
        <w:ind w:firstLine="0"/>
        <w:contextualSpacing/>
        <w:jc w:val="both"/>
        <w:rPr>
          <w:sz w:val="26"/>
          <w:szCs w:val="26"/>
        </w:rPr>
      </w:pPr>
    </w:p>
    <w:p w:rsidR="00A61D88" w:rsidRDefault="00A61D88" w:rsidP="00A61D88">
      <w:pPr>
        <w:pStyle w:val="a3"/>
        <w:ind w:firstLine="0"/>
        <w:contextualSpacing/>
        <w:jc w:val="center"/>
        <w:rPr>
          <w:b/>
          <w:sz w:val="26"/>
          <w:szCs w:val="26"/>
        </w:rPr>
      </w:pPr>
      <w:r w:rsidRPr="003A4EFA">
        <w:rPr>
          <w:b/>
          <w:sz w:val="26"/>
          <w:szCs w:val="26"/>
        </w:rPr>
        <w:t>6.3. Предоставление обязательств по муниципальным гарантиям и их исполнение</w:t>
      </w:r>
    </w:p>
    <w:p w:rsidR="00A61D88" w:rsidRPr="003A4EFA" w:rsidRDefault="00A61D88" w:rsidP="00A61D88">
      <w:pPr>
        <w:pStyle w:val="a3"/>
        <w:ind w:firstLine="0"/>
        <w:contextualSpacing/>
        <w:jc w:val="center"/>
        <w:rPr>
          <w:b/>
          <w:sz w:val="26"/>
          <w:szCs w:val="26"/>
        </w:rPr>
      </w:pPr>
    </w:p>
    <w:p w:rsidR="00A61D88" w:rsidRPr="003A4EFA" w:rsidRDefault="00A61D88" w:rsidP="00A61D88">
      <w:pPr>
        <w:pStyle w:val="a3"/>
        <w:ind w:firstLine="0"/>
        <w:contextualSpacing/>
        <w:jc w:val="both"/>
        <w:rPr>
          <w:b/>
          <w:sz w:val="26"/>
          <w:szCs w:val="26"/>
        </w:rPr>
      </w:pPr>
      <w:r w:rsidRPr="00DF578C">
        <w:rPr>
          <w:sz w:val="26"/>
          <w:szCs w:val="26"/>
        </w:rPr>
        <w:t xml:space="preserve">      В соответствии решением Представительного Собрания района от 2</w:t>
      </w:r>
      <w:r w:rsidR="00412178">
        <w:rPr>
          <w:sz w:val="26"/>
          <w:szCs w:val="26"/>
        </w:rPr>
        <w:t>4</w:t>
      </w:r>
      <w:r w:rsidRPr="00DF578C">
        <w:rPr>
          <w:sz w:val="26"/>
          <w:szCs w:val="26"/>
        </w:rPr>
        <w:t xml:space="preserve"> декабря 201</w:t>
      </w:r>
      <w:r w:rsidR="00412178">
        <w:rPr>
          <w:sz w:val="26"/>
          <w:szCs w:val="26"/>
        </w:rPr>
        <w:t>5</w:t>
      </w:r>
      <w:r w:rsidRPr="00DF578C">
        <w:rPr>
          <w:sz w:val="26"/>
          <w:szCs w:val="26"/>
        </w:rPr>
        <w:t xml:space="preserve"> года №5</w:t>
      </w:r>
      <w:r w:rsidR="00412178">
        <w:rPr>
          <w:sz w:val="26"/>
          <w:szCs w:val="26"/>
        </w:rPr>
        <w:t>5</w:t>
      </w:r>
      <w:r w:rsidRPr="00DF578C">
        <w:rPr>
          <w:sz w:val="26"/>
          <w:szCs w:val="26"/>
        </w:rPr>
        <w:t xml:space="preserve"> «О бюджете района на 201</w:t>
      </w:r>
      <w:r w:rsidR="00412178">
        <w:rPr>
          <w:sz w:val="26"/>
          <w:szCs w:val="26"/>
        </w:rPr>
        <w:t>6</w:t>
      </w:r>
      <w:r w:rsidRPr="00DF578C">
        <w:rPr>
          <w:sz w:val="26"/>
          <w:szCs w:val="26"/>
        </w:rPr>
        <w:t xml:space="preserve"> год»</w:t>
      </w:r>
      <w:r>
        <w:rPr>
          <w:sz w:val="26"/>
          <w:szCs w:val="26"/>
        </w:rPr>
        <w:t>,  также в соответствии с данными отчета об исполнении  бюджета за 201</w:t>
      </w:r>
      <w:r w:rsidR="007416B3">
        <w:rPr>
          <w:sz w:val="26"/>
          <w:szCs w:val="26"/>
        </w:rPr>
        <w:t>6</w:t>
      </w:r>
      <w:r>
        <w:rPr>
          <w:sz w:val="26"/>
          <w:szCs w:val="26"/>
        </w:rPr>
        <w:t xml:space="preserve"> год </w:t>
      </w:r>
      <w:r w:rsidRPr="00EE1172">
        <w:rPr>
          <w:sz w:val="26"/>
          <w:szCs w:val="26"/>
        </w:rPr>
        <w:t xml:space="preserve">муниципальные гарантии не предоставлялись и расходы на обслуживание муниципального долга не проводились. </w:t>
      </w:r>
    </w:p>
    <w:p w:rsidR="00A61D88" w:rsidRDefault="00A61D88" w:rsidP="00A61D88">
      <w:pPr>
        <w:pStyle w:val="a3"/>
        <w:ind w:firstLine="709"/>
        <w:contextualSpacing/>
        <w:jc w:val="both"/>
        <w:rPr>
          <w:sz w:val="26"/>
          <w:szCs w:val="26"/>
        </w:rPr>
      </w:pPr>
      <w:r w:rsidRPr="00EE1172">
        <w:rPr>
          <w:sz w:val="26"/>
          <w:szCs w:val="26"/>
        </w:rPr>
        <w:t>Установленный бюджетом района верхний предел муниципального</w:t>
      </w:r>
      <w:r>
        <w:rPr>
          <w:sz w:val="26"/>
          <w:szCs w:val="26"/>
        </w:rPr>
        <w:t xml:space="preserve"> внутреннего </w:t>
      </w:r>
      <w:r w:rsidRPr="00EE1172">
        <w:rPr>
          <w:sz w:val="26"/>
          <w:szCs w:val="26"/>
        </w:rPr>
        <w:t>долга на 01 января 201</w:t>
      </w:r>
      <w:r>
        <w:rPr>
          <w:sz w:val="26"/>
          <w:szCs w:val="26"/>
        </w:rPr>
        <w:t>6</w:t>
      </w:r>
      <w:r w:rsidRPr="00EE1172">
        <w:rPr>
          <w:sz w:val="26"/>
          <w:szCs w:val="26"/>
        </w:rPr>
        <w:t xml:space="preserve"> года, утвержденный в бюджете района в размере </w:t>
      </w:r>
      <w:r>
        <w:rPr>
          <w:sz w:val="26"/>
          <w:szCs w:val="26"/>
        </w:rPr>
        <w:t>0,0</w:t>
      </w:r>
      <w:r w:rsidRPr="00EE1172">
        <w:rPr>
          <w:sz w:val="26"/>
          <w:szCs w:val="26"/>
        </w:rPr>
        <w:t xml:space="preserve"> тыс. рублей</w:t>
      </w:r>
      <w:r w:rsidR="007416B3">
        <w:rPr>
          <w:sz w:val="26"/>
          <w:szCs w:val="26"/>
        </w:rPr>
        <w:t>, в том числе муниципальным гарантиям в сумме 0,0 тыс. рублей</w:t>
      </w:r>
      <w:r>
        <w:rPr>
          <w:sz w:val="26"/>
          <w:szCs w:val="26"/>
        </w:rPr>
        <w:t>.</w:t>
      </w:r>
    </w:p>
    <w:p w:rsidR="00A61D88" w:rsidRPr="00EE1172" w:rsidRDefault="00A61D88" w:rsidP="00A61D88">
      <w:pPr>
        <w:pStyle w:val="a3"/>
        <w:ind w:firstLine="709"/>
        <w:contextualSpacing/>
        <w:jc w:val="both"/>
        <w:rPr>
          <w:sz w:val="26"/>
          <w:szCs w:val="26"/>
        </w:rPr>
      </w:pPr>
      <w:r w:rsidRPr="00EE1172">
        <w:rPr>
          <w:sz w:val="26"/>
          <w:szCs w:val="26"/>
        </w:rPr>
        <w:t>В течение 201</w:t>
      </w:r>
      <w:r w:rsidR="007416B3">
        <w:rPr>
          <w:sz w:val="26"/>
          <w:szCs w:val="26"/>
        </w:rPr>
        <w:t>6</w:t>
      </w:r>
      <w:r w:rsidRPr="00EE1172">
        <w:rPr>
          <w:sz w:val="26"/>
          <w:szCs w:val="26"/>
        </w:rPr>
        <w:t xml:space="preserve"> года муниципальные гарантии из бюджета района не предоставлялись.</w:t>
      </w:r>
    </w:p>
    <w:p w:rsidR="00A61D88" w:rsidRDefault="00A61D88" w:rsidP="00A61D88">
      <w:pPr>
        <w:spacing w:after="0" w:line="240" w:lineRule="auto"/>
        <w:contextualSpacing/>
        <w:jc w:val="center"/>
        <w:rPr>
          <w:rFonts w:ascii="Times New Roman" w:hAnsi="Times New Roman" w:cs="Times New Roman"/>
          <w:b/>
          <w:sz w:val="26"/>
          <w:szCs w:val="26"/>
        </w:rPr>
      </w:pPr>
    </w:p>
    <w:p w:rsidR="00A61D88" w:rsidRDefault="00A61D88" w:rsidP="00A61D88">
      <w:pPr>
        <w:spacing w:after="0" w:line="240" w:lineRule="auto"/>
        <w:contextualSpacing/>
        <w:jc w:val="center"/>
        <w:rPr>
          <w:rFonts w:ascii="Times New Roman" w:hAnsi="Times New Roman" w:cs="Times New Roman"/>
          <w:b/>
          <w:sz w:val="26"/>
          <w:szCs w:val="26"/>
        </w:rPr>
      </w:pPr>
    </w:p>
    <w:p w:rsidR="00A61D88" w:rsidRPr="00F25EE5" w:rsidRDefault="00A61D88" w:rsidP="00A61D88">
      <w:pPr>
        <w:spacing w:after="0" w:line="240" w:lineRule="auto"/>
        <w:contextualSpacing/>
        <w:jc w:val="center"/>
        <w:rPr>
          <w:rFonts w:ascii="Times New Roman" w:hAnsi="Times New Roman" w:cs="Times New Roman"/>
          <w:b/>
          <w:sz w:val="26"/>
          <w:szCs w:val="26"/>
        </w:rPr>
      </w:pPr>
      <w:r w:rsidRPr="00F25EE5">
        <w:rPr>
          <w:rFonts w:ascii="Times New Roman" w:hAnsi="Times New Roman" w:cs="Times New Roman"/>
          <w:b/>
          <w:sz w:val="26"/>
          <w:szCs w:val="26"/>
        </w:rPr>
        <w:t>7.  Результаты внешней  проверки бюджетной отчетности главный администраторов доходов бюджета района, распорядителей (получателей) средств бюджета района за 201</w:t>
      </w:r>
      <w:r w:rsidR="007416B3">
        <w:rPr>
          <w:rFonts w:ascii="Times New Roman" w:hAnsi="Times New Roman" w:cs="Times New Roman"/>
          <w:b/>
          <w:sz w:val="26"/>
          <w:szCs w:val="26"/>
        </w:rPr>
        <w:t>6</w:t>
      </w:r>
      <w:r w:rsidRPr="00F25EE5">
        <w:rPr>
          <w:rFonts w:ascii="Times New Roman" w:hAnsi="Times New Roman" w:cs="Times New Roman"/>
          <w:b/>
          <w:sz w:val="26"/>
          <w:szCs w:val="26"/>
        </w:rPr>
        <w:t xml:space="preserve"> год</w:t>
      </w:r>
    </w:p>
    <w:p w:rsidR="00A61D88" w:rsidRPr="00275423" w:rsidRDefault="00A61D88" w:rsidP="00A61D88">
      <w:pPr>
        <w:spacing w:after="0" w:line="240" w:lineRule="auto"/>
        <w:contextualSpacing/>
        <w:jc w:val="center"/>
        <w:rPr>
          <w:rFonts w:ascii="Times New Roman" w:hAnsi="Times New Roman" w:cs="Times New Roman"/>
          <w:b/>
          <w:color w:val="C00000"/>
          <w:sz w:val="26"/>
          <w:szCs w:val="26"/>
        </w:rPr>
      </w:pPr>
    </w:p>
    <w:p w:rsidR="00A61D88" w:rsidRPr="00F25EE5" w:rsidRDefault="00A61D88" w:rsidP="00A61D88">
      <w:pPr>
        <w:tabs>
          <w:tab w:val="left" w:pos="0"/>
        </w:tabs>
        <w:spacing w:after="0" w:line="240" w:lineRule="auto"/>
        <w:ind w:firstLine="709"/>
        <w:contextualSpacing/>
        <w:jc w:val="both"/>
        <w:rPr>
          <w:rFonts w:ascii="Times New Roman" w:hAnsi="Times New Roman" w:cs="Times New Roman"/>
          <w:sz w:val="26"/>
          <w:szCs w:val="26"/>
        </w:rPr>
      </w:pPr>
      <w:r w:rsidRPr="00F25EE5">
        <w:rPr>
          <w:rFonts w:ascii="Times New Roman" w:hAnsi="Times New Roman" w:cs="Times New Roman"/>
          <w:sz w:val="26"/>
          <w:szCs w:val="26"/>
        </w:rPr>
        <w:t xml:space="preserve"> Внешняя проверка бюджетной отчетности  главных администраторов</w:t>
      </w:r>
      <w:r>
        <w:rPr>
          <w:rFonts w:ascii="Times New Roman" w:hAnsi="Times New Roman" w:cs="Times New Roman"/>
          <w:sz w:val="26"/>
          <w:szCs w:val="26"/>
        </w:rPr>
        <w:t xml:space="preserve"> и распорядителей</w:t>
      </w:r>
      <w:r w:rsidRPr="00F25EE5">
        <w:rPr>
          <w:rFonts w:ascii="Times New Roman" w:hAnsi="Times New Roman" w:cs="Times New Roman"/>
          <w:sz w:val="26"/>
          <w:szCs w:val="26"/>
        </w:rPr>
        <w:t xml:space="preserve"> средств бюджета района  проведена в соответствии со статьей 264.4 Бюджетного кодекса  Российской Федерации. В ходе внешней проверки бюджетной отчетности за 201</w:t>
      </w:r>
      <w:r w:rsidR="007416B3">
        <w:rPr>
          <w:rFonts w:ascii="Times New Roman" w:hAnsi="Times New Roman" w:cs="Times New Roman"/>
          <w:sz w:val="26"/>
          <w:szCs w:val="26"/>
        </w:rPr>
        <w:t>6</w:t>
      </w:r>
      <w:r w:rsidRPr="00F25EE5">
        <w:rPr>
          <w:rFonts w:ascii="Times New Roman" w:hAnsi="Times New Roman" w:cs="Times New Roman"/>
          <w:sz w:val="26"/>
          <w:szCs w:val="26"/>
        </w:rPr>
        <w:t xml:space="preserve"> год установлено следующее:</w:t>
      </w:r>
    </w:p>
    <w:p w:rsidR="00741A1D" w:rsidRPr="00741A1D" w:rsidRDefault="00A61D88" w:rsidP="00D754EE">
      <w:pPr>
        <w:tabs>
          <w:tab w:val="left" w:pos="0"/>
        </w:tabs>
        <w:spacing w:after="0" w:line="240" w:lineRule="auto"/>
        <w:ind w:firstLine="709"/>
        <w:contextualSpacing/>
        <w:jc w:val="both"/>
        <w:rPr>
          <w:rFonts w:ascii="Times New Roman" w:eastAsiaTheme="minorHAnsi" w:hAnsi="Times New Roman" w:cs="Times New Roman"/>
          <w:sz w:val="26"/>
          <w:szCs w:val="26"/>
          <w:u w:val="single"/>
          <w:lang w:eastAsia="en-US"/>
        </w:rPr>
      </w:pPr>
      <w:r w:rsidRPr="006D7CC3">
        <w:rPr>
          <w:rFonts w:ascii="Times New Roman" w:hAnsi="Times New Roman" w:cs="Times New Roman"/>
          <w:sz w:val="26"/>
          <w:szCs w:val="26"/>
        </w:rPr>
        <w:lastRenderedPageBreak/>
        <w:t>годовая бухгалтерская отчетность  главных распорядителей  средств бюджета в соответствии с п.11.1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года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с учетом дополнений и изменений  (далее Инструкция) состоит</w:t>
      </w:r>
      <w:r w:rsidR="00D754EE">
        <w:rPr>
          <w:rFonts w:ascii="Times New Roman" w:hAnsi="Times New Roman" w:cs="Times New Roman"/>
          <w:sz w:val="26"/>
          <w:szCs w:val="26"/>
        </w:rPr>
        <w:t xml:space="preserve"> </w:t>
      </w:r>
      <w:r w:rsidR="00741A1D" w:rsidRPr="00741A1D">
        <w:rPr>
          <w:rFonts w:ascii="Times New Roman" w:eastAsiaTheme="minorHAnsi" w:hAnsi="Times New Roman" w:cs="Times New Roman"/>
          <w:sz w:val="26"/>
          <w:szCs w:val="26"/>
          <w:u w:val="single"/>
          <w:lang w:eastAsia="en-US"/>
        </w:rPr>
        <w:t>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F91CE6">
        <w:rPr>
          <w:rFonts w:ascii="Times New Roman" w:eastAsiaTheme="minorHAnsi" w:hAnsi="Times New Roman" w:cs="Times New Roman"/>
          <w:sz w:val="26"/>
          <w:szCs w:val="26"/>
          <w:u w:val="single"/>
          <w:lang w:eastAsia="en-US"/>
        </w:rPr>
        <w:t xml:space="preserve"> из следующих форм</w:t>
      </w:r>
      <w:r w:rsidR="00741A1D" w:rsidRPr="00741A1D">
        <w:rPr>
          <w:rFonts w:ascii="Times New Roman" w:eastAsiaTheme="minorHAnsi" w:hAnsi="Times New Roman" w:cs="Times New Roman"/>
          <w:sz w:val="26"/>
          <w:szCs w:val="26"/>
          <w:u w:val="single"/>
          <w:lang w:eastAsia="en-US"/>
        </w:rPr>
        <w:t>:</w:t>
      </w:r>
    </w:p>
    <w:p w:rsidR="00741A1D" w:rsidRDefault="00741A1D" w:rsidP="00741A1D">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5" w:history="1">
        <w:r>
          <w:rPr>
            <w:rFonts w:ascii="Times New Roman" w:eastAsiaTheme="minorHAnsi" w:hAnsi="Times New Roman" w:cs="Times New Roman"/>
            <w:color w:val="0000FF"/>
            <w:sz w:val="26"/>
            <w:szCs w:val="26"/>
            <w:lang w:eastAsia="en-US"/>
          </w:rPr>
          <w:t>(ф. 0503130)</w:t>
        </w:r>
      </w:hyperlink>
      <w:r>
        <w:rPr>
          <w:rFonts w:ascii="Times New Roman" w:eastAsiaTheme="minorHAnsi" w:hAnsi="Times New Roman" w:cs="Times New Roman"/>
          <w:sz w:val="26"/>
          <w:szCs w:val="26"/>
          <w:lang w:eastAsia="en-US"/>
        </w:rPr>
        <w:t>;</w:t>
      </w:r>
    </w:p>
    <w:p w:rsidR="00741A1D" w:rsidRDefault="00741A1D" w:rsidP="00741A1D">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Справка по консолидируемым расчетам </w:t>
      </w:r>
      <w:hyperlink r:id="rId16" w:history="1">
        <w:r>
          <w:rPr>
            <w:rFonts w:ascii="Times New Roman" w:eastAsiaTheme="minorHAnsi" w:hAnsi="Times New Roman" w:cs="Times New Roman"/>
            <w:color w:val="0000FF"/>
            <w:sz w:val="26"/>
            <w:szCs w:val="26"/>
            <w:lang w:eastAsia="en-US"/>
          </w:rPr>
          <w:t>(ф. 0503125)</w:t>
        </w:r>
      </w:hyperlink>
      <w:r>
        <w:rPr>
          <w:rFonts w:ascii="Times New Roman" w:eastAsiaTheme="minorHAnsi" w:hAnsi="Times New Roman" w:cs="Times New Roman"/>
          <w:sz w:val="26"/>
          <w:szCs w:val="26"/>
          <w:lang w:eastAsia="en-US"/>
        </w:rPr>
        <w:t>;</w:t>
      </w:r>
    </w:p>
    <w:p w:rsidR="00741A1D" w:rsidRDefault="00741A1D" w:rsidP="00741A1D">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Справка по заключению счетов бюджетного учета отчетного финансового года </w:t>
      </w:r>
      <w:hyperlink r:id="rId17" w:history="1">
        <w:r>
          <w:rPr>
            <w:rFonts w:ascii="Times New Roman" w:eastAsiaTheme="minorHAnsi" w:hAnsi="Times New Roman" w:cs="Times New Roman"/>
            <w:color w:val="0000FF"/>
            <w:sz w:val="26"/>
            <w:szCs w:val="26"/>
            <w:lang w:eastAsia="en-US"/>
          </w:rPr>
          <w:t>(ф. 0503110)</w:t>
        </w:r>
      </w:hyperlink>
      <w:r>
        <w:rPr>
          <w:rFonts w:ascii="Times New Roman" w:eastAsiaTheme="minorHAnsi" w:hAnsi="Times New Roman" w:cs="Times New Roman"/>
          <w:sz w:val="26"/>
          <w:szCs w:val="26"/>
          <w:lang w:eastAsia="en-US"/>
        </w:rPr>
        <w:t>;</w:t>
      </w:r>
    </w:p>
    <w:p w:rsidR="00741A1D" w:rsidRDefault="00741A1D" w:rsidP="00741A1D">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Справка о суммах консолидируемых поступлений, подлежащих зачислению на счет бюджета </w:t>
      </w:r>
      <w:hyperlink r:id="rId18" w:history="1">
        <w:r>
          <w:rPr>
            <w:rFonts w:ascii="Times New Roman" w:eastAsiaTheme="minorHAnsi" w:hAnsi="Times New Roman" w:cs="Times New Roman"/>
            <w:color w:val="0000FF"/>
            <w:sz w:val="26"/>
            <w:szCs w:val="26"/>
            <w:lang w:eastAsia="en-US"/>
          </w:rPr>
          <w:t>(ф. 0503184)</w:t>
        </w:r>
      </w:hyperlink>
      <w:r>
        <w:rPr>
          <w:rFonts w:ascii="Times New Roman" w:eastAsiaTheme="minorHAnsi" w:hAnsi="Times New Roman" w:cs="Times New Roman"/>
          <w:sz w:val="26"/>
          <w:szCs w:val="26"/>
          <w:lang w:eastAsia="en-US"/>
        </w:rPr>
        <w:t>;</w:t>
      </w:r>
    </w:p>
    <w:p w:rsidR="00741A1D" w:rsidRDefault="00741A1D" w:rsidP="00741A1D">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9" w:history="1">
        <w:r>
          <w:rPr>
            <w:rFonts w:ascii="Times New Roman" w:eastAsiaTheme="minorHAnsi" w:hAnsi="Times New Roman" w:cs="Times New Roman"/>
            <w:color w:val="0000FF"/>
            <w:sz w:val="26"/>
            <w:szCs w:val="26"/>
            <w:lang w:eastAsia="en-US"/>
          </w:rPr>
          <w:t>(ф. 0503127)</w:t>
        </w:r>
      </w:hyperlink>
      <w:r>
        <w:rPr>
          <w:rFonts w:ascii="Times New Roman" w:eastAsiaTheme="minorHAnsi" w:hAnsi="Times New Roman" w:cs="Times New Roman"/>
          <w:sz w:val="26"/>
          <w:szCs w:val="26"/>
          <w:lang w:eastAsia="en-US"/>
        </w:rPr>
        <w:t>;</w:t>
      </w:r>
    </w:p>
    <w:p w:rsidR="00741A1D" w:rsidRDefault="00741A1D" w:rsidP="00741A1D">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Отчет о бюджетных обязательствах </w:t>
      </w:r>
      <w:hyperlink r:id="rId20" w:history="1">
        <w:r>
          <w:rPr>
            <w:rFonts w:ascii="Times New Roman" w:eastAsiaTheme="minorHAnsi" w:hAnsi="Times New Roman" w:cs="Times New Roman"/>
            <w:color w:val="0000FF"/>
            <w:sz w:val="26"/>
            <w:szCs w:val="26"/>
            <w:lang w:eastAsia="en-US"/>
          </w:rPr>
          <w:t>(ф. 0503128)</w:t>
        </w:r>
      </w:hyperlink>
      <w:r>
        <w:rPr>
          <w:rFonts w:ascii="Times New Roman" w:eastAsiaTheme="minorHAnsi" w:hAnsi="Times New Roman" w:cs="Times New Roman"/>
          <w:sz w:val="26"/>
          <w:szCs w:val="26"/>
          <w:lang w:eastAsia="en-US"/>
        </w:rPr>
        <w:t>;</w:t>
      </w:r>
    </w:p>
    <w:p w:rsidR="00741A1D" w:rsidRDefault="00741A1D" w:rsidP="00741A1D">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Отчет о финансовых результатах деятельности </w:t>
      </w:r>
      <w:hyperlink r:id="rId21" w:history="1">
        <w:r>
          <w:rPr>
            <w:rFonts w:ascii="Times New Roman" w:eastAsiaTheme="minorHAnsi" w:hAnsi="Times New Roman" w:cs="Times New Roman"/>
            <w:color w:val="0000FF"/>
            <w:sz w:val="26"/>
            <w:szCs w:val="26"/>
            <w:lang w:eastAsia="en-US"/>
          </w:rPr>
          <w:t>(ф. 0503121)</w:t>
        </w:r>
      </w:hyperlink>
      <w:r>
        <w:rPr>
          <w:rFonts w:ascii="Times New Roman" w:eastAsiaTheme="minorHAnsi" w:hAnsi="Times New Roman" w:cs="Times New Roman"/>
          <w:sz w:val="26"/>
          <w:szCs w:val="26"/>
          <w:lang w:eastAsia="en-US"/>
        </w:rPr>
        <w:t>;</w:t>
      </w:r>
    </w:p>
    <w:p w:rsidR="00741A1D" w:rsidRDefault="00741A1D" w:rsidP="00741A1D">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Отчет о движении денежных средств </w:t>
      </w:r>
      <w:hyperlink r:id="rId22" w:history="1">
        <w:r>
          <w:rPr>
            <w:rFonts w:ascii="Times New Roman" w:eastAsiaTheme="minorHAnsi" w:hAnsi="Times New Roman" w:cs="Times New Roman"/>
            <w:color w:val="0000FF"/>
            <w:sz w:val="26"/>
            <w:szCs w:val="26"/>
            <w:lang w:eastAsia="en-US"/>
          </w:rPr>
          <w:t>(ф. 0503123)</w:t>
        </w:r>
      </w:hyperlink>
      <w:r>
        <w:rPr>
          <w:rFonts w:ascii="Times New Roman" w:eastAsiaTheme="minorHAnsi" w:hAnsi="Times New Roman" w:cs="Times New Roman"/>
          <w:sz w:val="26"/>
          <w:szCs w:val="26"/>
          <w:lang w:eastAsia="en-US"/>
        </w:rPr>
        <w:t>;</w:t>
      </w:r>
    </w:p>
    <w:p w:rsidR="00741A1D" w:rsidRDefault="00741A1D" w:rsidP="00741A1D">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Пояснительная записка </w:t>
      </w:r>
      <w:hyperlink r:id="rId23" w:history="1">
        <w:r>
          <w:rPr>
            <w:rFonts w:ascii="Times New Roman" w:eastAsiaTheme="minorHAnsi" w:hAnsi="Times New Roman" w:cs="Times New Roman"/>
            <w:color w:val="0000FF"/>
            <w:sz w:val="26"/>
            <w:szCs w:val="26"/>
            <w:lang w:eastAsia="en-US"/>
          </w:rPr>
          <w:t>(ф. 0503160)</w:t>
        </w:r>
      </w:hyperlink>
      <w:r>
        <w:rPr>
          <w:rFonts w:ascii="Times New Roman" w:eastAsiaTheme="minorHAnsi" w:hAnsi="Times New Roman" w:cs="Times New Roman"/>
          <w:sz w:val="26"/>
          <w:szCs w:val="26"/>
          <w:lang w:eastAsia="en-US"/>
        </w:rPr>
        <w:t>;</w:t>
      </w:r>
    </w:p>
    <w:p w:rsidR="00741A1D" w:rsidRDefault="00741A1D" w:rsidP="00741A1D">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24" w:history="1">
        <w:r>
          <w:rPr>
            <w:rFonts w:ascii="Times New Roman" w:eastAsiaTheme="minorHAnsi" w:hAnsi="Times New Roman" w:cs="Times New Roman"/>
            <w:color w:val="0000FF"/>
            <w:sz w:val="26"/>
            <w:szCs w:val="26"/>
            <w:lang w:eastAsia="en-US"/>
          </w:rPr>
          <w:t>(ф. 0503230)</w:t>
        </w:r>
      </w:hyperlink>
      <w:r w:rsidR="000C4607">
        <w:rPr>
          <w:rFonts w:ascii="Times New Roman" w:eastAsiaTheme="minorHAnsi" w:hAnsi="Times New Roman" w:cs="Times New Roman"/>
          <w:sz w:val="26"/>
          <w:szCs w:val="26"/>
          <w:lang w:eastAsia="en-US"/>
        </w:rPr>
        <w:t>.</w:t>
      </w:r>
    </w:p>
    <w:p w:rsidR="00A61D88" w:rsidRPr="00BD77E2" w:rsidRDefault="00A61D88" w:rsidP="00A61D88">
      <w:pPr>
        <w:tabs>
          <w:tab w:val="left" w:pos="0"/>
        </w:tabs>
        <w:spacing w:after="0" w:line="240" w:lineRule="auto"/>
        <w:contextualSpacing/>
        <w:jc w:val="both"/>
        <w:rPr>
          <w:rFonts w:ascii="Times New Roman" w:hAnsi="Times New Roman" w:cs="Times New Roman"/>
          <w:sz w:val="26"/>
          <w:szCs w:val="26"/>
        </w:rPr>
      </w:pPr>
      <w:r w:rsidRPr="00BD77E2">
        <w:rPr>
          <w:rFonts w:ascii="Times New Roman" w:hAnsi="Times New Roman" w:cs="Times New Roman"/>
          <w:sz w:val="26"/>
          <w:szCs w:val="26"/>
        </w:rPr>
        <w:t xml:space="preserve">         Отчетность предоставлена Управлением финансов района</w:t>
      </w:r>
      <w:r w:rsidR="00BD77E2" w:rsidRPr="00BD77E2">
        <w:rPr>
          <w:rFonts w:ascii="Times New Roman" w:hAnsi="Times New Roman" w:cs="Times New Roman"/>
          <w:sz w:val="26"/>
          <w:szCs w:val="26"/>
        </w:rPr>
        <w:t>,</w:t>
      </w:r>
      <w:r w:rsidRPr="00BD77E2">
        <w:rPr>
          <w:rFonts w:ascii="Times New Roman" w:hAnsi="Times New Roman" w:cs="Times New Roman"/>
          <w:sz w:val="26"/>
          <w:szCs w:val="26"/>
        </w:rPr>
        <w:t xml:space="preserve"> Отделом образования района, Администрацией района, Пр</w:t>
      </w:r>
      <w:r w:rsidR="00BD77E2" w:rsidRPr="00BD77E2">
        <w:rPr>
          <w:rFonts w:ascii="Times New Roman" w:hAnsi="Times New Roman" w:cs="Times New Roman"/>
          <w:sz w:val="26"/>
          <w:szCs w:val="26"/>
        </w:rPr>
        <w:t>едставительным Собранием района без нарушения  установленного срока</w:t>
      </w:r>
      <w:r w:rsidRPr="00BD77E2">
        <w:rPr>
          <w:rFonts w:ascii="Times New Roman" w:hAnsi="Times New Roman" w:cs="Times New Roman"/>
          <w:sz w:val="26"/>
          <w:szCs w:val="26"/>
        </w:rPr>
        <w:t>.</w:t>
      </w:r>
    </w:p>
    <w:p w:rsidR="00A61D88" w:rsidRPr="00BD77E2" w:rsidRDefault="00BD77E2" w:rsidP="00A61D88">
      <w:pPr>
        <w:tabs>
          <w:tab w:val="left" w:pos="0"/>
        </w:tabs>
        <w:spacing w:after="0" w:line="240" w:lineRule="auto"/>
        <w:contextualSpacing/>
        <w:jc w:val="both"/>
        <w:rPr>
          <w:rFonts w:ascii="Times New Roman" w:hAnsi="Times New Roman" w:cs="Times New Roman"/>
          <w:sz w:val="26"/>
          <w:szCs w:val="26"/>
        </w:rPr>
      </w:pPr>
      <w:r>
        <w:rPr>
          <w:rFonts w:ascii="Times New Roman" w:hAnsi="Times New Roman" w:cs="Times New Roman"/>
          <w:color w:val="C00000"/>
          <w:sz w:val="26"/>
          <w:szCs w:val="26"/>
        </w:rPr>
        <w:t xml:space="preserve">        </w:t>
      </w:r>
      <w:r w:rsidR="00A61D88" w:rsidRPr="00BD77E2">
        <w:rPr>
          <w:rFonts w:ascii="Times New Roman" w:hAnsi="Times New Roman" w:cs="Times New Roman"/>
          <w:sz w:val="26"/>
          <w:szCs w:val="26"/>
        </w:rPr>
        <w:t xml:space="preserve">Целью проверок являлось обеспечение уверенности в том, что бухгалтерская отчетность данных учреждений не содержит существенных искажений, которые бы оказали влияние на достоверность консолидированной бюджетной отчетности об исполнении бюджета района. </w:t>
      </w:r>
    </w:p>
    <w:p w:rsidR="00A61D88" w:rsidRPr="00BD77E2" w:rsidRDefault="00A61D88" w:rsidP="00A61D88">
      <w:pPr>
        <w:spacing w:after="0" w:line="240" w:lineRule="auto"/>
        <w:contextualSpacing/>
        <w:jc w:val="both"/>
        <w:rPr>
          <w:rFonts w:ascii="Times New Roman" w:hAnsi="Times New Roman" w:cs="Times New Roman"/>
          <w:i/>
          <w:sz w:val="26"/>
          <w:szCs w:val="26"/>
        </w:rPr>
      </w:pPr>
      <w:r w:rsidRPr="00BD77E2">
        <w:rPr>
          <w:rFonts w:ascii="Times New Roman" w:hAnsi="Times New Roman" w:cs="Times New Roman"/>
          <w:sz w:val="26"/>
          <w:szCs w:val="26"/>
        </w:rPr>
        <w:t xml:space="preserve">         Ревизионной комиссией при проведении  проверки бюджетной отчетности у главных администраторов и главных распорядителей бюджетных средств установлены факты несоблюдения требований отдельных пунктов </w:t>
      </w:r>
      <w:r w:rsidRPr="00BD77E2">
        <w:rPr>
          <w:rFonts w:ascii="Times New Roman" w:hAnsi="Times New Roman" w:cs="Times New Roman"/>
          <w:iCs/>
          <w:sz w:val="26"/>
          <w:szCs w:val="26"/>
        </w:rPr>
        <w:t>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w:t>
      </w:r>
      <w:r w:rsidRPr="00BD77E2">
        <w:rPr>
          <w:rFonts w:ascii="Times New Roman" w:hAnsi="Times New Roman" w:cs="Times New Roman"/>
          <w:sz w:val="26"/>
          <w:szCs w:val="26"/>
        </w:rPr>
        <w:t>,</w:t>
      </w:r>
      <w:r w:rsidR="000911A0">
        <w:rPr>
          <w:rFonts w:ascii="Times New Roman" w:hAnsi="Times New Roman" w:cs="Times New Roman"/>
          <w:sz w:val="26"/>
          <w:szCs w:val="26"/>
        </w:rPr>
        <w:t xml:space="preserve"> </w:t>
      </w:r>
      <w:r w:rsidRPr="00BD77E2">
        <w:rPr>
          <w:rFonts w:ascii="Times New Roman" w:hAnsi="Times New Roman" w:cs="Times New Roman"/>
          <w:sz w:val="26"/>
          <w:szCs w:val="26"/>
        </w:rPr>
        <w:t>а именно:</w:t>
      </w:r>
    </w:p>
    <w:p w:rsidR="003F6769" w:rsidRDefault="00BA74CD" w:rsidP="00BA74CD">
      <w:pPr>
        <w:spacing w:after="0" w:line="240" w:lineRule="auto"/>
        <w:contextualSpacing/>
        <w:jc w:val="both"/>
        <w:rPr>
          <w:rFonts w:ascii="Times New Roman" w:hAnsi="Times New Roman" w:cs="Times New Roman"/>
          <w:i/>
          <w:sz w:val="26"/>
          <w:szCs w:val="26"/>
          <w:u w:val="single"/>
        </w:rPr>
      </w:pPr>
      <w:r>
        <w:rPr>
          <w:rFonts w:ascii="Times New Roman" w:hAnsi="Times New Roman" w:cs="Times New Roman"/>
          <w:i/>
          <w:sz w:val="26"/>
          <w:szCs w:val="26"/>
          <w:u w:val="single"/>
        </w:rPr>
        <w:t>Отделом образования  района</w:t>
      </w:r>
      <w:r w:rsidR="003F6769">
        <w:rPr>
          <w:rFonts w:ascii="Times New Roman" w:hAnsi="Times New Roman" w:cs="Times New Roman"/>
          <w:i/>
          <w:sz w:val="26"/>
          <w:szCs w:val="26"/>
          <w:u w:val="single"/>
        </w:rPr>
        <w:t>:</w:t>
      </w:r>
    </w:p>
    <w:p w:rsidR="00BA74CD" w:rsidRPr="00BA74CD" w:rsidRDefault="003F6769" w:rsidP="00BA74CD">
      <w:pPr>
        <w:spacing w:after="0" w:line="240" w:lineRule="auto"/>
        <w:contextualSpacing/>
        <w:jc w:val="both"/>
        <w:rPr>
          <w:rFonts w:ascii="Times New Roman" w:hAnsi="Times New Roman" w:cs="Times New Roman"/>
          <w:i/>
          <w:sz w:val="26"/>
          <w:szCs w:val="26"/>
          <w:u w:val="single"/>
        </w:rPr>
      </w:pPr>
      <w:r w:rsidRPr="003F6769">
        <w:rPr>
          <w:rFonts w:ascii="Times New Roman" w:hAnsi="Times New Roman" w:cs="Times New Roman"/>
          <w:i/>
          <w:sz w:val="26"/>
          <w:szCs w:val="26"/>
        </w:rPr>
        <w:lastRenderedPageBreak/>
        <w:t xml:space="preserve">      </w:t>
      </w:r>
      <w:r w:rsidR="00BA74CD" w:rsidRPr="003F6769">
        <w:rPr>
          <w:rFonts w:ascii="Times New Roman" w:hAnsi="Times New Roman" w:cs="Times New Roman"/>
          <w:i/>
          <w:sz w:val="26"/>
          <w:szCs w:val="26"/>
        </w:rPr>
        <w:t xml:space="preserve"> С</w:t>
      </w:r>
      <w:r w:rsidR="00BA74CD" w:rsidRPr="003F6769">
        <w:rPr>
          <w:rFonts w:ascii="Times New Roman" w:eastAsia="Calibri" w:hAnsi="Times New Roman"/>
          <w:i/>
          <w:sz w:val="26"/>
          <w:szCs w:val="26"/>
          <w:lang w:eastAsia="en-US"/>
        </w:rPr>
        <w:t>ведения  об изменениях бюджетной росписи главного распорядителя бюджетных средств,</w:t>
      </w:r>
      <w:r w:rsidR="00BA74CD" w:rsidRPr="00A62DBA">
        <w:rPr>
          <w:rFonts w:ascii="Times New Roman" w:eastAsia="Calibri" w:hAnsi="Times New Roman"/>
          <w:i/>
          <w:sz w:val="26"/>
          <w:szCs w:val="26"/>
          <w:lang w:eastAsia="en-US"/>
        </w:rPr>
        <w:t xml:space="preserve"> отраженные в форме  0503163, не </w:t>
      </w:r>
      <w:r w:rsidR="00BA74CD">
        <w:rPr>
          <w:rFonts w:ascii="Times New Roman" w:eastAsia="Calibri" w:hAnsi="Times New Roman"/>
          <w:i/>
          <w:sz w:val="26"/>
          <w:szCs w:val="26"/>
          <w:lang w:eastAsia="en-US"/>
        </w:rPr>
        <w:t xml:space="preserve">соответствуют утвержденным назначениям  по подразделам 0702 и 0709 на начало года. По подразделу 0702 утверждены решением о бюджете  показатели в сумме 62791,3 тыс. рублей, в форме 0503163 – 62851,3 тыс. рублей, по подразделу 0709 утверждено решением о бюджете 4027,7тыс. рублей, в форме - 3967,7 тыс. рублей. </w:t>
      </w:r>
    </w:p>
    <w:p w:rsidR="00A61D88" w:rsidRPr="00570BFB" w:rsidRDefault="00A61D88" w:rsidP="00A61D88">
      <w:pPr>
        <w:spacing w:after="0"/>
        <w:jc w:val="both"/>
        <w:rPr>
          <w:rFonts w:ascii="Times New Roman" w:eastAsiaTheme="minorHAnsi" w:hAnsi="Times New Roman"/>
          <w:i/>
          <w:sz w:val="26"/>
          <w:szCs w:val="26"/>
          <w:u w:val="single"/>
          <w:lang w:eastAsia="en-US"/>
        </w:rPr>
      </w:pPr>
      <w:r w:rsidRPr="00570BFB">
        <w:rPr>
          <w:rFonts w:ascii="Times New Roman" w:hAnsi="Times New Roman" w:cs="Times New Roman"/>
          <w:i/>
          <w:sz w:val="26"/>
          <w:szCs w:val="26"/>
          <w:u w:val="single"/>
        </w:rPr>
        <w:t>Администрацией района</w:t>
      </w:r>
      <w:r w:rsidR="003F6769">
        <w:rPr>
          <w:rFonts w:ascii="Times New Roman" w:eastAsiaTheme="minorHAnsi" w:hAnsi="Times New Roman"/>
          <w:i/>
          <w:sz w:val="26"/>
          <w:szCs w:val="26"/>
          <w:u w:val="single"/>
          <w:lang w:eastAsia="en-US"/>
        </w:rPr>
        <w:t>:</w:t>
      </w:r>
    </w:p>
    <w:p w:rsidR="00570BFB" w:rsidRPr="00BA74CD" w:rsidRDefault="00BA74CD" w:rsidP="00BA74CD">
      <w:pPr>
        <w:spacing w:after="0" w:line="240" w:lineRule="auto"/>
        <w:contextualSpacing/>
        <w:jc w:val="both"/>
        <w:rPr>
          <w:rFonts w:ascii="Times New Roman" w:hAnsi="Times New Roman" w:cs="Times New Roman"/>
          <w:i/>
          <w:sz w:val="26"/>
          <w:szCs w:val="26"/>
        </w:rPr>
      </w:pPr>
      <w:r w:rsidRPr="00BD77E2">
        <w:rPr>
          <w:rFonts w:ascii="Times New Roman" w:hAnsi="Times New Roman" w:cs="Times New Roman"/>
          <w:i/>
          <w:sz w:val="26"/>
          <w:szCs w:val="26"/>
        </w:rPr>
        <w:t xml:space="preserve">       В нарушение п.11.1 Инструкции 191н  не предоставлен</w:t>
      </w:r>
      <w:r>
        <w:rPr>
          <w:rFonts w:ascii="Times New Roman" w:hAnsi="Times New Roman" w:cs="Times New Roman"/>
          <w:i/>
          <w:sz w:val="26"/>
          <w:szCs w:val="26"/>
        </w:rPr>
        <w:t>а</w:t>
      </w:r>
      <w:r w:rsidRPr="00BD77E2">
        <w:rPr>
          <w:rFonts w:ascii="Times New Roman" w:hAnsi="Times New Roman" w:cs="Times New Roman"/>
          <w:i/>
          <w:sz w:val="26"/>
          <w:szCs w:val="26"/>
        </w:rPr>
        <w:t xml:space="preserve"> формы бюджетной отчетности </w:t>
      </w:r>
      <w:r>
        <w:rPr>
          <w:rFonts w:ascii="Times New Roman" w:eastAsiaTheme="minorHAnsi" w:hAnsi="Times New Roman" w:cs="Times New Roman"/>
          <w:i/>
          <w:sz w:val="26"/>
          <w:szCs w:val="26"/>
          <w:lang w:eastAsia="en-US"/>
        </w:rPr>
        <w:t xml:space="preserve">(ф.0503184) </w:t>
      </w:r>
      <w:r w:rsidR="00570BFB" w:rsidRPr="00570BFB">
        <w:rPr>
          <w:rFonts w:ascii="Times New Roman" w:eastAsiaTheme="minorHAnsi" w:hAnsi="Times New Roman" w:cs="Times New Roman"/>
          <w:i/>
          <w:sz w:val="26"/>
          <w:szCs w:val="26"/>
          <w:lang w:eastAsia="en-US"/>
        </w:rPr>
        <w:t xml:space="preserve"> справка о суммах консолидированных поступлений, подлежащих зачис</w:t>
      </w:r>
      <w:r>
        <w:rPr>
          <w:rFonts w:ascii="Times New Roman" w:eastAsiaTheme="minorHAnsi" w:hAnsi="Times New Roman" w:cs="Times New Roman"/>
          <w:i/>
          <w:sz w:val="26"/>
          <w:szCs w:val="26"/>
          <w:lang w:eastAsia="en-US"/>
        </w:rPr>
        <w:t>лению на счет бюджета</w:t>
      </w:r>
      <w:r w:rsidR="003F6769">
        <w:rPr>
          <w:rFonts w:ascii="Times New Roman" w:eastAsiaTheme="minorHAnsi" w:hAnsi="Times New Roman" w:cs="Times New Roman"/>
          <w:i/>
          <w:sz w:val="26"/>
          <w:szCs w:val="26"/>
          <w:lang w:eastAsia="en-US"/>
        </w:rPr>
        <w:t>;</w:t>
      </w:r>
    </w:p>
    <w:p w:rsidR="00E3081B" w:rsidRPr="00E3081B" w:rsidRDefault="00E3081B" w:rsidP="00E3081B">
      <w:pPr>
        <w:tabs>
          <w:tab w:val="left" w:pos="0"/>
        </w:tabs>
        <w:spacing w:after="0"/>
        <w:ind w:firstLine="567"/>
        <w:jc w:val="both"/>
        <w:rPr>
          <w:rFonts w:ascii="Times New Roman" w:eastAsia="Calibri" w:hAnsi="Times New Roman" w:cs="Times New Roman"/>
          <w:i/>
          <w:sz w:val="26"/>
          <w:szCs w:val="26"/>
          <w:lang w:eastAsia="en-US"/>
        </w:rPr>
      </w:pPr>
      <w:r>
        <w:rPr>
          <w:rFonts w:ascii="Times New Roman" w:eastAsia="Calibri" w:hAnsi="Times New Roman" w:cs="Times New Roman"/>
          <w:i/>
          <w:sz w:val="26"/>
          <w:szCs w:val="26"/>
          <w:lang w:eastAsia="en-US"/>
        </w:rPr>
        <w:t xml:space="preserve">Кроме того, в </w:t>
      </w:r>
      <w:r w:rsidRPr="00E3081B">
        <w:rPr>
          <w:rFonts w:ascii="Times New Roman" w:eastAsia="Calibri" w:hAnsi="Times New Roman" w:cs="Times New Roman"/>
          <w:i/>
          <w:sz w:val="26"/>
          <w:szCs w:val="26"/>
          <w:lang w:eastAsia="en-US"/>
        </w:rPr>
        <w:t xml:space="preserve">Сведения  об изменениях бюджетной росписи главного распорядителя бюджетных средств, отраженные в форме  0503163, не достоверны, так как не отражены изменения по подразделу 0102 (расходы по Главе района в сумме 1084,0 тыс. рублей перенесены с ГРБС – Администрации района на ГРБС – Представительное Собрание района). Также по подразделу 1003 не в соответствии с решением о бюджете отражены окончательные суммы утвержденных расходов (в решении о бюджете -11062,7  тыс. рублей, в ф. 0503163 – 10987,5 тыс. рублей, разница составила 75,2 тыс. рублей). </w:t>
      </w:r>
    </w:p>
    <w:p w:rsidR="00A61D88" w:rsidRPr="00BA74CD" w:rsidRDefault="00A61D88" w:rsidP="00A61D88">
      <w:pPr>
        <w:spacing w:after="0" w:line="240" w:lineRule="auto"/>
        <w:contextualSpacing/>
        <w:jc w:val="both"/>
        <w:rPr>
          <w:rFonts w:ascii="Times New Roman" w:hAnsi="Times New Roman" w:cs="Times New Roman"/>
          <w:sz w:val="26"/>
          <w:szCs w:val="26"/>
        </w:rPr>
      </w:pPr>
      <w:r w:rsidRPr="00BA74CD">
        <w:rPr>
          <w:rFonts w:ascii="Times New Roman" w:hAnsi="Times New Roman" w:cs="Times New Roman"/>
          <w:sz w:val="26"/>
          <w:szCs w:val="26"/>
        </w:rPr>
        <w:t xml:space="preserve">       Данные нарушения не повлияли на достоверность бюджетной отчетности главных администраторов и главных распорядителей бюджетных средств и в целом сводной бюджетной отчетности об исполнении бюджета района.</w:t>
      </w:r>
    </w:p>
    <w:p w:rsidR="00A61D88" w:rsidRPr="007416B3" w:rsidRDefault="00A61D88" w:rsidP="00A61D88">
      <w:pPr>
        <w:spacing w:after="0" w:line="240" w:lineRule="auto"/>
        <w:contextualSpacing/>
        <w:jc w:val="both"/>
        <w:rPr>
          <w:rFonts w:ascii="Times New Roman" w:hAnsi="Times New Roman" w:cs="Times New Roman"/>
          <w:color w:val="C00000"/>
          <w:sz w:val="26"/>
          <w:szCs w:val="26"/>
        </w:rPr>
      </w:pPr>
    </w:p>
    <w:p w:rsidR="00A61D88" w:rsidRPr="007416B3" w:rsidRDefault="00A61D88" w:rsidP="00A61D88">
      <w:pPr>
        <w:spacing w:after="0" w:line="240" w:lineRule="auto"/>
        <w:ind w:firstLine="567"/>
        <w:contextualSpacing/>
        <w:jc w:val="both"/>
        <w:rPr>
          <w:rFonts w:ascii="Times New Roman" w:hAnsi="Times New Roman" w:cs="Times New Roman"/>
          <w:color w:val="C00000"/>
          <w:sz w:val="26"/>
          <w:szCs w:val="26"/>
        </w:rPr>
      </w:pPr>
    </w:p>
    <w:p w:rsidR="00A61D88" w:rsidRPr="00E3664A" w:rsidRDefault="00A61D88" w:rsidP="00A61D88">
      <w:pPr>
        <w:spacing w:after="0" w:line="240" w:lineRule="auto"/>
        <w:contextualSpacing/>
        <w:jc w:val="center"/>
        <w:rPr>
          <w:rFonts w:ascii="Times New Roman" w:hAnsi="Times New Roman" w:cs="Times New Roman"/>
          <w:b/>
          <w:sz w:val="26"/>
          <w:szCs w:val="26"/>
        </w:rPr>
      </w:pPr>
      <w:r w:rsidRPr="00E3664A">
        <w:rPr>
          <w:rFonts w:ascii="Times New Roman" w:hAnsi="Times New Roman" w:cs="Times New Roman"/>
          <w:b/>
          <w:sz w:val="26"/>
          <w:szCs w:val="26"/>
        </w:rPr>
        <w:t xml:space="preserve">8. Выводы </w:t>
      </w:r>
    </w:p>
    <w:p w:rsidR="00A61D88" w:rsidRPr="00E3664A" w:rsidRDefault="00A61D88" w:rsidP="00A61D88">
      <w:pPr>
        <w:spacing w:after="0" w:line="240" w:lineRule="auto"/>
        <w:contextualSpacing/>
        <w:jc w:val="center"/>
        <w:rPr>
          <w:rFonts w:ascii="Times New Roman" w:hAnsi="Times New Roman" w:cs="Times New Roman"/>
          <w:b/>
          <w:sz w:val="26"/>
          <w:szCs w:val="26"/>
        </w:rPr>
      </w:pPr>
    </w:p>
    <w:p w:rsidR="00A61D88" w:rsidRPr="00E3664A" w:rsidRDefault="00A61D88" w:rsidP="00A61D88">
      <w:pPr>
        <w:pStyle w:val="a5"/>
        <w:spacing w:after="0"/>
        <w:ind w:firstLine="709"/>
        <w:contextualSpacing/>
        <w:jc w:val="both"/>
        <w:rPr>
          <w:sz w:val="26"/>
          <w:szCs w:val="26"/>
        </w:rPr>
      </w:pPr>
      <w:r w:rsidRPr="00E3664A">
        <w:rPr>
          <w:sz w:val="26"/>
          <w:szCs w:val="26"/>
        </w:rPr>
        <w:t>Годовой отчет об исполнении бюджета района за 201</w:t>
      </w:r>
      <w:r w:rsidR="00F34A53">
        <w:rPr>
          <w:sz w:val="26"/>
          <w:szCs w:val="26"/>
        </w:rPr>
        <w:t>6</w:t>
      </w:r>
      <w:r w:rsidRPr="00E3664A">
        <w:rPr>
          <w:sz w:val="26"/>
          <w:szCs w:val="26"/>
        </w:rPr>
        <w:t xml:space="preserve"> год представлен в ревизионную комиссию Представительного Собрания района  в установленный срок, в объеме, предусмотренном Положением о бюджетном процессе в Междуреченском муниципальном районе. Показатели доходов, расходов и дефицита бюджета, отраженные в проекте решения Представительного Собрания района «Об утверждении отчета об исполнении бюджета района за 201</w:t>
      </w:r>
      <w:r w:rsidR="00F34A53">
        <w:rPr>
          <w:sz w:val="26"/>
          <w:szCs w:val="26"/>
        </w:rPr>
        <w:t>6</w:t>
      </w:r>
      <w:r w:rsidRPr="00E3664A">
        <w:rPr>
          <w:sz w:val="26"/>
          <w:szCs w:val="26"/>
        </w:rPr>
        <w:t xml:space="preserve"> год», соответствуют показателям бюджетной отчетности об исполнении бюджета района.</w:t>
      </w:r>
    </w:p>
    <w:p w:rsidR="00A61D88" w:rsidRDefault="00A61D88" w:rsidP="00A61D88">
      <w:pPr>
        <w:spacing w:after="0" w:line="240" w:lineRule="auto"/>
        <w:ind w:firstLine="708"/>
        <w:contextualSpacing/>
        <w:jc w:val="both"/>
        <w:rPr>
          <w:rFonts w:ascii="Times New Roman" w:hAnsi="Times New Roman" w:cs="Times New Roman"/>
          <w:sz w:val="26"/>
          <w:szCs w:val="26"/>
        </w:rPr>
      </w:pPr>
      <w:r w:rsidRPr="00E3664A">
        <w:rPr>
          <w:rFonts w:ascii="Times New Roman" w:hAnsi="Times New Roman" w:cs="Times New Roman"/>
          <w:sz w:val="26"/>
          <w:szCs w:val="26"/>
        </w:rPr>
        <w:t>В бюджет района  за 201</w:t>
      </w:r>
      <w:r w:rsidR="00F34A53">
        <w:rPr>
          <w:rFonts w:ascii="Times New Roman" w:hAnsi="Times New Roman" w:cs="Times New Roman"/>
          <w:sz w:val="26"/>
          <w:szCs w:val="26"/>
        </w:rPr>
        <w:t>6</w:t>
      </w:r>
      <w:r w:rsidRPr="00E3664A">
        <w:rPr>
          <w:rFonts w:ascii="Times New Roman" w:hAnsi="Times New Roman" w:cs="Times New Roman"/>
          <w:sz w:val="26"/>
          <w:szCs w:val="26"/>
        </w:rPr>
        <w:t xml:space="preserve"> год поступили доходы в объеме </w:t>
      </w:r>
      <w:r w:rsidR="00F34A53">
        <w:rPr>
          <w:rFonts w:ascii="Times New Roman" w:hAnsi="Times New Roman" w:cs="Times New Roman"/>
          <w:sz w:val="26"/>
          <w:szCs w:val="26"/>
        </w:rPr>
        <w:t>214577,7</w:t>
      </w:r>
      <w:r w:rsidRPr="00E3664A">
        <w:rPr>
          <w:rFonts w:ascii="Times New Roman" w:hAnsi="Times New Roman" w:cs="Times New Roman"/>
          <w:sz w:val="26"/>
          <w:szCs w:val="26"/>
        </w:rPr>
        <w:t xml:space="preserve"> тыс. рублей, или  </w:t>
      </w:r>
      <w:r w:rsidR="00F34A53">
        <w:rPr>
          <w:rFonts w:ascii="Times New Roman" w:hAnsi="Times New Roman" w:cs="Times New Roman"/>
          <w:sz w:val="26"/>
          <w:szCs w:val="26"/>
        </w:rPr>
        <w:t>94,3</w:t>
      </w:r>
      <w:r w:rsidRPr="00E3664A">
        <w:rPr>
          <w:rFonts w:ascii="Times New Roman" w:hAnsi="Times New Roman" w:cs="Times New Roman"/>
          <w:sz w:val="26"/>
          <w:szCs w:val="26"/>
        </w:rPr>
        <w:t xml:space="preserve"> процента от утвержденных  бюджетных назначений, с учетом уведомления</w:t>
      </w:r>
      <w:r w:rsidRPr="00EE1172">
        <w:rPr>
          <w:rFonts w:ascii="Times New Roman" w:hAnsi="Times New Roman" w:cs="Times New Roman"/>
          <w:sz w:val="26"/>
          <w:szCs w:val="26"/>
        </w:rPr>
        <w:t xml:space="preserve"> Департамента финансов области  об уменьшении  лимитов бюджетных обязательств на сумму </w:t>
      </w:r>
      <w:r w:rsidR="00F34A53">
        <w:rPr>
          <w:rFonts w:ascii="Times New Roman" w:hAnsi="Times New Roman" w:cs="Times New Roman"/>
          <w:sz w:val="26"/>
          <w:szCs w:val="26"/>
        </w:rPr>
        <w:t>4068,1</w:t>
      </w:r>
      <w:r w:rsidRPr="00EE1172">
        <w:rPr>
          <w:rFonts w:ascii="Times New Roman" w:hAnsi="Times New Roman" w:cs="Times New Roman"/>
          <w:sz w:val="26"/>
          <w:szCs w:val="26"/>
        </w:rPr>
        <w:t xml:space="preserve"> тыс. рублей.</w:t>
      </w:r>
    </w:p>
    <w:p w:rsidR="00A61D88" w:rsidRPr="00EE1172" w:rsidRDefault="00A61D88" w:rsidP="00A61D88">
      <w:pPr>
        <w:pStyle w:val="a3"/>
        <w:ind w:firstLine="709"/>
        <w:contextualSpacing/>
        <w:jc w:val="both"/>
        <w:rPr>
          <w:sz w:val="26"/>
          <w:szCs w:val="26"/>
        </w:rPr>
      </w:pPr>
      <w:r w:rsidRPr="00EE1172">
        <w:rPr>
          <w:sz w:val="26"/>
          <w:szCs w:val="26"/>
        </w:rPr>
        <w:t xml:space="preserve"> Расходы бюджета </w:t>
      </w:r>
      <w:r>
        <w:rPr>
          <w:sz w:val="26"/>
          <w:szCs w:val="26"/>
        </w:rPr>
        <w:t>исполнены</w:t>
      </w:r>
      <w:r w:rsidRPr="00EE1172">
        <w:rPr>
          <w:sz w:val="26"/>
          <w:szCs w:val="26"/>
        </w:rPr>
        <w:t xml:space="preserve"> в сумме </w:t>
      </w:r>
      <w:r w:rsidR="00F34A53">
        <w:rPr>
          <w:sz w:val="26"/>
          <w:szCs w:val="26"/>
        </w:rPr>
        <w:t>192841,8</w:t>
      </w:r>
      <w:r w:rsidRPr="00EE1172">
        <w:rPr>
          <w:sz w:val="26"/>
          <w:szCs w:val="26"/>
        </w:rPr>
        <w:t xml:space="preserve"> тыс. рублей, или </w:t>
      </w:r>
      <w:r w:rsidR="00F34A53">
        <w:rPr>
          <w:sz w:val="26"/>
          <w:szCs w:val="26"/>
        </w:rPr>
        <w:t>91,3</w:t>
      </w:r>
      <w:r w:rsidRPr="00EE1172">
        <w:rPr>
          <w:sz w:val="26"/>
          <w:szCs w:val="26"/>
        </w:rPr>
        <w:t xml:space="preserve"> процента, с учетом уведомления  Департамента финансов области</w:t>
      </w:r>
      <w:r w:rsidR="00F34A53">
        <w:rPr>
          <w:sz w:val="26"/>
          <w:szCs w:val="26"/>
        </w:rPr>
        <w:t xml:space="preserve"> на сумму 4068,1 тыс. рублей</w:t>
      </w:r>
      <w:r w:rsidRPr="00EE1172">
        <w:rPr>
          <w:sz w:val="26"/>
          <w:szCs w:val="26"/>
        </w:rPr>
        <w:t xml:space="preserve">. Бюджет района исполнен с  </w:t>
      </w:r>
      <w:r>
        <w:rPr>
          <w:sz w:val="26"/>
          <w:szCs w:val="26"/>
        </w:rPr>
        <w:t xml:space="preserve">профицитом </w:t>
      </w:r>
      <w:r w:rsidRPr="00EE1172">
        <w:rPr>
          <w:sz w:val="26"/>
          <w:szCs w:val="26"/>
        </w:rPr>
        <w:t xml:space="preserve"> в размере </w:t>
      </w:r>
      <w:r w:rsidR="00F34A53">
        <w:rPr>
          <w:sz w:val="26"/>
          <w:szCs w:val="26"/>
        </w:rPr>
        <w:t>21735,9</w:t>
      </w:r>
      <w:r w:rsidRPr="00EE1172">
        <w:rPr>
          <w:sz w:val="26"/>
          <w:szCs w:val="26"/>
        </w:rPr>
        <w:t xml:space="preserve"> тыс. рублей. </w:t>
      </w:r>
      <w:r w:rsidRPr="00BD44F3">
        <w:rPr>
          <w:sz w:val="26"/>
          <w:szCs w:val="26"/>
        </w:rPr>
        <w:t>Муниципальные заимствования</w:t>
      </w:r>
      <w:r>
        <w:rPr>
          <w:sz w:val="26"/>
          <w:szCs w:val="26"/>
        </w:rPr>
        <w:t xml:space="preserve"> и муниципальные гарантии </w:t>
      </w:r>
      <w:r w:rsidRPr="00BD44F3">
        <w:rPr>
          <w:sz w:val="26"/>
          <w:szCs w:val="26"/>
        </w:rPr>
        <w:t xml:space="preserve"> не планировались и в течение года не </w:t>
      </w:r>
      <w:r w:rsidR="00F91CE6">
        <w:rPr>
          <w:sz w:val="26"/>
          <w:szCs w:val="26"/>
        </w:rPr>
        <w:t>предоставлялись</w:t>
      </w:r>
      <w:r w:rsidRPr="00BD44F3">
        <w:rPr>
          <w:sz w:val="26"/>
          <w:szCs w:val="26"/>
        </w:rPr>
        <w:t xml:space="preserve">.  </w:t>
      </w:r>
    </w:p>
    <w:p w:rsidR="00D81E3D" w:rsidRPr="00905417" w:rsidRDefault="00D81E3D" w:rsidP="00D81E3D">
      <w:pPr>
        <w:pStyle w:val="a3"/>
        <w:ind w:firstLine="684"/>
        <w:contextualSpacing/>
        <w:jc w:val="both"/>
        <w:rPr>
          <w:sz w:val="26"/>
          <w:szCs w:val="26"/>
        </w:rPr>
      </w:pPr>
      <w:r w:rsidRPr="00905417">
        <w:rPr>
          <w:sz w:val="26"/>
          <w:szCs w:val="26"/>
        </w:rPr>
        <w:t>Остаток денежных средств на лицевом счете бюджета района отражен в консолидированном балансе по состоянию на 01.01.201</w:t>
      </w:r>
      <w:r>
        <w:rPr>
          <w:sz w:val="26"/>
          <w:szCs w:val="26"/>
        </w:rPr>
        <w:t>7</w:t>
      </w:r>
      <w:r w:rsidRPr="00905417">
        <w:rPr>
          <w:sz w:val="26"/>
          <w:szCs w:val="26"/>
        </w:rPr>
        <w:t xml:space="preserve"> года в сумме </w:t>
      </w:r>
      <w:r w:rsidRPr="00D81E3D">
        <w:rPr>
          <w:b/>
          <w:sz w:val="26"/>
          <w:szCs w:val="26"/>
        </w:rPr>
        <w:t>27786,1</w:t>
      </w:r>
      <w:r w:rsidRPr="00905417">
        <w:rPr>
          <w:sz w:val="26"/>
          <w:szCs w:val="26"/>
        </w:rPr>
        <w:t xml:space="preserve"> тыс. рублей, в том числе, за счет бюджетных средств – </w:t>
      </w:r>
      <w:r>
        <w:rPr>
          <w:sz w:val="26"/>
          <w:szCs w:val="26"/>
        </w:rPr>
        <w:t>7720,6</w:t>
      </w:r>
      <w:r w:rsidRPr="00905417">
        <w:rPr>
          <w:sz w:val="26"/>
          <w:szCs w:val="26"/>
        </w:rPr>
        <w:t xml:space="preserve"> тыс. рублей, за счет дотации на неотложные нужды и сбалансированность – </w:t>
      </w:r>
      <w:r>
        <w:rPr>
          <w:sz w:val="26"/>
          <w:szCs w:val="26"/>
        </w:rPr>
        <w:t>8166,8</w:t>
      </w:r>
      <w:r w:rsidRPr="00905417">
        <w:rPr>
          <w:sz w:val="26"/>
          <w:szCs w:val="26"/>
        </w:rPr>
        <w:t xml:space="preserve"> тыс. рублей,</w:t>
      </w:r>
      <w:r>
        <w:rPr>
          <w:sz w:val="26"/>
          <w:szCs w:val="26"/>
        </w:rPr>
        <w:t xml:space="preserve"> дотация на выравнивание </w:t>
      </w:r>
      <w:r>
        <w:rPr>
          <w:sz w:val="26"/>
          <w:szCs w:val="26"/>
        </w:rPr>
        <w:lastRenderedPageBreak/>
        <w:t>бюджетной обеспеченности – 11833,8 тыс. рублей,</w:t>
      </w:r>
      <w:r w:rsidRPr="00905417">
        <w:rPr>
          <w:sz w:val="26"/>
          <w:szCs w:val="26"/>
        </w:rPr>
        <w:t xml:space="preserve"> </w:t>
      </w:r>
      <w:r>
        <w:rPr>
          <w:sz w:val="26"/>
          <w:szCs w:val="26"/>
        </w:rPr>
        <w:t xml:space="preserve"> субсидия на реализацию ФЦП «Жилище» подпрограммы «Обеспечение жильем  молодых семей»</w:t>
      </w:r>
      <w:r w:rsidRPr="00905417">
        <w:rPr>
          <w:sz w:val="26"/>
          <w:szCs w:val="26"/>
        </w:rPr>
        <w:t xml:space="preserve"> – </w:t>
      </w:r>
      <w:r>
        <w:rPr>
          <w:sz w:val="26"/>
          <w:szCs w:val="26"/>
        </w:rPr>
        <w:t>26,7</w:t>
      </w:r>
      <w:r w:rsidRPr="00905417">
        <w:rPr>
          <w:sz w:val="26"/>
          <w:szCs w:val="26"/>
        </w:rPr>
        <w:t xml:space="preserve"> тыс. рублей</w:t>
      </w:r>
      <w:r>
        <w:rPr>
          <w:sz w:val="26"/>
          <w:szCs w:val="26"/>
        </w:rPr>
        <w:t>,  субсидии на  обеспечение  жильем граждан и молодых семей по программе  «Устойчивое развитие сельских территорий» - 4,0 тыс. рублей, возврат остатков субсидий прошлых лет на обеспечение жильем молодых семей в Вологодской области» - 34,2 тыс. рублей</w:t>
      </w:r>
      <w:r w:rsidRPr="00905417">
        <w:rPr>
          <w:sz w:val="26"/>
          <w:szCs w:val="26"/>
        </w:rPr>
        <w:t>.</w:t>
      </w:r>
    </w:p>
    <w:p w:rsidR="00465E10" w:rsidRPr="00465E10" w:rsidRDefault="00A61D88" w:rsidP="00465E10">
      <w:pPr>
        <w:spacing w:after="0" w:line="240" w:lineRule="auto"/>
        <w:ind w:firstLine="709"/>
        <w:contextualSpacing/>
        <w:jc w:val="both"/>
        <w:rPr>
          <w:rFonts w:ascii="Times New Roman" w:hAnsi="Times New Roman" w:cs="Times New Roman"/>
          <w:sz w:val="26"/>
          <w:szCs w:val="26"/>
        </w:rPr>
      </w:pPr>
      <w:r w:rsidRPr="00AC6C31">
        <w:rPr>
          <w:color w:val="C00000"/>
          <w:sz w:val="26"/>
          <w:szCs w:val="26"/>
        </w:rPr>
        <w:t xml:space="preserve"> </w:t>
      </w:r>
      <w:r w:rsidRPr="00465E10">
        <w:rPr>
          <w:rFonts w:ascii="Times New Roman" w:hAnsi="Times New Roman" w:cs="Times New Roman"/>
          <w:sz w:val="26"/>
          <w:szCs w:val="26"/>
        </w:rPr>
        <w:t>В сравнении с 201</w:t>
      </w:r>
      <w:r w:rsidR="00D81E3D" w:rsidRPr="00465E10">
        <w:rPr>
          <w:rFonts w:ascii="Times New Roman" w:hAnsi="Times New Roman" w:cs="Times New Roman"/>
          <w:sz w:val="26"/>
          <w:szCs w:val="26"/>
        </w:rPr>
        <w:t>5</w:t>
      </w:r>
      <w:r w:rsidRPr="00465E10">
        <w:rPr>
          <w:rFonts w:ascii="Times New Roman" w:hAnsi="Times New Roman" w:cs="Times New Roman"/>
          <w:sz w:val="26"/>
          <w:szCs w:val="26"/>
        </w:rPr>
        <w:t xml:space="preserve"> годом доходы бюджета района в целом </w:t>
      </w:r>
      <w:r w:rsidR="00D81E3D" w:rsidRPr="00465E10">
        <w:rPr>
          <w:rFonts w:ascii="Times New Roman" w:hAnsi="Times New Roman" w:cs="Times New Roman"/>
          <w:sz w:val="26"/>
          <w:szCs w:val="26"/>
        </w:rPr>
        <w:t>снизил</w:t>
      </w:r>
      <w:r w:rsidR="00F91CE6">
        <w:rPr>
          <w:rFonts w:ascii="Times New Roman" w:hAnsi="Times New Roman" w:cs="Times New Roman"/>
          <w:sz w:val="26"/>
          <w:szCs w:val="26"/>
        </w:rPr>
        <w:t>и</w:t>
      </w:r>
      <w:r w:rsidR="00D81E3D" w:rsidRPr="00465E10">
        <w:rPr>
          <w:rFonts w:ascii="Times New Roman" w:hAnsi="Times New Roman" w:cs="Times New Roman"/>
          <w:sz w:val="26"/>
          <w:szCs w:val="26"/>
        </w:rPr>
        <w:t>с</w:t>
      </w:r>
      <w:r w:rsidR="00F91CE6">
        <w:rPr>
          <w:rFonts w:ascii="Times New Roman" w:hAnsi="Times New Roman" w:cs="Times New Roman"/>
          <w:sz w:val="26"/>
          <w:szCs w:val="26"/>
        </w:rPr>
        <w:t>ь</w:t>
      </w:r>
      <w:r w:rsidRPr="00465E10">
        <w:rPr>
          <w:rFonts w:ascii="Times New Roman" w:hAnsi="Times New Roman" w:cs="Times New Roman"/>
          <w:sz w:val="26"/>
          <w:szCs w:val="26"/>
        </w:rPr>
        <w:t xml:space="preserve"> на </w:t>
      </w:r>
      <w:r w:rsidR="00D81E3D" w:rsidRPr="00465E10">
        <w:rPr>
          <w:rFonts w:ascii="Times New Roman" w:hAnsi="Times New Roman" w:cs="Times New Roman"/>
          <w:sz w:val="26"/>
          <w:szCs w:val="26"/>
        </w:rPr>
        <w:t>19571,3</w:t>
      </w:r>
      <w:r w:rsidRPr="00465E10">
        <w:rPr>
          <w:rFonts w:ascii="Times New Roman" w:hAnsi="Times New Roman" w:cs="Times New Roman"/>
          <w:sz w:val="26"/>
          <w:szCs w:val="26"/>
        </w:rPr>
        <w:t xml:space="preserve">       тыс. рублей. По </w:t>
      </w:r>
      <w:r w:rsidR="00FA2035" w:rsidRPr="00465E10">
        <w:rPr>
          <w:rFonts w:ascii="Times New Roman" w:hAnsi="Times New Roman" w:cs="Times New Roman"/>
          <w:sz w:val="26"/>
          <w:szCs w:val="26"/>
        </w:rPr>
        <w:t>четырем</w:t>
      </w:r>
      <w:r w:rsidRPr="00465E10">
        <w:rPr>
          <w:rFonts w:ascii="Times New Roman" w:hAnsi="Times New Roman" w:cs="Times New Roman"/>
          <w:sz w:val="26"/>
          <w:szCs w:val="26"/>
        </w:rPr>
        <w:t xml:space="preserve"> видам налогов и сборов и шести видам неналоговых доходов в 201</w:t>
      </w:r>
      <w:r w:rsidR="00FA2035" w:rsidRPr="00465E10">
        <w:rPr>
          <w:rFonts w:ascii="Times New Roman" w:hAnsi="Times New Roman" w:cs="Times New Roman"/>
          <w:sz w:val="26"/>
          <w:szCs w:val="26"/>
        </w:rPr>
        <w:t>6</w:t>
      </w:r>
      <w:r w:rsidRPr="00465E10">
        <w:rPr>
          <w:rFonts w:ascii="Times New Roman" w:hAnsi="Times New Roman" w:cs="Times New Roman"/>
          <w:sz w:val="26"/>
          <w:szCs w:val="26"/>
        </w:rPr>
        <w:t xml:space="preserve"> году поступление увеличилось по сравнению с предыдущим годом</w:t>
      </w:r>
      <w:r w:rsidR="00F97A34" w:rsidRPr="00465E10">
        <w:rPr>
          <w:rFonts w:ascii="Times New Roman" w:hAnsi="Times New Roman" w:cs="Times New Roman"/>
          <w:sz w:val="26"/>
          <w:szCs w:val="26"/>
        </w:rPr>
        <w:t xml:space="preserve"> на </w:t>
      </w:r>
      <w:r w:rsidR="001539E8">
        <w:rPr>
          <w:rFonts w:ascii="Times New Roman" w:hAnsi="Times New Roman" w:cs="Times New Roman"/>
          <w:sz w:val="26"/>
          <w:szCs w:val="26"/>
        </w:rPr>
        <w:t>27302,1</w:t>
      </w:r>
      <w:r w:rsidR="00F97A34" w:rsidRPr="00465E10">
        <w:rPr>
          <w:rFonts w:ascii="Times New Roman" w:hAnsi="Times New Roman" w:cs="Times New Roman"/>
          <w:sz w:val="26"/>
          <w:szCs w:val="26"/>
        </w:rPr>
        <w:t xml:space="preserve"> тыс. рублей, в том числе </w:t>
      </w:r>
      <w:r w:rsidR="00F97A34" w:rsidRPr="00465E10">
        <w:rPr>
          <w:rFonts w:ascii="Times New Roman" w:hAnsi="Times New Roman" w:cs="Times New Roman"/>
          <w:i/>
          <w:sz w:val="26"/>
          <w:szCs w:val="26"/>
        </w:rPr>
        <w:t>увеличение</w:t>
      </w:r>
      <w:r w:rsidR="00F97A34" w:rsidRPr="00465E10">
        <w:rPr>
          <w:rFonts w:ascii="Times New Roman" w:hAnsi="Times New Roman" w:cs="Times New Roman"/>
          <w:sz w:val="26"/>
          <w:szCs w:val="26"/>
        </w:rPr>
        <w:t xml:space="preserve"> по НДФЛ на 25315,2 тыс. рублей, по налогу на акцизы и подакцизные товары на 3446,6 тыс. рублей, по налогу на совокупный доход на 1344,5 тыс. рублей, по платежам при пользовании природными ресурсами на 19,6 тыс. рублей, по штрафам, санкциям, возмещению ущерба на 63,9 тыс. рублей и  </w:t>
      </w:r>
      <w:r w:rsidR="00F97A34" w:rsidRPr="00465E10">
        <w:rPr>
          <w:rFonts w:ascii="Times New Roman" w:hAnsi="Times New Roman" w:cs="Times New Roman"/>
          <w:i/>
          <w:sz w:val="26"/>
          <w:szCs w:val="26"/>
        </w:rPr>
        <w:t>снижение</w:t>
      </w:r>
      <w:r w:rsidR="00F97A34" w:rsidRPr="00465E10">
        <w:rPr>
          <w:rFonts w:ascii="Times New Roman" w:hAnsi="Times New Roman" w:cs="Times New Roman"/>
          <w:sz w:val="26"/>
          <w:szCs w:val="26"/>
        </w:rPr>
        <w:t xml:space="preserve"> по государственной пошлине и по задолженности и перерасчетам по отмененным налогам на 16,0 тыс. рублей, по доходам от использования имущества, находящегося в муниципальной собственности на 984,8 тыс. рублей, по доходам от оказания платных услуг и компенсации затрат государства на 1566,2 тыс. рублей, по доходам от продажи материальных и нематериальных активов на 230,7 тыс. рублей</w:t>
      </w:r>
      <w:r w:rsidR="001539E8">
        <w:rPr>
          <w:rFonts w:ascii="Times New Roman" w:hAnsi="Times New Roman" w:cs="Times New Roman"/>
          <w:sz w:val="26"/>
          <w:szCs w:val="26"/>
        </w:rPr>
        <w:t>, не выясненные поступления -90,7 тыс. рублей</w:t>
      </w:r>
      <w:r w:rsidR="00465E10" w:rsidRPr="00465E10">
        <w:rPr>
          <w:rFonts w:ascii="Times New Roman" w:hAnsi="Times New Roman" w:cs="Times New Roman"/>
          <w:sz w:val="26"/>
          <w:szCs w:val="26"/>
        </w:rPr>
        <w:t>.</w:t>
      </w:r>
    </w:p>
    <w:p w:rsidR="005B5E50" w:rsidRDefault="005B5E50" w:rsidP="005B5E50">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Снижение</w:t>
      </w:r>
      <w:r w:rsidRPr="00EE1172">
        <w:rPr>
          <w:rFonts w:ascii="Times New Roman" w:hAnsi="Times New Roman" w:cs="Times New Roman"/>
          <w:sz w:val="26"/>
          <w:szCs w:val="26"/>
        </w:rPr>
        <w:t xml:space="preserve"> фактического выполнения по неналоговым доходам по сравнению с бюджетными назначениями составил</w:t>
      </w:r>
      <w:r>
        <w:rPr>
          <w:rFonts w:ascii="Times New Roman" w:hAnsi="Times New Roman" w:cs="Times New Roman"/>
          <w:sz w:val="26"/>
          <w:szCs w:val="26"/>
        </w:rPr>
        <w:t>о</w:t>
      </w:r>
      <w:r w:rsidRPr="00EE1172">
        <w:rPr>
          <w:rFonts w:ascii="Times New Roman" w:hAnsi="Times New Roman" w:cs="Times New Roman"/>
          <w:sz w:val="26"/>
          <w:szCs w:val="26"/>
        </w:rPr>
        <w:t xml:space="preserve"> </w:t>
      </w:r>
      <w:r>
        <w:rPr>
          <w:rFonts w:ascii="Times New Roman" w:hAnsi="Times New Roman" w:cs="Times New Roman"/>
          <w:sz w:val="26"/>
          <w:szCs w:val="26"/>
        </w:rPr>
        <w:t>233,5 тыс. рублей</w:t>
      </w:r>
      <w:r w:rsidR="00F91CE6">
        <w:rPr>
          <w:rFonts w:ascii="Times New Roman" w:hAnsi="Times New Roman" w:cs="Times New Roman"/>
          <w:sz w:val="26"/>
          <w:szCs w:val="26"/>
        </w:rPr>
        <w:t>,</w:t>
      </w:r>
      <w:r>
        <w:rPr>
          <w:rFonts w:ascii="Times New Roman" w:hAnsi="Times New Roman" w:cs="Times New Roman"/>
          <w:sz w:val="26"/>
          <w:szCs w:val="26"/>
        </w:rPr>
        <w:t xml:space="preserve"> </w:t>
      </w:r>
      <w:r w:rsidRPr="00EE1172">
        <w:rPr>
          <w:rFonts w:ascii="Times New Roman" w:hAnsi="Times New Roman" w:cs="Times New Roman"/>
          <w:sz w:val="26"/>
          <w:szCs w:val="26"/>
        </w:rPr>
        <w:t xml:space="preserve">в том числе: </w:t>
      </w:r>
      <w:r>
        <w:rPr>
          <w:rFonts w:ascii="Times New Roman" w:hAnsi="Times New Roman" w:cs="Times New Roman"/>
          <w:sz w:val="26"/>
          <w:szCs w:val="26"/>
        </w:rPr>
        <w:t>доходы от сдачи в аренду муниципального имущества на 141,9 тыс. рублей (7,4%) причиной снижения послужило уменьшение ставок арендной платы на уровне области, платежи при использовании природными ресурсами на 0,9 тыс. рублей (0,1%); прочие  неналоговые доходы (невыясненные) на 90,7 тыс. рублей.</w:t>
      </w:r>
    </w:p>
    <w:p w:rsidR="005B5E50" w:rsidRPr="009437AA" w:rsidRDefault="005B5E50" w:rsidP="005B5E50">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Рост</w:t>
      </w:r>
      <w:r w:rsidRPr="00EE1172">
        <w:rPr>
          <w:rFonts w:ascii="Times New Roman" w:hAnsi="Times New Roman" w:cs="Times New Roman"/>
          <w:sz w:val="26"/>
          <w:szCs w:val="26"/>
        </w:rPr>
        <w:t xml:space="preserve">  фактического выполнения по неналоговым доходам по сравнению с  бюджетными назначениями составил </w:t>
      </w:r>
      <w:r>
        <w:rPr>
          <w:rFonts w:ascii="Times New Roman" w:hAnsi="Times New Roman" w:cs="Times New Roman"/>
          <w:sz w:val="26"/>
          <w:szCs w:val="26"/>
        </w:rPr>
        <w:t>183,4</w:t>
      </w:r>
      <w:r w:rsidRPr="00EE1172">
        <w:rPr>
          <w:rFonts w:ascii="Times New Roman" w:hAnsi="Times New Roman" w:cs="Times New Roman"/>
          <w:sz w:val="26"/>
          <w:szCs w:val="26"/>
        </w:rPr>
        <w:t xml:space="preserve"> тыс. рублей</w:t>
      </w:r>
      <w:r>
        <w:rPr>
          <w:rFonts w:ascii="Times New Roman" w:hAnsi="Times New Roman" w:cs="Times New Roman"/>
          <w:sz w:val="26"/>
          <w:szCs w:val="26"/>
        </w:rPr>
        <w:t>, в том числе:</w:t>
      </w:r>
      <w:r w:rsidRPr="00AF3428">
        <w:rPr>
          <w:rFonts w:ascii="Times New Roman" w:hAnsi="Times New Roman" w:cs="Times New Roman"/>
          <w:sz w:val="26"/>
          <w:szCs w:val="26"/>
        </w:rPr>
        <w:t xml:space="preserve"> </w:t>
      </w:r>
      <w:r w:rsidRPr="00EE1172">
        <w:rPr>
          <w:rFonts w:ascii="Times New Roman" w:hAnsi="Times New Roman" w:cs="Times New Roman"/>
          <w:sz w:val="26"/>
          <w:szCs w:val="26"/>
        </w:rPr>
        <w:t xml:space="preserve">доходы от оказания платных услуг и компенсации затрат государства на </w:t>
      </w:r>
      <w:r>
        <w:rPr>
          <w:rFonts w:ascii="Times New Roman" w:hAnsi="Times New Roman" w:cs="Times New Roman"/>
          <w:sz w:val="26"/>
          <w:szCs w:val="26"/>
        </w:rPr>
        <w:t>27,5</w:t>
      </w:r>
      <w:r w:rsidRPr="00EE1172">
        <w:rPr>
          <w:rFonts w:ascii="Times New Roman" w:hAnsi="Times New Roman" w:cs="Times New Roman"/>
          <w:sz w:val="26"/>
          <w:szCs w:val="26"/>
        </w:rPr>
        <w:t xml:space="preserve"> тыс. рублей (</w:t>
      </w:r>
      <w:r>
        <w:rPr>
          <w:rFonts w:ascii="Times New Roman" w:hAnsi="Times New Roman" w:cs="Times New Roman"/>
          <w:sz w:val="26"/>
          <w:szCs w:val="26"/>
        </w:rPr>
        <w:t>5,3%), доходы от продажи материальных и нематериальных активов на 26,6 тыс. рублей (2,2%),</w:t>
      </w:r>
      <w:r w:rsidRPr="00AF3428">
        <w:rPr>
          <w:rFonts w:ascii="Times New Roman" w:hAnsi="Times New Roman" w:cs="Times New Roman"/>
          <w:sz w:val="26"/>
          <w:szCs w:val="26"/>
        </w:rPr>
        <w:t xml:space="preserve"> </w:t>
      </w:r>
      <w:r>
        <w:rPr>
          <w:rFonts w:ascii="Times New Roman" w:hAnsi="Times New Roman" w:cs="Times New Roman"/>
          <w:sz w:val="26"/>
          <w:szCs w:val="26"/>
        </w:rPr>
        <w:t>штрафы, санкции, возмещение ущерба на 129,3 тыс. рублей (42,0 %).</w:t>
      </w:r>
    </w:p>
    <w:p w:rsidR="00F86CCB" w:rsidRPr="00184337" w:rsidRDefault="00A61D88" w:rsidP="00F86CCB">
      <w:pPr>
        <w:pStyle w:val="ConsPlusNormal"/>
        <w:ind w:firstLine="540"/>
        <w:jc w:val="both"/>
        <w:rPr>
          <w:rFonts w:ascii="Times New Roman" w:hAnsi="Times New Roman" w:cs="Times New Roman"/>
          <w:sz w:val="26"/>
          <w:szCs w:val="26"/>
        </w:rPr>
      </w:pPr>
      <w:r w:rsidRPr="00F86CCB">
        <w:rPr>
          <w:rFonts w:ascii="Times New Roman" w:hAnsi="Times New Roman" w:cs="Times New Roman"/>
          <w:sz w:val="26"/>
          <w:szCs w:val="26"/>
        </w:rPr>
        <w:t>Анализ фактического поступления налога на доходы физических лиц за 201</w:t>
      </w:r>
      <w:r w:rsidR="005B5E50" w:rsidRPr="00F86CCB">
        <w:rPr>
          <w:rFonts w:ascii="Times New Roman" w:hAnsi="Times New Roman" w:cs="Times New Roman"/>
          <w:sz w:val="26"/>
          <w:szCs w:val="26"/>
        </w:rPr>
        <w:t>6</w:t>
      </w:r>
      <w:r w:rsidRPr="00F86CCB">
        <w:rPr>
          <w:rFonts w:ascii="Times New Roman" w:hAnsi="Times New Roman" w:cs="Times New Roman"/>
          <w:sz w:val="26"/>
          <w:szCs w:val="26"/>
        </w:rPr>
        <w:t xml:space="preserve"> год (основного бюджетообразующего доходного источника) показал, что произошло </w:t>
      </w:r>
      <w:r w:rsidR="00F91CE6">
        <w:rPr>
          <w:rFonts w:ascii="Times New Roman" w:hAnsi="Times New Roman" w:cs="Times New Roman"/>
          <w:sz w:val="26"/>
          <w:szCs w:val="26"/>
        </w:rPr>
        <w:t>увеличение</w:t>
      </w:r>
      <w:r w:rsidRPr="00F86CCB">
        <w:rPr>
          <w:rFonts w:ascii="Times New Roman" w:hAnsi="Times New Roman" w:cs="Times New Roman"/>
          <w:sz w:val="26"/>
          <w:szCs w:val="26"/>
        </w:rPr>
        <w:t xml:space="preserve">  поступления налога в сравнении с 201</w:t>
      </w:r>
      <w:r w:rsidR="00F86CCB" w:rsidRPr="00F86CCB">
        <w:rPr>
          <w:rFonts w:ascii="Times New Roman" w:hAnsi="Times New Roman" w:cs="Times New Roman"/>
          <w:sz w:val="26"/>
          <w:szCs w:val="26"/>
        </w:rPr>
        <w:t>5</w:t>
      </w:r>
      <w:r w:rsidRPr="00F86CCB">
        <w:rPr>
          <w:rFonts w:ascii="Times New Roman" w:hAnsi="Times New Roman" w:cs="Times New Roman"/>
          <w:sz w:val="26"/>
          <w:szCs w:val="26"/>
        </w:rPr>
        <w:t xml:space="preserve"> годом на </w:t>
      </w:r>
      <w:r w:rsidR="00F86CCB" w:rsidRPr="00F86CCB">
        <w:rPr>
          <w:rFonts w:ascii="Times New Roman" w:hAnsi="Times New Roman" w:cs="Times New Roman"/>
          <w:sz w:val="26"/>
          <w:szCs w:val="26"/>
        </w:rPr>
        <w:t>25315,2</w:t>
      </w:r>
      <w:r w:rsidRPr="00F86CCB">
        <w:rPr>
          <w:rFonts w:ascii="Times New Roman" w:hAnsi="Times New Roman" w:cs="Times New Roman"/>
          <w:sz w:val="26"/>
          <w:szCs w:val="26"/>
        </w:rPr>
        <w:t xml:space="preserve">  тыс. рублей,  или  на </w:t>
      </w:r>
      <w:r w:rsidR="00F86CCB" w:rsidRPr="00F86CCB">
        <w:rPr>
          <w:rFonts w:ascii="Times New Roman" w:hAnsi="Times New Roman" w:cs="Times New Roman"/>
          <w:sz w:val="26"/>
          <w:szCs w:val="26"/>
        </w:rPr>
        <w:t>62,3</w:t>
      </w:r>
      <w:r w:rsidRPr="00F86CCB">
        <w:rPr>
          <w:rFonts w:ascii="Times New Roman" w:hAnsi="Times New Roman" w:cs="Times New Roman"/>
          <w:sz w:val="26"/>
          <w:szCs w:val="26"/>
        </w:rPr>
        <w:t xml:space="preserve"> %, </w:t>
      </w:r>
      <w:r w:rsidR="00F86CCB" w:rsidRPr="00EE1172">
        <w:rPr>
          <w:rFonts w:ascii="Times New Roman" w:hAnsi="Times New Roman" w:cs="Times New Roman"/>
          <w:sz w:val="26"/>
          <w:szCs w:val="26"/>
        </w:rPr>
        <w:t xml:space="preserve"> что связано с</w:t>
      </w:r>
      <w:r w:rsidR="00F86CCB">
        <w:rPr>
          <w:rFonts w:ascii="Times New Roman" w:hAnsi="Times New Roman" w:cs="Times New Roman"/>
          <w:sz w:val="26"/>
          <w:szCs w:val="26"/>
        </w:rPr>
        <w:t xml:space="preserve"> дополнительными   поступлениями от организаций    ООО «ГЭС-Ухта» и АО «Краснодаргазстрой»</w:t>
      </w:r>
      <w:r w:rsidR="00F91CE6">
        <w:rPr>
          <w:rFonts w:ascii="Times New Roman" w:hAnsi="Times New Roman" w:cs="Times New Roman"/>
          <w:sz w:val="26"/>
          <w:szCs w:val="26"/>
        </w:rPr>
        <w:t>,</w:t>
      </w:r>
      <w:r w:rsidR="00F86CCB">
        <w:rPr>
          <w:rFonts w:ascii="Times New Roman" w:hAnsi="Times New Roman" w:cs="Times New Roman"/>
          <w:sz w:val="26"/>
          <w:szCs w:val="26"/>
        </w:rPr>
        <w:t xml:space="preserve">  которые  осуществляют строительно-монтажные работы по замене участка газопровода и строительств</w:t>
      </w:r>
      <w:r w:rsidR="00F91CE6">
        <w:rPr>
          <w:rFonts w:ascii="Times New Roman" w:hAnsi="Times New Roman" w:cs="Times New Roman"/>
          <w:sz w:val="26"/>
          <w:szCs w:val="26"/>
        </w:rPr>
        <w:t>у</w:t>
      </w:r>
      <w:r w:rsidR="00F86CCB">
        <w:rPr>
          <w:rFonts w:ascii="Times New Roman" w:hAnsi="Times New Roman" w:cs="Times New Roman"/>
          <w:sz w:val="26"/>
          <w:szCs w:val="26"/>
        </w:rPr>
        <w:t xml:space="preserve"> новой ветки газопровода.</w:t>
      </w:r>
      <w:r w:rsidR="00F86CCB">
        <w:rPr>
          <w:rFonts w:ascii="Times New Roman" w:hAnsi="Times New Roman" w:cs="Times New Roman"/>
          <w:b/>
          <w:sz w:val="26"/>
          <w:szCs w:val="26"/>
        </w:rPr>
        <w:t xml:space="preserve"> </w:t>
      </w:r>
    </w:p>
    <w:p w:rsidR="00F86CCB" w:rsidRPr="0047467B" w:rsidRDefault="00F86CCB" w:rsidP="00F86CCB">
      <w:pPr>
        <w:autoSpaceDE w:val="0"/>
        <w:autoSpaceDN w:val="0"/>
        <w:adjustRightInd w:val="0"/>
        <w:spacing w:after="0" w:line="240" w:lineRule="auto"/>
        <w:contextualSpacing/>
        <w:jc w:val="both"/>
        <w:rPr>
          <w:rFonts w:ascii="Times New Roman" w:hAnsi="Times New Roman" w:cs="Times New Roman"/>
          <w:sz w:val="26"/>
          <w:szCs w:val="26"/>
        </w:rPr>
      </w:pPr>
      <w:r w:rsidRPr="0047467B">
        <w:rPr>
          <w:rFonts w:ascii="Times New Roman" w:hAnsi="Times New Roman" w:cs="Times New Roman"/>
          <w:sz w:val="26"/>
          <w:szCs w:val="26"/>
        </w:rPr>
        <w:t xml:space="preserve">        Увеличился объем поступлений  по  налогу на акцизные и подакцизные товары на 3446,6 тыс. рублей, или в (2,6 раза), в связи с внесением изменений в федеральный закон №131-ФЗ от 06.10.2003 года «Об общих принципах организации  органов местного самоуправления в Российской Федерации». В  результате чего, полномочия по содержанию дорог сельских поселений перешли с уровня поселени</w:t>
      </w:r>
      <w:r w:rsidR="00F91CE6">
        <w:rPr>
          <w:rFonts w:ascii="Times New Roman" w:hAnsi="Times New Roman" w:cs="Times New Roman"/>
          <w:sz w:val="26"/>
          <w:szCs w:val="26"/>
        </w:rPr>
        <w:t>й</w:t>
      </w:r>
      <w:r w:rsidRPr="0047467B">
        <w:rPr>
          <w:rFonts w:ascii="Times New Roman" w:hAnsi="Times New Roman" w:cs="Times New Roman"/>
          <w:sz w:val="26"/>
          <w:szCs w:val="26"/>
        </w:rPr>
        <w:t xml:space="preserve"> на уровень района.</w:t>
      </w:r>
    </w:p>
    <w:p w:rsidR="00F86CCB" w:rsidRPr="0047467B" w:rsidRDefault="00F86CCB" w:rsidP="00F86CCB">
      <w:pPr>
        <w:autoSpaceDE w:val="0"/>
        <w:autoSpaceDN w:val="0"/>
        <w:adjustRightInd w:val="0"/>
        <w:spacing w:after="0" w:line="240" w:lineRule="auto"/>
        <w:contextualSpacing/>
        <w:jc w:val="both"/>
        <w:rPr>
          <w:rFonts w:ascii="Times New Roman" w:hAnsi="Times New Roman" w:cs="Times New Roman"/>
          <w:sz w:val="26"/>
          <w:szCs w:val="26"/>
        </w:rPr>
      </w:pPr>
      <w:r w:rsidRPr="0047467B">
        <w:rPr>
          <w:rFonts w:ascii="Times New Roman" w:hAnsi="Times New Roman" w:cs="Times New Roman"/>
          <w:sz w:val="26"/>
          <w:szCs w:val="26"/>
        </w:rPr>
        <w:t xml:space="preserve">        Увеличился объем поступлений  налога на совокупный доход    на 1344,5 тыс. рублей,  в том числе: налог взымаемый  по упрощенной системе налогообложения на 1868,4 тыс. рублей (100,0%), налог на вмененный доход снизился на 552,7 тыс. рублей (22,8%). Увеличение налога</w:t>
      </w:r>
      <w:r w:rsidR="00F91CE6">
        <w:rPr>
          <w:rFonts w:ascii="Times New Roman" w:hAnsi="Times New Roman" w:cs="Times New Roman"/>
          <w:sz w:val="26"/>
          <w:szCs w:val="26"/>
        </w:rPr>
        <w:t>,</w:t>
      </w:r>
      <w:r w:rsidRPr="0047467B">
        <w:rPr>
          <w:rFonts w:ascii="Times New Roman" w:hAnsi="Times New Roman" w:cs="Times New Roman"/>
          <w:sz w:val="26"/>
          <w:szCs w:val="26"/>
        </w:rPr>
        <w:t xml:space="preserve"> взымаемого по упрощенной системе налогообложени</w:t>
      </w:r>
      <w:r w:rsidR="00F91CE6">
        <w:rPr>
          <w:rFonts w:ascii="Times New Roman" w:hAnsi="Times New Roman" w:cs="Times New Roman"/>
          <w:sz w:val="26"/>
          <w:szCs w:val="26"/>
        </w:rPr>
        <w:t>я,</w:t>
      </w:r>
      <w:r w:rsidRPr="0047467B">
        <w:rPr>
          <w:rFonts w:ascii="Times New Roman" w:hAnsi="Times New Roman" w:cs="Times New Roman"/>
          <w:sz w:val="26"/>
          <w:szCs w:val="26"/>
        </w:rPr>
        <w:t xml:space="preserve">  связано с тем, что в 2015  году данный налог не поступал в бюджет района. Уменьшение налога на </w:t>
      </w:r>
      <w:r w:rsidR="00F91CE6">
        <w:rPr>
          <w:rFonts w:ascii="Times New Roman" w:hAnsi="Times New Roman" w:cs="Times New Roman"/>
          <w:sz w:val="26"/>
          <w:szCs w:val="26"/>
        </w:rPr>
        <w:lastRenderedPageBreak/>
        <w:t>в</w:t>
      </w:r>
      <w:r w:rsidRPr="0047467B">
        <w:rPr>
          <w:rFonts w:ascii="Times New Roman" w:hAnsi="Times New Roman" w:cs="Times New Roman"/>
          <w:sz w:val="26"/>
          <w:szCs w:val="26"/>
        </w:rPr>
        <w:t>мененный доход связано с тем, что крупный налогоплательщик</w:t>
      </w:r>
      <w:r w:rsidR="00F91CE6">
        <w:rPr>
          <w:rFonts w:ascii="Times New Roman" w:hAnsi="Times New Roman" w:cs="Times New Roman"/>
          <w:sz w:val="26"/>
          <w:szCs w:val="26"/>
        </w:rPr>
        <w:t xml:space="preserve"> -</w:t>
      </w:r>
      <w:r w:rsidRPr="0047467B">
        <w:rPr>
          <w:rFonts w:ascii="Times New Roman" w:hAnsi="Times New Roman" w:cs="Times New Roman"/>
          <w:sz w:val="26"/>
          <w:szCs w:val="26"/>
        </w:rPr>
        <w:t xml:space="preserve">Междуреченское РАЙПО </w:t>
      </w:r>
      <w:r w:rsidR="0047467B">
        <w:rPr>
          <w:rFonts w:ascii="Times New Roman" w:hAnsi="Times New Roman" w:cs="Times New Roman"/>
          <w:sz w:val="26"/>
          <w:szCs w:val="26"/>
        </w:rPr>
        <w:t>уменьшил свои торговые площади.</w:t>
      </w:r>
    </w:p>
    <w:p w:rsidR="0047467B" w:rsidRDefault="00A61D88" w:rsidP="00A61D88">
      <w:pPr>
        <w:spacing w:after="0" w:line="240" w:lineRule="auto"/>
        <w:ind w:firstLine="709"/>
        <w:contextualSpacing/>
        <w:jc w:val="both"/>
        <w:rPr>
          <w:rFonts w:ascii="Times New Roman" w:hAnsi="Times New Roman" w:cs="Times New Roman"/>
          <w:sz w:val="26"/>
          <w:szCs w:val="26"/>
        </w:rPr>
      </w:pPr>
      <w:r w:rsidRPr="00F14B80">
        <w:rPr>
          <w:rFonts w:ascii="Times New Roman" w:hAnsi="Times New Roman" w:cs="Times New Roman"/>
          <w:sz w:val="26"/>
          <w:szCs w:val="26"/>
        </w:rPr>
        <w:t>Анализ показателей неналоговых доходов за 201</w:t>
      </w:r>
      <w:r w:rsidR="0047467B">
        <w:rPr>
          <w:rFonts w:ascii="Times New Roman" w:hAnsi="Times New Roman" w:cs="Times New Roman"/>
          <w:sz w:val="26"/>
          <w:szCs w:val="26"/>
        </w:rPr>
        <w:t>4</w:t>
      </w:r>
      <w:r w:rsidRPr="00F14B80">
        <w:rPr>
          <w:rFonts w:ascii="Times New Roman" w:hAnsi="Times New Roman" w:cs="Times New Roman"/>
          <w:sz w:val="26"/>
          <w:szCs w:val="26"/>
        </w:rPr>
        <w:t>-201</w:t>
      </w:r>
      <w:r w:rsidR="0047467B">
        <w:rPr>
          <w:rFonts w:ascii="Times New Roman" w:hAnsi="Times New Roman" w:cs="Times New Roman"/>
          <w:sz w:val="26"/>
          <w:szCs w:val="26"/>
        </w:rPr>
        <w:t>6</w:t>
      </w:r>
      <w:r w:rsidRPr="00F14B80">
        <w:rPr>
          <w:rFonts w:ascii="Times New Roman" w:hAnsi="Times New Roman" w:cs="Times New Roman"/>
          <w:sz w:val="26"/>
          <w:szCs w:val="26"/>
        </w:rPr>
        <w:t xml:space="preserve"> годы показал, что </w:t>
      </w:r>
      <w:r w:rsidR="0047467B">
        <w:rPr>
          <w:rFonts w:ascii="Times New Roman" w:hAnsi="Times New Roman" w:cs="Times New Roman"/>
          <w:sz w:val="26"/>
          <w:szCs w:val="26"/>
        </w:rPr>
        <w:t xml:space="preserve">объем </w:t>
      </w:r>
      <w:r w:rsidRPr="00F14B80">
        <w:rPr>
          <w:rFonts w:ascii="Times New Roman" w:hAnsi="Times New Roman" w:cs="Times New Roman"/>
          <w:sz w:val="26"/>
          <w:szCs w:val="26"/>
        </w:rPr>
        <w:t xml:space="preserve">разовых поступлений </w:t>
      </w:r>
      <w:r w:rsidR="0047467B">
        <w:rPr>
          <w:rFonts w:ascii="Times New Roman" w:hAnsi="Times New Roman" w:cs="Times New Roman"/>
          <w:sz w:val="26"/>
          <w:szCs w:val="26"/>
        </w:rPr>
        <w:t xml:space="preserve">в 2016 году отсутствует, в 2014 – 2016 годах объем разовых поступлений составлял 1920,0 тыс. рублей и 2026,0 тыс. рублей соответственно. </w:t>
      </w:r>
    </w:p>
    <w:p w:rsidR="005310DF" w:rsidRDefault="005310DF" w:rsidP="00082B32">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Доходы от оказания платных услуг и компенсации затрат государства при утверждении бюджета планировалось получить в сумме </w:t>
      </w:r>
      <w:r>
        <w:rPr>
          <w:rFonts w:ascii="Times New Roman" w:hAnsi="Times New Roman" w:cs="Times New Roman"/>
          <w:sz w:val="26"/>
          <w:szCs w:val="26"/>
        </w:rPr>
        <w:t>336,4</w:t>
      </w:r>
      <w:r w:rsidRPr="00EE1172">
        <w:rPr>
          <w:rFonts w:ascii="Times New Roman" w:hAnsi="Times New Roman" w:cs="Times New Roman"/>
          <w:sz w:val="26"/>
          <w:szCs w:val="26"/>
        </w:rPr>
        <w:t xml:space="preserve"> тыс. рублей. В течение 201</w:t>
      </w:r>
      <w:r>
        <w:rPr>
          <w:rFonts w:ascii="Times New Roman" w:hAnsi="Times New Roman" w:cs="Times New Roman"/>
          <w:sz w:val="26"/>
          <w:szCs w:val="26"/>
        </w:rPr>
        <w:t>6</w:t>
      </w:r>
      <w:r w:rsidRPr="00EE1172">
        <w:rPr>
          <w:rFonts w:ascii="Times New Roman" w:hAnsi="Times New Roman" w:cs="Times New Roman"/>
          <w:sz w:val="26"/>
          <w:szCs w:val="26"/>
        </w:rPr>
        <w:t xml:space="preserve"> года проведена  корректировка бюджетных назначений по данному источнику доходов в сторону </w:t>
      </w:r>
      <w:r>
        <w:rPr>
          <w:rFonts w:ascii="Times New Roman" w:hAnsi="Times New Roman" w:cs="Times New Roman"/>
          <w:sz w:val="26"/>
          <w:szCs w:val="26"/>
        </w:rPr>
        <w:t>увеличения</w:t>
      </w:r>
      <w:r w:rsidRPr="00EE1172">
        <w:rPr>
          <w:rFonts w:ascii="Times New Roman" w:hAnsi="Times New Roman" w:cs="Times New Roman"/>
          <w:sz w:val="26"/>
          <w:szCs w:val="26"/>
        </w:rPr>
        <w:t xml:space="preserve"> на  </w:t>
      </w:r>
      <w:r>
        <w:rPr>
          <w:rFonts w:ascii="Times New Roman" w:hAnsi="Times New Roman" w:cs="Times New Roman"/>
          <w:sz w:val="26"/>
          <w:szCs w:val="26"/>
        </w:rPr>
        <w:t>184,5</w:t>
      </w:r>
      <w:r w:rsidRPr="00EE1172">
        <w:rPr>
          <w:rFonts w:ascii="Times New Roman" w:hAnsi="Times New Roman" w:cs="Times New Roman"/>
          <w:sz w:val="26"/>
          <w:szCs w:val="26"/>
        </w:rPr>
        <w:t xml:space="preserve"> тыс. рублей. Фактическ</w:t>
      </w:r>
      <w:r>
        <w:rPr>
          <w:rFonts w:ascii="Times New Roman" w:hAnsi="Times New Roman" w:cs="Times New Roman"/>
          <w:sz w:val="26"/>
          <w:szCs w:val="26"/>
        </w:rPr>
        <w:t>ое</w:t>
      </w:r>
      <w:r w:rsidRPr="00EE1172">
        <w:rPr>
          <w:rFonts w:ascii="Times New Roman" w:hAnsi="Times New Roman" w:cs="Times New Roman"/>
          <w:sz w:val="26"/>
          <w:szCs w:val="26"/>
        </w:rPr>
        <w:t xml:space="preserve"> поступ</w:t>
      </w:r>
      <w:r>
        <w:rPr>
          <w:rFonts w:ascii="Times New Roman" w:hAnsi="Times New Roman" w:cs="Times New Roman"/>
          <w:sz w:val="26"/>
          <w:szCs w:val="26"/>
        </w:rPr>
        <w:t>ление</w:t>
      </w:r>
      <w:r w:rsidRPr="00EE1172">
        <w:rPr>
          <w:rFonts w:ascii="Times New Roman" w:hAnsi="Times New Roman" w:cs="Times New Roman"/>
          <w:sz w:val="26"/>
          <w:szCs w:val="26"/>
        </w:rPr>
        <w:t xml:space="preserve"> доходов составило </w:t>
      </w:r>
      <w:r>
        <w:rPr>
          <w:rFonts w:ascii="Times New Roman" w:hAnsi="Times New Roman" w:cs="Times New Roman"/>
          <w:sz w:val="26"/>
          <w:szCs w:val="26"/>
        </w:rPr>
        <w:t>548,4</w:t>
      </w:r>
      <w:r w:rsidRPr="00EE1172">
        <w:rPr>
          <w:rFonts w:ascii="Times New Roman" w:hAnsi="Times New Roman" w:cs="Times New Roman"/>
          <w:sz w:val="26"/>
          <w:szCs w:val="26"/>
        </w:rPr>
        <w:t xml:space="preserve"> тыс. рублей, что выше </w:t>
      </w:r>
      <w:r>
        <w:rPr>
          <w:rFonts w:ascii="Times New Roman" w:hAnsi="Times New Roman" w:cs="Times New Roman"/>
          <w:sz w:val="26"/>
          <w:szCs w:val="26"/>
        </w:rPr>
        <w:t xml:space="preserve">утвержденных </w:t>
      </w:r>
      <w:r w:rsidRPr="00EE1172">
        <w:rPr>
          <w:rFonts w:ascii="Times New Roman" w:hAnsi="Times New Roman" w:cs="Times New Roman"/>
          <w:sz w:val="26"/>
          <w:szCs w:val="26"/>
        </w:rPr>
        <w:t xml:space="preserve">  бюджетных назначений на   </w:t>
      </w:r>
      <w:r>
        <w:rPr>
          <w:rFonts w:ascii="Times New Roman" w:hAnsi="Times New Roman" w:cs="Times New Roman"/>
          <w:sz w:val="26"/>
          <w:szCs w:val="26"/>
        </w:rPr>
        <w:t>27,5</w:t>
      </w:r>
      <w:r w:rsidRPr="00EE1172">
        <w:rPr>
          <w:rFonts w:ascii="Times New Roman" w:hAnsi="Times New Roman" w:cs="Times New Roman"/>
          <w:sz w:val="26"/>
          <w:szCs w:val="26"/>
        </w:rPr>
        <w:t xml:space="preserve"> тыс. рублей, или  на </w:t>
      </w:r>
      <w:r>
        <w:rPr>
          <w:rFonts w:ascii="Times New Roman" w:hAnsi="Times New Roman" w:cs="Times New Roman"/>
          <w:sz w:val="26"/>
          <w:szCs w:val="26"/>
        </w:rPr>
        <w:t>5,3</w:t>
      </w:r>
      <w:r w:rsidR="00082B32">
        <w:rPr>
          <w:rFonts w:ascii="Times New Roman" w:hAnsi="Times New Roman" w:cs="Times New Roman"/>
          <w:sz w:val="26"/>
          <w:szCs w:val="26"/>
        </w:rPr>
        <w:t xml:space="preserve"> процента</w:t>
      </w:r>
      <w:r w:rsidRPr="00EE1172">
        <w:rPr>
          <w:rFonts w:ascii="Times New Roman" w:hAnsi="Times New Roman" w:cs="Times New Roman"/>
          <w:sz w:val="26"/>
          <w:szCs w:val="26"/>
        </w:rPr>
        <w:t>.</w:t>
      </w:r>
      <w:r w:rsidR="00082B32">
        <w:rPr>
          <w:rFonts w:ascii="Times New Roman" w:hAnsi="Times New Roman" w:cs="Times New Roman"/>
          <w:sz w:val="26"/>
          <w:szCs w:val="26"/>
        </w:rPr>
        <w:t xml:space="preserve">  </w:t>
      </w:r>
      <w:r w:rsidRPr="00EE1172">
        <w:rPr>
          <w:rFonts w:ascii="Times New Roman" w:hAnsi="Times New Roman" w:cs="Times New Roman"/>
          <w:sz w:val="26"/>
          <w:szCs w:val="26"/>
        </w:rPr>
        <w:t>В сравнении с 201</w:t>
      </w:r>
      <w:r>
        <w:rPr>
          <w:rFonts w:ascii="Times New Roman" w:hAnsi="Times New Roman" w:cs="Times New Roman"/>
          <w:sz w:val="26"/>
          <w:szCs w:val="26"/>
        </w:rPr>
        <w:t>5</w:t>
      </w:r>
      <w:r w:rsidRPr="00EE1172">
        <w:rPr>
          <w:rFonts w:ascii="Times New Roman" w:hAnsi="Times New Roman" w:cs="Times New Roman"/>
          <w:sz w:val="26"/>
          <w:szCs w:val="26"/>
        </w:rPr>
        <w:t xml:space="preserve"> годом поступление доходов от оказания платных услуг и компенсации затрат государства также </w:t>
      </w:r>
      <w:r>
        <w:rPr>
          <w:rFonts w:ascii="Times New Roman" w:hAnsi="Times New Roman" w:cs="Times New Roman"/>
          <w:sz w:val="26"/>
          <w:szCs w:val="26"/>
        </w:rPr>
        <w:t>значительно снизилось</w:t>
      </w:r>
      <w:r w:rsidRPr="00EE1172">
        <w:rPr>
          <w:rFonts w:ascii="Times New Roman" w:hAnsi="Times New Roman" w:cs="Times New Roman"/>
          <w:sz w:val="26"/>
          <w:szCs w:val="26"/>
        </w:rPr>
        <w:t xml:space="preserve">  на </w:t>
      </w:r>
      <w:r>
        <w:rPr>
          <w:rFonts w:ascii="Times New Roman" w:hAnsi="Times New Roman" w:cs="Times New Roman"/>
          <w:sz w:val="26"/>
          <w:szCs w:val="26"/>
        </w:rPr>
        <w:t>1566,2</w:t>
      </w:r>
      <w:r w:rsidRPr="00EE1172">
        <w:rPr>
          <w:rFonts w:ascii="Times New Roman" w:hAnsi="Times New Roman" w:cs="Times New Roman"/>
          <w:sz w:val="26"/>
          <w:szCs w:val="26"/>
        </w:rPr>
        <w:t xml:space="preserve"> тыс. рублей, или в </w:t>
      </w:r>
      <w:r>
        <w:rPr>
          <w:rFonts w:ascii="Times New Roman" w:hAnsi="Times New Roman" w:cs="Times New Roman"/>
          <w:sz w:val="26"/>
          <w:szCs w:val="26"/>
        </w:rPr>
        <w:t xml:space="preserve">74,1 процента. Причиной снижение послужило то, что в 2015 году закончился срок    </w:t>
      </w:r>
      <w:r w:rsidRPr="00EE1172">
        <w:rPr>
          <w:rFonts w:ascii="Times New Roman" w:hAnsi="Times New Roman" w:cs="Times New Roman"/>
          <w:sz w:val="26"/>
          <w:szCs w:val="26"/>
        </w:rPr>
        <w:t>восстановлени</w:t>
      </w:r>
      <w:r>
        <w:rPr>
          <w:rFonts w:ascii="Times New Roman" w:hAnsi="Times New Roman" w:cs="Times New Roman"/>
          <w:sz w:val="26"/>
          <w:szCs w:val="26"/>
        </w:rPr>
        <w:t xml:space="preserve">я </w:t>
      </w:r>
      <w:r w:rsidRPr="00EE1172">
        <w:rPr>
          <w:rFonts w:ascii="Times New Roman" w:hAnsi="Times New Roman" w:cs="Times New Roman"/>
          <w:sz w:val="26"/>
          <w:szCs w:val="26"/>
        </w:rPr>
        <w:t>средств за каменный уголь</w:t>
      </w:r>
      <w:r w:rsidR="00F91CE6">
        <w:rPr>
          <w:rFonts w:ascii="Times New Roman" w:hAnsi="Times New Roman" w:cs="Times New Roman"/>
          <w:sz w:val="26"/>
          <w:szCs w:val="26"/>
        </w:rPr>
        <w:t xml:space="preserve"> по муниципальной гарантии</w:t>
      </w:r>
      <w:r w:rsidRPr="00EE1172">
        <w:rPr>
          <w:rFonts w:ascii="Times New Roman" w:hAnsi="Times New Roman" w:cs="Times New Roman"/>
          <w:sz w:val="26"/>
          <w:szCs w:val="26"/>
        </w:rPr>
        <w:t xml:space="preserve"> от ООО «Теплосервис»</w:t>
      </w:r>
      <w:r>
        <w:rPr>
          <w:rFonts w:ascii="Times New Roman" w:hAnsi="Times New Roman" w:cs="Times New Roman"/>
          <w:sz w:val="26"/>
          <w:szCs w:val="26"/>
        </w:rPr>
        <w:t>. Сумма возврата муниципальной гарантии  в 2015 году состав</w:t>
      </w:r>
      <w:r w:rsidR="00082B32">
        <w:rPr>
          <w:rFonts w:ascii="Times New Roman" w:hAnsi="Times New Roman" w:cs="Times New Roman"/>
          <w:sz w:val="26"/>
          <w:szCs w:val="26"/>
        </w:rPr>
        <w:t xml:space="preserve">ила </w:t>
      </w:r>
      <w:r>
        <w:rPr>
          <w:rFonts w:ascii="Times New Roman" w:hAnsi="Times New Roman" w:cs="Times New Roman"/>
          <w:sz w:val="26"/>
          <w:szCs w:val="26"/>
        </w:rPr>
        <w:t>-</w:t>
      </w:r>
      <w:r w:rsidRPr="00EE1172">
        <w:rPr>
          <w:rFonts w:ascii="Times New Roman" w:hAnsi="Times New Roman" w:cs="Times New Roman"/>
          <w:sz w:val="26"/>
          <w:szCs w:val="26"/>
        </w:rPr>
        <w:t xml:space="preserve"> </w:t>
      </w:r>
      <w:r>
        <w:rPr>
          <w:rFonts w:ascii="Times New Roman" w:hAnsi="Times New Roman" w:cs="Times New Roman"/>
          <w:sz w:val="26"/>
          <w:szCs w:val="26"/>
        </w:rPr>
        <w:t>2026,0</w:t>
      </w:r>
      <w:r w:rsidRPr="00EE1172">
        <w:rPr>
          <w:rFonts w:ascii="Times New Roman" w:hAnsi="Times New Roman" w:cs="Times New Roman"/>
          <w:sz w:val="26"/>
          <w:szCs w:val="26"/>
        </w:rPr>
        <w:t xml:space="preserve"> тыс. рублей. </w:t>
      </w:r>
    </w:p>
    <w:p w:rsidR="005310DF" w:rsidRPr="00EE1172" w:rsidRDefault="005310DF" w:rsidP="005310DF">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Доходы </w:t>
      </w:r>
      <w:r>
        <w:rPr>
          <w:rFonts w:ascii="Times New Roman" w:hAnsi="Times New Roman" w:cs="Times New Roman"/>
          <w:sz w:val="26"/>
          <w:szCs w:val="26"/>
        </w:rPr>
        <w:t xml:space="preserve">от продажи материальных и нематериальных активов при </w:t>
      </w:r>
      <w:r w:rsidRPr="00EE1172">
        <w:rPr>
          <w:rFonts w:ascii="Times New Roman" w:hAnsi="Times New Roman" w:cs="Times New Roman"/>
          <w:sz w:val="26"/>
          <w:szCs w:val="26"/>
        </w:rPr>
        <w:t xml:space="preserve"> утверждении </w:t>
      </w:r>
      <w:r>
        <w:rPr>
          <w:rFonts w:ascii="Times New Roman" w:hAnsi="Times New Roman" w:cs="Times New Roman"/>
          <w:sz w:val="26"/>
          <w:szCs w:val="26"/>
        </w:rPr>
        <w:t>первоначального бюджета</w:t>
      </w:r>
      <w:r w:rsidRPr="00EE1172">
        <w:rPr>
          <w:rFonts w:ascii="Times New Roman" w:hAnsi="Times New Roman" w:cs="Times New Roman"/>
          <w:sz w:val="26"/>
          <w:szCs w:val="26"/>
        </w:rPr>
        <w:t xml:space="preserve"> планировалось получить в сумме </w:t>
      </w:r>
      <w:r>
        <w:rPr>
          <w:rFonts w:ascii="Times New Roman" w:hAnsi="Times New Roman" w:cs="Times New Roman"/>
          <w:sz w:val="26"/>
          <w:szCs w:val="26"/>
        </w:rPr>
        <w:t>886,0</w:t>
      </w:r>
      <w:r w:rsidRPr="00EE1172">
        <w:rPr>
          <w:rFonts w:ascii="Times New Roman" w:hAnsi="Times New Roman" w:cs="Times New Roman"/>
          <w:sz w:val="26"/>
          <w:szCs w:val="26"/>
        </w:rPr>
        <w:t xml:space="preserve"> тыс. рублей. В течение года бюджетные назначения изменялись и составили  </w:t>
      </w:r>
      <w:r>
        <w:rPr>
          <w:rFonts w:ascii="Times New Roman" w:hAnsi="Times New Roman" w:cs="Times New Roman"/>
          <w:sz w:val="26"/>
          <w:szCs w:val="26"/>
        </w:rPr>
        <w:t>1190,4</w:t>
      </w:r>
      <w:r w:rsidRPr="00EE1172">
        <w:rPr>
          <w:rFonts w:ascii="Times New Roman" w:hAnsi="Times New Roman" w:cs="Times New Roman"/>
          <w:sz w:val="26"/>
          <w:szCs w:val="26"/>
        </w:rPr>
        <w:t xml:space="preserve"> тыс. рублей. Фактически поступило доходов </w:t>
      </w:r>
      <w:r>
        <w:rPr>
          <w:rFonts w:ascii="Times New Roman" w:hAnsi="Times New Roman" w:cs="Times New Roman"/>
          <w:sz w:val="26"/>
          <w:szCs w:val="26"/>
        </w:rPr>
        <w:t>1217,0</w:t>
      </w:r>
      <w:r w:rsidRPr="00EE1172">
        <w:rPr>
          <w:rFonts w:ascii="Times New Roman" w:hAnsi="Times New Roman" w:cs="Times New Roman"/>
          <w:sz w:val="26"/>
          <w:szCs w:val="26"/>
        </w:rPr>
        <w:t xml:space="preserve"> тыс. рублей</w:t>
      </w:r>
      <w:r>
        <w:rPr>
          <w:rFonts w:ascii="Times New Roman" w:hAnsi="Times New Roman" w:cs="Times New Roman"/>
          <w:sz w:val="26"/>
          <w:szCs w:val="26"/>
        </w:rPr>
        <w:t>, из них продажа имущества 367,1 тыс. рублей и продажа земли 849,9 тыс. рублей</w:t>
      </w:r>
      <w:r w:rsidRPr="00EE1172">
        <w:rPr>
          <w:rFonts w:ascii="Times New Roman" w:hAnsi="Times New Roman" w:cs="Times New Roman"/>
          <w:sz w:val="26"/>
          <w:szCs w:val="26"/>
        </w:rPr>
        <w:t>,</w:t>
      </w:r>
      <w:r>
        <w:rPr>
          <w:rFonts w:ascii="Times New Roman" w:hAnsi="Times New Roman" w:cs="Times New Roman"/>
          <w:sz w:val="26"/>
          <w:szCs w:val="26"/>
        </w:rPr>
        <w:t xml:space="preserve"> </w:t>
      </w:r>
      <w:r w:rsidRPr="00EE1172">
        <w:rPr>
          <w:rFonts w:ascii="Times New Roman" w:hAnsi="Times New Roman" w:cs="Times New Roman"/>
          <w:sz w:val="26"/>
          <w:szCs w:val="26"/>
        </w:rPr>
        <w:t xml:space="preserve">что </w:t>
      </w:r>
      <w:r>
        <w:rPr>
          <w:rFonts w:ascii="Times New Roman" w:hAnsi="Times New Roman" w:cs="Times New Roman"/>
          <w:sz w:val="26"/>
          <w:szCs w:val="26"/>
        </w:rPr>
        <w:t>выше уточненных</w:t>
      </w:r>
      <w:r w:rsidRPr="00EE1172">
        <w:rPr>
          <w:rFonts w:ascii="Times New Roman" w:hAnsi="Times New Roman" w:cs="Times New Roman"/>
          <w:sz w:val="26"/>
          <w:szCs w:val="26"/>
        </w:rPr>
        <w:t xml:space="preserve"> бюджетных назначений на </w:t>
      </w:r>
      <w:r>
        <w:rPr>
          <w:rFonts w:ascii="Times New Roman" w:hAnsi="Times New Roman" w:cs="Times New Roman"/>
          <w:sz w:val="26"/>
          <w:szCs w:val="26"/>
        </w:rPr>
        <w:t>26,6</w:t>
      </w:r>
      <w:r w:rsidRPr="00EE1172">
        <w:rPr>
          <w:rFonts w:ascii="Times New Roman" w:hAnsi="Times New Roman" w:cs="Times New Roman"/>
          <w:sz w:val="26"/>
          <w:szCs w:val="26"/>
        </w:rPr>
        <w:t xml:space="preserve"> тыс. рублей, или   на </w:t>
      </w:r>
      <w:r>
        <w:rPr>
          <w:rFonts w:ascii="Times New Roman" w:hAnsi="Times New Roman" w:cs="Times New Roman"/>
          <w:sz w:val="26"/>
          <w:szCs w:val="26"/>
        </w:rPr>
        <w:t>2,2</w:t>
      </w:r>
      <w:r w:rsidRPr="00EE1172">
        <w:rPr>
          <w:rFonts w:ascii="Times New Roman" w:hAnsi="Times New Roman" w:cs="Times New Roman"/>
          <w:sz w:val="26"/>
          <w:szCs w:val="26"/>
        </w:rPr>
        <w:t xml:space="preserve"> </w:t>
      </w:r>
      <w:r>
        <w:rPr>
          <w:rFonts w:ascii="Times New Roman" w:hAnsi="Times New Roman" w:cs="Times New Roman"/>
          <w:sz w:val="26"/>
          <w:szCs w:val="26"/>
        </w:rPr>
        <w:t>процента</w:t>
      </w:r>
      <w:r w:rsidRPr="00EE1172">
        <w:rPr>
          <w:rFonts w:ascii="Times New Roman" w:hAnsi="Times New Roman" w:cs="Times New Roman"/>
          <w:sz w:val="26"/>
          <w:szCs w:val="26"/>
        </w:rPr>
        <w:t>. В сравнении с 201</w:t>
      </w:r>
      <w:r>
        <w:rPr>
          <w:rFonts w:ascii="Times New Roman" w:hAnsi="Times New Roman" w:cs="Times New Roman"/>
          <w:sz w:val="26"/>
          <w:szCs w:val="26"/>
        </w:rPr>
        <w:t>5</w:t>
      </w:r>
      <w:r w:rsidRPr="00EE1172">
        <w:rPr>
          <w:rFonts w:ascii="Times New Roman" w:hAnsi="Times New Roman" w:cs="Times New Roman"/>
          <w:sz w:val="26"/>
          <w:szCs w:val="26"/>
        </w:rPr>
        <w:t xml:space="preserve"> годом поступление доходов от реализации имущества </w:t>
      </w:r>
      <w:r>
        <w:rPr>
          <w:rFonts w:ascii="Times New Roman" w:hAnsi="Times New Roman" w:cs="Times New Roman"/>
          <w:sz w:val="26"/>
          <w:szCs w:val="26"/>
        </w:rPr>
        <w:t>снизилось</w:t>
      </w:r>
      <w:r w:rsidRPr="00EE1172">
        <w:rPr>
          <w:rFonts w:ascii="Times New Roman" w:hAnsi="Times New Roman" w:cs="Times New Roman"/>
          <w:sz w:val="26"/>
          <w:szCs w:val="26"/>
        </w:rPr>
        <w:t xml:space="preserve"> на </w:t>
      </w:r>
      <w:r>
        <w:rPr>
          <w:rFonts w:ascii="Times New Roman" w:hAnsi="Times New Roman" w:cs="Times New Roman"/>
          <w:sz w:val="26"/>
          <w:szCs w:val="26"/>
        </w:rPr>
        <w:t>230,7</w:t>
      </w:r>
      <w:r w:rsidRPr="00EE1172">
        <w:rPr>
          <w:rFonts w:ascii="Times New Roman" w:hAnsi="Times New Roman" w:cs="Times New Roman"/>
          <w:sz w:val="26"/>
          <w:szCs w:val="26"/>
        </w:rPr>
        <w:t xml:space="preserve"> тыс. рублей, или на </w:t>
      </w:r>
      <w:r>
        <w:rPr>
          <w:rFonts w:ascii="Times New Roman" w:hAnsi="Times New Roman" w:cs="Times New Roman"/>
          <w:sz w:val="26"/>
          <w:szCs w:val="26"/>
        </w:rPr>
        <w:t>15,9</w:t>
      </w:r>
      <w:r w:rsidRPr="00EE1172">
        <w:rPr>
          <w:rFonts w:ascii="Times New Roman" w:hAnsi="Times New Roman" w:cs="Times New Roman"/>
          <w:sz w:val="26"/>
          <w:szCs w:val="26"/>
        </w:rPr>
        <w:t xml:space="preserve"> процента. </w:t>
      </w:r>
    </w:p>
    <w:p w:rsidR="005310DF" w:rsidRPr="003F2365" w:rsidRDefault="005310DF" w:rsidP="005310DF">
      <w:pPr>
        <w:spacing w:after="0" w:line="240" w:lineRule="auto"/>
        <w:contextualSpacing/>
        <w:jc w:val="both"/>
        <w:rPr>
          <w:rFonts w:ascii="Times New Roman" w:hAnsi="Times New Roman" w:cs="Times New Roman"/>
          <w:sz w:val="26"/>
          <w:szCs w:val="26"/>
        </w:rPr>
      </w:pPr>
      <w:r w:rsidRPr="003F2365">
        <w:rPr>
          <w:rFonts w:ascii="Times New Roman" w:hAnsi="Times New Roman" w:cs="Times New Roman"/>
          <w:sz w:val="26"/>
          <w:szCs w:val="26"/>
        </w:rPr>
        <w:t xml:space="preserve">         В соответствии с решени</w:t>
      </w:r>
      <w:r w:rsidR="00F91CE6">
        <w:rPr>
          <w:rFonts w:ascii="Times New Roman" w:hAnsi="Times New Roman" w:cs="Times New Roman"/>
          <w:sz w:val="26"/>
          <w:szCs w:val="26"/>
        </w:rPr>
        <w:t xml:space="preserve">ем </w:t>
      </w:r>
      <w:r w:rsidRPr="003F2365">
        <w:rPr>
          <w:rFonts w:ascii="Times New Roman" w:hAnsi="Times New Roman" w:cs="Times New Roman"/>
          <w:sz w:val="26"/>
          <w:szCs w:val="26"/>
        </w:rPr>
        <w:t>Представительного Собрания района от 01 апреля 2014 года №11 «Об  управлении и распоряжении муниципальным имуществом  района» (п.4.6. ст.4) приватизация муниципальной собственности осуществляется в соответствии с прогнозным планом приватизации, утверждаемым ежегодно Представительным Собранием района.</w:t>
      </w:r>
    </w:p>
    <w:p w:rsidR="005310DF" w:rsidRDefault="005310DF" w:rsidP="005310DF">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Прогнозный план</w:t>
      </w:r>
      <w:r w:rsidRPr="00611E48">
        <w:rPr>
          <w:rFonts w:ascii="Times New Roman" w:hAnsi="Times New Roman" w:cs="Times New Roman"/>
          <w:sz w:val="28"/>
          <w:szCs w:val="28"/>
        </w:rPr>
        <w:t xml:space="preserve"> приватизации имущества на 201</w:t>
      </w:r>
      <w:r>
        <w:rPr>
          <w:rFonts w:ascii="Times New Roman" w:hAnsi="Times New Roman" w:cs="Times New Roman"/>
          <w:sz w:val="28"/>
          <w:szCs w:val="28"/>
        </w:rPr>
        <w:t>6</w:t>
      </w:r>
      <w:r w:rsidRPr="00611E48">
        <w:rPr>
          <w:rFonts w:ascii="Times New Roman" w:hAnsi="Times New Roman" w:cs="Times New Roman"/>
          <w:sz w:val="28"/>
          <w:szCs w:val="28"/>
        </w:rPr>
        <w:t xml:space="preserve"> год и плановый период 201</w:t>
      </w:r>
      <w:r>
        <w:rPr>
          <w:rFonts w:ascii="Times New Roman" w:hAnsi="Times New Roman" w:cs="Times New Roman"/>
          <w:sz w:val="28"/>
          <w:szCs w:val="28"/>
        </w:rPr>
        <w:t>7</w:t>
      </w:r>
      <w:r w:rsidRPr="00611E48">
        <w:rPr>
          <w:rFonts w:ascii="Times New Roman" w:hAnsi="Times New Roman" w:cs="Times New Roman"/>
          <w:sz w:val="28"/>
          <w:szCs w:val="28"/>
        </w:rPr>
        <w:t>-201</w:t>
      </w:r>
      <w:r>
        <w:rPr>
          <w:rFonts w:ascii="Times New Roman" w:hAnsi="Times New Roman" w:cs="Times New Roman"/>
          <w:sz w:val="28"/>
          <w:szCs w:val="28"/>
        </w:rPr>
        <w:t>8</w:t>
      </w:r>
      <w:r w:rsidRPr="00611E48">
        <w:rPr>
          <w:rFonts w:ascii="Times New Roman" w:hAnsi="Times New Roman" w:cs="Times New Roman"/>
          <w:sz w:val="28"/>
          <w:szCs w:val="28"/>
        </w:rPr>
        <w:t xml:space="preserve"> годы</w:t>
      </w:r>
      <w:r w:rsidR="00F91CE6">
        <w:rPr>
          <w:rFonts w:ascii="Times New Roman" w:hAnsi="Times New Roman" w:cs="Times New Roman"/>
          <w:sz w:val="28"/>
          <w:szCs w:val="28"/>
        </w:rPr>
        <w:t xml:space="preserve">, </w:t>
      </w:r>
      <w:r w:rsidRPr="00611E48">
        <w:rPr>
          <w:rFonts w:ascii="Times New Roman" w:hAnsi="Times New Roman" w:cs="Times New Roman"/>
          <w:sz w:val="28"/>
          <w:szCs w:val="28"/>
        </w:rPr>
        <w:t xml:space="preserve">принятый решением Представительного Собрания района от </w:t>
      </w:r>
      <w:r>
        <w:rPr>
          <w:rFonts w:ascii="Times New Roman" w:hAnsi="Times New Roman" w:cs="Times New Roman"/>
          <w:sz w:val="28"/>
          <w:szCs w:val="28"/>
        </w:rPr>
        <w:t>26</w:t>
      </w:r>
      <w:r w:rsidRPr="00611E48">
        <w:rPr>
          <w:rFonts w:ascii="Times New Roman" w:hAnsi="Times New Roman" w:cs="Times New Roman"/>
          <w:sz w:val="28"/>
          <w:szCs w:val="28"/>
        </w:rPr>
        <w:t>.</w:t>
      </w:r>
      <w:r>
        <w:rPr>
          <w:rFonts w:ascii="Times New Roman" w:hAnsi="Times New Roman" w:cs="Times New Roman"/>
          <w:sz w:val="28"/>
          <w:szCs w:val="28"/>
        </w:rPr>
        <w:t>02</w:t>
      </w:r>
      <w:r w:rsidRPr="00611E48">
        <w:rPr>
          <w:rFonts w:ascii="Times New Roman" w:hAnsi="Times New Roman" w:cs="Times New Roman"/>
          <w:sz w:val="28"/>
          <w:szCs w:val="28"/>
        </w:rPr>
        <w:t>.201</w:t>
      </w:r>
      <w:r>
        <w:rPr>
          <w:rFonts w:ascii="Times New Roman" w:hAnsi="Times New Roman" w:cs="Times New Roman"/>
          <w:sz w:val="28"/>
          <w:szCs w:val="28"/>
        </w:rPr>
        <w:t>6</w:t>
      </w:r>
      <w:r w:rsidRPr="00611E48">
        <w:rPr>
          <w:rFonts w:ascii="Times New Roman" w:hAnsi="Times New Roman" w:cs="Times New Roman"/>
          <w:sz w:val="28"/>
          <w:szCs w:val="28"/>
        </w:rPr>
        <w:t xml:space="preserve"> года №</w:t>
      </w:r>
      <w:r>
        <w:rPr>
          <w:rFonts w:ascii="Times New Roman" w:hAnsi="Times New Roman" w:cs="Times New Roman"/>
          <w:sz w:val="28"/>
          <w:szCs w:val="28"/>
        </w:rPr>
        <w:t>4</w:t>
      </w:r>
      <w:r w:rsidR="00F91CE6">
        <w:rPr>
          <w:rFonts w:ascii="Times New Roman" w:hAnsi="Times New Roman" w:cs="Times New Roman"/>
          <w:sz w:val="28"/>
          <w:szCs w:val="28"/>
        </w:rPr>
        <w:t>,</w:t>
      </w:r>
      <w:r w:rsidRPr="00611E48">
        <w:rPr>
          <w:rFonts w:ascii="Times New Roman" w:hAnsi="Times New Roman" w:cs="Times New Roman"/>
          <w:sz w:val="28"/>
          <w:szCs w:val="28"/>
        </w:rPr>
        <w:t xml:space="preserve"> п</w:t>
      </w:r>
      <w:r>
        <w:rPr>
          <w:rFonts w:ascii="Times New Roman" w:hAnsi="Times New Roman" w:cs="Times New Roman"/>
          <w:sz w:val="28"/>
          <w:szCs w:val="28"/>
        </w:rPr>
        <w:t>редусм</w:t>
      </w:r>
      <w:r w:rsidR="00F91CE6">
        <w:rPr>
          <w:rFonts w:ascii="Times New Roman" w:hAnsi="Times New Roman" w:cs="Times New Roman"/>
          <w:sz w:val="28"/>
          <w:szCs w:val="28"/>
        </w:rPr>
        <w:t>атривает</w:t>
      </w:r>
      <w:r>
        <w:rPr>
          <w:rFonts w:ascii="Times New Roman" w:hAnsi="Times New Roman" w:cs="Times New Roman"/>
          <w:sz w:val="28"/>
          <w:szCs w:val="28"/>
        </w:rPr>
        <w:t xml:space="preserve">  получение доходов </w:t>
      </w:r>
      <w:r w:rsidRPr="00611E48">
        <w:rPr>
          <w:rFonts w:ascii="Times New Roman" w:hAnsi="Times New Roman" w:cs="Times New Roman"/>
          <w:sz w:val="28"/>
          <w:szCs w:val="28"/>
        </w:rPr>
        <w:t xml:space="preserve">в </w:t>
      </w:r>
      <w:r>
        <w:rPr>
          <w:rFonts w:ascii="Times New Roman" w:hAnsi="Times New Roman" w:cs="Times New Roman"/>
          <w:sz w:val="28"/>
          <w:szCs w:val="28"/>
        </w:rPr>
        <w:t>2016 году не менее 500,0 тыс. рублей</w:t>
      </w:r>
      <w:r w:rsidRPr="00611E48">
        <w:rPr>
          <w:rFonts w:ascii="Times New Roman" w:hAnsi="Times New Roman" w:cs="Times New Roman"/>
          <w:sz w:val="28"/>
          <w:szCs w:val="28"/>
        </w:rPr>
        <w:t>.</w:t>
      </w:r>
    </w:p>
    <w:p w:rsidR="005310DF" w:rsidRPr="00742337" w:rsidRDefault="005310DF" w:rsidP="005310DF">
      <w:pPr>
        <w:snapToGrid w:val="0"/>
        <w:spacing w:after="0" w:line="240" w:lineRule="auto"/>
        <w:ind w:firstLine="851"/>
        <w:contextualSpacing/>
        <w:jc w:val="both"/>
        <w:rPr>
          <w:rFonts w:ascii="Times New Roman" w:hAnsi="Times New Roman" w:cs="Times New Roman"/>
          <w:snapToGrid w:val="0"/>
          <w:color w:val="993300"/>
          <w:sz w:val="28"/>
          <w:szCs w:val="28"/>
        </w:rPr>
      </w:pPr>
      <w:r>
        <w:rPr>
          <w:rFonts w:ascii="Times New Roman" w:hAnsi="Times New Roman" w:cs="Times New Roman"/>
          <w:snapToGrid w:val="0"/>
          <w:sz w:val="28"/>
          <w:szCs w:val="28"/>
        </w:rPr>
        <w:t>Прогноз  первоначального бюджета на 2016 год предполагает поступление  доходов  от реализации имущества, находящегося в собственности  района в сумме 166,0 тыс. рублей,  поступление доходов от продажи земельных участков в сумме 720,0 тыс. рублей.</w:t>
      </w:r>
    </w:p>
    <w:p w:rsidR="005310DF" w:rsidRPr="00EE1172" w:rsidRDefault="005310DF" w:rsidP="005310DF">
      <w:pPr>
        <w:spacing w:after="0" w:line="240" w:lineRule="auto"/>
        <w:ind w:firstLine="708"/>
        <w:contextualSpacing/>
        <w:jc w:val="both"/>
        <w:rPr>
          <w:rFonts w:ascii="Times New Roman" w:hAnsi="Times New Roman" w:cs="Times New Roman"/>
          <w:sz w:val="26"/>
          <w:szCs w:val="28"/>
        </w:rPr>
      </w:pPr>
      <w:r w:rsidRPr="00EE1172">
        <w:rPr>
          <w:rFonts w:ascii="Times New Roman" w:hAnsi="Times New Roman" w:cs="Times New Roman"/>
          <w:sz w:val="26"/>
          <w:szCs w:val="28"/>
        </w:rPr>
        <w:t xml:space="preserve">В соответствии с уточненным решением Представительного Собрания района от </w:t>
      </w:r>
      <w:r w:rsidRPr="00EE1172">
        <w:rPr>
          <w:rFonts w:ascii="Times New Roman" w:hAnsi="Times New Roman" w:cs="Times New Roman"/>
          <w:sz w:val="26"/>
          <w:szCs w:val="28"/>
        </w:rPr>
        <w:br/>
        <w:t>2</w:t>
      </w:r>
      <w:r>
        <w:rPr>
          <w:rFonts w:ascii="Times New Roman" w:hAnsi="Times New Roman" w:cs="Times New Roman"/>
          <w:sz w:val="26"/>
          <w:szCs w:val="28"/>
        </w:rPr>
        <w:t>4</w:t>
      </w:r>
      <w:r w:rsidRPr="00EE1172">
        <w:rPr>
          <w:rFonts w:ascii="Times New Roman" w:hAnsi="Times New Roman" w:cs="Times New Roman"/>
          <w:sz w:val="26"/>
          <w:szCs w:val="28"/>
        </w:rPr>
        <w:t xml:space="preserve"> декабря 201</w:t>
      </w:r>
      <w:r>
        <w:rPr>
          <w:rFonts w:ascii="Times New Roman" w:hAnsi="Times New Roman" w:cs="Times New Roman"/>
          <w:sz w:val="26"/>
          <w:szCs w:val="28"/>
        </w:rPr>
        <w:t>5</w:t>
      </w:r>
      <w:r w:rsidRPr="00EE1172">
        <w:rPr>
          <w:rFonts w:ascii="Times New Roman" w:hAnsi="Times New Roman" w:cs="Times New Roman"/>
          <w:sz w:val="26"/>
          <w:szCs w:val="28"/>
        </w:rPr>
        <w:t xml:space="preserve"> года № </w:t>
      </w:r>
      <w:r>
        <w:rPr>
          <w:rFonts w:ascii="Times New Roman" w:hAnsi="Times New Roman" w:cs="Times New Roman"/>
          <w:sz w:val="26"/>
          <w:szCs w:val="28"/>
        </w:rPr>
        <w:t>55</w:t>
      </w:r>
      <w:r w:rsidRPr="00EE1172">
        <w:rPr>
          <w:rFonts w:ascii="Times New Roman" w:hAnsi="Times New Roman" w:cs="Times New Roman"/>
          <w:sz w:val="26"/>
          <w:szCs w:val="28"/>
        </w:rPr>
        <w:t xml:space="preserve"> «О бюджете района на 201</w:t>
      </w:r>
      <w:r>
        <w:rPr>
          <w:rFonts w:ascii="Times New Roman" w:hAnsi="Times New Roman" w:cs="Times New Roman"/>
          <w:sz w:val="26"/>
          <w:szCs w:val="28"/>
        </w:rPr>
        <w:t>6</w:t>
      </w:r>
      <w:r w:rsidRPr="00EE1172">
        <w:rPr>
          <w:rFonts w:ascii="Times New Roman" w:hAnsi="Times New Roman" w:cs="Times New Roman"/>
          <w:sz w:val="26"/>
          <w:szCs w:val="28"/>
        </w:rPr>
        <w:t xml:space="preserve"> год»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на 201</w:t>
      </w:r>
      <w:r>
        <w:rPr>
          <w:rFonts w:ascii="Times New Roman" w:hAnsi="Times New Roman" w:cs="Times New Roman"/>
          <w:sz w:val="26"/>
          <w:szCs w:val="28"/>
        </w:rPr>
        <w:t>6</w:t>
      </w:r>
      <w:r w:rsidRPr="00EE1172">
        <w:rPr>
          <w:rFonts w:ascii="Times New Roman" w:hAnsi="Times New Roman" w:cs="Times New Roman"/>
          <w:sz w:val="26"/>
          <w:szCs w:val="28"/>
        </w:rPr>
        <w:t xml:space="preserve"> год  предусмотрен</w:t>
      </w:r>
      <w:r>
        <w:rPr>
          <w:rFonts w:ascii="Times New Roman" w:hAnsi="Times New Roman" w:cs="Times New Roman"/>
          <w:sz w:val="26"/>
          <w:szCs w:val="28"/>
        </w:rPr>
        <w:t>о доходов</w:t>
      </w:r>
      <w:r w:rsidRPr="00EE1172">
        <w:rPr>
          <w:rFonts w:ascii="Times New Roman" w:hAnsi="Times New Roman" w:cs="Times New Roman"/>
          <w:sz w:val="26"/>
          <w:szCs w:val="28"/>
        </w:rPr>
        <w:t xml:space="preserve"> в сумме </w:t>
      </w:r>
      <w:r>
        <w:rPr>
          <w:rFonts w:ascii="Times New Roman" w:hAnsi="Times New Roman" w:cs="Times New Roman"/>
          <w:sz w:val="26"/>
          <w:szCs w:val="28"/>
        </w:rPr>
        <w:t>1190,4</w:t>
      </w:r>
      <w:r w:rsidRPr="00EE1172">
        <w:rPr>
          <w:rFonts w:ascii="Times New Roman" w:hAnsi="Times New Roman" w:cs="Times New Roman"/>
          <w:sz w:val="26"/>
          <w:szCs w:val="28"/>
        </w:rPr>
        <w:t xml:space="preserve"> тыс. рублей</w:t>
      </w:r>
      <w:r>
        <w:rPr>
          <w:rFonts w:ascii="Times New Roman" w:hAnsi="Times New Roman" w:cs="Times New Roman"/>
          <w:sz w:val="26"/>
          <w:szCs w:val="28"/>
        </w:rPr>
        <w:t>, фактически исполнено 1217,0 тыс. рублей</w:t>
      </w:r>
      <w:r w:rsidRPr="00EE1172">
        <w:rPr>
          <w:rFonts w:ascii="Times New Roman" w:hAnsi="Times New Roman" w:cs="Times New Roman"/>
          <w:sz w:val="26"/>
          <w:szCs w:val="28"/>
        </w:rPr>
        <w:t>.</w:t>
      </w:r>
    </w:p>
    <w:p w:rsidR="005310DF" w:rsidRPr="00DE02F4" w:rsidRDefault="005310DF" w:rsidP="005310DF">
      <w:pPr>
        <w:spacing w:after="0" w:line="240" w:lineRule="auto"/>
        <w:ind w:firstLine="700"/>
        <w:contextualSpacing/>
        <w:jc w:val="both"/>
        <w:rPr>
          <w:rFonts w:ascii="Times New Roman" w:hAnsi="Times New Roman" w:cs="Times New Roman"/>
          <w:sz w:val="26"/>
          <w:szCs w:val="28"/>
        </w:rPr>
      </w:pPr>
      <w:proofErr w:type="spellStart"/>
      <w:r w:rsidRPr="00DE02F4">
        <w:rPr>
          <w:rFonts w:ascii="Times New Roman" w:hAnsi="Times New Roman" w:cs="Times New Roman"/>
          <w:sz w:val="26"/>
          <w:szCs w:val="28"/>
        </w:rPr>
        <w:t>Т.о</w:t>
      </w:r>
      <w:proofErr w:type="spellEnd"/>
      <w:r w:rsidRPr="00DE02F4">
        <w:rPr>
          <w:rFonts w:ascii="Times New Roman" w:hAnsi="Times New Roman" w:cs="Times New Roman"/>
          <w:sz w:val="26"/>
          <w:szCs w:val="28"/>
        </w:rPr>
        <w:t xml:space="preserve">., утвержденные бюджетные назначения по вышеуказанному доходному источнику в 2016 году составляют 1190,4 тыс. рублей, объем доходов от приватизации имущества района в соответствии с Прогнозным планом приватизации имущества района </w:t>
      </w:r>
      <w:r w:rsidRPr="00DE02F4">
        <w:rPr>
          <w:rFonts w:ascii="Times New Roman" w:hAnsi="Times New Roman" w:cs="Times New Roman"/>
          <w:sz w:val="26"/>
          <w:szCs w:val="28"/>
        </w:rPr>
        <w:lastRenderedPageBreak/>
        <w:t>на 2016 год  предусматривается в размере -  не менее 500,0 тыс. рублей, что ниже утвержденного показателя  на 690,4 тыс. рублей, или на 58,0 %, и ниже  фактического исполнения на 717,0 тыс. рублей, или на  58,9%. рублей.</w:t>
      </w:r>
    </w:p>
    <w:p w:rsidR="005310DF" w:rsidRPr="00DE02F4" w:rsidRDefault="005310DF" w:rsidP="005310DF">
      <w:pPr>
        <w:spacing w:after="0" w:line="240" w:lineRule="auto"/>
        <w:ind w:firstLine="709"/>
        <w:contextualSpacing/>
        <w:jc w:val="both"/>
        <w:rPr>
          <w:rFonts w:ascii="Times New Roman" w:hAnsi="Times New Roman" w:cs="Times New Roman"/>
          <w:sz w:val="26"/>
          <w:szCs w:val="26"/>
        </w:rPr>
      </w:pPr>
      <w:r w:rsidRPr="00DE02F4">
        <w:rPr>
          <w:rFonts w:ascii="Times New Roman" w:hAnsi="Times New Roman" w:cs="Times New Roman"/>
          <w:sz w:val="26"/>
          <w:szCs w:val="26"/>
        </w:rPr>
        <w:t>По поступлению штрафов, санкций, возмещение ущерба  утверждены первоначальные  бюджетные назначения  в объеме 308,0 тыс. рублей, в течение года   бюджетные назначения  не изменялись. Фактическ</w:t>
      </w:r>
      <w:r w:rsidR="00082B32">
        <w:rPr>
          <w:rFonts w:ascii="Times New Roman" w:hAnsi="Times New Roman" w:cs="Times New Roman"/>
          <w:sz w:val="26"/>
          <w:szCs w:val="26"/>
        </w:rPr>
        <w:t>ое</w:t>
      </w:r>
      <w:r w:rsidRPr="00DE02F4">
        <w:rPr>
          <w:rFonts w:ascii="Times New Roman" w:hAnsi="Times New Roman" w:cs="Times New Roman"/>
          <w:sz w:val="26"/>
          <w:szCs w:val="26"/>
        </w:rPr>
        <w:t xml:space="preserve"> поступ</w:t>
      </w:r>
      <w:r w:rsidR="00082B32">
        <w:rPr>
          <w:rFonts w:ascii="Times New Roman" w:hAnsi="Times New Roman" w:cs="Times New Roman"/>
          <w:sz w:val="26"/>
          <w:szCs w:val="26"/>
        </w:rPr>
        <w:t>ление</w:t>
      </w:r>
      <w:r w:rsidRPr="00DE02F4">
        <w:rPr>
          <w:rFonts w:ascii="Times New Roman" w:hAnsi="Times New Roman" w:cs="Times New Roman"/>
          <w:sz w:val="26"/>
          <w:szCs w:val="26"/>
        </w:rPr>
        <w:t xml:space="preserve"> указанных доходов составило 437,3 тыс. рублей, или 142,0 % от уточненных бюджетных назначений. В сравнении с 2015 годом объем поступления штрафов, санкций, возмещение ущерба увеличился на 63,9 тыс. рублей, или на 17,1 процента. </w:t>
      </w:r>
    </w:p>
    <w:p w:rsidR="005310DF" w:rsidRPr="00E7716F" w:rsidRDefault="005310DF" w:rsidP="005310DF">
      <w:pPr>
        <w:spacing w:after="0" w:line="240" w:lineRule="auto"/>
        <w:ind w:firstLine="700"/>
        <w:contextualSpacing/>
        <w:jc w:val="both"/>
        <w:rPr>
          <w:rFonts w:ascii="Times New Roman" w:hAnsi="Times New Roman" w:cs="Times New Roman"/>
          <w:sz w:val="26"/>
          <w:szCs w:val="28"/>
        </w:rPr>
      </w:pPr>
      <w:r w:rsidRPr="00EE1172">
        <w:rPr>
          <w:rFonts w:ascii="Times New Roman" w:hAnsi="Times New Roman" w:cs="Times New Roman"/>
          <w:sz w:val="26"/>
          <w:szCs w:val="28"/>
        </w:rPr>
        <w:t>По данному доходному источнику погашена задолженность по исполнительным листам и оплата штрафных санкций за невыполнение условий договоров и контрактов.</w:t>
      </w:r>
    </w:p>
    <w:p w:rsidR="005310DF" w:rsidRPr="00EE1172" w:rsidRDefault="005310DF" w:rsidP="005310DF">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В результате анализа доходов</w:t>
      </w:r>
      <w:r w:rsidRPr="008E093E">
        <w:rPr>
          <w:rFonts w:ascii="Times New Roman" w:hAnsi="Times New Roman" w:cs="Times New Roman"/>
          <w:sz w:val="26"/>
          <w:szCs w:val="26"/>
        </w:rPr>
        <w:t>, полученных от использования муниципального имущества</w:t>
      </w:r>
      <w:r>
        <w:rPr>
          <w:rFonts w:ascii="Times New Roman" w:hAnsi="Times New Roman" w:cs="Times New Roman"/>
          <w:sz w:val="26"/>
          <w:szCs w:val="26"/>
        </w:rPr>
        <w:t xml:space="preserve">  установлено  следующее,  в</w:t>
      </w:r>
      <w:r w:rsidRPr="00EE1172">
        <w:rPr>
          <w:rFonts w:ascii="Times New Roman" w:hAnsi="Times New Roman" w:cs="Times New Roman"/>
          <w:sz w:val="26"/>
          <w:szCs w:val="26"/>
        </w:rPr>
        <w:t xml:space="preserve"> соответствии с пунктом 11.4 Положения о бюджетном процессе в Междуреченском муниципальном районе, утвержденного решением Представительного Собрания района от 26 февраля 2013 года № 2, одновременно с проектом решения об исполнении бюджета района представляется отчет о доходах, полученных от использования муниципального имущества за отчетный период. </w:t>
      </w:r>
    </w:p>
    <w:p w:rsidR="005310DF" w:rsidRPr="00EE1172" w:rsidRDefault="005310DF" w:rsidP="005310DF">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Отчет о доходах, полученных от использования муниципального имущества Междуреченского муниципального района за 201</w:t>
      </w:r>
      <w:r>
        <w:rPr>
          <w:rFonts w:ascii="Times New Roman" w:hAnsi="Times New Roman" w:cs="Times New Roman"/>
          <w:sz w:val="26"/>
          <w:szCs w:val="26"/>
        </w:rPr>
        <w:t>6</w:t>
      </w:r>
      <w:r w:rsidRPr="00EE1172">
        <w:rPr>
          <w:rFonts w:ascii="Times New Roman" w:hAnsi="Times New Roman" w:cs="Times New Roman"/>
          <w:sz w:val="26"/>
          <w:szCs w:val="26"/>
        </w:rPr>
        <w:t xml:space="preserve"> год, представленный одновременно  с проектом решения «Об исполнении бюджета района за 201</w:t>
      </w:r>
      <w:r>
        <w:rPr>
          <w:rFonts w:ascii="Times New Roman" w:hAnsi="Times New Roman" w:cs="Times New Roman"/>
          <w:sz w:val="26"/>
          <w:szCs w:val="26"/>
        </w:rPr>
        <w:t>6</w:t>
      </w:r>
      <w:r w:rsidRPr="00EE1172">
        <w:rPr>
          <w:rFonts w:ascii="Times New Roman" w:hAnsi="Times New Roman" w:cs="Times New Roman"/>
          <w:sz w:val="26"/>
          <w:szCs w:val="26"/>
        </w:rPr>
        <w:t xml:space="preserve"> год», содержит только сведения о поступлении в разрезе неналоговых доходных источников. </w:t>
      </w:r>
    </w:p>
    <w:p w:rsidR="005310DF" w:rsidRPr="00DE02F4" w:rsidRDefault="005310DF" w:rsidP="005310DF">
      <w:pPr>
        <w:spacing w:after="0" w:line="240" w:lineRule="auto"/>
        <w:ind w:firstLine="709"/>
        <w:contextualSpacing/>
        <w:jc w:val="both"/>
        <w:rPr>
          <w:rFonts w:ascii="Times New Roman" w:hAnsi="Times New Roman" w:cs="Times New Roman"/>
          <w:sz w:val="26"/>
          <w:szCs w:val="26"/>
        </w:rPr>
      </w:pPr>
      <w:r w:rsidRPr="00DE02F4">
        <w:rPr>
          <w:rFonts w:ascii="Times New Roman" w:hAnsi="Times New Roman" w:cs="Times New Roman"/>
          <w:sz w:val="26"/>
          <w:szCs w:val="26"/>
        </w:rPr>
        <w:t xml:space="preserve">В отчете о доходах, полученных от использования муниципального имущества за 2016 год, администрацией района не отражены  начисления по муниципальному имуществу. </w:t>
      </w:r>
    </w:p>
    <w:p w:rsidR="005310DF" w:rsidRPr="00DE02F4" w:rsidRDefault="005310DF" w:rsidP="005310DF">
      <w:pPr>
        <w:spacing w:after="0" w:line="240" w:lineRule="auto"/>
        <w:ind w:firstLine="709"/>
        <w:contextualSpacing/>
        <w:jc w:val="both"/>
        <w:rPr>
          <w:rFonts w:ascii="Times New Roman" w:hAnsi="Times New Roman" w:cs="Times New Roman"/>
          <w:sz w:val="26"/>
          <w:szCs w:val="26"/>
        </w:rPr>
      </w:pPr>
      <w:r w:rsidRPr="00DE02F4">
        <w:rPr>
          <w:rFonts w:ascii="Times New Roman" w:hAnsi="Times New Roman" w:cs="Times New Roman"/>
          <w:sz w:val="26"/>
          <w:szCs w:val="26"/>
        </w:rPr>
        <w:t>Следовательно, проанализировать начисление с фактическим поступлением  доходов от использования муниципального имущества  за отчетный период не представляется возможным.</w:t>
      </w:r>
    </w:p>
    <w:p w:rsidR="005310DF" w:rsidRPr="00275423" w:rsidRDefault="005310DF" w:rsidP="005310DF">
      <w:pPr>
        <w:autoSpaceDE w:val="0"/>
        <w:autoSpaceDN w:val="0"/>
        <w:adjustRightInd w:val="0"/>
        <w:spacing w:after="0" w:line="240" w:lineRule="auto"/>
        <w:ind w:firstLine="540"/>
        <w:contextualSpacing/>
        <w:jc w:val="both"/>
        <w:outlineLvl w:val="2"/>
        <w:rPr>
          <w:rFonts w:ascii="Times New Roman" w:hAnsi="Times New Roman" w:cs="Times New Roman"/>
          <w:sz w:val="26"/>
          <w:szCs w:val="26"/>
        </w:rPr>
      </w:pPr>
      <w:r w:rsidRPr="00275423">
        <w:rPr>
          <w:rFonts w:ascii="Times New Roman" w:hAnsi="Times New Roman" w:cs="Times New Roman"/>
          <w:sz w:val="26"/>
          <w:szCs w:val="26"/>
        </w:rPr>
        <w:tab/>
        <w:t>Передача  в аренду и в безвозмездное пользование объектов недвижимости муниципальной собственности на муниципальном уровне регламентирована Положени</w:t>
      </w:r>
      <w:r w:rsidR="00513D2F">
        <w:rPr>
          <w:rFonts w:ascii="Times New Roman" w:hAnsi="Times New Roman" w:cs="Times New Roman"/>
          <w:sz w:val="26"/>
          <w:szCs w:val="26"/>
        </w:rPr>
        <w:t xml:space="preserve">ем </w:t>
      </w:r>
      <w:r w:rsidRPr="00275423">
        <w:rPr>
          <w:rFonts w:ascii="Times New Roman" w:hAnsi="Times New Roman" w:cs="Times New Roman"/>
          <w:sz w:val="26"/>
          <w:szCs w:val="26"/>
        </w:rPr>
        <w:t>о порядке управления и распоряжения муниципальным имуществом Междуреченского муниципального района, утвержденн</w:t>
      </w:r>
      <w:r w:rsidR="00513D2F">
        <w:rPr>
          <w:rFonts w:ascii="Times New Roman" w:hAnsi="Times New Roman" w:cs="Times New Roman"/>
          <w:sz w:val="26"/>
          <w:szCs w:val="26"/>
        </w:rPr>
        <w:t>ым</w:t>
      </w:r>
      <w:r w:rsidRPr="00275423">
        <w:rPr>
          <w:rFonts w:ascii="Times New Roman" w:hAnsi="Times New Roman" w:cs="Times New Roman"/>
          <w:sz w:val="26"/>
          <w:szCs w:val="26"/>
        </w:rPr>
        <w:t xml:space="preserve"> решениями Представительного Собрания района от 01 апреля 2014 года №11 (гл.3,5,6,7).</w:t>
      </w:r>
    </w:p>
    <w:p w:rsidR="005310DF" w:rsidRPr="00DE02F4" w:rsidRDefault="005310DF" w:rsidP="005310DF">
      <w:pPr>
        <w:autoSpaceDE w:val="0"/>
        <w:autoSpaceDN w:val="0"/>
        <w:adjustRightInd w:val="0"/>
        <w:spacing w:after="0" w:line="240" w:lineRule="auto"/>
        <w:ind w:firstLine="708"/>
        <w:contextualSpacing/>
        <w:jc w:val="both"/>
        <w:outlineLvl w:val="2"/>
        <w:rPr>
          <w:rFonts w:ascii="Times New Roman" w:hAnsi="Times New Roman" w:cs="Times New Roman"/>
          <w:sz w:val="26"/>
          <w:szCs w:val="26"/>
        </w:rPr>
      </w:pPr>
      <w:r w:rsidRPr="00DE02F4">
        <w:rPr>
          <w:rFonts w:ascii="Times New Roman" w:hAnsi="Times New Roman" w:cs="Times New Roman"/>
          <w:sz w:val="26"/>
          <w:szCs w:val="26"/>
        </w:rPr>
        <w:t xml:space="preserve">Реестр заключенных договоров аренды муниципального имущества за 2016 год не представлен. </w:t>
      </w:r>
    </w:p>
    <w:p w:rsidR="005310DF" w:rsidRPr="00DE02F4" w:rsidRDefault="005310DF" w:rsidP="005310DF">
      <w:pPr>
        <w:autoSpaceDE w:val="0"/>
        <w:autoSpaceDN w:val="0"/>
        <w:adjustRightInd w:val="0"/>
        <w:spacing w:after="0" w:line="240" w:lineRule="auto"/>
        <w:ind w:firstLine="708"/>
        <w:contextualSpacing/>
        <w:jc w:val="both"/>
        <w:outlineLvl w:val="2"/>
        <w:rPr>
          <w:rFonts w:ascii="Times New Roman" w:hAnsi="Times New Roman" w:cs="Times New Roman"/>
          <w:sz w:val="26"/>
          <w:szCs w:val="26"/>
        </w:rPr>
      </w:pPr>
      <w:r w:rsidRPr="00DE02F4">
        <w:rPr>
          <w:rFonts w:ascii="Times New Roman" w:hAnsi="Times New Roman" w:cs="Times New Roman"/>
          <w:sz w:val="26"/>
          <w:szCs w:val="26"/>
        </w:rPr>
        <w:t>Следовательно, проанализировать достоверность формирования реестра аренды муниципального имущества  за отчетный период не представляется возможным.</w:t>
      </w:r>
    </w:p>
    <w:p w:rsidR="005310DF" w:rsidRPr="00DE02F4" w:rsidRDefault="005310DF" w:rsidP="005310DF">
      <w:pPr>
        <w:autoSpaceDE w:val="0"/>
        <w:autoSpaceDN w:val="0"/>
        <w:adjustRightInd w:val="0"/>
        <w:spacing w:after="0" w:line="240" w:lineRule="auto"/>
        <w:ind w:firstLine="540"/>
        <w:contextualSpacing/>
        <w:jc w:val="both"/>
        <w:outlineLvl w:val="2"/>
        <w:rPr>
          <w:rFonts w:ascii="Times New Roman" w:hAnsi="Times New Roman" w:cs="Times New Roman"/>
          <w:sz w:val="26"/>
          <w:szCs w:val="26"/>
        </w:rPr>
      </w:pPr>
      <w:r w:rsidRPr="00DE02F4">
        <w:rPr>
          <w:rFonts w:ascii="Times New Roman" w:hAnsi="Times New Roman" w:cs="Times New Roman"/>
          <w:sz w:val="26"/>
          <w:szCs w:val="26"/>
        </w:rPr>
        <w:t xml:space="preserve">Реестр договоров аренды нежилых помещений ведется на основании заключенных договоров аренды на бумажном носителе за каждый финансовый год без нарастающего итога. </w:t>
      </w:r>
    </w:p>
    <w:p w:rsidR="005310DF" w:rsidRPr="00DE02F4" w:rsidRDefault="005310DF" w:rsidP="005310DF">
      <w:pPr>
        <w:spacing w:after="0" w:line="240" w:lineRule="auto"/>
        <w:ind w:firstLine="709"/>
        <w:contextualSpacing/>
        <w:jc w:val="both"/>
        <w:rPr>
          <w:rFonts w:ascii="Times New Roman" w:hAnsi="Times New Roman" w:cs="Times New Roman"/>
          <w:sz w:val="26"/>
          <w:szCs w:val="26"/>
        </w:rPr>
      </w:pPr>
      <w:r w:rsidRPr="00DE02F4">
        <w:rPr>
          <w:rFonts w:ascii="Times New Roman" w:hAnsi="Times New Roman" w:cs="Times New Roman"/>
          <w:sz w:val="26"/>
          <w:szCs w:val="26"/>
        </w:rPr>
        <w:t>Проанализировать исполнение установленного задания на обеспечение поступления неналоговых доходов в бюджет района за 2016 год не представляется возможным в связи с непредставлением документов.</w:t>
      </w:r>
    </w:p>
    <w:p w:rsidR="008E32B8" w:rsidRPr="008E32B8" w:rsidRDefault="00A61D88" w:rsidP="008E32B8">
      <w:pPr>
        <w:pStyle w:val="a5"/>
        <w:spacing w:after="0"/>
        <w:ind w:firstLine="709"/>
        <w:contextualSpacing/>
        <w:jc w:val="both"/>
        <w:rPr>
          <w:sz w:val="26"/>
          <w:szCs w:val="26"/>
        </w:rPr>
      </w:pPr>
      <w:r w:rsidRPr="008E32B8">
        <w:rPr>
          <w:sz w:val="26"/>
          <w:szCs w:val="26"/>
        </w:rPr>
        <w:t>Объем недоимки по налоговым доходам по платежам в бюджет по состоянию на 01 января 201</w:t>
      </w:r>
      <w:r w:rsidR="008E32B8" w:rsidRPr="008E32B8">
        <w:rPr>
          <w:sz w:val="26"/>
          <w:szCs w:val="26"/>
        </w:rPr>
        <w:t>7</w:t>
      </w:r>
      <w:r w:rsidRPr="008E32B8">
        <w:rPr>
          <w:sz w:val="26"/>
          <w:szCs w:val="26"/>
        </w:rPr>
        <w:t xml:space="preserve"> года  </w:t>
      </w:r>
      <w:r w:rsidR="008E32B8" w:rsidRPr="008E32B8">
        <w:rPr>
          <w:sz w:val="26"/>
          <w:szCs w:val="26"/>
        </w:rPr>
        <w:t>увеличился</w:t>
      </w:r>
      <w:r w:rsidRPr="008E32B8">
        <w:rPr>
          <w:sz w:val="26"/>
          <w:szCs w:val="26"/>
        </w:rPr>
        <w:t xml:space="preserve"> в сравнении с началом года на </w:t>
      </w:r>
      <w:r w:rsidR="008E32B8" w:rsidRPr="008E32B8">
        <w:rPr>
          <w:sz w:val="26"/>
          <w:szCs w:val="26"/>
        </w:rPr>
        <w:t>372,3</w:t>
      </w:r>
      <w:r w:rsidRPr="008E32B8">
        <w:rPr>
          <w:sz w:val="26"/>
          <w:szCs w:val="26"/>
        </w:rPr>
        <w:t xml:space="preserve"> тыс. рублей, или </w:t>
      </w:r>
      <w:r w:rsidR="008E32B8" w:rsidRPr="008E32B8">
        <w:rPr>
          <w:sz w:val="26"/>
          <w:szCs w:val="26"/>
        </w:rPr>
        <w:t xml:space="preserve">в 2,4 раза </w:t>
      </w:r>
      <w:r w:rsidRPr="008E32B8">
        <w:rPr>
          <w:sz w:val="26"/>
          <w:szCs w:val="26"/>
        </w:rPr>
        <w:t xml:space="preserve"> составил  </w:t>
      </w:r>
      <w:r w:rsidR="008E32B8" w:rsidRPr="008E32B8">
        <w:rPr>
          <w:sz w:val="26"/>
          <w:szCs w:val="26"/>
        </w:rPr>
        <w:t>639,4 тыс. рублей.</w:t>
      </w:r>
    </w:p>
    <w:p w:rsidR="008E32B8" w:rsidRPr="00EA249A" w:rsidRDefault="008E32B8" w:rsidP="008E32B8">
      <w:pPr>
        <w:pStyle w:val="a5"/>
        <w:widowControl w:val="0"/>
        <w:autoSpaceDE w:val="0"/>
        <w:autoSpaceDN w:val="0"/>
        <w:adjustRightInd w:val="0"/>
        <w:spacing w:after="0"/>
        <w:contextualSpacing/>
        <w:jc w:val="both"/>
        <w:rPr>
          <w:sz w:val="20"/>
          <w:szCs w:val="20"/>
        </w:rPr>
      </w:pPr>
      <w:r w:rsidRPr="00EA249A">
        <w:rPr>
          <w:sz w:val="26"/>
          <w:szCs w:val="26"/>
        </w:rPr>
        <w:t xml:space="preserve">         Наибольший удельный вес в структуре недоимки по платежам в бюджет на 01 января </w:t>
      </w:r>
      <w:r w:rsidRPr="00EA249A">
        <w:rPr>
          <w:sz w:val="26"/>
          <w:szCs w:val="26"/>
        </w:rPr>
        <w:lastRenderedPageBreak/>
        <w:t>2016 года составляет налог на вмененный доход – 91,0 процент от общей суммы недоимки. Объем недоимки по данному источнику доходов на 01 января 2017 года по сравнению с показателем на 01 января 2016 года увеличился   на 537,0 тыс. рублей. Второе место занимает задолженность и перерасчеты по отмененным налогам и сборам – 0,5 процента от общей суммы недоимки.  Объем недоимки по данному источнику доходов на 01 января 2017 года по сравнению с пока</w:t>
      </w:r>
      <w:r>
        <w:rPr>
          <w:sz w:val="26"/>
          <w:szCs w:val="26"/>
        </w:rPr>
        <w:t xml:space="preserve">зателем на 01 января 2016 года </w:t>
      </w:r>
      <w:r w:rsidRPr="00EA249A">
        <w:rPr>
          <w:sz w:val="26"/>
          <w:szCs w:val="26"/>
        </w:rPr>
        <w:t xml:space="preserve"> остался на прежнем уровне и составил 3,1тыс. рублей.</w:t>
      </w:r>
    </w:p>
    <w:p w:rsidR="008E32B8" w:rsidRPr="008E32B8" w:rsidRDefault="008E32B8" w:rsidP="008E32B8">
      <w:pPr>
        <w:pStyle w:val="a5"/>
        <w:widowControl w:val="0"/>
        <w:autoSpaceDE w:val="0"/>
        <w:autoSpaceDN w:val="0"/>
        <w:adjustRightInd w:val="0"/>
        <w:spacing w:after="0"/>
        <w:contextualSpacing/>
        <w:jc w:val="both"/>
        <w:rPr>
          <w:sz w:val="20"/>
          <w:szCs w:val="20"/>
        </w:rPr>
      </w:pPr>
      <w:r w:rsidRPr="008E32B8">
        <w:rPr>
          <w:color w:val="C00000"/>
          <w:sz w:val="26"/>
          <w:szCs w:val="26"/>
        </w:rPr>
        <w:t xml:space="preserve">          </w:t>
      </w:r>
      <w:r w:rsidRPr="008E32B8">
        <w:rPr>
          <w:sz w:val="26"/>
          <w:szCs w:val="26"/>
        </w:rPr>
        <w:t>Объем недоимки по налогу на доходы физических лиц снизился  на 164,7 тыс. рублей. Недоимка по данному источнику доходов  на 01 января 2017 года составила 54,7 тыс. рублей, на 01 января 2016 года – 219,4 тыс. рублей.</w:t>
      </w:r>
    </w:p>
    <w:p w:rsidR="000C17D9" w:rsidRDefault="00A61D88" w:rsidP="00A61D88">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Безвозмездные поступления от других уровней бюджетов при утверждении бюджета были запланированы в объеме </w:t>
      </w:r>
      <w:r w:rsidR="000C17D9">
        <w:rPr>
          <w:rFonts w:ascii="Times New Roman" w:hAnsi="Times New Roman" w:cs="Times New Roman"/>
          <w:sz w:val="26"/>
          <w:szCs w:val="26"/>
        </w:rPr>
        <w:t>118983,4</w:t>
      </w:r>
      <w:r w:rsidRPr="00EE1172">
        <w:rPr>
          <w:rFonts w:ascii="Times New Roman" w:hAnsi="Times New Roman" w:cs="Times New Roman"/>
          <w:sz w:val="26"/>
          <w:szCs w:val="26"/>
        </w:rPr>
        <w:t xml:space="preserve"> тыс. рублей, в течение года увеличены на </w:t>
      </w:r>
      <w:r w:rsidR="000C17D9">
        <w:rPr>
          <w:rFonts w:ascii="Times New Roman" w:hAnsi="Times New Roman" w:cs="Times New Roman"/>
          <w:sz w:val="26"/>
          <w:szCs w:val="26"/>
        </w:rPr>
        <w:t>31948,0</w:t>
      </w:r>
      <w:r w:rsidRPr="00EE1172">
        <w:rPr>
          <w:rFonts w:ascii="Times New Roman" w:hAnsi="Times New Roman" w:cs="Times New Roman"/>
          <w:sz w:val="26"/>
          <w:szCs w:val="26"/>
        </w:rPr>
        <w:t xml:space="preserve"> тыс. рублей, или на </w:t>
      </w:r>
      <w:r w:rsidR="000C17D9">
        <w:rPr>
          <w:rFonts w:ascii="Times New Roman" w:hAnsi="Times New Roman" w:cs="Times New Roman"/>
          <w:sz w:val="26"/>
          <w:szCs w:val="26"/>
        </w:rPr>
        <w:t>28,9</w:t>
      </w:r>
      <w:r>
        <w:rPr>
          <w:rFonts w:ascii="Times New Roman" w:hAnsi="Times New Roman" w:cs="Times New Roman"/>
          <w:sz w:val="26"/>
          <w:szCs w:val="26"/>
        </w:rPr>
        <w:t xml:space="preserve">  процентов</w:t>
      </w:r>
      <w:r w:rsidRPr="00EE1172">
        <w:rPr>
          <w:rFonts w:ascii="Times New Roman" w:hAnsi="Times New Roman" w:cs="Times New Roman"/>
          <w:sz w:val="26"/>
          <w:szCs w:val="26"/>
        </w:rPr>
        <w:t xml:space="preserve">, и утверждены в окончательной редакции бюджета в объеме </w:t>
      </w:r>
      <w:r w:rsidR="000C17D9">
        <w:rPr>
          <w:rFonts w:ascii="Times New Roman" w:hAnsi="Times New Roman" w:cs="Times New Roman"/>
          <w:sz w:val="26"/>
          <w:szCs w:val="26"/>
        </w:rPr>
        <w:t>150931,4</w:t>
      </w:r>
      <w:r w:rsidRPr="00EE1172">
        <w:rPr>
          <w:rFonts w:ascii="Times New Roman" w:hAnsi="Times New Roman" w:cs="Times New Roman"/>
          <w:sz w:val="26"/>
          <w:szCs w:val="26"/>
        </w:rPr>
        <w:t xml:space="preserve"> тыс. рублей. </w:t>
      </w:r>
    </w:p>
    <w:p w:rsidR="00A61D88" w:rsidRPr="005A58ED" w:rsidRDefault="00A61D88" w:rsidP="00A61D88">
      <w:pPr>
        <w:spacing w:after="0" w:line="240" w:lineRule="auto"/>
        <w:ind w:firstLine="709"/>
        <w:contextualSpacing/>
        <w:jc w:val="both"/>
        <w:rPr>
          <w:rFonts w:ascii="Times New Roman" w:hAnsi="Times New Roman" w:cs="Times New Roman"/>
          <w:sz w:val="26"/>
          <w:szCs w:val="26"/>
        </w:rPr>
      </w:pPr>
      <w:r w:rsidRPr="005A58ED">
        <w:rPr>
          <w:rFonts w:ascii="Times New Roman" w:hAnsi="Times New Roman" w:cs="Times New Roman"/>
          <w:sz w:val="26"/>
          <w:szCs w:val="26"/>
        </w:rPr>
        <w:t>Расходы бюджета района в 201</w:t>
      </w:r>
      <w:r w:rsidR="000C17D9">
        <w:rPr>
          <w:rFonts w:ascii="Times New Roman" w:hAnsi="Times New Roman" w:cs="Times New Roman"/>
          <w:sz w:val="26"/>
          <w:szCs w:val="26"/>
        </w:rPr>
        <w:t>6</w:t>
      </w:r>
      <w:r w:rsidRPr="005A58ED">
        <w:rPr>
          <w:rFonts w:ascii="Times New Roman" w:hAnsi="Times New Roman" w:cs="Times New Roman"/>
          <w:sz w:val="26"/>
          <w:szCs w:val="26"/>
        </w:rPr>
        <w:t xml:space="preserve"> году по сравнению с 201</w:t>
      </w:r>
      <w:r w:rsidR="000C17D9">
        <w:rPr>
          <w:rFonts w:ascii="Times New Roman" w:hAnsi="Times New Roman" w:cs="Times New Roman"/>
          <w:sz w:val="26"/>
          <w:szCs w:val="26"/>
        </w:rPr>
        <w:t>5</w:t>
      </w:r>
      <w:r w:rsidRPr="005A58ED">
        <w:rPr>
          <w:rFonts w:ascii="Times New Roman" w:hAnsi="Times New Roman" w:cs="Times New Roman"/>
          <w:sz w:val="26"/>
          <w:szCs w:val="26"/>
        </w:rPr>
        <w:t xml:space="preserve"> годом </w:t>
      </w:r>
      <w:r w:rsidR="000C17D9">
        <w:rPr>
          <w:rFonts w:ascii="Times New Roman" w:hAnsi="Times New Roman" w:cs="Times New Roman"/>
          <w:sz w:val="26"/>
          <w:szCs w:val="26"/>
        </w:rPr>
        <w:t>снизились</w:t>
      </w:r>
      <w:r w:rsidRPr="005A58ED">
        <w:rPr>
          <w:rFonts w:ascii="Times New Roman" w:hAnsi="Times New Roman" w:cs="Times New Roman"/>
          <w:sz w:val="26"/>
          <w:szCs w:val="26"/>
        </w:rPr>
        <w:t xml:space="preserve"> на </w:t>
      </w:r>
      <w:r w:rsidRPr="005A58ED">
        <w:rPr>
          <w:rFonts w:ascii="Times New Roman" w:hAnsi="Times New Roman" w:cs="Times New Roman"/>
          <w:sz w:val="26"/>
          <w:szCs w:val="26"/>
        </w:rPr>
        <w:br/>
      </w:r>
      <w:r w:rsidR="000C17D9">
        <w:rPr>
          <w:rFonts w:ascii="Times New Roman" w:hAnsi="Times New Roman" w:cs="Times New Roman"/>
          <w:sz w:val="26"/>
          <w:szCs w:val="26"/>
        </w:rPr>
        <w:t>38639,9</w:t>
      </w:r>
      <w:r w:rsidRPr="005A58ED">
        <w:rPr>
          <w:rFonts w:ascii="Times New Roman" w:hAnsi="Times New Roman" w:cs="Times New Roman"/>
          <w:sz w:val="26"/>
          <w:szCs w:val="26"/>
        </w:rPr>
        <w:t xml:space="preserve"> тыс. рублей или на </w:t>
      </w:r>
      <w:r w:rsidR="000C17D9">
        <w:rPr>
          <w:rFonts w:ascii="Times New Roman" w:hAnsi="Times New Roman" w:cs="Times New Roman"/>
          <w:sz w:val="26"/>
          <w:szCs w:val="26"/>
        </w:rPr>
        <w:t>16,7</w:t>
      </w:r>
      <w:r w:rsidRPr="005A58ED">
        <w:rPr>
          <w:rFonts w:ascii="Times New Roman" w:hAnsi="Times New Roman" w:cs="Times New Roman"/>
          <w:sz w:val="26"/>
          <w:szCs w:val="26"/>
        </w:rPr>
        <w:t xml:space="preserve">  процента. </w:t>
      </w:r>
    </w:p>
    <w:p w:rsidR="00A61D88" w:rsidRPr="005A58ED" w:rsidRDefault="00A61D88" w:rsidP="00A61D88">
      <w:pPr>
        <w:pStyle w:val="a5"/>
        <w:spacing w:after="0"/>
        <w:ind w:firstLine="709"/>
        <w:contextualSpacing/>
        <w:jc w:val="both"/>
        <w:rPr>
          <w:sz w:val="26"/>
        </w:rPr>
      </w:pPr>
      <w:r w:rsidRPr="005A58ED">
        <w:rPr>
          <w:sz w:val="26"/>
        </w:rPr>
        <w:t>Бюджет района в 201</w:t>
      </w:r>
      <w:r w:rsidR="000C17D9">
        <w:rPr>
          <w:sz w:val="26"/>
        </w:rPr>
        <w:t>6</w:t>
      </w:r>
      <w:r w:rsidRPr="005A58ED">
        <w:rPr>
          <w:sz w:val="26"/>
        </w:rPr>
        <w:t xml:space="preserve"> году оставался социально-направленным, свыше </w:t>
      </w:r>
      <w:r w:rsidR="000C17D9">
        <w:rPr>
          <w:sz w:val="26"/>
        </w:rPr>
        <w:t>47,4</w:t>
      </w:r>
      <w:r w:rsidRPr="005A58ED">
        <w:rPr>
          <w:sz w:val="26"/>
        </w:rPr>
        <w:t xml:space="preserve"> процента общего объема расходов направлено на финансирование образования, </w:t>
      </w:r>
      <w:r w:rsidR="000C17D9">
        <w:rPr>
          <w:sz w:val="26"/>
        </w:rPr>
        <w:t>9,6</w:t>
      </w:r>
      <w:r w:rsidRPr="005A58ED">
        <w:rPr>
          <w:sz w:val="26"/>
        </w:rPr>
        <w:t xml:space="preserve"> процента направлено на социальную политику,  </w:t>
      </w:r>
      <w:r w:rsidR="000C17D9">
        <w:rPr>
          <w:sz w:val="26"/>
        </w:rPr>
        <w:t>3,9</w:t>
      </w:r>
      <w:r w:rsidRPr="005A58ED">
        <w:rPr>
          <w:sz w:val="26"/>
        </w:rPr>
        <w:t xml:space="preserve"> процента направлено на культуру и </w:t>
      </w:r>
      <w:r w:rsidR="000C17D9">
        <w:rPr>
          <w:sz w:val="26"/>
        </w:rPr>
        <w:t>физическую культуру и спорт</w:t>
      </w:r>
      <w:r w:rsidRPr="005A58ED">
        <w:rPr>
          <w:sz w:val="26"/>
        </w:rPr>
        <w:t xml:space="preserve">. </w:t>
      </w:r>
    </w:p>
    <w:p w:rsidR="00A61D88" w:rsidRPr="00A6417A" w:rsidRDefault="00A61D88" w:rsidP="00A6417A">
      <w:pPr>
        <w:spacing w:after="0" w:line="240" w:lineRule="auto"/>
        <w:ind w:firstLine="708"/>
        <w:contextualSpacing/>
        <w:jc w:val="both"/>
        <w:rPr>
          <w:rFonts w:ascii="Times New Roman" w:hAnsi="Times New Roman" w:cs="Times New Roman"/>
          <w:sz w:val="26"/>
        </w:rPr>
      </w:pPr>
      <w:r w:rsidRPr="006205CC">
        <w:rPr>
          <w:rFonts w:ascii="Times New Roman" w:hAnsi="Times New Roman" w:cs="Times New Roman"/>
          <w:sz w:val="26"/>
        </w:rPr>
        <w:t xml:space="preserve">Неисполненный объем бюджетных назначений  составил </w:t>
      </w:r>
      <w:r w:rsidR="00F42E45" w:rsidRPr="006205CC">
        <w:rPr>
          <w:rFonts w:ascii="Times New Roman" w:hAnsi="Times New Roman" w:cs="Times New Roman"/>
          <w:sz w:val="26"/>
        </w:rPr>
        <w:t>18305,0</w:t>
      </w:r>
      <w:r w:rsidRPr="006205CC">
        <w:rPr>
          <w:rFonts w:ascii="Times New Roman" w:hAnsi="Times New Roman" w:cs="Times New Roman"/>
          <w:sz w:val="26"/>
        </w:rPr>
        <w:t xml:space="preserve"> тыс. рублей</w:t>
      </w:r>
      <w:r w:rsidR="00F42E45" w:rsidRPr="006205CC">
        <w:rPr>
          <w:rFonts w:ascii="Times New Roman" w:hAnsi="Times New Roman" w:cs="Times New Roman"/>
          <w:sz w:val="26"/>
        </w:rPr>
        <w:t>, или 8,7%</w:t>
      </w:r>
      <w:r w:rsidRPr="006205CC">
        <w:rPr>
          <w:rFonts w:ascii="Times New Roman" w:hAnsi="Times New Roman" w:cs="Times New Roman"/>
          <w:sz w:val="26"/>
        </w:rPr>
        <w:t xml:space="preserve">. Не освоены средства в значительной мере по жилищно-коммунальному хозяйству в сумме </w:t>
      </w:r>
      <w:r w:rsidR="00F42E45" w:rsidRPr="006205CC">
        <w:rPr>
          <w:rFonts w:ascii="Times New Roman" w:hAnsi="Times New Roman" w:cs="Times New Roman"/>
          <w:sz w:val="26"/>
        </w:rPr>
        <w:t>17350,0</w:t>
      </w:r>
      <w:r w:rsidRPr="006205CC">
        <w:rPr>
          <w:rFonts w:ascii="Times New Roman" w:hAnsi="Times New Roman" w:cs="Times New Roman"/>
          <w:sz w:val="26"/>
        </w:rPr>
        <w:t xml:space="preserve"> тыс. рублей, </w:t>
      </w:r>
      <w:r w:rsidR="0067067E">
        <w:rPr>
          <w:rFonts w:ascii="Times New Roman" w:hAnsi="Times New Roman" w:cs="Times New Roman"/>
          <w:sz w:val="26"/>
        </w:rPr>
        <w:t xml:space="preserve"> в части </w:t>
      </w:r>
      <w:r w:rsidRPr="006205CC">
        <w:rPr>
          <w:rFonts w:ascii="Times New Roman" w:hAnsi="Times New Roman" w:cs="Times New Roman"/>
          <w:sz w:val="26"/>
        </w:rPr>
        <w:t xml:space="preserve"> реализации Программы переселения граждан из аварийного жил</w:t>
      </w:r>
      <w:r w:rsidR="00BC572D">
        <w:rPr>
          <w:rFonts w:ascii="Times New Roman" w:hAnsi="Times New Roman" w:cs="Times New Roman"/>
          <w:sz w:val="26"/>
        </w:rPr>
        <w:t>ищного</w:t>
      </w:r>
      <w:r w:rsidRPr="006205CC">
        <w:rPr>
          <w:rFonts w:ascii="Times New Roman" w:hAnsi="Times New Roman" w:cs="Times New Roman"/>
          <w:sz w:val="26"/>
        </w:rPr>
        <w:t xml:space="preserve"> фонда,</w:t>
      </w:r>
      <w:r w:rsidR="0000002D" w:rsidRPr="006205CC">
        <w:rPr>
          <w:rFonts w:ascii="Times New Roman" w:hAnsi="Times New Roman" w:cs="Times New Roman"/>
          <w:i/>
          <w:sz w:val="26"/>
          <w:szCs w:val="26"/>
        </w:rPr>
        <w:t xml:space="preserve"> </w:t>
      </w:r>
      <w:r w:rsidR="0000002D" w:rsidRPr="006205CC">
        <w:rPr>
          <w:rFonts w:ascii="Times New Roman" w:hAnsi="Times New Roman" w:cs="Times New Roman"/>
          <w:sz w:val="26"/>
          <w:szCs w:val="26"/>
        </w:rPr>
        <w:t xml:space="preserve">причиной низкого исполнения послужило  длительность срока  осуществления муниципальной закупки готового (нового) жилья </w:t>
      </w:r>
      <w:r w:rsidR="00BC572D">
        <w:rPr>
          <w:rFonts w:ascii="Times New Roman" w:hAnsi="Times New Roman" w:cs="Times New Roman"/>
          <w:sz w:val="26"/>
          <w:szCs w:val="26"/>
        </w:rPr>
        <w:t>в соответствии с федеральным законом 44-ФЗ</w:t>
      </w:r>
      <w:r w:rsidR="0067067E">
        <w:rPr>
          <w:rFonts w:ascii="Times New Roman" w:hAnsi="Times New Roman" w:cs="Times New Roman"/>
          <w:sz w:val="26"/>
          <w:szCs w:val="26"/>
        </w:rPr>
        <w:t>,</w:t>
      </w:r>
      <w:r w:rsidRPr="006205CC">
        <w:rPr>
          <w:rFonts w:ascii="Times New Roman" w:hAnsi="Times New Roman" w:cs="Times New Roman"/>
          <w:sz w:val="26"/>
        </w:rPr>
        <w:t xml:space="preserve"> по </w:t>
      </w:r>
      <w:r w:rsidR="0000002D" w:rsidRPr="006205CC">
        <w:rPr>
          <w:rFonts w:ascii="Times New Roman" w:hAnsi="Times New Roman" w:cs="Times New Roman"/>
          <w:sz w:val="26"/>
        </w:rPr>
        <w:t>общегосударственным вопросам</w:t>
      </w:r>
      <w:r w:rsidRPr="006205CC">
        <w:rPr>
          <w:rFonts w:ascii="Times New Roman" w:hAnsi="Times New Roman" w:cs="Times New Roman"/>
          <w:sz w:val="26"/>
        </w:rPr>
        <w:t xml:space="preserve"> в сумме </w:t>
      </w:r>
      <w:r w:rsidR="0000002D" w:rsidRPr="006205CC">
        <w:rPr>
          <w:rFonts w:ascii="Times New Roman" w:hAnsi="Times New Roman" w:cs="Times New Roman"/>
          <w:sz w:val="26"/>
        </w:rPr>
        <w:t>585,2</w:t>
      </w:r>
      <w:r w:rsidRPr="006205CC">
        <w:rPr>
          <w:rFonts w:ascii="Times New Roman" w:hAnsi="Times New Roman" w:cs="Times New Roman"/>
          <w:sz w:val="26"/>
        </w:rPr>
        <w:t xml:space="preserve"> тыс. рублей, по национальной экономике в сумме </w:t>
      </w:r>
      <w:r w:rsidR="0000002D" w:rsidRPr="006205CC">
        <w:rPr>
          <w:rFonts w:ascii="Times New Roman" w:hAnsi="Times New Roman" w:cs="Times New Roman"/>
          <w:sz w:val="26"/>
        </w:rPr>
        <w:t>210,6</w:t>
      </w:r>
      <w:r w:rsidRPr="006205CC">
        <w:rPr>
          <w:rFonts w:ascii="Times New Roman" w:hAnsi="Times New Roman" w:cs="Times New Roman"/>
          <w:sz w:val="26"/>
        </w:rPr>
        <w:t xml:space="preserve"> тыс. рублей,</w:t>
      </w:r>
      <w:r w:rsidR="006205CC" w:rsidRPr="006205CC">
        <w:rPr>
          <w:rFonts w:ascii="Times New Roman" w:hAnsi="Times New Roman" w:cs="Times New Roman"/>
          <w:sz w:val="26"/>
        </w:rPr>
        <w:t xml:space="preserve"> по  национальной безопасности в сумме 73,8 тыс. рублей,</w:t>
      </w:r>
      <w:r w:rsidRPr="006205CC">
        <w:rPr>
          <w:rFonts w:ascii="Times New Roman" w:hAnsi="Times New Roman" w:cs="Times New Roman"/>
          <w:sz w:val="26"/>
        </w:rPr>
        <w:t xml:space="preserve"> по  </w:t>
      </w:r>
      <w:r w:rsidR="006205CC" w:rsidRPr="006205CC">
        <w:rPr>
          <w:rFonts w:ascii="Times New Roman" w:hAnsi="Times New Roman" w:cs="Times New Roman"/>
          <w:sz w:val="26"/>
        </w:rPr>
        <w:t>социальной политике в сумме 38,7 тыс. рублей, по охране окружающей среды в сумме 36,3 тыс. рублей, по образованию в сумме 10,2 тыс. р</w:t>
      </w:r>
      <w:r w:rsidR="00A6417A">
        <w:rPr>
          <w:rFonts w:ascii="Times New Roman" w:hAnsi="Times New Roman" w:cs="Times New Roman"/>
          <w:sz w:val="26"/>
        </w:rPr>
        <w:t>ублей.</w:t>
      </w:r>
      <w:r w:rsidRPr="005A58ED">
        <w:rPr>
          <w:rFonts w:ascii="Times New Roman" w:hAnsi="Times New Roman" w:cs="Times New Roman"/>
          <w:sz w:val="26"/>
          <w:szCs w:val="26"/>
        </w:rPr>
        <w:tab/>
      </w:r>
    </w:p>
    <w:p w:rsidR="00A6417A" w:rsidRPr="00EE1172" w:rsidRDefault="00A6417A" w:rsidP="00A6417A">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67067E">
        <w:rPr>
          <w:rFonts w:ascii="Times New Roman" w:hAnsi="Times New Roman" w:cs="Times New Roman"/>
          <w:sz w:val="26"/>
          <w:szCs w:val="26"/>
        </w:rPr>
        <w:t xml:space="preserve">     </w:t>
      </w:r>
      <w:r>
        <w:rPr>
          <w:rFonts w:ascii="Times New Roman" w:hAnsi="Times New Roman" w:cs="Times New Roman"/>
          <w:sz w:val="26"/>
          <w:szCs w:val="26"/>
        </w:rPr>
        <w:t>П</w:t>
      </w:r>
      <w:r w:rsidRPr="00EE1172">
        <w:rPr>
          <w:rFonts w:ascii="Times New Roman" w:hAnsi="Times New Roman" w:cs="Times New Roman"/>
          <w:sz w:val="26"/>
          <w:szCs w:val="26"/>
        </w:rPr>
        <w:t xml:space="preserve">редусмотрены бюджетные ассигнования на реализацию </w:t>
      </w:r>
      <w:r>
        <w:rPr>
          <w:rFonts w:ascii="Times New Roman" w:hAnsi="Times New Roman" w:cs="Times New Roman"/>
          <w:sz w:val="26"/>
          <w:szCs w:val="26"/>
        </w:rPr>
        <w:t xml:space="preserve">15 муниципальных программ </w:t>
      </w:r>
      <w:r w:rsidRPr="00EE1172">
        <w:rPr>
          <w:rFonts w:ascii="Times New Roman" w:hAnsi="Times New Roman" w:cs="Times New Roman"/>
          <w:sz w:val="26"/>
          <w:szCs w:val="26"/>
        </w:rPr>
        <w:t xml:space="preserve"> в сумме </w:t>
      </w:r>
      <w:r>
        <w:rPr>
          <w:rFonts w:ascii="Times New Roman" w:hAnsi="Times New Roman" w:cs="Times New Roman"/>
          <w:sz w:val="26"/>
          <w:szCs w:val="26"/>
        </w:rPr>
        <w:t>172317,8</w:t>
      </w:r>
      <w:r w:rsidRPr="00EE1172">
        <w:rPr>
          <w:rFonts w:ascii="Times New Roman" w:hAnsi="Times New Roman" w:cs="Times New Roman"/>
          <w:sz w:val="26"/>
          <w:szCs w:val="26"/>
        </w:rPr>
        <w:t xml:space="preserve"> тыс. рублей, или </w:t>
      </w:r>
      <w:r>
        <w:rPr>
          <w:rFonts w:ascii="Times New Roman" w:hAnsi="Times New Roman" w:cs="Times New Roman"/>
          <w:sz w:val="26"/>
          <w:szCs w:val="26"/>
        </w:rPr>
        <w:t>81,6</w:t>
      </w:r>
      <w:r w:rsidRPr="00EE1172">
        <w:rPr>
          <w:rFonts w:ascii="Times New Roman" w:hAnsi="Times New Roman" w:cs="Times New Roman"/>
          <w:sz w:val="26"/>
          <w:szCs w:val="26"/>
        </w:rPr>
        <w:t xml:space="preserve"> процента от общего объема</w:t>
      </w:r>
      <w:r>
        <w:rPr>
          <w:rFonts w:ascii="Times New Roman" w:hAnsi="Times New Roman" w:cs="Times New Roman"/>
          <w:sz w:val="26"/>
          <w:szCs w:val="26"/>
        </w:rPr>
        <w:t xml:space="preserve"> утвержденных </w:t>
      </w:r>
      <w:r w:rsidRPr="00EE1172">
        <w:rPr>
          <w:rFonts w:ascii="Times New Roman" w:hAnsi="Times New Roman" w:cs="Times New Roman"/>
          <w:sz w:val="26"/>
          <w:szCs w:val="26"/>
        </w:rPr>
        <w:t>бюджетных ассигнований</w:t>
      </w:r>
      <w:r>
        <w:rPr>
          <w:rFonts w:ascii="Times New Roman" w:hAnsi="Times New Roman" w:cs="Times New Roman"/>
          <w:sz w:val="26"/>
          <w:szCs w:val="26"/>
        </w:rPr>
        <w:t>.</w:t>
      </w:r>
    </w:p>
    <w:p w:rsidR="00A6417A" w:rsidRPr="00EE1172" w:rsidRDefault="00A6417A" w:rsidP="00A6417A">
      <w:pPr>
        <w:spacing w:after="0" w:line="240" w:lineRule="auto"/>
        <w:contextualSpacing/>
        <w:jc w:val="both"/>
        <w:rPr>
          <w:rFonts w:ascii="Times New Roman" w:hAnsi="Times New Roman" w:cs="Times New Roman"/>
          <w:sz w:val="26"/>
          <w:szCs w:val="26"/>
        </w:rPr>
      </w:pPr>
      <w:r w:rsidRPr="00EE1172">
        <w:rPr>
          <w:rFonts w:ascii="Times New Roman" w:hAnsi="Times New Roman" w:cs="Times New Roman"/>
          <w:color w:val="C00000"/>
          <w:sz w:val="26"/>
          <w:szCs w:val="26"/>
        </w:rPr>
        <w:tab/>
      </w:r>
      <w:r w:rsidRPr="00EE1172">
        <w:rPr>
          <w:rFonts w:ascii="Times New Roman" w:hAnsi="Times New Roman" w:cs="Times New Roman"/>
          <w:sz w:val="26"/>
          <w:szCs w:val="26"/>
        </w:rPr>
        <w:t xml:space="preserve">Из </w:t>
      </w:r>
      <w:r>
        <w:rPr>
          <w:rFonts w:ascii="Times New Roman" w:hAnsi="Times New Roman" w:cs="Times New Roman"/>
          <w:sz w:val="26"/>
          <w:szCs w:val="26"/>
        </w:rPr>
        <w:t>15 муниципальных программ</w:t>
      </w:r>
      <w:r w:rsidRPr="00EE1172">
        <w:rPr>
          <w:rFonts w:ascii="Times New Roman" w:hAnsi="Times New Roman" w:cs="Times New Roman"/>
          <w:sz w:val="26"/>
          <w:szCs w:val="26"/>
        </w:rPr>
        <w:t xml:space="preserve"> в полном объеме использо</w:t>
      </w:r>
      <w:r>
        <w:rPr>
          <w:rFonts w:ascii="Times New Roman" w:hAnsi="Times New Roman" w:cs="Times New Roman"/>
          <w:sz w:val="26"/>
          <w:szCs w:val="26"/>
        </w:rPr>
        <w:t xml:space="preserve">ваны бюджетные назначения по 6 муниципальным </w:t>
      </w:r>
      <w:r w:rsidRPr="00EE1172">
        <w:rPr>
          <w:rFonts w:ascii="Times New Roman" w:hAnsi="Times New Roman" w:cs="Times New Roman"/>
          <w:sz w:val="26"/>
          <w:szCs w:val="26"/>
        </w:rPr>
        <w:t xml:space="preserve">программам с общим объемом финансирования </w:t>
      </w:r>
      <w:r>
        <w:rPr>
          <w:rFonts w:ascii="Times New Roman" w:hAnsi="Times New Roman" w:cs="Times New Roman"/>
          <w:sz w:val="26"/>
          <w:szCs w:val="26"/>
        </w:rPr>
        <w:t>95202,0</w:t>
      </w:r>
      <w:r w:rsidRPr="00EE1172">
        <w:rPr>
          <w:rFonts w:ascii="Times New Roman" w:hAnsi="Times New Roman" w:cs="Times New Roman"/>
          <w:sz w:val="26"/>
          <w:szCs w:val="26"/>
        </w:rPr>
        <w:t xml:space="preserve"> тыс. рублей, или </w:t>
      </w:r>
      <w:r>
        <w:rPr>
          <w:rFonts w:ascii="Times New Roman" w:hAnsi="Times New Roman" w:cs="Times New Roman"/>
          <w:sz w:val="26"/>
          <w:szCs w:val="26"/>
        </w:rPr>
        <w:t xml:space="preserve">61,4 процента от суммы исполнения муниципальных программ, </w:t>
      </w:r>
      <w:r w:rsidRPr="00EE1172">
        <w:rPr>
          <w:rFonts w:ascii="Times New Roman" w:hAnsi="Times New Roman" w:cs="Times New Roman"/>
          <w:sz w:val="26"/>
          <w:szCs w:val="26"/>
        </w:rPr>
        <w:t xml:space="preserve">не в полном объеме использованы  бюджетные назначения по </w:t>
      </w:r>
      <w:r>
        <w:rPr>
          <w:rFonts w:ascii="Times New Roman" w:hAnsi="Times New Roman" w:cs="Times New Roman"/>
          <w:sz w:val="26"/>
          <w:szCs w:val="26"/>
        </w:rPr>
        <w:t>9</w:t>
      </w:r>
      <w:r w:rsidRPr="00EE1172">
        <w:rPr>
          <w:rFonts w:ascii="Times New Roman" w:hAnsi="Times New Roman" w:cs="Times New Roman"/>
          <w:sz w:val="26"/>
          <w:szCs w:val="26"/>
        </w:rPr>
        <w:t xml:space="preserve"> целевым программам с объемом финансирования  </w:t>
      </w:r>
      <w:r>
        <w:rPr>
          <w:rFonts w:ascii="Times New Roman" w:hAnsi="Times New Roman" w:cs="Times New Roman"/>
          <w:sz w:val="26"/>
          <w:szCs w:val="26"/>
        </w:rPr>
        <w:t>59730,0</w:t>
      </w:r>
      <w:r w:rsidRPr="00EE1172">
        <w:rPr>
          <w:rFonts w:ascii="Times New Roman" w:hAnsi="Times New Roman" w:cs="Times New Roman"/>
          <w:sz w:val="26"/>
          <w:szCs w:val="26"/>
        </w:rPr>
        <w:t xml:space="preserve"> тыс. рублей, сумма недофинансирования составила </w:t>
      </w:r>
      <w:r>
        <w:rPr>
          <w:rFonts w:ascii="Times New Roman" w:hAnsi="Times New Roman" w:cs="Times New Roman"/>
          <w:sz w:val="26"/>
          <w:szCs w:val="26"/>
        </w:rPr>
        <w:t>17385,8</w:t>
      </w:r>
      <w:r w:rsidRPr="00EE1172">
        <w:rPr>
          <w:rFonts w:ascii="Times New Roman" w:hAnsi="Times New Roman" w:cs="Times New Roman"/>
          <w:sz w:val="26"/>
          <w:szCs w:val="26"/>
        </w:rPr>
        <w:t xml:space="preserve"> тыс. рублей или </w:t>
      </w:r>
      <w:r>
        <w:rPr>
          <w:rFonts w:ascii="Times New Roman" w:hAnsi="Times New Roman" w:cs="Times New Roman"/>
          <w:sz w:val="26"/>
          <w:szCs w:val="26"/>
        </w:rPr>
        <w:t>10,1</w:t>
      </w:r>
      <w:r w:rsidRPr="00EE1172">
        <w:rPr>
          <w:rFonts w:ascii="Times New Roman" w:hAnsi="Times New Roman" w:cs="Times New Roman"/>
          <w:sz w:val="26"/>
          <w:szCs w:val="26"/>
        </w:rPr>
        <w:t xml:space="preserve"> процента от утвержденных назначений по расходам на </w:t>
      </w:r>
      <w:r>
        <w:rPr>
          <w:rFonts w:ascii="Times New Roman" w:hAnsi="Times New Roman" w:cs="Times New Roman"/>
          <w:sz w:val="26"/>
          <w:szCs w:val="26"/>
        </w:rPr>
        <w:t>муниципальные</w:t>
      </w:r>
      <w:r w:rsidRPr="00EE1172">
        <w:rPr>
          <w:rFonts w:ascii="Times New Roman" w:hAnsi="Times New Roman" w:cs="Times New Roman"/>
          <w:sz w:val="26"/>
          <w:szCs w:val="26"/>
        </w:rPr>
        <w:t xml:space="preserve"> программы.</w:t>
      </w:r>
    </w:p>
    <w:p w:rsidR="00A6417A" w:rsidRPr="00EE1172" w:rsidRDefault="00A6417A" w:rsidP="00A6417A">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EE1172">
        <w:rPr>
          <w:rFonts w:ascii="Times New Roman" w:hAnsi="Times New Roman" w:cs="Times New Roman"/>
          <w:sz w:val="26"/>
          <w:szCs w:val="26"/>
        </w:rPr>
        <w:t>Не в полном объеме использованы  бюджетные ассигнования по</w:t>
      </w:r>
      <w:r>
        <w:rPr>
          <w:rFonts w:ascii="Times New Roman" w:hAnsi="Times New Roman" w:cs="Times New Roman"/>
          <w:sz w:val="26"/>
          <w:szCs w:val="26"/>
        </w:rPr>
        <w:t xml:space="preserve"> муниципальным </w:t>
      </w:r>
      <w:r w:rsidRPr="00EE1172">
        <w:rPr>
          <w:rFonts w:ascii="Times New Roman" w:hAnsi="Times New Roman" w:cs="Times New Roman"/>
          <w:sz w:val="26"/>
          <w:szCs w:val="26"/>
        </w:rPr>
        <w:t xml:space="preserve"> программам:</w:t>
      </w:r>
    </w:p>
    <w:p w:rsidR="00A6417A" w:rsidRDefault="00A6417A" w:rsidP="00A6417A">
      <w:pPr>
        <w:spacing w:after="0" w:line="240" w:lineRule="auto"/>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w:t>
      </w:r>
      <w:r w:rsidRPr="00A43962">
        <w:rPr>
          <w:rFonts w:ascii="Times New Roman" w:hAnsi="Times New Roman" w:cs="Times New Roman"/>
          <w:sz w:val="26"/>
          <w:szCs w:val="26"/>
        </w:rPr>
        <w:t>«Переселение граждан из аварийного жилищного фонда  Междуреченского муниципального района с учетом необходимости развития малоэтажного жилищного строительства  на 2016-2017 годы»</w:t>
      </w:r>
      <w:r>
        <w:rPr>
          <w:rFonts w:ascii="Times New Roman" w:hAnsi="Times New Roman" w:cs="Times New Roman"/>
          <w:sz w:val="26"/>
          <w:szCs w:val="26"/>
        </w:rPr>
        <w:t xml:space="preserve"> в сумме 17064,2 тыс. рублей;</w:t>
      </w:r>
    </w:p>
    <w:p w:rsidR="00A6417A" w:rsidRDefault="00A6417A" w:rsidP="00A6417A">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A43962">
        <w:rPr>
          <w:rFonts w:ascii="Times New Roman" w:hAnsi="Times New Roman" w:cs="Times New Roman"/>
          <w:sz w:val="26"/>
          <w:szCs w:val="26"/>
        </w:rPr>
        <w:t>«Сохранение  и совершенствование транспортной системы на территории Междуреченского муниципального района на период 2016-2020 годы»</w:t>
      </w:r>
      <w:r>
        <w:rPr>
          <w:rFonts w:ascii="Times New Roman" w:hAnsi="Times New Roman" w:cs="Times New Roman"/>
          <w:sz w:val="26"/>
          <w:szCs w:val="26"/>
        </w:rPr>
        <w:t xml:space="preserve"> </w:t>
      </w:r>
      <w:r w:rsidRPr="00EE1172">
        <w:rPr>
          <w:rFonts w:ascii="Times New Roman" w:hAnsi="Times New Roman" w:cs="Times New Roman"/>
          <w:sz w:val="26"/>
          <w:szCs w:val="26"/>
        </w:rPr>
        <w:t xml:space="preserve">в сумме  </w:t>
      </w:r>
      <w:r>
        <w:rPr>
          <w:rFonts w:ascii="Times New Roman" w:hAnsi="Times New Roman" w:cs="Times New Roman"/>
          <w:sz w:val="26"/>
          <w:szCs w:val="26"/>
        </w:rPr>
        <w:t>180,9</w:t>
      </w:r>
      <w:r w:rsidRPr="00EE1172">
        <w:rPr>
          <w:rFonts w:ascii="Times New Roman" w:hAnsi="Times New Roman" w:cs="Times New Roman"/>
          <w:sz w:val="26"/>
          <w:szCs w:val="26"/>
        </w:rPr>
        <w:t xml:space="preserve"> тыс. рублей;</w:t>
      </w:r>
    </w:p>
    <w:p w:rsidR="00A6417A" w:rsidRDefault="00555E07" w:rsidP="00A6417A">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A6417A" w:rsidRPr="00A43962">
        <w:rPr>
          <w:rFonts w:ascii="Times New Roman" w:hAnsi="Times New Roman" w:cs="Times New Roman"/>
          <w:sz w:val="26"/>
          <w:szCs w:val="26"/>
        </w:rPr>
        <w:t xml:space="preserve"> «Обеспечение занятости,  правопорядка и общественной безопасности в Междуреченском муниципальном районе на 2016-2018 годы»</w:t>
      </w:r>
      <w:r w:rsidR="00A6417A">
        <w:rPr>
          <w:rFonts w:ascii="Times New Roman" w:hAnsi="Times New Roman" w:cs="Times New Roman"/>
          <w:sz w:val="26"/>
          <w:szCs w:val="26"/>
        </w:rPr>
        <w:t xml:space="preserve"> в сумме 67,8 тыс. рублей;</w:t>
      </w:r>
    </w:p>
    <w:p w:rsidR="00A6417A" w:rsidRDefault="00A6417A" w:rsidP="00A6417A">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A43962">
        <w:rPr>
          <w:rFonts w:ascii="Times New Roman" w:hAnsi="Times New Roman" w:cs="Times New Roman"/>
          <w:sz w:val="26"/>
          <w:szCs w:val="26"/>
        </w:rPr>
        <w:t xml:space="preserve">«Обеспечение экологической безопасности на территории Междуреченского муниципального района на 2015-2017 годы» </w:t>
      </w:r>
      <w:r>
        <w:rPr>
          <w:rFonts w:ascii="Times New Roman" w:hAnsi="Times New Roman" w:cs="Times New Roman"/>
          <w:sz w:val="26"/>
          <w:szCs w:val="26"/>
        </w:rPr>
        <w:t>в сумме 36,3 тыс. рублей;</w:t>
      </w:r>
    </w:p>
    <w:p w:rsidR="00A6417A" w:rsidRDefault="00A6417A" w:rsidP="00A6417A">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CE00D2">
        <w:rPr>
          <w:rFonts w:ascii="Times New Roman" w:hAnsi="Times New Roman" w:cs="Times New Roman"/>
          <w:sz w:val="26"/>
          <w:szCs w:val="26"/>
        </w:rPr>
        <w:t>«Устойчивое  развитие сельских территорий Междуреченского муниципального района на  2014-2017 годы и на период до 2020 года»</w:t>
      </w:r>
      <w:r>
        <w:rPr>
          <w:rFonts w:ascii="Times New Roman" w:hAnsi="Times New Roman" w:cs="Times New Roman"/>
          <w:sz w:val="26"/>
          <w:szCs w:val="26"/>
        </w:rPr>
        <w:t xml:space="preserve"> в сумме 29,4 тыс. рублей;</w:t>
      </w:r>
    </w:p>
    <w:p w:rsidR="00A6417A" w:rsidRDefault="00A6417A" w:rsidP="00A6417A">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A43962">
        <w:rPr>
          <w:rFonts w:ascii="Times New Roman" w:hAnsi="Times New Roman" w:cs="Times New Roman"/>
          <w:sz w:val="26"/>
          <w:szCs w:val="26"/>
        </w:rPr>
        <w:t>«Управление финансами  Междуреченского муниципального района на 2016-2020 годы»</w:t>
      </w:r>
      <w:r>
        <w:rPr>
          <w:rFonts w:ascii="Times New Roman" w:hAnsi="Times New Roman" w:cs="Times New Roman"/>
          <w:sz w:val="26"/>
          <w:szCs w:val="26"/>
        </w:rPr>
        <w:t xml:space="preserve"> в сумме 2,7 тыс. рублей;</w:t>
      </w:r>
    </w:p>
    <w:p w:rsidR="00A6417A" w:rsidRDefault="00A6417A" w:rsidP="00A6417A">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A43962">
        <w:rPr>
          <w:rFonts w:ascii="Times New Roman" w:hAnsi="Times New Roman" w:cs="Times New Roman"/>
          <w:sz w:val="26"/>
          <w:szCs w:val="26"/>
        </w:rPr>
        <w:t>«Демографическое  развитие Междуреченского муниципального района на 2014-2017 годы»</w:t>
      </w:r>
      <w:r>
        <w:rPr>
          <w:rFonts w:ascii="Times New Roman" w:hAnsi="Times New Roman" w:cs="Times New Roman"/>
          <w:sz w:val="26"/>
          <w:szCs w:val="26"/>
        </w:rPr>
        <w:t xml:space="preserve"> в сумме 2,1 тыс. рублей.</w:t>
      </w:r>
    </w:p>
    <w:p w:rsidR="00A6417A" w:rsidRDefault="00A6417A" w:rsidP="00A6417A">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  </w:t>
      </w:r>
      <w:r w:rsidRPr="00A43962">
        <w:rPr>
          <w:rFonts w:ascii="Times New Roman" w:hAnsi="Times New Roman" w:cs="Times New Roman"/>
          <w:sz w:val="26"/>
          <w:szCs w:val="26"/>
        </w:rPr>
        <w:t>«Развитие культуры в Междуреченском муниципальном районе на 2015-2017 годы»</w:t>
      </w:r>
      <w:r>
        <w:rPr>
          <w:rFonts w:ascii="Times New Roman" w:hAnsi="Times New Roman" w:cs="Times New Roman"/>
          <w:sz w:val="26"/>
          <w:szCs w:val="26"/>
        </w:rPr>
        <w:t xml:space="preserve"> в сумме 1,2 тыс. рублей;</w:t>
      </w:r>
    </w:p>
    <w:p w:rsidR="00A6417A" w:rsidRDefault="00A6417A" w:rsidP="00A6417A">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 </w:t>
      </w:r>
      <w:r w:rsidRPr="00A43962">
        <w:rPr>
          <w:rFonts w:ascii="Times New Roman" w:hAnsi="Times New Roman" w:cs="Times New Roman"/>
          <w:sz w:val="26"/>
          <w:szCs w:val="26"/>
        </w:rPr>
        <w:t>«Обеспечение жильем молодых семей в Междуреченском муниципальном районе на 2016-2020 годы»</w:t>
      </w:r>
      <w:r>
        <w:rPr>
          <w:rFonts w:ascii="Times New Roman" w:hAnsi="Times New Roman" w:cs="Times New Roman"/>
          <w:sz w:val="26"/>
          <w:szCs w:val="26"/>
        </w:rPr>
        <w:t xml:space="preserve"> в сумме 1,1 тыс. рублей.</w:t>
      </w:r>
    </w:p>
    <w:p w:rsidR="00A61D88" w:rsidRDefault="00555E07" w:rsidP="00A61D88">
      <w:pPr>
        <w:pStyle w:val="a5"/>
        <w:spacing w:after="0"/>
        <w:ind w:firstLine="709"/>
        <w:contextualSpacing/>
        <w:jc w:val="both"/>
        <w:rPr>
          <w:sz w:val="26"/>
          <w:szCs w:val="26"/>
        </w:rPr>
      </w:pPr>
      <w:r>
        <w:rPr>
          <w:sz w:val="26"/>
          <w:szCs w:val="26"/>
        </w:rPr>
        <w:t>По-</w:t>
      </w:r>
      <w:r w:rsidR="00A61D88" w:rsidRPr="00EE1172">
        <w:rPr>
          <w:sz w:val="26"/>
          <w:szCs w:val="26"/>
        </w:rPr>
        <w:t>прежнему, остается актуальной проблема точности планирования показателей бюджета района. Процесс исполнения бюджета в 201</w:t>
      </w:r>
      <w:r w:rsidR="0004790A">
        <w:rPr>
          <w:sz w:val="26"/>
          <w:szCs w:val="26"/>
        </w:rPr>
        <w:t>6</w:t>
      </w:r>
      <w:r w:rsidR="00A61D88" w:rsidRPr="00EE1172">
        <w:rPr>
          <w:sz w:val="26"/>
          <w:szCs w:val="26"/>
        </w:rPr>
        <w:t xml:space="preserve"> году сопровождался многочисленными корректировками утвержденных назначений. В течение года в бюджет района внесено </w:t>
      </w:r>
      <w:r w:rsidR="0004790A">
        <w:rPr>
          <w:sz w:val="26"/>
          <w:szCs w:val="26"/>
        </w:rPr>
        <w:t>8</w:t>
      </w:r>
      <w:r w:rsidR="00A61D88" w:rsidRPr="00EE1172">
        <w:rPr>
          <w:sz w:val="26"/>
          <w:szCs w:val="26"/>
        </w:rPr>
        <w:t xml:space="preserve"> поправок. </w:t>
      </w:r>
    </w:p>
    <w:p w:rsidR="0072570E" w:rsidRPr="0072570E" w:rsidRDefault="0072570E" w:rsidP="0072570E">
      <w:pPr>
        <w:spacing w:after="0" w:line="240" w:lineRule="auto"/>
        <w:contextualSpacing/>
        <w:jc w:val="both"/>
        <w:rPr>
          <w:rFonts w:ascii="Times New Roman" w:hAnsi="Times New Roman" w:cs="Times New Roman"/>
          <w:sz w:val="26"/>
          <w:szCs w:val="26"/>
        </w:rPr>
      </w:pPr>
      <w:r>
        <w:rPr>
          <w:rFonts w:ascii="Times New Roman" w:hAnsi="Times New Roman" w:cs="Times New Roman"/>
          <w:color w:val="C00000"/>
          <w:sz w:val="26"/>
          <w:szCs w:val="26"/>
        </w:rPr>
        <w:t xml:space="preserve">          </w:t>
      </w:r>
      <w:r w:rsidR="00A61D88" w:rsidRPr="0072570E">
        <w:rPr>
          <w:rFonts w:ascii="Times New Roman" w:hAnsi="Times New Roman" w:cs="Times New Roman"/>
          <w:sz w:val="26"/>
          <w:szCs w:val="26"/>
        </w:rPr>
        <w:t xml:space="preserve">Ревизионной комиссией при проведении  проверки бюджетной отчетности у главных администраторов и главных распорядителей бюджетных средств установлены факты несоблюдения требований отдельных пунктов </w:t>
      </w:r>
      <w:r w:rsidR="00A61D88" w:rsidRPr="0072570E">
        <w:rPr>
          <w:rFonts w:ascii="Times New Roman" w:hAnsi="Times New Roman" w:cs="Times New Roman"/>
          <w:iCs/>
          <w:sz w:val="26"/>
          <w:szCs w:val="26"/>
        </w:rPr>
        <w:t>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w:t>
      </w:r>
      <w:r w:rsidRPr="0072570E">
        <w:rPr>
          <w:rFonts w:ascii="Times New Roman" w:hAnsi="Times New Roman" w:cs="Times New Roman"/>
          <w:sz w:val="26"/>
          <w:szCs w:val="26"/>
        </w:rPr>
        <w:t>:</w:t>
      </w:r>
    </w:p>
    <w:p w:rsidR="0072570E" w:rsidRPr="0072570E" w:rsidRDefault="0072570E" w:rsidP="0072570E">
      <w:pPr>
        <w:spacing w:after="0" w:line="240" w:lineRule="auto"/>
        <w:contextualSpacing/>
        <w:jc w:val="both"/>
        <w:rPr>
          <w:rFonts w:ascii="Times New Roman" w:hAnsi="Times New Roman" w:cs="Times New Roman"/>
          <w:sz w:val="26"/>
          <w:szCs w:val="26"/>
        </w:rPr>
      </w:pPr>
      <w:r w:rsidRPr="0072570E">
        <w:rPr>
          <w:rFonts w:ascii="Times New Roman" w:hAnsi="Times New Roman" w:cs="Times New Roman"/>
          <w:color w:val="C00000"/>
          <w:sz w:val="26"/>
          <w:szCs w:val="26"/>
        </w:rPr>
        <w:t xml:space="preserve">       </w:t>
      </w:r>
      <w:r w:rsidRPr="0072570E">
        <w:rPr>
          <w:rFonts w:ascii="Times New Roman" w:hAnsi="Times New Roman" w:cs="Times New Roman"/>
          <w:sz w:val="26"/>
          <w:szCs w:val="26"/>
        </w:rPr>
        <w:t>Отделом образования  района:</w:t>
      </w:r>
    </w:p>
    <w:p w:rsidR="0072570E" w:rsidRPr="0072570E" w:rsidRDefault="0072570E" w:rsidP="0072570E">
      <w:pPr>
        <w:spacing w:after="0" w:line="240" w:lineRule="auto"/>
        <w:contextualSpacing/>
        <w:jc w:val="both"/>
        <w:rPr>
          <w:rFonts w:ascii="Times New Roman" w:hAnsi="Times New Roman" w:cs="Times New Roman"/>
          <w:sz w:val="26"/>
          <w:szCs w:val="26"/>
        </w:rPr>
      </w:pPr>
      <w:r w:rsidRPr="0072570E">
        <w:rPr>
          <w:rFonts w:ascii="Times New Roman" w:hAnsi="Times New Roman" w:cs="Times New Roman"/>
          <w:sz w:val="26"/>
          <w:szCs w:val="26"/>
        </w:rPr>
        <w:t xml:space="preserve">       С</w:t>
      </w:r>
      <w:r w:rsidRPr="0072570E">
        <w:rPr>
          <w:rFonts w:ascii="Times New Roman" w:eastAsia="Calibri" w:hAnsi="Times New Roman"/>
          <w:sz w:val="26"/>
          <w:szCs w:val="26"/>
          <w:lang w:eastAsia="en-US"/>
        </w:rPr>
        <w:t xml:space="preserve">ведения  об изменениях бюджетной росписи главного распорядителя бюджетных средств, отраженные в форме  0503163, не соответствуют утвержденным назначениям  по подразделам 0702 и 0709 на начало года. По подразделу 0702 утверждены решением о бюджете  показатели в сумме 62791,3 тыс. рублей, в форме 0503163 – 62851,3 тыс. рублей, по подразделу 0709 утверждено решением о бюджете 4027,7тыс. рублей, в форме - 3967,7 тыс. рублей. </w:t>
      </w:r>
    </w:p>
    <w:p w:rsidR="0072570E" w:rsidRPr="0072570E" w:rsidRDefault="0072570E" w:rsidP="0072570E">
      <w:pPr>
        <w:spacing w:after="0"/>
        <w:jc w:val="both"/>
        <w:rPr>
          <w:rFonts w:ascii="Times New Roman" w:eastAsiaTheme="minorHAnsi" w:hAnsi="Times New Roman"/>
          <w:sz w:val="26"/>
          <w:szCs w:val="26"/>
          <w:lang w:eastAsia="en-US"/>
        </w:rPr>
      </w:pPr>
      <w:r>
        <w:rPr>
          <w:rFonts w:ascii="Times New Roman" w:hAnsi="Times New Roman" w:cs="Times New Roman"/>
          <w:sz w:val="26"/>
          <w:szCs w:val="26"/>
        </w:rPr>
        <w:t xml:space="preserve">       </w:t>
      </w:r>
      <w:r w:rsidRPr="0072570E">
        <w:rPr>
          <w:rFonts w:ascii="Times New Roman" w:hAnsi="Times New Roman" w:cs="Times New Roman"/>
          <w:sz w:val="26"/>
          <w:szCs w:val="26"/>
        </w:rPr>
        <w:t>Администрацией района</w:t>
      </w:r>
      <w:r w:rsidRPr="0072570E">
        <w:rPr>
          <w:rFonts w:ascii="Times New Roman" w:eastAsiaTheme="minorHAnsi" w:hAnsi="Times New Roman"/>
          <w:sz w:val="26"/>
          <w:szCs w:val="26"/>
          <w:lang w:eastAsia="en-US"/>
        </w:rPr>
        <w:t>:</w:t>
      </w:r>
    </w:p>
    <w:p w:rsidR="0072570E" w:rsidRPr="0072570E" w:rsidRDefault="0072570E" w:rsidP="0072570E">
      <w:pPr>
        <w:spacing w:after="0" w:line="240" w:lineRule="auto"/>
        <w:contextualSpacing/>
        <w:jc w:val="both"/>
        <w:rPr>
          <w:rFonts w:ascii="Times New Roman" w:hAnsi="Times New Roman" w:cs="Times New Roman"/>
          <w:sz w:val="26"/>
          <w:szCs w:val="26"/>
        </w:rPr>
      </w:pPr>
      <w:r w:rsidRPr="0072570E">
        <w:rPr>
          <w:rFonts w:ascii="Times New Roman" w:hAnsi="Times New Roman" w:cs="Times New Roman"/>
          <w:sz w:val="26"/>
          <w:szCs w:val="26"/>
        </w:rPr>
        <w:t xml:space="preserve">       В нарушение п.11.1 Инструкции 191н  не предоставлена формы бюджетной отчетности </w:t>
      </w:r>
      <w:r w:rsidRPr="0072570E">
        <w:rPr>
          <w:rFonts w:ascii="Times New Roman" w:eastAsiaTheme="minorHAnsi" w:hAnsi="Times New Roman" w:cs="Times New Roman"/>
          <w:sz w:val="26"/>
          <w:szCs w:val="26"/>
          <w:lang w:eastAsia="en-US"/>
        </w:rPr>
        <w:t>(ф.0503184)  справка о суммах консолидированных поступлений, подлежащих зачислению на счет бюджета;</w:t>
      </w:r>
    </w:p>
    <w:p w:rsidR="0072570E" w:rsidRPr="0072570E" w:rsidRDefault="0072570E" w:rsidP="0072570E">
      <w:pPr>
        <w:tabs>
          <w:tab w:val="left" w:pos="0"/>
        </w:tabs>
        <w:spacing w:after="0"/>
        <w:ind w:firstLine="567"/>
        <w:jc w:val="both"/>
        <w:rPr>
          <w:rFonts w:ascii="Times New Roman" w:eastAsia="Calibri" w:hAnsi="Times New Roman" w:cs="Times New Roman"/>
          <w:sz w:val="26"/>
          <w:szCs w:val="26"/>
          <w:lang w:eastAsia="en-US"/>
        </w:rPr>
      </w:pPr>
      <w:r w:rsidRPr="0072570E">
        <w:rPr>
          <w:rFonts w:ascii="Times New Roman" w:eastAsia="Calibri" w:hAnsi="Times New Roman" w:cs="Times New Roman"/>
          <w:sz w:val="26"/>
          <w:szCs w:val="26"/>
          <w:lang w:eastAsia="en-US"/>
        </w:rPr>
        <w:t xml:space="preserve">Кроме того, в Сведения  об изменениях бюджетной росписи главного распорядителя бюджетных средств, отраженные в форме  0503163, не достоверны, так как не отражены изменения по подразделу 0102 (расходы по Главе района в сумме 1084,0 тыс. рублей перенесены с ГРБС – Администрации района на ГРБС – Представительное Собрание района). Также по подразделу 1003 не в соответствии с решением о бюджете отражены окончательные суммы утвержденных расходов (в решении о бюджете -11062,7  тыс. рублей, в ф. 0503163 – 10987,5 тыс. рублей, разница составила 75,2 тыс. рублей). </w:t>
      </w:r>
    </w:p>
    <w:p w:rsidR="00A61D88" w:rsidRDefault="0072570E" w:rsidP="00A61D88">
      <w:pPr>
        <w:pStyle w:val="a5"/>
        <w:spacing w:after="0"/>
        <w:contextualSpacing/>
        <w:jc w:val="both"/>
        <w:rPr>
          <w:sz w:val="26"/>
          <w:szCs w:val="26"/>
        </w:rPr>
      </w:pPr>
      <w:r>
        <w:rPr>
          <w:sz w:val="26"/>
          <w:szCs w:val="26"/>
        </w:rPr>
        <w:lastRenderedPageBreak/>
        <w:t xml:space="preserve">        </w:t>
      </w:r>
      <w:r w:rsidRPr="00BA74CD">
        <w:rPr>
          <w:sz w:val="26"/>
          <w:szCs w:val="26"/>
        </w:rPr>
        <w:t>Данные нарушения не повлияли на достоверность бюджетной отчетности главных администраторов и главных распорядителей бюджетных средств и в целом сводной бюджетной отчетности об исполнении бюджета района.</w:t>
      </w:r>
    </w:p>
    <w:p w:rsidR="0072570E" w:rsidRPr="00EE1172" w:rsidRDefault="0072570E" w:rsidP="00A61D88">
      <w:pPr>
        <w:pStyle w:val="a5"/>
        <w:spacing w:after="0"/>
        <w:contextualSpacing/>
        <w:jc w:val="both"/>
        <w:rPr>
          <w:sz w:val="26"/>
          <w:szCs w:val="26"/>
        </w:rPr>
      </w:pPr>
    </w:p>
    <w:p w:rsidR="00A61D88" w:rsidRPr="00EE1172" w:rsidRDefault="00A61D88" w:rsidP="00A61D88">
      <w:pPr>
        <w:pStyle w:val="a5"/>
        <w:spacing w:after="0"/>
        <w:ind w:firstLine="709"/>
        <w:contextualSpacing/>
        <w:jc w:val="both"/>
        <w:rPr>
          <w:b/>
          <w:sz w:val="26"/>
          <w:szCs w:val="26"/>
        </w:rPr>
      </w:pPr>
      <w:r w:rsidRPr="00EE1172">
        <w:rPr>
          <w:b/>
          <w:sz w:val="26"/>
          <w:szCs w:val="26"/>
        </w:rPr>
        <w:t>При исполнении бюджета района допущены следующие недостатки и нарушения:</w:t>
      </w:r>
    </w:p>
    <w:p w:rsidR="00A61D88" w:rsidRPr="00EE1172" w:rsidRDefault="00A61D88" w:rsidP="00A61D88">
      <w:pPr>
        <w:spacing w:after="0" w:line="240" w:lineRule="auto"/>
        <w:ind w:firstLine="705"/>
        <w:contextualSpacing/>
        <w:jc w:val="both"/>
        <w:rPr>
          <w:rFonts w:ascii="Times New Roman" w:hAnsi="Times New Roman" w:cs="Times New Roman"/>
          <w:sz w:val="26"/>
          <w:szCs w:val="26"/>
        </w:rPr>
      </w:pPr>
      <w:r w:rsidRPr="00EE1172">
        <w:rPr>
          <w:rFonts w:ascii="Times New Roman" w:hAnsi="Times New Roman" w:cs="Times New Roman"/>
          <w:sz w:val="26"/>
          <w:szCs w:val="26"/>
        </w:rPr>
        <w:t>1. Не в полном объеме использованы имеющиеся резервы дополнительных поступлений в бюджет района.</w:t>
      </w:r>
    </w:p>
    <w:p w:rsidR="00A61D88" w:rsidRPr="00EE1172" w:rsidRDefault="00A61D88" w:rsidP="00617CA2">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Единой постоянной  межведомственной комиссии  по платежам в бюджет и легализации объектов налогообложения   рекомендуем поработать более плодотворно с   физическими и юридическими лицами, и приблизит недоимку по налоговым доходам к минимуму.</w:t>
      </w:r>
      <w:r w:rsidR="000D23CB" w:rsidRPr="000D23CB">
        <w:rPr>
          <w:rFonts w:ascii="Times New Roman" w:hAnsi="Times New Roman" w:cs="Times New Roman"/>
          <w:sz w:val="26"/>
          <w:szCs w:val="26"/>
        </w:rPr>
        <w:t xml:space="preserve"> </w:t>
      </w:r>
      <w:r w:rsidR="000D23CB" w:rsidRPr="00EE1172">
        <w:rPr>
          <w:rFonts w:ascii="Times New Roman" w:hAnsi="Times New Roman" w:cs="Times New Roman"/>
          <w:sz w:val="26"/>
          <w:szCs w:val="26"/>
        </w:rPr>
        <w:t>Отчет о доходах, полученных от использования муниципального имущества Междуреченского муниципального района за 201</w:t>
      </w:r>
      <w:r w:rsidR="000D23CB">
        <w:rPr>
          <w:rFonts w:ascii="Times New Roman" w:hAnsi="Times New Roman" w:cs="Times New Roman"/>
          <w:sz w:val="26"/>
          <w:szCs w:val="26"/>
        </w:rPr>
        <w:t>6</w:t>
      </w:r>
      <w:r w:rsidR="000D23CB" w:rsidRPr="00EE1172">
        <w:rPr>
          <w:rFonts w:ascii="Times New Roman" w:hAnsi="Times New Roman" w:cs="Times New Roman"/>
          <w:sz w:val="26"/>
          <w:szCs w:val="26"/>
        </w:rPr>
        <w:t xml:space="preserve"> год, представленный одновременно  с проектом решения «Об исполнении бюджета района за 201</w:t>
      </w:r>
      <w:r w:rsidR="000D23CB">
        <w:rPr>
          <w:rFonts w:ascii="Times New Roman" w:hAnsi="Times New Roman" w:cs="Times New Roman"/>
          <w:sz w:val="26"/>
          <w:szCs w:val="26"/>
        </w:rPr>
        <w:t>6</w:t>
      </w:r>
      <w:r w:rsidR="000D23CB" w:rsidRPr="00EE1172">
        <w:rPr>
          <w:rFonts w:ascii="Times New Roman" w:hAnsi="Times New Roman" w:cs="Times New Roman"/>
          <w:sz w:val="26"/>
          <w:szCs w:val="26"/>
        </w:rPr>
        <w:t xml:space="preserve"> год», содержит только сведения о поступлении в разрезе не</w:t>
      </w:r>
      <w:r w:rsidR="00617CA2">
        <w:rPr>
          <w:rFonts w:ascii="Times New Roman" w:hAnsi="Times New Roman" w:cs="Times New Roman"/>
          <w:sz w:val="26"/>
          <w:szCs w:val="26"/>
        </w:rPr>
        <w:t xml:space="preserve">налоговых доходных источников. </w:t>
      </w:r>
    </w:p>
    <w:p w:rsidR="00A61D88" w:rsidRPr="000D23CB" w:rsidRDefault="009B3F35" w:rsidP="000D23CB">
      <w:pPr>
        <w:spacing w:after="0" w:line="240" w:lineRule="auto"/>
        <w:ind w:firstLine="709"/>
        <w:contextualSpacing/>
        <w:jc w:val="both"/>
        <w:rPr>
          <w:color w:val="C00000"/>
          <w:sz w:val="26"/>
          <w:szCs w:val="26"/>
        </w:rPr>
      </w:pPr>
      <w:r>
        <w:rPr>
          <w:rFonts w:ascii="Times New Roman" w:hAnsi="Times New Roman" w:cs="Times New Roman"/>
          <w:sz w:val="26"/>
          <w:szCs w:val="26"/>
        </w:rPr>
        <w:t xml:space="preserve">2. </w:t>
      </w:r>
      <w:r w:rsidR="00A61D88" w:rsidRPr="00617CA2">
        <w:rPr>
          <w:rFonts w:ascii="Times New Roman" w:hAnsi="Times New Roman" w:cs="Times New Roman"/>
          <w:sz w:val="26"/>
          <w:szCs w:val="26"/>
        </w:rPr>
        <w:t xml:space="preserve">Администратору неналоговых доходов бюджета района  рекомендуем </w:t>
      </w:r>
      <w:r w:rsidR="000D23CB" w:rsidRPr="00617CA2">
        <w:rPr>
          <w:rFonts w:ascii="Times New Roman" w:hAnsi="Times New Roman" w:cs="Times New Roman"/>
          <w:sz w:val="26"/>
          <w:szCs w:val="26"/>
        </w:rPr>
        <w:t xml:space="preserve">одновременно с исполнением бюджета </w:t>
      </w:r>
      <w:r w:rsidR="00555E07">
        <w:rPr>
          <w:rFonts w:ascii="Times New Roman" w:hAnsi="Times New Roman" w:cs="Times New Roman"/>
          <w:sz w:val="26"/>
          <w:szCs w:val="26"/>
        </w:rPr>
        <w:t xml:space="preserve"> района предоставлять </w:t>
      </w:r>
      <w:r w:rsidR="000D23CB" w:rsidRPr="00617CA2">
        <w:rPr>
          <w:rFonts w:ascii="Times New Roman" w:hAnsi="Times New Roman" w:cs="Times New Roman"/>
          <w:sz w:val="26"/>
          <w:szCs w:val="26"/>
        </w:rPr>
        <w:t>в Представительное Собрание отчет о доходах</w:t>
      </w:r>
      <w:r w:rsidR="000D23CB" w:rsidRPr="000D23CB">
        <w:rPr>
          <w:rFonts w:ascii="Times New Roman" w:hAnsi="Times New Roman" w:cs="Times New Roman"/>
          <w:sz w:val="26"/>
          <w:szCs w:val="26"/>
        </w:rPr>
        <w:t>, полученных от использования муниципального имущества Междуреченского муниципального района</w:t>
      </w:r>
      <w:r w:rsidR="000D23CB">
        <w:rPr>
          <w:rFonts w:ascii="Times New Roman" w:hAnsi="Times New Roman" w:cs="Times New Roman"/>
          <w:sz w:val="26"/>
          <w:szCs w:val="26"/>
        </w:rPr>
        <w:t xml:space="preserve">, в разрезе начисления </w:t>
      </w:r>
      <w:r w:rsidR="00617CA2">
        <w:rPr>
          <w:rFonts w:ascii="Times New Roman" w:hAnsi="Times New Roman" w:cs="Times New Roman"/>
          <w:sz w:val="26"/>
          <w:szCs w:val="26"/>
        </w:rPr>
        <w:t xml:space="preserve"> и поступления </w:t>
      </w:r>
      <w:r w:rsidR="000D23CB">
        <w:rPr>
          <w:rFonts w:ascii="Times New Roman" w:hAnsi="Times New Roman" w:cs="Times New Roman"/>
          <w:sz w:val="26"/>
          <w:szCs w:val="26"/>
        </w:rPr>
        <w:t xml:space="preserve">доходов по </w:t>
      </w:r>
      <w:r w:rsidR="00617CA2">
        <w:rPr>
          <w:rFonts w:ascii="Times New Roman" w:hAnsi="Times New Roman" w:cs="Times New Roman"/>
          <w:sz w:val="26"/>
          <w:szCs w:val="26"/>
        </w:rPr>
        <w:t xml:space="preserve"> использованию </w:t>
      </w:r>
      <w:r w:rsidR="000D23CB">
        <w:rPr>
          <w:rFonts w:ascii="Times New Roman" w:hAnsi="Times New Roman" w:cs="Times New Roman"/>
          <w:sz w:val="26"/>
          <w:szCs w:val="26"/>
        </w:rPr>
        <w:t>муниципально</w:t>
      </w:r>
      <w:r w:rsidR="00617CA2">
        <w:rPr>
          <w:rFonts w:ascii="Times New Roman" w:hAnsi="Times New Roman" w:cs="Times New Roman"/>
          <w:sz w:val="26"/>
          <w:szCs w:val="26"/>
        </w:rPr>
        <w:t>го</w:t>
      </w:r>
      <w:r w:rsidR="000D23CB">
        <w:rPr>
          <w:rFonts w:ascii="Times New Roman" w:hAnsi="Times New Roman" w:cs="Times New Roman"/>
          <w:sz w:val="26"/>
          <w:szCs w:val="26"/>
        </w:rPr>
        <w:t xml:space="preserve"> имуществ</w:t>
      </w:r>
      <w:r w:rsidR="00617CA2">
        <w:rPr>
          <w:rFonts w:ascii="Times New Roman" w:hAnsi="Times New Roman" w:cs="Times New Roman"/>
          <w:sz w:val="26"/>
          <w:szCs w:val="26"/>
        </w:rPr>
        <w:t>а</w:t>
      </w:r>
      <w:r w:rsidR="000D23CB">
        <w:rPr>
          <w:rFonts w:ascii="Times New Roman" w:hAnsi="Times New Roman" w:cs="Times New Roman"/>
          <w:sz w:val="26"/>
          <w:szCs w:val="26"/>
        </w:rPr>
        <w:t xml:space="preserve"> с отражением недоимки. </w:t>
      </w:r>
    </w:p>
    <w:p w:rsidR="009B3F35" w:rsidRPr="009B3F35" w:rsidRDefault="009B3F35" w:rsidP="009B3F35">
      <w:pPr>
        <w:autoSpaceDE w:val="0"/>
        <w:autoSpaceDN w:val="0"/>
        <w:adjustRightInd w:val="0"/>
        <w:spacing w:after="0" w:line="240" w:lineRule="auto"/>
        <w:ind w:firstLine="708"/>
        <w:contextualSpacing/>
        <w:jc w:val="both"/>
        <w:outlineLvl w:val="2"/>
        <w:rPr>
          <w:rFonts w:ascii="Times New Roman" w:hAnsi="Times New Roman" w:cs="Times New Roman"/>
          <w:sz w:val="26"/>
          <w:szCs w:val="26"/>
        </w:rPr>
      </w:pPr>
      <w:r>
        <w:rPr>
          <w:rFonts w:ascii="Times New Roman" w:hAnsi="Times New Roman" w:cs="Times New Roman"/>
          <w:sz w:val="26"/>
          <w:szCs w:val="26"/>
        </w:rPr>
        <w:t xml:space="preserve">3. </w:t>
      </w:r>
      <w:r w:rsidRPr="009B3F35">
        <w:rPr>
          <w:rFonts w:ascii="Times New Roman" w:hAnsi="Times New Roman" w:cs="Times New Roman"/>
          <w:sz w:val="26"/>
          <w:szCs w:val="26"/>
        </w:rPr>
        <w:t xml:space="preserve">Предоставить реестр заключенных договоров аренды муниципального имущества за 2016 год. </w:t>
      </w:r>
    </w:p>
    <w:p w:rsidR="0094766D" w:rsidRDefault="0094766D" w:rsidP="00A61D88">
      <w:pPr>
        <w:pStyle w:val="a5"/>
        <w:spacing w:after="0"/>
        <w:ind w:firstLine="709"/>
        <w:contextualSpacing/>
        <w:jc w:val="both"/>
        <w:rPr>
          <w:i/>
          <w:sz w:val="26"/>
          <w:szCs w:val="26"/>
        </w:rPr>
      </w:pPr>
      <w:r w:rsidRPr="001E2946">
        <w:rPr>
          <w:sz w:val="26"/>
          <w:szCs w:val="26"/>
        </w:rPr>
        <w:t>4.</w:t>
      </w:r>
      <w:r>
        <w:rPr>
          <w:i/>
          <w:sz w:val="26"/>
          <w:szCs w:val="26"/>
        </w:rPr>
        <w:t xml:space="preserve"> </w:t>
      </w:r>
      <w:r w:rsidRPr="0094766D">
        <w:rPr>
          <w:sz w:val="26"/>
          <w:szCs w:val="26"/>
        </w:rPr>
        <w:t>Планирование  расходов по программе переселение граждан из аварийного жилищного фонда   проводить в соответствии с выделенными бюджетными ассигнованиями.</w:t>
      </w:r>
    </w:p>
    <w:p w:rsidR="00A61D88" w:rsidRPr="00FF3436" w:rsidRDefault="001E2946" w:rsidP="00A61D88">
      <w:pPr>
        <w:pStyle w:val="a5"/>
        <w:spacing w:after="0"/>
        <w:ind w:firstLine="709"/>
        <w:contextualSpacing/>
        <w:jc w:val="both"/>
        <w:rPr>
          <w:sz w:val="26"/>
          <w:szCs w:val="26"/>
        </w:rPr>
      </w:pPr>
      <w:r>
        <w:rPr>
          <w:color w:val="000000" w:themeColor="text1"/>
          <w:sz w:val="26"/>
          <w:szCs w:val="26"/>
        </w:rPr>
        <w:t>5</w:t>
      </w:r>
      <w:r w:rsidR="00A61D88">
        <w:rPr>
          <w:color w:val="000000" w:themeColor="text1"/>
          <w:sz w:val="26"/>
          <w:szCs w:val="26"/>
        </w:rPr>
        <w:t>.</w:t>
      </w:r>
      <w:r w:rsidR="00A61D88" w:rsidRPr="00EE1172">
        <w:rPr>
          <w:color w:val="000000" w:themeColor="text1"/>
          <w:sz w:val="26"/>
          <w:szCs w:val="26"/>
        </w:rPr>
        <w:t>В целях повышения достоверности планирования бюджета района на очередной и плановый периоды в части администрирования неналоговых доходов считаем</w:t>
      </w:r>
      <w:r w:rsidR="00A61D88">
        <w:rPr>
          <w:color w:val="000000" w:themeColor="text1"/>
          <w:sz w:val="26"/>
          <w:szCs w:val="26"/>
        </w:rPr>
        <w:t>,</w:t>
      </w:r>
      <w:r w:rsidR="008F26DE">
        <w:rPr>
          <w:color w:val="000000" w:themeColor="text1"/>
          <w:sz w:val="26"/>
          <w:szCs w:val="26"/>
        </w:rPr>
        <w:t xml:space="preserve"> </w:t>
      </w:r>
      <w:r w:rsidR="00A61D88">
        <w:rPr>
          <w:color w:val="000000" w:themeColor="text1"/>
          <w:sz w:val="26"/>
          <w:szCs w:val="26"/>
        </w:rPr>
        <w:t xml:space="preserve">что планировать  </w:t>
      </w:r>
      <w:r w:rsidR="00A61D88" w:rsidRPr="00FF3436">
        <w:rPr>
          <w:sz w:val="26"/>
          <w:szCs w:val="26"/>
        </w:rPr>
        <w:t>прогнозный плана приватизации имущества района</w:t>
      </w:r>
      <w:r w:rsidR="00A61D88">
        <w:rPr>
          <w:sz w:val="26"/>
          <w:szCs w:val="26"/>
        </w:rPr>
        <w:t xml:space="preserve"> необходимо </w:t>
      </w:r>
      <w:r w:rsidR="00A61D88" w:rsidRPr="00FF3436">
        <w:rPr>
          <w:sz w:val="26"/>
          <w:szCs w:val="26"/>
        </w:rPr>
        <w:t>более достоверно.</w:t>
      </w:r>
    </w:p>
    <w:p w:rsidR="00AE5703" w:rsidRPr="0072570E" w:rsidRDefault="00A61D88" w:rsidP="00AE5703">
      <w:pPr>
        <w:spacing w:after="0" w:line="240" w:lineRule="auto"/>
        <w:contextualSpacing/>
        <w:jc w:val="both"/>
        <w:rPr>
          <w:rFonts w:ascii="Times New Roman" w:hAnsi="Times New Roman" w:cs="Times New Roman"/>
          <w:sz w:val="26"/>
          <w:szCs w:val="26"/>
        </w:rPr>
      </w:pPr>
      <w:r w:rsidRPr="00AE5703">
        <w:rPr>
          <w:rFonts w:ascii="Times New Roman" w:hAnsi="Times New Roman" w:cs="Times New Roman"/>
          <w:sz w:val="26"/>
          <w:szCs w:val="26"/>
        </w:rPr>
        <w:t xml:space="preserve">          </w:t>
      </w:r>
      <w:r w:rsidR="00200333" w:rsidRPr="00AE5703">
        <w:rPr>
          <w:rFonts w:ascii="Times New Roman" w:hAnsi="Times New Roman" w:cs="Times New Roman"/>
          <w:sz w:val="26"/>
          <w:szCs w:val="26"/>
        </w:rPr>
        <w:t>6</w:t>
      </w:r>
      <w:r w:rsidRPr="00AE5703">
        <w:rPr>
          <w:rFonts w:ascii="Times New Roman" w:hAnsi="Times New Roman" w:cs="Times New Roman"/>
          <w:sz w:val="26"/>
          <w:szCs w:val="26"/>
        </w:rPr>
        <w:t xml:space="preserve">.     В нарушении пункта 11.1 приказа Минфина России от 28 декабря 2010 года  </w:t>
      </w:r>
      <w:r w:rsidRPr="00AE5703">
        <w:rPr>
          <w:rFonts w:ascii="Times New Roman" w:hAnsi="Times New Roman" w:cs="Times New Roman"/>
          <w:sz w:val="26"/>
          <w:szCs w:val="26"/>
        </w:rPr>
        <w:br/>
        <w:t>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AE5703" w:rsidRPr="00AE5703">
        <w:rPr>
          <w:rFonts w:ascii="Times New Roman" w:hAnsi="Times New Roman" w:cs="Times New Roman"/>
          <w:sz w:val="26"/>
          <w:szCs w:val="26"/>
        </w:rPr>
        <w:t xml:space="preserve">     в  Отделе образования  </w:t>
      </w:r>
      <w:r w:rsidR="00AE5703" w:rsidRPr="0072570E">
        <w:rPr>
          <w:rFonts w:ascii="Times New Roman" w:hAnsi="Times New Roman" w:cs="Times New Roman"/>
          <w:sz w:val="26"/>
          <w:szCs w:val="26"/>
        </w:rPr>
        <w:t>района</w:t>
      </w:r>
      <w:r w:rsidR="00AE5703">
        <w:rPr>
          <w:rFonts w:ascii="Times New Roman" w:hAnsi="Times New Roman" w:cs="Times New Roman"/>
          <w:sz w:val="26"/>
          <w:szCs w:val="26"/>
        </w:rPr>
        <w:t xml:space="preserve"> </w:t>
      </w:r>
      <w:r w:rsidR="00AE5703" w:rsidRPr="0072570E">
        <w:rPr>
          <w:rFonts w:ascii="Times New Roman" w:hAnsi="Times New Roman" w:cs="Times New Roman"/>
          <w:sz w:val="26"/>
          <w:szCs w:val="26"/>
        </w:rPr>
        <w:t xml:space="preserve"> С</w:t>
      </w:r>
      <w:r w:rsidR="00AE5703" w:rsidRPr="0072570E">
        <w:rPr>
          <w:rFonts w:ascii="Times New Roman" w:eastAsia="Calibri" w:hAnsi="Times New Roman"/>
          <w:sz w:val="26"/>
          <w:szCs w:val="26"/>
          <w:lang w:eastAsia="en-US"/>
        </w:rPr>
        <w:t xml:space="preserve">ведения  об изменениях бюджетной росписи главного распорядителя бюджетных средств, отраженные в форме  0503163, не соответствуют утвержденным назначениям  по подразделам 0702 и 0709 на начало года. По подразделу 0702 утверждены решением о бюджете  показатели в сумме 62791,3 тыс. рублей, в форме 0503163 – 62851,3 тыс. рублей, по подразделу 0709 утверждено решением о бюджете 4027,7тыс. рублей, в форме - 3967,7 тыс. рублей. </w:t>
      </w:r>
    </w:p>
    <w:p w:rsidR="00A61D88" w:rsidRPr="00AE5703" w:rsidRDefault="00AE5703" w:rsidP="00AE5703">
      <w:pPr>
        <w:spacing w:after="0"/>
        <w:jc w:val="both"/>
        <w:rPr>
          <w:rFonts w:ascii="Times New Roman" w:eastAsiaTheme="minorHAnsi" w:hAnsi="Times New Roman"/>
          <w:sz w:val="26"/>
          <w:szCs w:val="26"/>
          <w:lang w:eastAsia="en-US"/>
        </w:rPr>
      </w:pPr>
      <w:r>
        <w:rPr>
          <w:rFonts w:ascii="Times New Roman" w:hAnsi="Times New Roman" w:cs="Times New Roman"/>
          <w:sz w:val="26"/>
          <w:szCs w:val="26"/>
        </w:rPr>
        <w:t xml:space="preserve">       В </w:t>
      </w:r>
      <w:r w:rsidRPr="0072570E">
        <w:rPr>
          <w:rFonts w:ascii="Times New Roman" w:hAnsi="Times New Roman" w:cs="Times New Roman"/>
          <w:sz w:val="26"/>
          <w:szCs w:val="26"/>
        </w:rPr>
        <w:t>Администраци</w:t>
      </w:r>
      <w:r>
        <w:rPr>
          <w:rFonts w:ascii="Times New Roman" w:hAnsi="Times New Roman" w:cs="Times New Roman"/>
          <w:sz w:val="26"/>
          <w:szCs w:val="26"/>
        </w:rPr>
        <w:t>и</w:t>
      </w:r>
      <w:r w:rsidRPr="0072570E">
        <w:rPr>
          <w:rFonts w:ascii="Times New Roman" w:hAnsi="Times New Roman" w:cs="Times New Roman"/>
          <w:sz w:val="26"/>
          <w:szCs w:val="26"/>
        </w:rPr>
        <w:t xml:space="preserve"> района</w:t>
      </w:r>
      <w:r>
        <w:rPr>
          <w:rFonts w:ascii="Times New Roman" w:eastAsiaTheme="minorHAnsi" w:hAnsi="Times New Roman"/>
          <w:sz w:val="26"/>
          <w:szCs w:val="26"/>
          <w:lang w:eastAsia="en-US"/>
        </w:rPr>
        <w:t>,</w:t>
      </w:r>
      <w:r w:rsidRPr="0072570E">
        <w:rPr>
          <w:rFonts w:ascii="Times New Roman" w:hAnsi="Times New Roman" w:cs="Times New Roman"/>
          <w:sz w:val="26"/>
          <w:szCs w:val="26"/>
        </w:rPr>
        <w:t xml:space="preserve">  не предоставлена формы бюджетной отчетности </w:t>
      </w:r>
      <w:r w:rsidRPr="0072570E">
        <w:rPr>
          <w:rFonts w:ascii="Times New Roman" w:eastAsiaTheme="minorHAnsi" w:hAnsi="Times New Roman" w:cs="Times New Roman"/>
          <w:sz w:val="26"/>
          <w:szCs w:val="26"/>
          <w:lang w:eastAsia="en-US"/>
        </w:rPr>
        <w:t>(ф.0503184)  справка о суммах консолидированных поступлений, подлежащих зачислению на счет бюджета</w:t>
      </w:r>
      <w:r>
        <w:rPr>
          <w:rFonts w:ascii="Times New Roman" w:eastAsiaTheme="minorHAnsi" w:hAnsi="Times New Roman" w:cs="Times New Roman"/>
          <w:sz w:val="26"/>
          <w:szCs w:val="26"/>
          <w:lang w:eastAsia="en-US"/>
        </w:rPr>
        <w:t>, к</w:t>
      </w:r>
      <w:r>
        <w:rPr>
          <w:rFonts w:ascii="Times New Roman" w:eastAsia="Calibri" w:hAnsi="Times New Roman" w:cs="Times New Roman"/>
          <w:sz w:val="26"/>
          <w:szCs w:val="26"/>
          <w:lang w:eastAsia="en-US"/>
        </w:rPr>
        <w:t xml:space="preserve">роме того, </w:t>
      </w:r>
      <w:r w:rsidRPr="0072570E">
        <w:rPr>
          <w:rFonts w:ascii="Times New Roman" w:eastAsia="Calibri" w:hAnsi="Times New Roman" w:cs="Times New Roman"/>
          <w:sz w:val="26"/>
          <w:szCs w:val="26"/>
          <w:lang w:eastAsia="en-US"/>
        </w:rPr>
        <w:t xml:space="preserve"> Сведения  об изменениях бюджетной росписи главного распорядителя бюджетных средств, отраженные в форме  0503163, не достоверны, так как не отражены изменения по подразделу 0102 (расходы по Главе района в сумме 1084,0 тыс. рублей перенесены с ГРБС – Администрации района на ГРБС – Представительное Собрание района). Также по подразделу 1003 не в соответствии с решением о бюджете </w:t>
      </w:r>
      <w:r w:rsidRPr="0072570E">
        <w:rPr>
          <w:rFonts w:ascii="Times New Roman" w:eastAsia="Calibri" w:hAnsi="Times New Roman" w:cs="Times New Roman"/>
          <w:sz w:val="26"/>
          <w:szCs w:val="26"/>
          <w:lang w:eastAsia="en-US"/>
        </w:rPr>
        <w:lastRenderedPageBreak/>
        <w:t xml:space="preserve">отражены окончательные суммы утвержденных расходов (в решении о бюджете -11062,7  тыс. рублей, в ф. 0503163 – 10987,5 тыс. рублей, разница составила 75,2 тыс. рублей). </w:t>
      </w:r>
    </w:p>
    <w:p w:rsidR="00A61D88" w:rsidRPr="00EE1172" w:rsidRDefault="00200333" w:rsidP="00A61D88">
      <w:pPr>
        <w:autoSpaceDE w:val="0"/>
        <w:autoSpaceDN w:val="0"/>
        <w:adjustRightInd w:val="0"/>
        <w:spacing w:after="0" w:line="240" w:lineRule="auto"/>
        <w:ind w:firstLine="540"/>
        <w:contextualSpacing/>
        <w:jc w:val="both"/>
        <w:rPr>
          <w:rFonts w:ascii="Times New Roman" w:hAnsi="Times New Roman" w:cs="Times New Roman"/>
          <w:sz w:val="26"/>
          <w:szCs w:val="26"/>
          <w:highlight w:val="yellow"/>
        </w:rPr>
      </w:pPr>
      <w:r>
        <w:rPr>
          <w:rFonts w:ascii="Times New Roman" w:hAnsi="Times New Roman" w:cs="Times New Roman"/>
          <w:sz w:val="26"/>
          <w:szCs w:val="26"/>
        </w:rPr>
        <w:t>7</w:t>
      </w:r>
      <w:r w:rsidR="00A61D88" w:rsidRPr="00EE1172">
        <w:rPr>
          <w:rFonts w:ascii="Times New Roman" w:hAnsi="Times New Roman" w:cs="Times New Roman"/>
          <w:sz w:val="26"/>
          <w:szCs w:val="26"/>
        </w:rPr>
        <w:t>. Результаты внешней проверки отчета об исполнении  бюджета района за 201</w:t>
      </w:r>
      <w:r>
        <w:rPr>
          <w:rFonts w:ascii="Times New Roman" w:hAnsi="Times New Roman" w:cs="Times New Roman"/>
          <w:sz w:val="26"/>
          <w:szCs w:val="26"/>
        </w:rPr>
        <w:t>6</w:t>
      </w:r>
      <w:r w:rsidR="00A61D88" w:rsidRPr="00EE1172">
        <w:rPr>
          <w:rFonts w:ascii="Times New Roman" w:hAnsi="Times New Roman" w:cs="Times New Roman"/>
          <w:sz w:val="26"/>
          <w:szCs w:val="26"/>
        </w:rPr>
        <w:t xml:space="preserve"> год, проведенных контрольных и экспертно – аналитических мероприятий в течение отчетного года, свидетельствуют о необходимости принятия дополнительных мер, направленных на повышение качества управления финансовыми и материальными </w:t>
      </w:r>
      <w:r w:rsidR="00555E07">
        <w:rPr>
          <w:rFonts w:ascii="Times New Roman" w:hAnsi="Times New Roman" w:cs="Times New Roman"/>
          <w:sz w:val="26"/>
          <w:szCs w:val="26"/>
        </w:rPr>
        <w:t xml:space="preserve">ресурсами, усиления контроля за </w:t>
      </w:r>
      <w:r w:rsidR="00A61D88" w:rsidRPr="00EE1172">
        <w:rPr>
          <w:rFonts w:ascii="Times New Roman" w:hAnsi="Times New Roman" w:cs="Times New Roman"/>
          <w:sz w:val="26"/>
          <w:szCs w:val="26"/>
        </w:rPr>
        <w:t xml:space="preserve">эффективным использованием бюджетных средств. </w:t>
      </w:r>
    </w:p>
    <w:p w:rsidR="00A61D88" w:rsidRPr="00EE1172" w:rsidRDefault="00A61D88" w:rsidP="00A61D88">
      <w:pPr>
        <w:spacing w:after="0" w:line="240" w:lineRule="auto"/>
        <w:contextualSpacing/>
        <w:rPr>
          <w:rFonts w:ascii="Times New Roman" w:hAnsi="Times New Roman" w:cs="Times New Roman"/>
          <w:b/>
          <w:color w:val="C00000"/>
          <w:sz w:val="26"/>
          <w:szCs w:val="26"/>
        </w:rPr>
      </w:pPr>
    </w:p>
    <w:p w:rsidR="00A61D88" w:rsidRPr="00EE1172" w:rsidRDefault="00A61D88" w:rsidP="00A61D88">
      <w:pPr>
        <w:spacing w:after="0" w:line="240" w:lineRule="auto"/>
        <w:contextualSpacing/>
        <w:jc w:val="center"/>
        <w:rPr>
          <w:rFonts w:ascii="Times New Roman" w:hAnsi="Times New Roman" w:cs="Times New Roman"/>
          <w:b/>
          <w:color w:val="C00000"/>
          <w:sz w:val="26"/>
          <w:szCs w:val="26"/>
        </w:rPr>
      </w:pPr>
    </w:p>
    <w:p w:rsidR="00A61D88" w:rsidRPr="00EE1172" w:rsidRDefault="00A61D88" w:rsidP="00A61D88">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 xml:space="preserve">9. </w:t>
      </w:r>
      <w:r w:rsidRPr="00EE1172">
        <w:rPr>
          <w:rFonts w:ascii="Times New Roman" w:hAnsi="Times New Roman" w:cs="Times New Roman"/>
          <w:b/>
          <w:sz w:val="26"/>
          <w:szCs w:val="26"/>
        </w:rPr>
        <w:t>Предложения:</w:t>
      </w:r>
    </w:p>
    <w:p w:rsidR="00A61D88" w:rsidRPr="00EE1172" w:rsidRDefault="00A61D88" w:rsidP="00A61D88">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EE1172">
        <w:rPr>
          <w:rFonts w:ascii="Times New Roman" w:hAnsi="Times New Roman" w:cs="Times New Roman"/>
          <w:sz w:val="26"/>
          <w:szCs w:val="26"/>
        </w:rPr>
        <w:t xml:space="preserve"> 1. Администрации района учесть </w:t>
      </w:r>
      <w:r>
        <w:rPr>
          <w:rFonts w:ascii="Times New Roman" w:hAnsi="Times New Roman" w:cs="Times New Roman"/>
          <w:sz w:val="26"/>
          <w:szCs w:val="26"/>
        </w:rPr>
        <w:t>недостатки и нарушения</w:t>
      </w:r>
      <w:r w:rsidRPr="00EE1172">
        <w:rPr>
          <w:rFonts w:ascii="Times New Roman" w:hAnsi="Times New Roman" w:cs="Times New Roman"/>
          <w:sz w:val="26"/>
          <w:szCs w:val="26"/>
        </w:rPr>
        <w:t>, изложенные в настоящем заключении,  осуществлять внутренний финансовый контроль при исполнении бюджета, а также срочно принять необходимые меры, направленные на повышение результативности (эффективности и экономности) использования бюджетных средств и повышения качества администрирования неналоговых доходов в бюджет района.</w:t>
      </w:r>
    </w:p>
    <w:p w:rsidR="00A61D88" w:rsidRPr="00EE1172" w:rsidRDefault="00200333" w:rsidP="00A61D88">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2</w:t>
      </w:r>
      <w:r w:rsidR="00A61D88" w:rsidRPr="00EE1172">
        <w:rPr>
          <w:rFonts w:ascii="Times New Roman" w:hAnsi="Times New Roman" w:cs="Times New Roman"/>
          <w:sz w:val="26"/>
          <w:szCs w:val="26"/>
        </w:rPr>
        <w:t>. Направить заключение Главе района</w:t>
      </w:r>
      <w:r w:rsidR="00A61D88">
        <w:rPr>
          <w:rFonts w:ascii="Times New Roman" w:hAnsi="Times New Roman" w:cs="Times New Roman"/>
          <w:sz w:val="26"/>
          <w:szCs w:val="26"/>
        </w:rPr>
        <w:t xml:space="preserve"> и  Главе администрации района</w:t>
      </w:r>
      <w:r w:rsidR="00A61D88" w:rsidRPr="00EE1172">
        <w:rPr>
          <w:rFonts w:ascii="Times New Roman" w:hAnsi="Times New Roman" w:cs="Times New Roman"/>
          <w:sz w:val="26"/>
          <w:szCs w:val="26"/>
        </w:rPr>
        <w:t xml:space="preserve">. </w:t>
      </w:r>
    </w:p>
    <w:p w:rsidR="00A61D88" w:rsidRPr="00EE1172" w:rsidRDefault="00A61D88" w:rsidP="00A61D88">
      <w:pPr>
        <w:spacing w:after="0" w:line="240" w:lineRule="auto"/>
        <w:ind w:firstLine="709"/>
        <w:contextualSpacing/>
        <w:jc w:val="both"/>
        <w:rPr>
          <w:rFonts w:ascii="Times New Roman" w:hAnsi="Times New Roman" w:cs="Times New Roman"/>
          <w:sz w:val="26"/>
          <w:szCs w:val="26"/>
        </w:rPr>
      </w:pPr>
      <w:r w:rsidRPr="00EE1172">
        <w:rPr>
          <w:rFonts w:ascii="Times New Roman" w:hAnsi="Times New Roman" w:cs="Times New Roman"/>
          <w:sz w:val="26"/>
          <w:szCs w:val="26"/>
        </w:rPr>
        <w:t>4.Рекомендовать Представительному Собранию района утвердить отчет об исполнении бюджета района за 201</w:t>
      </w:r>
      <w:r w:rsidR="00200333">
        <w:rPr>
          <w:rFonts w:ascii="Times New Roman" w:hAnsi="Times New Roman" w:cs="Times New Roman"/>
          <w:sz w:val="26"/>
          <w:szCs w:val="26"/>
        </w:rPr>
        <w:t xml:space="preserve">6 </w:t>
      </w:r>
      <w:r w:rsidRPr="00EE1172">
        <w:rPr>
          <w:rFonts w:ascii="Times New Roman" w:hAnsi="Times New Roman" w:cs="Times New Roman"/>
          <w:sz w:val="26"/>
          <w:szCs w:val="26"/>
        </w:rPr>
        <w:t>год.</w:t>
      </w:r>
    </w:p>
    <w:p w:rsidR="00A61D88" w:rsidRPr="00EE1172" w:rsidRDefault="00A61D88" w:rsidP="00A61D88">
      <w:pPr>
        <w:pStyle w:val="a3"/>
        <w:ind w:firstLine="0"/>
        <w:contextualSpacing/>
        <w:jc w:val="both"/>
        <w:rPr>
          <w:b/>
          <w:sz w:val="26"/>
          <w:szCs w:val="26"/>
          <w:highlight w:val="yellow"/>
        </w:rPr>
      </w:pPr>
    </w:p>
    <w:p w:rsidR="00A61D88" w:rsidRPr="00EE1172" w:rsidRDefault="00A61D88" w:rsidP="00A61D88">
      <w:pPr>
        <w:pStyle w:val="a3"/>
        <w:ind w:firstLine="0"/>
        <w:contextualSpacing/>
        <w:jc w:val="both"/>
        <w:rPr>
          <w:b/>
          <w:sz w:val="26"/>
          <w:szCs w:val="26"/>
          <w:highlight w:val="yellow"/>
        </w:rPr>
      </w:pPr>
    </w:p>
    <w:p w:rsidR="00A61D88" w:rsidRPr="003D1E3B" w:rsidRDefault="00A61D88" w:rsidP="00A61D88">
      <w:pPr>
        <w:spacing w:after="0" w:line="240" w:lineRule="auto"/>
        <w:contextualSpacing/>
        <w:jc w:val="both"/>
        <w:rPr>
          <w:rFonts w:ascii="Times New Roman" w:hAnsi="Times New Roman" w:cs="Times New Roman"/>
          <w:sz w:val="26"/>
          <w:szCs w:val="26"/>
        </w:rPr>
      </w:pPr>
      <w:r w:rsidRPr="003D1E3B">
        <w:rPr>
          <w:rFonts w:ascii="Times New Roman" w:hAnsi="Times New Roman" w:cs="Times New Roman"/>
          <w:sz w:val="26"/>
          <w:szCs w:val="26"/>
        </w:rPr>
        <w:t>Инспектор ревизионной комиссии</w:t>
      </w:r>
      <w:r w:rsidRPr="003D1E3B">
        <w:rPr>
          <w:rFonts w:ascii="Times New Roman" w:hAnsi="Times New Roman" w:cs="Times New Roman"/>
          <w:sz w:val="26"/>
          <w:szCs w:val="26"/>
        </w:rPr>
        <w:tab/>
      </w:r>
    </w:p>
    <w:p w:rsidR="00A61D88" w:rsidRPr="003D1E3B" w:rsidRDefault="00A61D88" w:rsidP="00A61D88">
      <w:pPr>
        <w:spacing w:after="0" w:line="240" w:lineRule="auto"/>
        <w:contextualSpacing/>
        <w:jc w:val="both"/>
        <w:rPr>
          <w:rFonts w:ascii="Times New Roman" w:hAnsi="Times New Roman" w:cs="Times New Roman"/>
          <w:b/>
          <w:color w:val="C00000"/>
          <w:sz w:val="26"/>
          <w:szCs w:val="26"/>
          <w:highlight w:val="yellow"/>
        </w:rPr>
      </w:pPr>
      <w:r w:rsidRPr="003D1E3B">
        <w:rPr>
          <w:rFonts w:ascii="Times New Roman" w:hAnsi="Times New Roman" w:cs="Times New Roman"/>
          <w:sz w:val="26"/>
          <w:szCs w:val="26"/>
        </w:rPr>
        <w:t>Представительного Собрания района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3D1E3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D1E3B">
        <w:rPr>
          <w:rFonts w:ascii="Times New Roman" w:hAnsi="Times New Roman" w:cs="Times New Roman"/>
          <w:sz w:val="26"/>
          <w:szCs w:val="26"/>
        </w:rPr>
        <w:t>М.И. Шестакова</w:t>
      </w:r>
    </w:p>
    <w:p w:rsidR="00A61D88" w:rsidRPr="003D1E3B" w:rsidRDefault="00A61D88" w:rsidP="00A61D88">
      <w:pPr>
        <w:rPr>
          <w:color w:val="C00000"/>
          <w:sz w:val="26"/>
          <w:szCs w:val="26"/>
        </w:rPr>
      </w:pPr>
    </w:p>
    <w:p w:rsidR="00A61D88" w:rsidRDefault="00A61D88" w:rsidP="00A61D88"/>
    <w:p w:rsidR="008879C6" w:rsidRDefault="008879C6" w:rsidP="00A61D88"/>
    <w:sectPr w:rsidR="008879C6" w:rsidSect="00000305">
      <w:headerReference w:type="even" r:id="rId25"/>
      <w:headerReference w:type="default" r:id="rId26"/>
      <w:headerReference w:type="first" r:id="rId27"/>
      <w:pgSz w:w="12240" w:h="15840"/>
      <w:pgMar w:top="851" w:right="680" w:bottom="851" w:left="130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A71" w:rsidRDefault="007A0A71">
      <w:pPr>
        <w:spacing w:after="0" w:line="240" w:lineRule="auto"/>
      </w:pPr>
      <w:r>
        <w:separator/>
      </w:r>
    </w:p>
  </w:endnote>
  <w:endnote w:type="continuationSeparator" w:id="0">
    <w:p w:rsidR="007A0A71" w:rsidRDefault="007A0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A71" w:rsidRDefault="007A0A71">
      <w:pPr>
        <w:spacing w:after="0" w:line="240" w:lineRule="auto"/>
      </w:pPr>
      <w:r>
        <w:separator/>
      </w:r>
    </w:p>
  </w:footnote>
  <w:footnote w:type="continuationSeparator" w:id="0">
    <w:p w:rsidR="007A0A71" w:rsidRDefault="007A0A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CDF" w:rsidRDefault="006F1CDF" w:rsidP="0000030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w:t>
    </w:r>
    <w:r>
      <w:rPr>
        <w:rStyle w:val="ab"/>
      </w:rPr>
      <w:fldChar w:fldCharType="end"/>
    </w:r>
  </w:p>
  <w:p w:rsidR="006F1CDF" w:rsidRDefault="006F1CDF">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CDF" w:rsidRDefault="006F1CDF" w:rsidP="0000030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E209D">
      <w:rPr>
        <w:rStyle w:val="ab"/>
        <w:noProof/>
      </w:rPr>
      <w:t>48</w:t>
    </w:r>
    <w:r>
      <w:rPr>
        <w:rStyle w:val="ab"/>
      </w:rPr>
      <w:fldChar w:fldCharType="end"/>
    </w:r>
  </w:p>
  <w:p w:rsidR="006F1CDF" w:rsidRDefault="006F1CDF">
    <w:pPr>
      <w:pStyle w:val="a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CDF" w:rsidRDefault="006F1CDF">
    <w:pPr>
      <w:pStyle w:val="a9"/>
      <w:jc w:val="center"/>
    </w:pPr>
  </w:p>
  <w:p w:rsidR="006F1CDF" w:rsidRDefault="006F1CD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12A49"/>
    <w:multiLevelType w:val="multilevel"/>
    <w:tmpl w:val="B3B83C6A"/>
    <w:lvl w:ilvl="0">
      <w:start w:val="1"/>
      <w:numFmt w:val="decimal"/>
      <w:lvlText w:val="%1."/>
      <w:lvlJc w:val="left"/>
      <w:pPr>
        <w:ind w:left="786" w:hanging="360"/>
      </w:pPr>
      <w:rPr>
        <w:rFonts w:hint="default"/>
      </w:rPr>
    </w:lvl>
    <w:lvl w:ilvl="1">
      <w:start w:val="4"/>
      <w:numFmt w:val="decimal"/>
      <w:isLgl/>
      <w:lvlText w:val="%1.%2"/>
      <w:lvlJc w:val="left"/>
      <w:pPr>
        <w:ind w:left="1099" w:hanging="39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490" w:hanging="1800"/>
      </w:pPr>
      <w:rPr>
        <w:rFonts w:hint="default"/>
      </w:rPr>
    </w:lvl>
  </w:abstractNum>
  <w:abstractNum w:abstractNumId="1">
    <w:nsid w:val="10180C72"/>
    <w:multiLevelType w:val="hybridMultilevel"/>
    <w:tmpl w:val="95A2ED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E01673"/>
    <w:multiLevelType w:val="hybridMultilevel"/>
    <w:tmpl w:val="CADCDED8"/>
    <w:lvl w:ilvl="0" w:tplc="289099C4">
      <w:start w:val="1"/>
      <w:numFmt w:val="bullet"/>
      <w:lvlText w:val="-"/>
      <w:lvlJc w:val="left"/>
      <w:pPr>
        <w:tabs>
          <w:tab w:val="num" w:pos="880"/>
        </w:tabs>
        <w:ind w:left="880" w:hanging="360"/>
      </w:pPr>
      <w:rPr>
        <w:rFonts w:ascii="Courier New" w:hAnsi="Courier New" w:hint="default"/>
      </w:rPr>
    </w:lvl>
    <w:lvl w:ilvl="1" w:tplc="04190003" w:tentative="1">
      <w:start w:val="1"/>
      <w:numFmt w:val="bullet"/>
      <w:lvlText w:val="o"/>
      <w:lvlJc w:val="left"/>
      <w:pPr>
        <w:tabs>
          <w:tab w:val="num" w:pos="1960"/>
        </w:tabs>
        <w:ind w:left="1960" w:hanging="360"/>
      </w:pPr>
      <w:rPr>
        <w:rFonts w:ascii="Courier New" w:hAnsi="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3">
    <w:nsid w:val="30FF5F1F"/>
    <w:multiLevelType w:val="hybridMultilevel"/>
    <w:tmpl w:val="DD4AE8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93D0CEF"/>
    <w:multiLevelType w:val="hybridMultilevel"/>
    <w:tmpl w:val="FA9CD7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ABE44D2"/>
    <w:multiLevelType w:val="hybridMultilevel"/>
    <w:tmpl w:val="8AEADD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E171CBA"/>
    <w:multiLevelType w:val="hybridMultilevel"/>
    <w:tmpl w:val="95263816"/>
    <w:lvl w:ilvl="0" w:tplc="04190001">
      <w:start w:val="1"/>
      <w:numFmt w:val="bullet"/>
      <w:lvlText w:val=""/>
      <w:lvlJc w:val="left"/>
      <w:pPr>
        <w:ind w:left="970" w:hanging="360"/>
      </w:pPr>
      <w:rPr>
        <w:rFonts w:ascii="Symbol" w:hAnsi="Symbol" w:hint="default"/>
      </w:rPr>
    </w:lvl>
    <w:lvl w:ilvl="1" w:tplc="04190003" w:tentative="1">
      <w:start w:val="1"/>
      <w:numFmt w:val="bullet"/>
      <w:lvlText w:val="o"/>
      <w:lvlJc w:val="left"/>
      <w:pPr>
        <w:ind w:left="1690" w:hanging="360"/>
      </w:pPr>
      <w:rPr>
        <w:rFonts w:ascii="Courier New" w:hAnsi="Courier New" w:cs="Courier New" w:hint="default"/>
      </w:rPr>
    </w:lvl>
    <w:lvl w:ilvl="2" w:tplc="04190005" w:tentative="1">
      <w:start w:val="1"/>
      <w:numFmt w:val="bullet"/>
      <w:lvlText w:val=""/>
      <w:lvlJc w:val="left"/>
      <w:pPr>
        <w:ind w:left="2410" w:hanging="360"/>
      </w:pPr>
      <w:rPr>
        <w:rFonts w:ascii="Wingdings" w:hAnsi="Wingdings" w:hint="default"/>
      </w:rPr>
    </w:lvl>
    <w:lvl w:ilvl="3" w:tplc="04190001" w:tentative="1">
      <w:start w:val="1"/>
      <w:numFmt w:val="bullet"/>
      <w:lvlText w:val=""/>
      <w:lvlJc w:val="left"/>
      <w:pPr>
        <w:ind w:left="3130" w:hanging="360"/>
      </w:pPr>
      <w:rPr>
        <w:rFonts w:ascii="Symbol" w:hAnsi="Symbol" w:hint="default"/>
      </w:rPr>
    </w:lvl>
    <w:lvl w:ilvl="4" w:tplc="04190003" w:tentative="1">
      <w:start w:val="1"/>
      <w:numFmt w:val="bullet"/>
      <w:lvlText w:val="o"/>
      <w:lvlJc w:val="left"/>
      <w:pPr>
        <w:ind w:left="3850" w:hanging="360"/>
      </w:pPr>
      <w:rPr>
        <w:rFonts w:ascii="Courier New" w:hAnsi="Courier New" w:cs="Courier New" w:hint="default"/>
      </w:rPr>
    </w:lvl>
    <w:lvl w:ilvl="5" w:tplc="04190005" w:tentative="1">
      <w:start w:val="1"/>
      <w:numFmt w:val="bullet"/>
      <w:lvlText w:val=""/>
      <w:lvlJc w:val="left"/>
      <w:pPr>
        <w:ind w:left="4570" w:hanging="360"/>
      </w:pPr>
      <w:rPr>
        <w:rFonts w:ascii="Wingdings" w:hAnsi="Wingdings" w:hint="default"/>
      </w:rPr>
    </w:lvl>
    <w:lvl w:ilvl="6" w:tplc="04190001" w:tentative="1">
      <w:start w:val="1"/>
      <w:numFmt w:val="bullet"/>
      <w:lvlText w:val=""/>
      <w:lvlJc w:val="left"/>
      <w:pPr>
        <w:ind w:left="5290" w:hanging="360"/>
      </w:pPr>
      <w:rPr>
        <w:rFonts w:ascii="Symbol" w:hAnsi="Symbol" w:hint="default"/>
      </w:rPr>
    </w:lvl>
    <w:lvl w:ilvl="7" w:tplc="04190003" w:tentative="1">
      <w:start w:val="1"/>
      <w:numFmt w:val="bullet"/>
      <w:lvlText w:val="o"/>
      <w:lvlJc w:val="left"/>
      <w:pPr>
        <w:ind w:left="6010" w:hanging="360"/>
      </w:pPr>
      <w:rPr>
        <w:rFonts w:ascii="Courier New" w:hAnsi="Courier New" w:cs="Courier New" w:hint="default"/>
      </w:rPr>
    </w:lvl>
    <w:lvl w:ilvl="8" w:tplc="04190005" w:tentative="1">
      <w:start w:val="1"/>
      <w:numFmt w:val="bullet"/>
      <w:lvlText w:val=""/>
      <w:lvlJc w:val="left"/>
      <w:pPr>
        <w:ind w:left="6730" w:hanging="360"/>
      </w:pPr>
      <w:rPr>
        <w:rFonts w:ascii="Wingdings" w:hAnsi="Wingdings" w:hint="default"/>
      </w:rPr>
    </w:lvl>
  </w:abstractNum>
  <w:abstractNum w:abstractNumId="7">
    <w:nsid w:val="573130B4"/>
    <w:multiLevelType w:val="multilevel"/>
    <w:tmpl w:val="441A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16018A"/>
    <w:multiLevelType w:val="hybridMultilevel"/>
    <w:tmpl w:val="10BEA07C"/>
    <w:lvl w:ilvl="0" w:tplc="D414BB32">
      <w:start w:val="1"/>
      <w:numFmt w:val="decimal"/>
      <w:lvlText w:val="%1."/>
      <w:lvlJc w:val="left"/>
      <w:pPr>
        <w:ind w:left="1681" w:hanging="972"/>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E1058CF"/>
    <w:multiLevelType w:val="hybridMultilevel"/>
    <w:tmpl w:val="5486FE62"/>
    <w:lvl w:ilvl="0" w:tplc="1B0A9FF4">
      <w:start w:val="1"/>
      <w:numFmt w:val="bullet"/>
      <w:lvlText w:val=""/>
      <w:lvlJc w:val="left"/>
      <w:pPr>
        <w:ind w:left="880" w:hanging="360"/>
      </w:pPr>
      <w:rPr>
        <w:rFonts w:ascii="Symbol" w:hAnsi="Symbol" w:hint="default"/>
        <w:caps w:val="0"/>
        <w:strike w:val="0"/>
        <w:dstrike w:val="0"/>
        <w:outline w:val="0"/>
        <w:shadow w:val="0"/>
        <w:emboss w:val="0"/>
        <w:imprint w:val="0"/>
        <w:vanish w:val="0"/>
        <w:color w:val="auto"/>
        <w:vertAlign w:val="baseline"/>
      </w:rPr>
    </w:lvl>
    <w:lvl w:ilvl="1" w:tplc="1B0A9FF4">
      <w:start w:val="1"/>
      <w:numFmt w:val="bullet"/>
      <w:lvlText w:val=""/>
      <w:lvlJc w:val="left"/>
      <w:pPr>
        <w:ind w:left="1600" w:hanging="360"/>
      </w:pPr>
      <w:rPr>
        <w:rFonts w:ascii="Symbol" w:hAnsi="Symbol" w:hint="default"/>
        <w:caps w:val="0"/>
        <w:strike w:val="0"/>
        <w:dstrike w:val="0"/>
        <w:outline w:val="0"/>
        <w:shadow w:val="0"/>
        <w:emboss w:val="0"/>
        <w:imprint w:val="0"/>
        <w:vanish w:val="0"/>
        <w:color w:val="auto"/>
        <w:vertAlign w:val="baseline"/>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num w:numId="1">
    <w:abstractNumId w:val="2"/>
  </w:num>
  <w:num w:numId="2">
    <w:abstractNumId w:val="9"/>
  </w:num>
  <w:num w:numId="3">
    <w:abstractNumId w:val="8"/>
  </w:num>
  <w:num w:numId="4">
    <w:abstractNumId w:val="7"/>
  </w:num>
  <w:num w:numId="5">
    <w:abstractNumId w:val="3"/>
  </w:num>
  <w:num w:numId="6">
    <w:abstractNumId w:val="4"/>
  </w:num>
  <w:num w:numId="7">
    <w:abstractNumId w:val="5"/>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29B"/>
    <w:rsid w:val="0000002D"/>
    <w:rsid w:val="00000305"/>
    <w:rsid w:val="00003C28"/>
    <w:rsid w:val="00003E4A"/>
    <w:rsid w:val="00003E8D"/>
    <w:rsid w:val="00005565"/>
    <w:rsid w:val="00005878"/>
    <w:rsid w:val="00010C4B"/>
    <w:rsid w:val="00011FC4"/>
    <w:rsid w:val="00015B33"/>
    <w:rsid w:val="0002107F"/>
    <w:rsid w:val="0002124D"/>
    <w:rsid w:val="00027796"/>
    <w:rsid w:val="00027C49"/>
    <w:rsid w:val="00027E66"/>
    <w:rsid w:val="000368C6"/>
    <w:rsid w:val="000374A3"/>
    <w:rsid w:val="0004017E"/>
    <w:rsid w:val="00042009"/>
    <w:rsid w:val="0004790A"/>
    <w:rsid w:val="00075F55"/>
    <w:rsid w:val="000805AB"/>
    <w:rsid w:val="00082B32"/>
    <w:rsid w:val="000900A2"/>
    <w:rsid w:val="000910DB"/>
    <w:rsid w:val="000911A0"/>
    <w:rsid w:val="000922C1"/>
    <w:rsid w:val="00095454"/>
    <w:rsid w:val="00095FF5"/>
    <w:rsid w:val="00096D8E"/>
    <w:rsid w:val="000C17D9"/>
    <w:rsid w:val="000C3A10"/>
    <w:rsid w:val="000C4607"/>
    <w:rsid w:val="000D194B"/>
    <w:rsid w:val="000D23CB"/>
    <w:rsid w:val="000D4574"/>
    <w:rsid w:val="000E68B6"/>
    <w:rsid w:val="00103417"/>
    <w:rsid w:val="00103944"/>
    <w:rsid w:val="00106636"/>
    <w:rsid w:val="00126059"/>
    <w:rsid w:val="00126A67"/>
    <w:rsid w:val="00127364"/>
    <w:rsid w:val="00141D45"/>
    <w:rsid w:val="00141D7C"/>
    <w:rsid w:val="001539E8"/>
    <w:rsid w:val="00162106"/>
    <w:rsid w:val="001852B9"/>
    <w:rsid w:val="00185F1E"/>
    <w:rsid w:val="001934E6"/>
    <w:rsid w:val="00196C28"/>
    <w:rsid w:val="001A61E0"/>
    <w:rsid w:val="001A7831"/>
    <w:rsid w:val="001B0A33"/>
    <w:rsid w:val="001B4E39"/>
    <w:rsid w:val="001B7AE0"/>
    <w:rsid w:val="001C015C"/>
    <w:rsid w:val="001C798C"/>
    <w:rsid w:val="001D399A"/>
    <w:rsid w:val="001D538F"/>
    <w:rsid w:val="001D62E4"/>
    <w:rsid w:val="001E2946"/>
    <w:rsid w:val="001E3936"/>
    <w:rsid w:val="001E4449"/>
    <w:rsid w:val="001E588E"/>
    <w:rsid w:val="001F171F"/>
    <w:rsid w:val="001F6728"/>
    <w:rsid w:val="00200333"/>
    <w:rsid w:val="00200E3D"/>
    <w:rsid w:val="00200F7B"/>
    <w:rsid w:val="0020464C"/>
    <w:rsid w:val="002243BC"/>
    <w:rsid w:val="00231706"/>
    <w:rsid w:val="002355E2"/>
    <w:rsid w:val="00245173"/>
    <w:rsid w:val="002512E2"/>
    <w:rsid w:val="00252F10"/>
    <w:rsid w:val="002543D1"/>
    <w:rsid w:val="00256428"/>
    <w:rsid w:val="00257A44"/>
    <w:rsid w:val="00270E14"/>
    <w:rsid w:val="0027625F"/>
    <w:rsid w:val="002A300F"/>
    <w:rsid w:val="002B001B"/>
    <w:rsid w:val="002B19EB"/>
    <w:rsid w:val="002B4DD5"/>
    <w:rsid w:val="002C0760"/>
    <w:rsid w:val="002C19CD"/>
    <w:rsid w:val="002D0165"/>
    <w:rsid w:val="002D349A"/>
    <w:rsid w:val="002D7CCC"/>
    <w:rsid w:val="002E1F82"/>
    <w:rsid w:val="002F3660"/>
    <w:rsid w:val="00305A2E"/>
    <w:rsid w:val="0030632B"/>
    <w:rsid w:val="00313166"/>
    <w:rsid w:val="003137BD"/>
    <w:rsid w:val="0031564A"/>
    <w:rsid w:val="00315D01"/>
    <w:rsid w:val="0031682B"/>
    <w:rsid w:val="00371113"/>
    <w:rsid w:val="00375279"/>
    <w:rsid w:val="00385DFF"/>
    <w:rsid w:val="003A1F77"/>
    <w:rsid w:val="003A435F"/>
    <w:rsid w:val="003A48CA"/>
    <w:rsid w:val="003A7EB6"/>
    <w:rsid w:val="003B7868"/>
    <w:rsid w:val="003C0D5D"/>
    <w:rsid w:val="003D24E2"/>
    <w:rsid w:val="003D26EE"/>
    <w:rsid w:val="003D3408"/>
    <w:rsid w:val="003D3607"/>
    <w:rsid w:val="003D5F41"/>
    <w:rsid w:val="003D63AB"/>
    <w:rsid w:val="003D6426"/>
    <w:rsid w:val="003E742D"/>
    <w:rsid w:val="003F0027"/>
    <w:rsid w:val="003F11A5"/>
    <w:rsid w:val="003F2365"/>
    <w:rsid w:val="003F6769"/>
    <w:rsid w:val="004001EA"/>
    <w:rsid w:val="00400458"/>
    <w:rsid w:val="00402319"/>
    <w:rsid w:val="00406C9E"/>
    <w:rsid w:val="00412178"/>
    <w:rsid w:val="00416042"/>
    <w:rsid w:val="00416B28"/>
    <w:rsid w:val="004218C8"/>
    <w:rsid w:val="0042604C"/>
    <w:rsid w:val="0044215A"/>
    <w:rsid w:val="00445B12"/>
    <w:rsid w:val="004526F4"/>
    <w:rsid w:val="00464480"/>
    <w:rsid w:val="00465E10"/>
    <w:rsid w:val="00470091"/>
    <w:rsid w:val="0047467B"/>
    <w:rsid w:val="00476417"/>
    <w:rsid w:val="00481965"/>
    <w:rsid w:val="00481C85"/>
    <w:rsid w:val="00485C3F"/>
    <w:rsid w:val="00485D42"/>
    <w:rsid w:val="00487375"/>
    <w:rsid w:val="004927DD"/>
    <w:rsid w:val="004A76DD"/>
    <w:rsid w:val="004B2FBF"/>
    <w:rsid w:val="004D087D"/>
    <w:rsid w:val="0050089C"/>
    <w:rsid w:val="00507CFF"/>
    <w:rsid w:val="00513D2F"/>
    <w:rsid w:val="0052029C"/>
    <w:rsid w:val="005262F4"/>
    <w:rsid w:val="005310DF"/>
    <w:rsid w:val="00534942"/>
    <w:rsid w:val="00554FC4"/>
    <w:rsid w:val="00555AFB"/>
    <w:rsid w:val="00555E07"/>
    <w:rsid w:val="00570BFB"/>
    <w:rsid w:val="00580CCC"/>
    <w:rsid w:val="00585448"/>
    <w:rsid w:val="00585E76"/>
    <w:rsid w:val="0059624C"/>
    <w:rsid w:val="005B5E50"/>
    <w:rsid w:val="005B6667"/>
    <w:rsid w:val="005B676D"/>
    <w:rsid w:val="005D1D0A"/>
    <w:rsid w:val="005D57D2"/>
    <w:rsid w:val="005D5999"/>
    <w:rsid w:val="005D5E49"/>
    <w:rsid w:val="005D68CC"/>
    <w:rsid w:val="005E19C8"/>
    <w:rsid w:val="005E46E4"/>
    <w:rsid w:val="005E7C3E"/>
    <w:rsid w:val="0060052E"/>
    <w:rsid w:val="00605789"/>
    <w:rsid w:val="00606240"/>
    <w:rsid w:val="00607369"/>
    <w:rsid w:val="00616372"/>
    <w:rsid w:val="00617CA2"/>
    <w:rsid w:val="006205CC"/>
    <w:rsid w:val="00621D07"/>
    <w:rsid w:val="00621FFE"/>
    <w:rsid w:val="00623880"/>
    <w:rsid w:val="00640DD3"/>
    <w:rsid w:val="006678B9"/>
    <w:rsid w:val="0067067E"/>
    <w:rsid w:val="006761A9"/>
    <w:rsid w:val="00684C72"/>
    <w:rsid w:val="00687E72"/>
    <w:rsid w:val="006A1C36"/>
    <w:rsid w:val="006A3711"/>
    <w:rsid w:val="006A4DAB"/>
    <w:rsid w:val="006C15DE"/>
    <w:rsid w:val="006D5F71"/>
    <w:rsid w:val="006D6828"/>
    <w:rsid w:val="006E0CC2"/>
    <w:rsid w:val="006E1000"/>
    <w:rsid w:val="006E10E9"/>
    <w:rsid w:val="006E1A1E"/>
    <w:rsid w:val="006E6A33"/>
    <w:rsid w:val="006F1CDF"/>
    <w:rsid w:val="00710254"/>
    <w:rsid w:val="00712560"/>
    <w:rsid w:val="00721CB8"/>
    <w:rsid w:val="0072507D"/>
    <w:rsid w:val="0072570E"/>
    <w:rsid w:val="00733CE2"/>
    <w:rsid w:val="00735876"/>
    <w:rsid w:val="007416B3"/>
    <w:rsid w:val="00741A1D"/>
    <w:rsid w:val="007709B8"/>
    <w:rsid w:val="00776798"/>
    <w:rsid w:val="007912F9"/>
    <w:rsid w:val="007A0A71"/>
    <w:rsid w:val="007A0B9C"/>
    <w:rsid w:val="007A2929"/>
    <w:rsid w:val="007B2FDA"/>
    <w:rsid w:val="007C2A82"/>
    <w:rsid w:val="007C4151"/>
    <w:rsid w:val="007D0FE7"/>
    <w:rsid w:val="007E7463"/>
    <w:rsid w:val="0080229B"/>
    <w:rsid w:val="0080248F"/>
    <w:rsid w:val="0080389C"/>
    <w:rsid w:val="00805F78"/>
    <w:rsid w:val="00811B49"/>
    <w:rsid w:val="00813411"/>
    <w:rsid w:val="00813C66"/>
    <w:rsid w:val="008263E1"/>
    <w:rsid w:val="00831595"/>
    <w:rsid w:val="00831F7E"/>
    <w:rsid w:val="00836BC3"/>
    <w:rsid w:val="00840D1E"/>
    <w:rsid w:val="0084387A"/>
    <w:rsid w:val="00846E36"/>
    <w:rsid w:val="008557CF"/>
    <w:rsid w:val="0086368A"/>
    <w:rsid w:val="00867F3C"/>
    <w:rsid w:val="00872EB6"/>
    <w:rsid w:val="0087637C"/>
    <w:rsid w:val="00880451"/>
    <w:rsid w:val="0088377E"/>
    <w:rsid w:val="00886ED5"/>
    <w:rsid w:val="008879C6"/>
    <w:rsid w:val="008A41B3"/>
    <w:rsid w:val="008A5641"/>
    <w:rsid w:val="008D3C17"/>
    <w:rsid w:val="008D6445"/>
    <w:rsid w:val="008E32B8"/>
    <w:rsid w:val="008E3A7F"/>
    <w:rsid w:val="008E6173"/>
    <w:rsid w:val="008F26DE"/>
    <w:rsid w:val="008F5031"/>
    <w:rsid w:val="008F5A3C"/>
    <w:rsid w:val="009329B8"/>
    <w:rsid w:val="00946D00"/>
    <w:rsid w:val="0094766D"/>
    <w:rsid w:val="009513EF"/>
    <w:rsid w:val="00953251"/>
    <w:rsid w:val="00965404"/>
    <w:rsid w:val="00966FC5"/>
    <w:rsid w:val="00967797"/>
    <w:rsid w:val="0097084A"/>
    <w:rsid w:val="00976C09"/>
    <w:rsid w:val="009809C4"/>
    <w:rsid w:val="00980D8C"/>
    <w:rsid w:val="00985978"/>
    <w:rsid w:val="00990224"/>
    <w:rsid w:val="00992C03"/>
    <w:rsid w:val="00994377"/>
    <w:rsid w:val="009A2770"/>
    <w:rsid w:val="009A58D5"/>
    <w:rsid w:val="009B143A"/>
    <w:rsid w:val="009B3F35"/>
    <w:rsid w:val="009C1881"/>
    <w:rsid w:val="009C5B8C"/>
    <w:rsid w:val="009D1297"/>
    <w:rsid w:val="00A00BF7"/>
    <w:rsid w:val="00A00EBD"/>
    <w:rsid w:val="00A01B88"/>
    <w:rsid w:val="00A2195C"/>
    <w:rsid w:val="00A23F33"/>
    <w:rsid w:val="00A36145"/>
    <w:rsid w:val="00A43962"/>
    <w:rsid w:val="00A61099"/>
    <w:rsid w:val="00A61D88"/>
    <w:rsid w:val="00A6417A"/>
    <w:rsid w:val="00A70C0B"/>
    <w:rsid w:val="00A83F0E"/>
    <w:rsid w:val="00A95582"/>
    <w:rsid w:val="00AA2817"/>
    <w:rsid w:val="00AA3580"/>
    <w:rsid w:val="00AA653D"/>
    <w:rsid w:val="00AA69E1"/>
    <w:rsid w:val="00AB1467"/>
    <w:rsid w:val="00AB7B01"/>
    <w:rsid w:val="00AC4299"/>
    <w:rsid w:val="00AC4AEB"/>
    <w:rsid w:val="00AC4CC0"/>
    <w:rsid w:val="00AC6C31"/>
    <w:rsid w:val="00AD6D02"/>
    <w:rsid w:val="00AE2A50"/>
    <w:rsid w:val="00AE5703"/>
    <w:rsid w:val="00AF3428"/>
    <w:rsid w:val="00AF7B7A"/>
    <w:rsid w:val="00AF7DE9"/>
    <w:rsid w:val="00B00D12"/>
    <w:rsid w:val="00B03E20"/>
    <w:rsid w:val="00B03E8D"/>
    <w:rsid w:val="00B05055"/>
    <w:rsid w:val="00B216F4"/>
    <w:rsid w:val="00B21701"/>
    <w:rsid w:val="00B24DB4"/>
    <w:rsid w:val="00B333EB"/>
    <w:rsid w:val="00B551C5"/>
    <w:rsid w:val="00B858A0"/>
    <w:rsid w:val="00B94149"/>
    <w:rsid w:val="00BA74CD"/>
    <w:rsid w:val="00BB116F"/>
    <w:rsid w:val="00BB324A"/>
    <w:rsid w:val="00BB7D9F"/>
    <w:rsid w:val="00BC572D"/>
    <w:rsid w:val="00BD1FB9"/>
    <w:rsid w:val="00BD77E2"/>
    <w:rsid w:val="00BE209D"/>
    <w:rsid w:val="00BE487C"/>
    <w:rsid w:val="00BE53F4"/>
    <w:rsid w:val="00BF206C"/>
    <w:rsid w:val="00BF63AE"/>
    <w:rsid w:val="00C0101B"/>
    <w:rsid w:val="00C156F8"/>
    <w:rsid w:val="00C17648"/>
    <w:rsid w:val="00C40AD6"/>
    <w:rsid w:val="00C429C1"/>
    <w:rsid w:val="00C43345"/>
    <w:rsid w:val="00C4375A"/>
    <w:rsid w:val="00C92D76"/>
    <w:rsid w:val="00C93BB6"/>
    <w:rsid w:val="00CB0F27"/>
    <w:rsid w:val="00CB118F"/>
    <w:rsid w:val="00CB6850"/>
    <w:rsid w:val="00CD6D99"/>
    <w:rsid w:val="00CE142D"/>
    <w:rsid w:val="00CE1810"/>
    <w:rsid w:val="00CE2290"/>
    <w:rsid w:val="00CF162F"/>
    <w:rsid w:val="00CF43CE"/>
    <w:rsid w:val="00CF5776"/>
    <w:rsid w:val="00D04E87"/>
    <w:rsid w:val="00D06612"/>
    <w:rsid w:val="00D14875"/>
    <w:rsid w:val="00D17AF9"/>
    <w:rsid w:val="00D20F3C"/>
    <w:rsid w:val="00D30001"/>
    <w:rsid w:val="00D33A14"/>
    <w:rsid w:val="00D35D08"/>
    <w:rsid w:val="00D36470"/>
    <w:rsid w:val="00D36EB0"/>
    <w:rsid w:val="00D54FDF"/>
    <w:rsid w:val="00D65E40"/>
    <w:rsid w:val="00D72668"/>
    <w:rsid w:val="00D754EE"/>
    <w:rsid w:val="00D81A57"/>
    <w:rsid w:val="00D81E3D"/>
    <w:rsid w:val="00D82A4D"/>
    <w:rsid w:val="00D85AE0"/>
    <w:rsid w:val="00D913B2"/>
    <w:rsid w:val="00D923FE"/>
    <w:rsid w:val="00DA0CA1"/>
    <w:rsid w:val="00DB6728"/>
    <w:rsid w:val="00DE02F4"/>
    <w:rsid w:val="00DE1660"/>
    <w:rsid w:val="00E228AD"/>
    <w:rsid w:val="00E3081B"/>
    <w:rsid w:val="00E37F70"/>
    <w:rsid w:val="00E515EC"/>
    <w:rsid w:val="00E52245"/>
    <w:rsid w:val="00E57C5B"/>
    <w:rsid w:val="00E61842"/>
    <w:rsid w:val="00E74BBC"/>
    <w:rsid w:val="00E83F9C"/>
    <w:rsid w:val="00EA249A"/>
    <w:rsid w:val="00EA2E4A"/>
    <w:rsid w:val="00EB25A9"/>
    <w:rsid w:val="00EC17C4"/>
    <w:rsid w:val="00EF5B40"/>
    <w:rsid w:val="00F01D5C"/>
    <w:rsid w:val="00F11DE9"/>
    <w:rsid w:val="00F21424"/>
    <w:rsid w:val="00F34A53"/>
    <w:rsid w:val="00F35178"/>
    <w:rsid w:val="00F35FD3"/>
    <w:rsid w:val="00F423B5"/>
    <w:rsid w:val="00F425C6"/>
    <w:rsid w:val="00F42E45"/>
    <w:rsid w:val="00F461EC"/>
    <w:rsid w:val="00F60E85"/>
    <w:rsid w:val="00F644A0"/>
    <w:rsid w:val="00F74214"/>
    <w:rsid w:val="00F76E02"/>
    <w:rsid w:val="00F779D2"/>
    <w:rsid w:val="00F86CCB"/>
    <w:rsid w:val="00F91CE6"/>
    <w:rsid w:val="00F97A34"/>
    <w:rsid w:val="00FA2035"/>
    <w:rsid w:val="00FA79C7"/>
    <w:rsid w:val="00FB6982"/>
    <w:rsid w:val="00FC6900"/>
    <w:rsid w:val="00FD6452"/>
    <w:rsid w:val="00FF5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D8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61D88"/>
    <w:pPr>
      <w:spacing w:after="0" w:line="240" w:lineRule="auto"/>
      <w:ind w:firstLine="720"/>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rsid w:val="00A61D88"/>
    <w:rPr>
      <w:rFonts w:ascii="Times New Roman" w:eastAsia="Times New Roman" w:hAnsi="Times New Roman" w:cs="Times New Roman"/>
      <w:sz w:val="24"/>
      <w:szCs w:val="20"/>
      <w:lang w:eastAsia="ru-RU"/>
    </w:rPr>
  </w:style>
  <w:style w:type="paragraph" w:customStyle="1" w:styleId="ConsPlusNonformat">
    <w:name w:val="ConsPlusNonformat"/>
    <w:rsid w:val="00A61D88"/>
    <w:pPr>
      <w:autoSpaceDE w:val="0"/>
      <w:autoSpaceDN w:val="0"/>
      <w:adjustRightInd w:val="0"/>
      <w:spacing w:after="0" w:line="240" w:lineRule="auto"/>
    </w:pPr>
    <w:rPr>
      <w:rFonts w:ascii="Courier New" w:eastAsia="Times New Roman" w:hAnsi="Courier New" w:cs="Courier New"/>
      <w:sz w:val="12"/>
      <w:szCs w:val="12"/>
      <w:lang w:eastAsia="ru-RU"/>
    </w:rPr>
  </w:style>
  <w:style w:type="paragraph" w:styleId="a5">
    <w:name w:val="Body Text"/>
    <w:basedOn w:val="a"/>
    <w:link w:val="a6"/>
    <w:rsid w:val="00A61D88"/>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A61D88"/>
    <w:rPr>
      <w:rFonts w:ascii="Times New Roman" w:eastAsia="Times New Roman" w:hAnsi="Times New Roman" w:cs="Times New Roman"/>
      <w:sz w:val="24"/>
      <w:szCs w:val="24"/>
      <w:lang w:eastAsia="ru-RU"/>
    </w:rPr>
  </w:style>
  <w:style w:type="paragraph" w:customStyle="1" w:styleId="ConsNormal">
    <w:name w:val="ConsNormal"/>
    <w:rsid w:val="00A61D8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
    <w:name w:val="Body Text Indent 2"/>
    <w:basedOn w:val="a"/>
    <w:link w:val="20"/>
    <w:rsid w:val="00A61D88"/>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A61D88"/>
    <w:rPr>
      <w:rFonts w:ascii="Times New Roman" w:eastAsia="Times New Roman" w:hAnsi="Times New Roman" w:cs="Times New Roman"/>
      <w:sz w:val="24"/>
      <w:szCs w:val="24"/>
      <w:lang w:eastAsia="ru-RU"/>
    </w:rPr>
  </w:style>
  <w:style w:type="paragraph" w:styleId="a7">
    <w:name w:val="footnote text"/>
    <w:basedOn w:val="a"/>
    <w:link w:val="a8"/>
    <w:semiHidden/>
    <w:rsid w:val="00A61D88"/>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A61D88"/>
    <w:rPr>
      <w:rFonts w:ascii="Times New Roman" w:eastAsia="Times New Roman" w:hAnsi="Times New Roman" w:cs="Times New Roman"/>
      <w:sz w:val="20"/>
      <w:szCs w:val="20"/>
      <w:lang w:eastAsia="ru-RU"/>
    </w:rPr>
  </w:style>
  <w:style w:type="paragraph" w:styleId="a9">
    <w:name w:val="header"/>
    <w:basedOn w:val="a"/>
    <w:link w:val="aa"/>
    <w:uiPriority w:val="99"/>
    <w:rsid w:val="00A61D8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rsid w:val="00A61D88"/>
    <w:rPr>
      <w:rFonts w:ascii="Times New Roman" w:eastAsia="Times New Roman" w:hAnsi="Times New Roman" w:cs="Times New Roman"/>
      <w:sz w:val="24"/>
      <w:szCs w:val="24"/>
      <w:lang w:eastAsia="ru-RU"/>
    </w:rPr>
  </w:style>
  <w:style w:type="character" w:styleId="ab">
    <w:name w:val="page number"/>
    <w:rsid w:val="00A61D88"/>
    <w:rPr>
      <w:rFonts w:cs="Times New Roman"/>
    </w:rPr>
  </w:style>
  <w:style w:type="paragraph" w:customStyle="1" w:styleId="ac">
    <w:name w:val="Знак Знак Знак Знак Знак Знак Знак Знак Знак Знак"/>
    <w:basedOn w:val="a"/>
    <w:rsid w:val="00A61D88"/>
    <w:pPr>
      <w:spacing w:after="160" w:line="240" w:lineRule="exact"/>
    </w:pPr>
    <w:rPr>
      <w:rFonts w:ascii="Verdana" w:eastAsia="Times New Roman" w:hAnsi="Verdana" w:cs="Times New Roman"/>
      <w:sz w:val="24"/>
      <w:szCs w:val="24"/>
      <w:lang w:val="en-US" w:eastAsia="en-US"/>
    </w:rPr>
  </w:style>
  <w:style w:type="paragraph" w:styleId="ad">
    <w:name w:val="List Paragraph"/>
    <w:basedOn w:val="a"/>
    <w:qFormat/>
    <w:rsid w:val="00A61D88"/>
    <w:pPr>
      <w:spacing w:after="0" w:line="240" w:lineRule="auto"/>
      <w:ind w:left="720"/>
      <w:contextualSpacing/>
    </w:pPr>
    <w:rPr>
      <w:rFonts w:ascii="Times New Roman" w:eastAsia="Times New Roman" w:hAnsi="Times New Roman" w:cs="Times New Roman"/>
      <w:sz w:val="24"/>
      <w:szCs w:val="24"/>
    </w:rPr>
  </w:style>
  <w:style w:type="paragraph" w:styleId="ae">
    <w:name w:val="Balloon Text"/>
    <w:basedOn w:val="a"/>
    <w:link w:val="af"/>
    <w:rsid w:val="00A61D88"/>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rsid w:val="00A61D88"/>
    <w:rPr>
      <w:rFonts w:ascii="Tahoma" w:eastAsia="Times New Roman" w:hAnsi="Tahoma" w:cs="Tahoma"/>
      <w:sz w:val="16"/>
      <w:szCs w:val="16"/>
      <w:lang w:eastAsia="ru-RU"/>
    </w:rPr>
  </w:style>
  <w:style w:type="paragraph" w:customStyle="1" w:styleId="ConsPlusCell">
    <w:name w:val="ConsPlusCell"/>
    <w:rsid w:val="00A61D88"/>
    <w:pPr>
      <w:autoSpaceDE w:val="0"/>
      <w:autoSpaceDN w:val="0"/>
      <w:adjustRightInd w:val="0"/>
      <w:spacing w:after="0" w:line="240" w:lineRule="auto"/>
    </w:pPr>
    <w:rPr>
      <w:rFonts w:ascii="Arial" w:eastAsia="Times New Roman" w:hAnsi="Arial" w:cs="Arial"/>
      <w:sz w:val="20"/>
      <w:szCs w:val="20"/>
      <w:lang w:eastAsia="ru-RU"/>
    </w:rPr>
  </w:style>
  <w:style w:type="table" w:styleId="af0">
    <w:name w:val="Table Grid"/>
    <w:basedOn w:val="a1"/>
    <w:rsid w:val="00A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61D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er"/>
    <w:basedOn w:val="a"/>
    <w:link w:val="af2"/>
    <w:uiPriority w:val="99"/>
    <w:rsid w:val="00A61D8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A61D88"/>
    <w:rPr>
      <w:rFonts w:ascii="Times New Roman" w:eastAsia="Times New Roman" w:hAnsi="Times New Roman" w:cs="Times New Roman"/>
      <w:sz w:val="24"/>
      <w:szCs w:val="24"/>
      <w:lang w:eastAsia="ru-RU"/>
    </w:rPr>
  </w:style>
  <w:style w:type="character" w:customStyle="1" w:styleId="FontStyle12">
    <w:name w:val="Font Style12"/>
    <w:rsid w:val="00A61D8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D8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61D88"/>
    <w:pPr>
      <w:spacing w:after="0" w:line="240" w:lineRule="auto"/>
      <w:ind w:firstLine="720"/>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rsid w:val="00A61D88"/>
    <w:rPr>
      <w:rFonts w:ascii="Times New Roman" w:eastAsia="Times New Roman" w:hAnsi="Times New Roman" w:cs="Times New Roman"/>
      <w:sz w:val="24"/>
      <w:szCs w:val="20"/>
      <w:lang w:eastAsia="ru-RU"/>
    </w:rPr>
  </w:style>
  <w:style w:type="paragraph" w:customStyle="1" w:styleId="ConsPlusNonformat">
    <w:name w:val="ConsPlusNonformat"/>
    <w:rsid w:val="00A61D88"/>
    <w:pPr>
      <w:autoSpaceDE w:val="0"/>
      <w:autoSpaceDN w:val="0"/>
      <w:adjustRightInd w:val="0"/>
      <w:spacing w:after="0" w:line="240" w:lineRule="auto"/>
    </w:pPr>
    <w:rPr>
      <w:rFonts w:ascii="Courier New" w:eastAsia="Times New Roman" w:hAnsi="Courier New" w:cs="Courier New"/>
      <w:sz w:val="12"/>
      <w:szCs w:val="12"/>
      <w:lang w:eastAsia="ru-RU"/>
    </w:rPr>
  </w:style>
  <w:style w:type="paragraph" w:styleId="a5">
    <w:name w:val="Body Text"/>
    <w:basedOn w:val="a"/>
    <w:link w:val="a6"/>
    <w:rsid w:val="00A61D88"/>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A61D88"/>
    <w:rPr>
      <w:rFonts w:ascii="Times New Roman" w:eastAsia="Times New Roman" w:hAnsi="Times New Roman" w:cs="Times New Roman"/>
      <w:sz w:val="24"/>
      <w:szCs w:val="24"/>
      <w:lang w:eastAsia="ru-RU"/>
    </w:rPr>
  </w:style>
  <w:style w:type="paragraph" w:customStyle="1" w:styleId="ConsNormal">
    <w:name w:val="ConsNormal"/>
    <w:rsid w:val="00A61D8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
    <w:name w:val="Body Text Indent 2"/>
    <w:basedOn w:val="a"/>
    <w:link w:val="20"/>
    <w:rsid w:val="00A61D88"/>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A61D88"/>
    <w:rPr>
      <w:rFonts w:ascii="Times New Roman" w:eastAsia="Times New Roman" w:hAnsi="Times New Roman" w:cs="Times New Roman"/>
      <w:sz w:val="24"/>
      <w:szCs w:val="24"/>
      <w:lang w:eastAsia="ru-RU"/>
    </w:rPr>
  </w:style>
  <w:style w:type="paragraph" w:styleId="a7">
    <w:name w:val="footnote text"/>
    <w:basedOn w:val="a"/>
    <w:link w:val="a8"/>
    <w:semiHidden/>
    <w:rsid w:val="00A61D88"/>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A61D88"/>
    <w:rPr>
      <w:rFonts w:ascii="Times New Roman" w:eastAsia="Times New Roman" w:hAnsi="Times New Roman" w:cs="Times New Roman"/>
      <w:sz w:val="20"/>
      <w:szCs w:val="20"/>
      <w:lang w:eastAsia="ru-RU"/>
    </w:rPr>
  </w:style>
  <w:style w:type="paragraph" w:styleId="a9">
    <w:name w:val="header"/>
    <w:basedOn w:val="a"/>
    <w:link w:val="aa"/>
    <w:uiPriority w:val="99"/>
    <w:rsid w:val="00A61D8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rsid w:val="00A61D88"/>
    <w:rPr>
      <w:rFonts w:ascii="Times New Roman" w:eastAsia="Times New Roman" w:hAnsi="Times New Roman" w:cs="Times New Roman"/>
      <w:sz w:val="24"/>
      <w:szCs w:val="24"/>
      <w:lang w:eastAsia="ru-RU"/>
    </w:rPr>
  </w:style>
  <w:style w:type="character" w:styleId="ab">
    <w:name w:val="page number"/>
    <w:rsid w:val="00A61D88"/>
    <w:rPr>
      <w:rFonts w:cs="Times New Roman"/>
    </w:rPr>
  </w:style>
  <w:style w:type="paragraph" w:customStyle="1" w:styleId="ac">
    <w:name w:val="Знак Знак Знак Знак Знак Знак Знак Знак Знак Знак"/>
    <w:basedOn w:val="a"/>
    <w:rsid w:val="00A61D88"/>
    <w:pPr>
      <w:spacing w:after="160" w:line="240" w:lineRule="exact"/>
    </w:pPr>
    <w:rPr>
      <w:rFonts w:ascii="Verdana" w:eastAsia="Times New Roman" w:hAnsi="Verdana" w:cs="Times New Roman"/>
      <w:sz w:val="24"/>
      <w:szCs w:val="24"/>
      <w:lang w:val="en-US" w:eastAsia="en-US"/>
    </w:rPr>
  </w:style>
  <w:style w:type="paragraph" w:styleId="ad">
    <w:name w:val="List Paragraph"/>
    <w:basedOn w:val="a"/>
    <w:qFormat/>
    <w:rsid w:val="00A61D88"/>
    <w:pPr>
      <w:spacing w:after="0" w:line="240" w:lineRule="auto"/>
      <w:ind w:left="720"/>
      <w:contextualSpacing/>
    </w:pPr>
    <w:rPr>
      <w:rFonts w:ascii="Times New Roman" w:eastAsia="Times New Roman" w:hAnsi="Times New Roman" w:cs="Times New Roman"/>
      <w:sz w:val="24"/>
      <w:szCs w:val="24"/>
    </w:rPr>
  </w:style>
  <w:style w:type="paragraph" w:styleId="ae">
    <w:name w:val="Balloon Text"/>
    <w:basedOn w:val="a"/>
    <w:link w:val="af"/>
    <w:rsid w:val="00A61D88"/>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rsid w:val="00A61D88"/>
    <w:rPr>
      <w:rFonts w:ascii="Tahoma" w:eastAsia="Times New Roman" w:hAnsi="Tahoma" w:cs="Tahoma"/>
      <w:sz w:val="16"/>
      <w:szCs w:val="16"/>
      <w:lang w:eastAsia="ru-RU"/>
    </w:rPr>
  </w:style>
  <w:style w:type="paragraph" w:customStyle="1" w:styleId="ConsPlusCell">
    <w:name w:val="ConsPlusCell"/>
    <w:rsid w:val="00A61D88"/>
    <w:pPr>
      <w:autoSpaceDE w:val="0"/>
      <w:autoSpaceDN w:val="0"/>
      <w:adjustRightInd w:val="0"/>
      <w:spacing w:after="0" w:line="240" w:lineRule="auto"/>
    </w:pPr>
    <w:rPr>
      <w:rFonts w:ascii="Arial" w:eastAsia="Times New Roman" w:hAnsi="Arial" w:cs="Arial"/>
      <w:sz w:val="20"/>
      <w:szCs w:val="20"/>
      <w:lang w:eastAsia="ru-RU"/>
    </w:rPr>
  </w:style>
  <w:style w:type="table" w:styleId="af0">
    <w:name w:val="Table Grid"/>
    <w:basedOn w:val="a1"/>
    <w:rsid w:val="00A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61D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footer"/>
    <w:basedOn w:val="a"/>
    <w:link w:val="af2"/>
    <w:uiPriority w:val="99"/>
    <w:rsid w:val="00A61D8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A61D88"/>
    <w:rPr>
      <w:rFonts w:ascii="Times New Roman" w:eastAsia="Times New Roman" w:hAnsi="Times New Roman" w:cs="Times New Roman"/>
      <w:sz w:val="24"/>
      <w:szCs w:val="24"/>
      <w:lang w:eastAsia="ru-RU"/>
    </w:rPr>
  </w:style>
  <w:style w:type="character" w:customStyle="1" w:styleId="FontStyle12">
    <w:name w:val="Font Style12"/>
    <w:rsid w:val="00A61D8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consultantplus://offline/ref=0FB3FA7A9B7D3479F4CC7DF8169E88C724D350AC8AD01F1FFBA07CECDA9177944E7A3087CEFFE945u8Y5J"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0FB3FA7A9B7D3479F4CC7DF8169E88C724D350AC8AD01F1FFBA07CECDA9177944E7A3087CEFFE843u8YBJ"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consultantplus://offline/ref=0FB3FA7A9B7D3479F4CC7DF8169E88C724D350AC8AD01F1FFBA07CECDA9177944E7A3087CEFFE947u8YB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FB3FA7A9B7D3479F4CC7DF8169E88C724D350AC8AD01F1FFBA07CECDA9177944E7A3087CEFFE946u8Y2J" TargetMode="External"/><Relationship Id="rId20" Type="http://schemas.openxmlformats.org/officeDocument/2006/relationships/hyperlink" Target="consultantplus://offline/ref=0FB3FA7A9B7D3479F4CC7DF8169E88C724D350AC8AD01F1FFBA07CECDA9177944E7A3087CEFFE94Fu8Y4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consultantplus://offline/ref=0FB3FA7A9B7D3479F4CC7DF8169E88C724D350AC8AD01F1FFBA07CECDA9177944E7A3087CEF9E246u8Y3J" TargetMode="External"/><Relationship Id="rId5" Type="http://schemas.openxmlformats.org/officeDocument/2006/relationships/settings" Target="settings.xml"/><Relationship Id="rId15" Type="http://schemas.openxmlformats.org/officeDocument/2006/relationships/hyperlink" Target="consultantplus://offline/ref=0FB3FA7A9B7D3479F4CC7DF8169E88C724D350AC8AD01F1FFBA07CECDA9177944E7A3087CEFFEB47u8Y1J" TargetMode="External"/><Relationship Id="rId23" Type="http://schemas.openxmlformats.org/officeDocument/2006/relationships/hyperlink" Target="consultantplus://offline/ref=0FB3FA7A9B7D3479F4CC7DF8169E88C724D350AC8AD01F1FFBA07CECDA9177944E7A3087CEFFE24Fu8Y4J" TargetMode="Externa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consultantplus://offline/ref=0FB3FA7A9B7D3479F4CC7DF8169E88C724D350AC8AD01F1FFBA07CECDA9177944E7A3087CEFFE943u8Y1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3F6529C488981BC763642AE601663FE5A8C2630BAF18174C7B75546D708316F2922D376972D3918J623J" TargetMode="External"/><Relationship Id="rId22" Type="http://schemas.openxmlformats.org/officeDocument/2006/relationships/hyperlink" Target="consultantplus://offline/ref=0FB3FA7A9B7D3479F4CC7DF8169E88C724D350AC8AD01F1FFBA07CECDA9177944E7A3087CEF8ED46u8Y4J" TargetMode="External"/><Relationship Id="rId27"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Лист2!$A$9</c:f>
              <c:strCache>
                <c:ptCount val="1"/>
                <c:pt idx="0">
                  <c:v>налоговые доходы </c:v>
                </c:pt>
              </c:strCache>
            </c:strRef>
          </c:tx>
          <c:invertIfNegative val="0"/>
          <c:dLbls>
            <c:dLbl>
              <c:idx val="0"/>
              <c:tx>
                <c:rich>
                  <a:bodyPr/>
                  <a:lstStyle/>
                  <a:p>
                    <a:r>
                      <a:rPr lang="en-US"/>
                      <a:t>39199,1</a:t>
                    </a:r>
                    <a:r>
                      <a:rPr lang="ru-RU"/>
                      <a:t>(17,5%)</a:t>
                    </a:r>
                    <a:endParaRPr lang="en-US"/>
                  </a:p>
                </c:rich>
              </c:tx>
              <c:showLegendKey val="0"/>
              <c:showVal val="1"/>
              <c:showCatName val="0"/>
              <c:showSerName val="0"/>
              <c:showPercent val="0"/>
              <c:showBubbleSize val="0"/>
            </c:dLbl>
            <c:dLbl>
              <c:idx val="1"/>
              <c:tx>
                <c:rich>
                  <a:bodyPr/>
                  <a:lstStyle/>
                  <a:p>
                    <a:r>
                      <a:rPr lang="en-US"/>
                      <a:t>45721,3</a:t>
                    </a:r>
                    <a:r>
                      <a:rPr lang="ru-RU"/>
                      <a:t>(19,5%)</a:t>
                    </a:r>
                    <a:endParaRPr lang="en-US"/>
                  </a:p>
                </c:rich>
              </c:tx>
              <c:showLegendKey val="0"/>
              <c:showVal val="1"/>
              <c:showCatName val="0"/>
              <c:showSerName val="0"/>
              <c:showPercent val="0"/>
              <c:showBubbleSize val="0"/>
            </c:dLbl>
            <c:dLbl>
              <c:idx val="2"/>
              <c:tx>
                <c:rich>
                  <a:bodyPr/>
                  <a:lstStyle/>
                  <a:p>
                    <a:r>
                      <a:rPr lang="en-US"/>
                      <a:t>75811,6</a:t>
                    </a:r>
                    <a:r>
                      <a:rPr lang="ru-RU"/>
                      <a:t> (35,3%)</a:t>
                    </a:r>
                    <a:endParaRPr lang="en-US"/>
                  </a:p>
                </c:rich>
              </c:tx>
              <c:showLegendKey val="0"/>
              <c:showVal val="1"/>
              <c:showCatName val="0"/>
              <c:showSerName val="0"/>
              <c:showPercent val="0"/>
              <c:showBubbleSize val="0"/>
            </c:dLbl>
            <c:showLegendKey val="0"/>
            <c:showVal val="0"/>
            <c:showCatName val="0"/>
            <c:showSerName val="0"/>
            <c:showPercent val="0"/>
            <c:showBubbleSize val="0"/>
          </c:dLbls>
          <c:cat>
            <c:numRef>
              <c:f>Лист2!$B$8:$D$8</c:f>
              <c:numCache>
                <c:formatCode>General</c:formatCode>
                <c:ptCount val="3"/>
                <c:pt idx="0">
                  <c:v>2014</c:v>
                </c:pt>
                <c:pt idx="1">
                  <c:v>2015</c:v>
                </c:pt>
                <c:pt idx="2">
                  <c:v>2016</c:v>
                </c:pt>
              </c:numCache>
            </c:numRef>
          </c:cat>
          <c:val>
            <c:numRef>
              <c:f>Лист2!$B$9:$D$9</c:f>
              <c:numCache>
                <c:formatCode>General</c:formatCode>
                <c:ptCount val="3"/>
                <c:pt idx="0">
                  <c:v>39199.1</c:v>
                </c:pt>
                <c:pt idx="1">
                  <c:v>45721.3</c:v>
                </c:pt>
                <c:pt idx="2">
                  <c:v>75811.600000000006</c:v>
                </c:pt>
              </c:numCache>
            </c:numRef>
          </c:val>
        </c:ser>
        <c:ser>
          <c:idx val="1"/>
          <c:order val="1"/>
          <c:tx>
            <c:strRef>
              <c:f>Лист2!$A$10</c:f>
              <c:strCache>
                <c:ptCount val="1"/>
                <c:pt idx="0">
                  <c:v>неналоговые доходы</c:v>
                </c:pt>
              </c:strCache>
            </c:strRef>
          </c:tx>
          <c:invertIfNegative val="0"/>
          <c:dLbls>
            <c:dLbl>
              <c:idx val="0"/>
              <c:tx>
                <c:rich>
                  <a:bodyPr/>
                  <a:lstStyle/>
                  <a:p>
                    <a:r>
                      <a:rPr lang="en-US"/>
                      <a:t>5225,7</a:t>
                    </a:r>
                    <a:r>
                      <a:rPr lang="ru-RU"/>
                      <a:t>(2,3%)</a:t>
                    </a:r>
                    <a:endParaRPr lang="en-US"/>
                  </a:p>
                </c:rich>
              </c:tx>
              <c:showLegendKey val="0"/>
              <c:showVal val="1"/>
              <c:showCatName val="0"/>
              <c:showSerName val="0"/>
              <c:showPercent val="0"/>
              <c:showBubbleSize val="0"/>
            </c:dLbl>
            <c:dLbl>
              <c:idx val="1"/>
              <c:tx>
                <c:rich>
                  <a:bodyPr/>
                  <a:lstStyle/>
                  <a:p>
                    <a:r>
                      <a:rPr lang="en-US"/>
                      <a:t>6870,4</a:t>
                    </a:r>
                    <a:r>
                      <a:rPr lang="ru-RU"/>
                      <a:t>(2,9%)</a:t>
                    </a:r>
                    <a:endParaRPr lang="en-US"/>
                  </a:p>
                </c:rich>
              </c:tx>
              <c:showLegendKey val="0"/>
              <c:showVal val="1"/>
              <c:showCatName val="0"/>
              <c:showSerName val="0"/>
              <c:showPercent val="0"/>
              <c:showBubbleSize val="0"/>
            </c:dLbl>
            <c:dLbl>
              <c:idx val="2"/>
              <c:tx>
                <c:rich>
                  <a:bodyPr/>
                  <a:lstStyle/>
                  <a:p>
                    <a:r>
                      <a:rPr lang="en-US"/>
                      <a:t>3990,8</a:t>
                    </a:r>
                    <a:r>
                      <a:rPr lang="ru-RU"/>
                      <a:t>(1,9%)</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numRef>
              <c:f>Лист2!$B$8:$D$8</c:f>
              <c:numCache>
                <c:formatCode>General</c:formatCode>
                <c:ptCount val="3"/>
                <c:pt idx="0">
                  <c:v>2014</c:v>
                </c:pt>
                <c:pt idx="1">
                  <c:v>2015</c:v>
                </c:pt>
                <c:pt idx="2">
                  <c:v>2016</c:v>
                </c:pt>
              </c:numCache>
            </c:numRef>
          </c:cat>
          <c:val>
            <c:numRef>
              <c:f>Лист2!$B$10:$D$10</c:f>
              <c:numCache>
                <c:formatCode>General</c:formatCode>
                <c:ptCount val="3"/>
                <c:pt idx="0">
                  <c:v>5225.7</c:v>
                </c:pt>
                <c:pt idx="1">
                  <c:v>6870.4</c:v>
                </c:pt>
                <c:pt idx="2">
                  <c:v>3990.8</c:v>
                </c:pt>
              </c:numCache>
            </c:numRef>
          </c:val>
        </c:ser>
        <c:ser>
          <c:idx val="2"/>
          <c:order val="2"/>
          <c:tx>
            <c:strRef>
              <c:f>Лист2!$A$11</c:f>
              <c:strCache>
                <c:ptCount val="1"/>
                <c:pt idx="0">
                  <c:v>безвозмездные поступления</c:v>
                </c:pt>
              </c:strCache>
            </c:strRef>
          </c:tx>
          <c:invertIfNegative val="0"/>
          <c:dLbls>
            <c:dLbl>
              <c:idx val="0"/>
              <c:tx>
                <c:rich>
                  <a:bodyPr/>
                  <a:lstStyle/>
                  <a:p>
                    <a:r>
                      <a:rPr lang="en-US"/>
                      <a:t>179686,1</a:t>
                    </a:r>
                    <a:r>
                      <a:rPr lang="ru-RU"/>
                      <a:t>(80,2%)</a:t>
                    </a:r>
                    <a:endParaRPr lang="en-US"/>
                  </a:p>
                </c:rich>
              </c:tx>
              <c:showLegendKey val="0"/>
              <c:showVal val="1"/>
              <c:showCatName val="0"/>
              <c:showSerName val="0"/>
              <c:showPercent val="0"/>
              <c:showBubbleSize val="0"/>
            </c:dLbl>
            <c:dLbl>
              <c:idx val="1"/>
              <c:tx>
                <c:rich>
                  <a:bodyPr/>
                  <a:lstStyle/>
                  <a:p>
                    <a:r>
                      <a:rPr lang="ru-RU"/>
                      <a:t>181557,3 ( </a:t>
                    </a:r>
                    <a:r>
                      <a:rPr lang="en-US"/>
                      <a:t>77,50%</a:t>
                    </a:r>
                    <a:r>
                      <a:rPr lang="ru-RU"/>
                      <a:t>)</a:t>
                    </a:r>
                    <a:endParaRPr lang="en-US"/>
                  </a:p>
                </c:rich>
              </c:tx>
              <c:showLegendKey val="0"/>
              <c:showVal val="1"/>
              <c:showCatName val="0"/>
              <c:showSerName val="0"/>
              <c:showPercent val="0"/>
              <c:showBubbleSize val="0"/>
            </c:dLbl>
            <c:dLbl>
              <c:idx val="2"/>
              <c:tx>
                <c:rich>
                  <a:bodyPr/>
                  <a:lstStyle/>
                  <a:p>
                    <a:r>
                      <a:rPr lang="en-US"/>
                      <a:t>134775,3</a:t>
                    </a:r>
                    <a:r>
                      <a:rPr lang="ru-RU"/>
                      <a:t> (62,8%)</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numRef>
              <c:f>Лист2!$B$8:$D$8</c:f>
              <c:numCache>
                <c:formatCode>General</c:formatCode>
                <c:ptCount val="3"/>
                <c:pt idx="0">
                  <c:v>2014</c:v>
                </c:pt>
                <c:pt idx="1">
                  <c:v>2015</c:v>
                </c:pt>
                <c:pt idx="2">
                  <c:v>2016</c:v>
                </c:pt>
              </c:numCache>
            </c:numRef>
          </c:cat>
          <c:val>
            <c:numRef>
              <c:f>Лист2!$B$11:$D$11</c:f>
              <c:numCache>
                <c:formatCode>General</c:formatCode>
                <c:ptCount val="3"/>
                <c:pt idx="0">
                  <c:v>179686.1</c:v>
                </c:pt>
                <c:pt idx="1">
                  <c:v>181557.3</c:v>
                </c:pt>
                <c:pt idx="2">
                  <c:v>134775.29999999999</c:v>
                </c:pt>
              </c:numCache>
            </c:numRef>
          </c:val>
        </c:ser>
        <c:dLbls>
          <c:showLegendKey val="0"/>
          <c:showVal val="0"/>
          <c:showCatName val="0"/>
          <c:showSerName val="0"/>
          <c:showPercent val="0"/>
          <c:showBubbleSize val="0"/>
        </c:dLbls>
        <c:gapWidth val="150"/>
        <c:shape val="cylinder"/>
        <c:axId val="185849728"/>
        <c:axId val="191462400"/>
        <c:axId val="0"/>
      </c:bar3DChart>
      <c:catAx>
        <c:axId val="185849728"/>
        <c:scaling>
          <c:orientation val="minMax"/>
        </c:scaling>
        <c:delete val="0"/>
        <c:axPos val="b"/>
        <c:numFmt formatCode="General" sourceLinked="1"/>
        <c:majorTickMark val="out"/>
        <c:minorTickMark val="none"/>
        <c:tickLblPos val="nextTo"/>
        <c:crossAx val="191462400"/>
        <c:crosses val="autoZero"/>
        <c:auto val="1"/>
        <c:lblAlgn val="ctr"/>
        <c:lblOffset val="100"/>
        <c:noMultiLvlLbl val="0"/>
      </c:catAx>
      <c:valAx>
        <c:axId val="191462400"/>
        <c:scaling>
          <c:orientation val="minMax"/>
        </c:scaling>
        <c:delete val="0"/>
        <c:axPos val="l"/>
        <c:majorGridlines/>
        <c:numFmt formatCode="General" sourceLinked="1"/>
        <c:majorTickMark val="out"/>
        <c:minorTickMark val="none"/>
        <c:tickLblPos val="nextTo"/>
        <c:crossAx val="18584972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4080431584109855E-2"/>
          <c:y val="8.7420652094523071E-2"/>
          <c:w val="0.90246390458254866"/>
          <c:h val="0.883311730571959"/>
        </c:manualLayout>
      </c:layout>
      <c:pie3DChart>
        <c:varyColors val="1"/>
        <c:ser>
          <c:idx val="0"/>
          <c:order val="0"/>
          <c:explosion val="25"/>
          <c:dLbls>
            <c:dLbl>
              <c:idx val="0"/>
              <c:layout>
                <c:manualLayout>
                  <c:x val="-1.1576545516556193E-2"/>
                  <c:y val="6.8913341603748287E-3"/>
                </c:manualLayout>
              </c:layout>
              <c:tx>
                <c:rich>
                  <a:bodyPr/>
                  <a:lstStyle/>
                  <a:p>
                    <a:r>
                      <a:rPr lang="ru-RU"/>
                      <a:t>НДФЛ - 54,7 тыс. руб. (</a:t>
                    </a:r>
                    <a:r>
                      <a:rPr lang="en-US"/>
                      <a:t>8,5</a:t>
                    </a:r>
                    <a:r>
                      <a:rPr lang="ru-RU"/>
                      <a:t>%)</a:t>
                    </a:r>
                    <a:endParaRPr lang="en-US"/>
                  </a:p>
                </c:rich>
              </c:tx>
              <c:showLegendKey val="0"/>
              <c:showVal val="1"/>
              <c:showCatName val="0"/>
              <c:showSerName val="0"/>
              <c:showPercent val="0"/>
              <c:showBubbleSize val="0"/>
            </c:dLbl>
            <c:dLbl>
              <c:idx val="1"/>
              <c:layout>
                <c:manualLayout>
                  <c:x val="0.16344637711246546"/>
                  <c:y val="-0.25696666179744171"/>
                </c:manualLayout>
              </c:layout>
              <c:tx>
                <c:rich>
                  <a:bodyPr/>
                  <a:lstStyle/>
                  <a:p>
                    <a:r>
                      <a:rPr lang="ru-RU"/>
                      <a:t>Налог</a:t>
                    </a:r>
                    <a:r>
                      <a:rPr lang="ru-RU" baseline="0"/>
                      <a:t> на совокупный доход - 581,6 тыс. руб. (</a:t>
                    </a:r>
                    <a:r>
                      <a:rPr lang="en-US"/>
                      <a:t>91</a:t>
                    </a:r>
                    <a:r>
                      <a:rPr lang="ru-RU"/>
                      <a:t>%)</a:t>
                    </a:r>
                    <a:endParaRPr lang="en-US"/>
                  </a:p>
                </c:rich>
              </c:tx>
              <c:showLegendKey val="0"/>
              <c:showVal val="1"/>
              <c:showCatName val="0"/>
              <c:showSerName val="0"/>
              <c:showPercent val="0"/>
              <c:showBubbleSize val="0"/>
            </c:dLbl>
            <c:dLbl>
              <c:idx val="2"/>
              <c:layout>
                <c:manualLayout>
                  <c:x val="-0.10745239483612856"/>
                  <c:y val="-2.2139251145455081E-2"/>
                </c:manualLayout>
              </c:layout>
              <c:tx>
                <c:rich>
                  <a:bodyPr/>
                  <a:lstStyle/>
                  <a:p>
                    <a:r>
                      <a:rPr lang="ru-RU"/>
                      <a:t>Задолженность</a:t>
                    </a:r>
                    <a:r>
                      <a:rPr lang="ru-RU" baseline="0"/>
                      <a:t> по отмененным налогам  -3,1 т. руб. (</a:t>
                    </a:r>
                    <a:r>
                      <a:rPr lang="en-US"/>
                      <a:t>0,5</a:t>
                    </a:r>
                    <a:r>
                      <a:rPr lang="ru-RU"/>
                      <a:t>%)</a:t>
                    </a:r>
                    <a:endParaRPr lang="en-US"/>
                  </a:p>
                </c:rich>
              </c:tx>
              <c:showLegendKey val="0"/>
              <c:showVal val="1"/>
              <c:showCatName val="0"/>
              <c:showSerName val="0"/>
              <c:showPercent val="0"/>
              <c:showBubbleSize val="0"/>
            </c:dLbl>
            <c:showLegendKey val="0"/>
            <c:showVal val="0"/>
            <c:showCatName val="0"/>
            <c:showSerName val="0"/>
            <c:showPercent val="0"/>
            <c:showBubbleSize val="0"/>
          </c:dLbls>
          <c:cat>
            <c:strRef>
              <c:f>Лист2!$A$47:$A$49</c:f>
              <c:strCache>
                <c:ptCount val="3"/>
                <c:pt idx="0">
                  <c:v>Налог на доходы физических лиц</c:v>
                </c:pt>
                <c:pt idx="1">
                  <c:v>Налог на совокупный доход</c:v>
                </c:pt>
                <c:pt idx="2">
                  <c:v>задолженность по отмененным налогам</c:v>
                </c:pt>
              </c:strCache>
            </c:strRef>
          </c:cat>
          <c:val>
            <c:numRef>
              <c:f>Лист2!$B$47:$B$49</c:f>
              <c:numCache>
                <c:formatCode>General</c:formatCode>
                <c:ptCount val="3"/>
                <c:pt idx="0">
                  <c:v>8.5</c:v>
                </c:pt>
                <c:pt idx="1">
                  <c:v>91</c:v>
                </c:pt>
                <c:pt idx="2">
                  <c:v>0.5</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40536021782323939"/>
          <c:y val="4.021363891477004E-2"/>
          <c:w val="0.41466597983663256"/>
          <c:h val="0.90938948888306614"/>
        </c:manualLayout>
      </c:layout>
      <c:bar3DChart>
        <c:barDir val="bar"/>
        <c:grouping val="clustered"/>
        <c:varyColors val="0"/>
        <c:ser>
          <c:idx val="0"/>
          <c:order val="0"/>
          <c:invertIfNegative val="0"/>
          <c:dLbls>
            <c:dLbl>
              <c:idx val="0"/>
              <c:tx>
                <c:rich>
                  <a:bodyPr/>
                  <a:lstStyle/>
                  <a:p>
                    <a:r>
                      <a:rPr lang="en-US"/>
                      <a:t>13,3</a:t>
                    </a:r>
                    <a:r>
                      <a:rPr lang="ru-RU"/>
                      <a:t> (0,01%)</a:t>
                    </a:r>
                    <a:endParaRPr lang="en-US"/>
                  </a:p>
                </c:rich>
              </c:tx>
              <c:showLegendKey val="0"/>
              <c:showVal val="1"/>
              <c:showCatName val="0"/>
              <c:showSerName val="0"/>
              <c:showPercent val="0"/>
              <c:showBubbleSize val="0"/>
            </c:dLbl>
            <c:dLbl>
              <c:idx val="1"/>
              <c:tx>
                <c:rich>
                  <a:bodyPr/>
                  <a:lstStyle/>
                  <a:p>
                    <a:r>
                      <a:rPr lang="en-US"/>
                      <a:t>14,2</a:t>
                    </a:r>
                    <a:r>
                      <a:rPr lang="ru-RU"/>
                      <a:t> (0,02%)</a:t>
                    </a:r>
                    <a:endParaRPr lang="en-US"/>
                  </a:p>
                </c:rich>
              </c:tx>
              <c:showLegendKey val="0"/>
              <c:showVal val="1"/>
              <c:showCatName val="0"/>
              <c:showSerName val="0"/>
              <c:showPercent val="0"/>
              <c:showBubbleSize val="0"/>
            </c:dLbl>
            <c:dLbl>
              <c:idx val="2"/>
              <c:tx>
                <c:rich>
                  <a:bodyPr/>
                  <a:lstStyle/>
                  <a:p>
                    <a:r>
                      <a:rPr lang="en-US"/>
                      <a:t>91,1</a:t>
                    </a:r>
                    <a:r>
                      <a:rPr lang="ru-RU"/>
                      <a:t> (0,13%)</a:t>
                    </a:r>
                    <a:endParaRPr lang="en-US"/>
                  </a:p>
                </c:rich>
              </c:tx>
              <c:showLegendKey val="0"/>
              <c:showVal val="1"/>
              <c:showCatName val="0"/>
              <c:showSerName val="0"/>
              <c:showPercent val="0"/>
              <c:showBubbleSize val="0"/>
            </c:dLbl>
            <c:dLbl>
              <c:idx val="3"/>
              <c:tx>
                <c:rich>
                  <a:bodyPr/>
                  <a:lstStyle/>
                  <a:p>
                    <a:r>
                      <a:rPr lang="en-US"/>
                      <a:t>5711,3</a:t>
                    </a:r>
                    <a:r>
                      <a:rPr lang="ru-RU"/>
                      <a:t> (7,13%)</a:t>
                    </a:r>
                    <a:endParaRPr lang="en-US"/>
                  </a:p>
                </c:rich>
              </c:tx>
              <c:showLegendKey val="0"/>
              <c:showVal val="1"/>
              <c:showCatName val="0"/>
              <c:showSerName val="0"/>
              <c:showPercent val="0"/>
              <c:showBubbleSize val="0"/>
            </c:dLbl>
            <c:dLbl>
              <c:idx val="4"/>
              <c:tx>
                <c:rich>
                  <a:bodyPr/>
                  <a:lstStyle/>
                  <a:p>
                    <a:r>
                      <a:rPr lang="en-US"/>
                      <a:t>60</a:t>
                    </a:r>
                    <a:r>
                      <a:rPr lang="ru-RU"/>
                      <a:t> (0,1%)</a:t>
                    </a:r>
                    <a:endParaRPr lang="en-US"/>
                  </a:p>
                </c:rich>
              </c:tx>
              <c:showLegendKey val="0"/>
              <c:showVal val="1"/>
              <c:showCatName val="0"/>
              <c:showSerName val="0"/>
              <c:showPercent val="0"/>
              <c:showBubbleSize val="0"/>
            </c:dLbl>
            <c:dLbl>
              <c:idx val="5"/>
              <c:tx>
                <c:rich>
                  <a:bodyPr/>
                  <a:lstStyle/>
                  <a:p>
                    <a:r>
                      <a:rPr lang="en-US"/>
                      <a:t>3500,5</a:t>
                    </a:r>
                    <a:r>
                      <a:rPr lang="ru-RU"/>
                      <a:t> (4,4%)</a:t>
                    </a:r>
                    <a:endParaRPr lang="en-US"/>
                  </a:p>
                </c:rich>
              </c:tx>
              <c:showLegendKey val="0"/>
              <c:showVal val="1"/>
              <c:showCatName val="0"/>
              <c:showSerName val="0"/>
              <c:showPercent val="0"/>
              <c:showBubbleSize val="0"/>
            </c:dLbl>
            <c:dLbl>
              <c:idx val="6"/>
              <c:tx>
                <c:rich>
                  <a:bodyPr/>
                  <a:lstStyle/>
                  <a:p>
                    <a:r>
                      <a:rPr lang="en-US"/>
                      <a:t>70131</a:t>
                    </a:r>
                    <a:r>
                      <a:rPr lang="ru-RU"/>
                      <a:t> (87,81%)</a:t>
                    </a:r>
                    <a:endParaRPr lang="en-US"/>
                  </a:p>
                </c:rich>
              </c:tx>
              <c:showLegendKey val="0"/>
              <c:showVal val="1"/>
              <c:showCatName val="0"/>
              <c:showSerName val="0"/>
              <c:showPercent val="0"/>
              <c:showBubbleSize val="0"/>
            </c:dLbl>
            <c:dLbl>
              <c:idx val="7"/>
              <c:tx>
                <c:rich>
                  <a:bodyPr/>
                  <a:lstStyle/>
                  <a:p>
                    <a:r>
                      <a:rPr lang="en-US"/>
                      <a:t>142,3</a:t>
                    </a:r>
                    <a:r>
                      <a:rPr lang="ru-RU"/>
                      <a:t> (0,2%)</a:t>
                    </a:r>
                    <a:endParaRPr lang="en-US"/>
                  </a:p>
                </c:rich>
              </c:tx>
              <c:showLegendKey val="0"/>
              <c:showVal val="1"/>
              <c:showCatName val="0"/>
              <c:showSerName val="0"/>
              <c:showPercent val="0"/>
              <c:showBubbleSize val="0"/>
            </c:dLbl>
            <c:dLbl>
              <c:idx val="8"/>
              <c:tx>
                <c:rich>
                  <a:bodyPr/>
                  <a:lstStyle/>
                  <a:p>
                    <a:r>
                      <a:rPr lang="en-US"/>
                      <a:t>3,2</a:t>
                    </a:r>
                    <a:r>
                      <a:rPr lang="ru-RU"/>
                      <a:t> (0,01%)</a:t>
                    </a:r>
                    <a:endParaRPr lang="en-US"/>
                  </a:p>
                </c:rich>
              </c:tx>
              <c:showLegendKey val="0"/>
              <c:showVal val="1"/>
              <c:showCatName val="0"/>
              <c:showSerName val="0"/>
              <c:showPercent val="0"/>
              <c:showBubbleSize val="0"/>
            </c:dLbl>
            <c:dLbl>
              <c:idx val="9"/>
              <c:tx>
                <c:rich>
                  <a:bodyPr/>
                  <a:lstStyle/>
                  <a:p>
                    <a:r>
                      <a:rPr lang="en-US"/>
                      <a:t>135,5</a:t>
                    </a:r>
                    <a:r>
                      <a:rPr lang="ru-RU"/>
                      <a:t> (0,2%)</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Лист2!$A$67:$A$76</c:f>
              <c:strCache>
                <c:ptCount val="10"/>
                <c:pt idx="0">
                  <c:v>Департамент природных рессурсов</c:v>
                </c:pt>
                <c:pt idx="1">
                  <c:v>Управление гос.инспекции по надзору за состоянием самоходных машин</c:v>
                </c:pt>
                <c:pt idx="2">
                  <c:v>Федеральная служба  по надзору природопользования </c:v>
                </c:pt>
                <c:pt idx="3">
                  <c:v>Федеральное казначейство</c:v>
                </c:pt>
                <c:pt idx="4">
                  <c:v>Федеральная  служба по надзору  защиты прав потребителей </c:v>
                </c:pt>
                <c:pt idx="5">
                  <c:v>Администрация района</c:v>
                </c:pt>
                <c:pt idx="6">
                  <c:v>Федеральная налоговая  служба</c:v>
                </c:pt>
                <c:pt idx="7">
                  <c:v>Министерство внутренних дел</c:v>
                </c:pt>
                <c:pt idx="8">
                  <c:v>Федеральная служба гос. Регистрации</c:v>
                </c:pt>
                <c:pt idx="9">
                  <c:v>Управление финансов района</c:v>
                </c:pt>
              </c:strCache>
            </c:strRef>
          </c:cat>
          <c:val>
            <c:numRef>
              <c:f>Лист2!$B$67:$B$76</c:f>
              <c:numCache>
                <c:formatCode>General</c:formatCode>
                <c:ptCount val="10"/>
                <c:pt idx="0">
                  <c:v>13.3</c:v>
                </c:pt>
                <c:pt idx="1">
                  <c:v>14.2</c:v>
                </c:pt>
                <c:pt idx="2">
                  <c:v>91.1</c:v>
                </c:pt>
                <c:pt idx="3">
                  <c:v>5711.3</c:v>
                </c:pt>
                <c:pt idx="4">
                  <c:v>60</c:v>
                </c:pt>
                <c:pt idx="5">
                  <c:v>3500.5</c:v>
                </c:pt>
                <c:pt idx="6">
                  <c:v>70131</c:v>
                </c:pt>
                <c:pt idx="7">
                  <c:v>142.30000000000001</c:v>
                </c:pt>
                <c:pt idx="8">
                  <c:v>3.2</c:v>
                </c:pt>
                <c:pt idx="9">
                  <c:v>135.5</c:v>
                </c:pt>
              </c:numCache>
            </c:numRef>
          </c:val>
        </c:ser>
        <c:dLbls>
          <c:showLegendKey val="0"/>
          <c:showVal val="0"/>
          <c:showCatName val="0"/>
          <c:showSerName val="0"/>
          <c:showPercent val="0"/>
          <c:showBubbleSize val="0"/>
        </c:dLbls>
        <c:gapWidth val="150"/>
        <c:shape val="cylinder"/>
        <c:axId val="267204096"/>
        <c:axId val="267205632"/>
        <c:axId val="0"/>
      </c:bar3DChart>
      <c:catAx>
        <c:axId val="267204096"/>
        <c:scaling>
          <c:orientation val="minMax"/>
        </c:scaling>
        <c:delete val="0"/>
        <c:axPos val="l"/>
        <c:majorTickMark val="out"/>
        <c:minorTickMark val="none"/>
        <c:tickLblPos val="nextTo"/>
        <c:crossAx val="267205632"/>
        <c:crosses val="autoZero"/>
        <c:auto val="1"/>
        <c:lblAlgn val="ctr"/>
        <c:lblOffset val="100"/>
        <c:noMultiLvlLbl val="0"/>
      </c:catAx>
      <c:valAx>
        <c:axId val="267205632"/>
        <c:scaling>
          <c:orientation val="minMax"/>
        </c:scaling>
        <c:delete val="0"/>
        <c:axPos val="b"/>
        <c:majorGridlines/>
        <c:numFmt formatCode="General" sourceLinked="1"/>
        <c:majorTickMark val="out"/>
        <c:minorTickMark val="none"/>
        <c:tickLblPos val="nextTo"/>
        <c:crossAx val="267204096"/>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tx>
                <c:rich>
                  <a:bodyPr/>
                  <a:lstStyle/>
                  <a:p>
                    <a:r>
                      <a:rPr lang="en-US"/>
                      <a:t>89865</a:t>
                    </a:r>
                    <a:r>
                      <a:rPr lang="ru-RU"/>
                      <a:t> (79,7%)</a:t>
                    </a:r>
                    <a:endParaRPr lang="en-US"/>
                  </a:p>
                </c:rich>
              </c:tx>
              <c:showLegendKey val="0"/>
              <c:showVal val="1"/>
              <c:showCatName val="0"/>
              <c:showSerName val="0"/>
              <c:showPercent val="0"/>
              <c:showBubbleSize val="0"/>
            </c:dLbl>
            <c:dLbl>
              <c:idx val="1"/>
              <c:tx>
                <c:rich>
                  <a:bodyPr/>
                  <a:lstStyle/>
                  <a:p>
                    <a:r>
                      <a:rPr lang="en-US"/>
                      <a:t>71617,8</a:t>
                    </a:r>
                    <a:r>
                      <a:rPr lang="ru-RU"/>
                      <a:t> (100 %)</a:t>
                    </a:r>
                    <a:endParaRPr lang="en-US"/>
                  </a:p>
                </c:rich>
              </c:tx>
              <c:showLegendKey val="0"/>
              <c:showVal val="1"/>
              <c:showCatName val="0"/>
              <c:showSerName val="0"/>
              <c:showPercent val="0"/>
              <c:showBubbleSize val="0"/>
            </c:dLbl>
            <c:dLbl>
              <c:idx val="2"/>
              <c:tx>
                <c:rich>
                  <a:bodyPr/>
                  <a:lstStyle/>
                  <a:p>
                    <a:r>
                      <a:rPr lang="en-US"/>
                      <a:t>23905,8</a:t>
                    </a:r>
                    <a:r>
                      <a:rPr lang="ru-RU"/>
                      <a:t> (100 %)</a:t>
                    </a:r>
                    <a:endParaRPr lang="en-US"/>
                  </a:p>
                </c:rich>
              </c:tx>
              <c:showLegendKey val="0"/>
              <c:showVal val="1"/>
              <c:showCatName val="0"/>
              <c:showSerName val="0"/>
              <c:showPercent val="0"/>
              <c:showBubbleSize val="0"/>
            </c:dLbl>
            <c:dLbl>
              <c:idx val="3"/>
              <c:tx>
                <c:rich>
                  <a:bodyPr/>
                  <a:lstStyle/>
                  <a:p>
                    <a:r>
                      <a:rPr lang="en-US"/>
                      <a:t>5293,7</a:t>
                    </a:r>
                    <a:r>
                      <a:rPr lang="ru-RU"/>
                      <a:t> (100 %)</a:t>
                    </a:r>
                    <a:endParaRPr lang="en-US"/>
                  </a:p>
                </c:rich>
              </c:tx>
              <c:showLegendKey val="0"/>
              <c:showVal val="1"/>
              <c:showCatName val="0"/>
              <c:showSerName val="0"/>
              <c:showPercent val="0"/>
              <c:showBubbleSize val="0"/>
            </c:dLbl>
            <c:dLbl>
              <c:idx val="4"/>
              <c:tx>
                <c:rich>
                  <a:bodyPr/>
                  <a:lstStyle/>
                  <a:p>
                    <a:r>
                      <a:rPr lang="en-US"/>
                      <a:t>2159,5</a:t>
                    </a:r>
                    <a:r>
                      <a:rPr lang="ru-RU"/>
                      <a:t> (100 %)</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Лист2!$A$88:$A$92</c:f>
              <c:strCache>
                <c:ptCount val="5"/>
                <c:pt idx="0">
                  <c:v>Отдел образования района</c:v>
                </c:pt>
                <c:pt idx="1">
                  <c:v>Администрация района</c:v>
                </c:pt>
                <c:pt idx="2">
                  <c:v>Управление финансов района</c:v>
                </c:pt>
                <c:pt idx="3">
                  <c:v>Управления труда района</c:v>
                </c:pt>
                <c:pt idx="4">
                  <c:v>Представительное Собрание района</c:v>
                </c:pt>
              </c:strCache>
            </c:strRef>
          </c:cat>
          <c:val>
            <c:numRef>
              <c:f>Лист2!$B$88:$B$92</c:f>
              <c:numCache>
                <c:formatCode>General</c:formatCode>
                <c:ptCount val="5"/>
                <c:pt idx="0">
                  <c:v>89865</c:v>
                </c:pt>
                <c:pt idx="1">
                  <c:v>71617.8</c:v>
                </c:pt>
                <c:pt idx="2">
                  <c:v>23905.8</c:v>
                </c:pt>
                <c:pt idx="3">
                  <c:v>5293.7</c:v>
                </c:pt>
                <c:pt idx="4">
                  <c:v>2159.5</c:v>
                </c:pt>
              </c:numCache>
            </c:numRef>
          </c:val>
        </c:ser>
        <c:dLbls>
          <c:showLegendKey val="0"/>
          <c:showVal val="0"/>
          <c:showCatName val="0"/>
          <c:showSerName val="0"/>
          <c:showPercent val="0"/>
          <c:showBubbleSize val="0"/>
        </c:dLbls>
        <c:gapWidth val="150"/>
        <c:shape val="box"/>
        <c:axId val="186186752"/>
        <c:axId val="246674176"/>
        <c:axId val="0"/>
      </c:bar3DChart>
      <c:catAx>
        <c:axId val="186186752"/>
        <c:scaling>
          <c:orientation val="minMax"/>
        </c:scaling>
        <c:delete val="0"/>
        <c:axPos val="b"/>
        <c:majorTickMark val="out"/>
        <c:minorTickMark val="none"/>
        <c:tickLblPos val="nextTo"/>
        <c:crossAx val="246674176"/>
        <c:crosses val="autoZero"/>
        <c:auto val="1"/>
        <c:lblAlgn val="ctr"/>
        <c:lblOffset val="100"/>
        <c:noMultiLvlLbl val="0"/>
      </c:catAx>
      <c:valAx>
        <c:axId val="246674176"/>
        <c:scaling>
          <c:orientation val="minMax"/>
        </c:scaling>
        <c:delete val="0"/>
        <c:axPos val="l"/>
        <c:majorGridlines/>
        <c:numFmt formatCode="General" sourceLinked="1"/>
        <c:majorTickMark val="out"/>
        <c:minorTickMark val="none"/>
        <c:tickLblPos val="nextTo"/>
        <c:crossAx val="18618675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96959-9DF2-4109-9448-84E12850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18519</Words>
  <Characters>105562</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2017-04-07T11:24:00Z</cp:lastPrinted>
  <dcterms:created xsi:type="dcterms:W3CDTF">2023-06-28T11:24:00Z</dcterms:created>
  <dcterms:modified xsi:type="dcterms:W3CDTF">2023-06-28T11:24:00Z</dcterms:modified>
</cp:coreProperties>
</file>