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9680F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4167EB10" wp14:editId="4AB18C5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0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D9680F" w:rsidRPr="00D9680F" w:rsidRDefault="00D9680F" w:rsidP="00D9680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D9680F" w:rsidRPr="00D9680F" w:rsidRDefault="00D9680F" w:rsidP="00D9680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0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D9680F" w:rsidRPr="00D9680F" w:rsidRDefault="00D9680F" w:rsidP="00D9680F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9680F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</w:t>
      </w:r>
      <w:r w:rsidR="004835B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Дудина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  201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D9680F" w:rsidRPr="00D9680F" w:rsidRDefault="00D9680F" w:rsidP="00D9680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8C393D" w:rsidRDefault="00D9680F" w:rsidP="00D9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</w:t>
      </w:r>
      <w:r w:rsidR="008C393D" w:rsidRPr="008C3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02</w:t>
      </w:r>
      <w:r w:rsidRPr="008C3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» августа  201</w:t>
      </w:r>
      <w:r w:rsidR="00CA083C" w:rsidRPr="008C3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8C3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полугодие  201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201</w:t>
      </w:r>
      <w:r w:rsidR="004835B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1 полугодие 201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полугодие 201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1полугодие  201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полугодие  201</w:t>
      </w:r>
      <w:r w:rsidR="00CA0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района на 201</w:t>
      </w:r>
      <w:r w:rsidR="00CA083C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 в 1 полугодии 201</w:t>
      </w:r>
      <w:r w:rsidR="00CA083C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решениями Представительного Собрания района от 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№4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201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от 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201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2A1330" w:rsidRP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="004835B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повлекли  изменения основных параметров бюджета района.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 района на 201</w:t>
      </w:r>
      <w:r w:rsid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2</w:t>
      </w:r>
      <w:r w:rsid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B034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55 со  следующими параметрами: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764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165817,8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764A40">
        <w:rPr>
          <w:rFonts w:ascii="Times New Roman" w:eastAsiaTheme="minorEastAsia" w:hAnsi="Times New Roman" w:cs="Times New Roman"/>
          <w:sz w:val="28"/>
          <w:szCs w:val="28"/>
          <w:lang w:eastAsia="ru-RU"/>
        </w:rPr>
        <w:t>168530,8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9680F" w:rsidRPr="00D9680F" w:rsidRDefault="00D9680F" w:rsidP="00D9680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341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дефицит бюджета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3414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 2713,0 тыс.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Утвержденный бюджет с учетом вносимых поправок  составил: объем доходов бюджета района -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204575,70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бюджета района -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200053,50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  бюджета</w:t>
      </w:r>
      <w:r w:rsidR="001E3815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 4522,20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107972,1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204575,70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–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108719,6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E381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200053,5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44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–  </w:t>
      </w:r>
      <w:r w:rsidR="0044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747,5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1 полугодие  201</w:t>
      </w:r>
      <w:r w:rsidR="0044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4466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6669" w:rsidRPr="00D9680F" w:rsidRDefault="00446669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4B33E7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Таблица № 1 </w:t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B33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329"/>
        <w:gridCol w:w="1417"/>
      </w:tblGrid>
      <w:tr w:rsidR="004B33E7" w:rsidRPr="004B33E7" w:rsidTr="004B33E7">
        <w:trPr>
          <w:trHeight w:val="2158"/>
        </w:trPr>
        <w:tc>
          <w:tcPr>
            <w:tcW w:w="1809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D9680F" w:rsidRPr="00A61184" w:rsidRDefault="00D9680F" w:rsidP="004B33E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1полугодие 201</w:t>
            </w:r>
            <w:r w:rsidR="004B33E7"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4B33E7"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D9680F" w:rsidRPr="00A61184" w:rsidRDefault="00D9680F" w:rsidP="004B33E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4B33E7"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329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1полугодия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4B33E7"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1полугодием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4B33E7"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4B33E7"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D9680F" w:rsidRPr="00A61184" w:rsidRDefault="00D9680F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669" w:rsidRPr="00446669" w:rsidTr="004B33E7">
        <w:tc>
          <w:tcPr>
            <w:tcW w:w="1809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D9680F" w:rsidRPr="00A61184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1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B33E7" w:rsidRPr="00446669" w:rsidTr="004B33E7">
        <w:tc>
          <w:tcPr>
            <w:tcW w:w="1809" w:type="dxa"/>
          </w:tcPr>
          <w:p w:rsidR="004B33E7" w:rsidRPr="00E94DE3" w:rsidRDefault="004B33E7" w:rsidP="00D9680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4B33E7" w:rsidRPr="00E94DE3" w:rsidRDefault="004B33E7" w:rsidP="004B33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98235,0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204575,7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107972,1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329" w:type="dxa"/>
          </w:tcPr>
          <w:p w:rsidR="004B33E7" w:rsidRPr="00E94DE3" w:rsidRDefault="00E94DE3" w:rsidP="00E94DE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9737,1</w:t>
            </w:r>
          </w:p>
        </w:tc>
        <w:tc>
          <w:tcPr>
            <w:tcW w:w="1417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4B33E7" w:rsidRPr="00446669" w:rsidTr="004B33E7">
        <w:tc>
          <w:tcPr>
            <w:tcW w:w="1809" w:type="dxa"/>
          </w:tcPr>
          <w:p w:rsidR="004B33E7" w:rsidRPr="00E94DE3" w:rsidRDefault="004B33E7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4B33E7" w:rsidRPr="00E94DE3" w:rsidRDefault="004B33E7" w:rsidP="004B33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97435,4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200053,5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108719,6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29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11284,2</w:t>
            </w:r>
          </w:p>
        </w:tc>
        <w:tc>
          <w:tcPr>
            <w:tcW w:w="1417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4B33E7" w:rsidRPr="00446669" w:rsidTr="004B33E7">
        <w:tc>
          <w:tcPr>
            <w:tcW w:w="1809" w:type="dxa"/>
          </w:tcPr>
          <w:p w:rsidR="004B33E7" w:rsidRPr="00E94DE3" w:rsidRDefault="004B33E7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4B33E7" w:rsidRPr="00E94DE3" w:rsidRDefault="004B33E7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4B33E7" w:rsidRPr="00E94DE3" w:rsidRDefault="004B33E7" w:rsidP="004B33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799,6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4522,2</w:t>
            </w:r>
          </w:p>
        </w:tc>
        <w:tc>
          <w:tcPr>
            <w:tcW w:w="1276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-747,5</w:t>
            </w:r>
          </w:p>
        </w:tc>
        <w:tc>
          <w:tcPr>
            <w:tcW w:w="1276" w:type="dxa"/>
          </w:tcPr>
          <w:p w:rsidR="004B33E7" w:rsidRPr="00E94DE3" w:rsidRDefault="004B33E7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-1547,1</w:t>
            </w:r>
          </w:p>
        </w:tc>
        <w:tc>
          <w:tcPr>
            <w:tcW w:w="1417" w:type="dxa"/>
          </w:tcPr>
          <w:p w:rsidR="004B33E7" w:rsidRPr="00E94DE3" w:rsidRDefault="00E94DE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4DE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9680F" w:rsidRPr="00446669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201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9737,1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9,9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11284,2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района за 1 полугодие 201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A61184">
        <w:rPr>
          <w:rFonts w:ascii="Times New Roman" w:eastAsiaTheme="minorEastAsia" w:hAnsi="Times New Roman" w:cs="Times New Roman"/>
          <w:sz w:val="28"/>
          <w:szCs w:val="28"/>
          <w:lang w:eastAsia="ru-RU"/>
        </w:rPr>
        <w:t>747,5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4C4BA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 исполнен с профицитом  в сумме </w:t>
      </w:r>
      <w:r w:rsidR="004C4B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799,6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  <w:proofErr w:type="gramEnd"/>
    </w:p>
    <w:p w:rsidR="000206CF" w:rsidRPr="000206CF" w:rsidRDefault="000206CF" w:rsidP="0002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фактором, повлиявшим на увеличение доходов, в части налога на доходы физических лиц послужило то,  что имеют место дополнительные поступления от организаций    ООО «ГЭС-Ухта» и АО «</w:t>
      </w:r>
      <w:proofErr w:type="spellStart"/>
      <w:r w:rsidRPr="0002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Краснодаргазстрой</w:t>
      </w:r>
      <w:proofErr w:type="spellEnd"/>
      <w:r w:rsidRPr="000206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которые  осуществляют строительно-монтажные работы по замене участка газопровода</w:t>
      </w:r>
      <w:r w:rsidR="00483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строительству новой ветки газопровода на территории района.</w:t>
      </w:r>
      <w:r w:rsidRPr="00020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района в  201</w:t>
      </w:r>
      <w:r w:rsidR="00020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увеличилась на </w:t>
      </w:r>
      <w:r w:rsidR="00020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38757,9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20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23,4 процента.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206CF" w:rsidRPr="00D9680F" w:rsidRDefault="000206C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2396D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по доходам за 1 полугодие  201</w:t>
      </w:r>
      <w:r w:rsidR="000206C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4835B1" w:rsidRDefault="004835B1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D9680F">
        <w:rPr>
          <w:rFonts w:ascii="Times New Roman" w:eastAsiaTheme="minorEastAsia" w:hAnsi="Times New Roman" w:cs="Times New Roman"/>
          <w:lang w:eastAsia="ru-RU"/>
        </w:rPr>
        <w:t xml:space="preserve">Таблица 2                         </w:t>
      </w:r>
      <w:r w:rsidRPr="00D9680F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тыс. руб.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708"/>
        <w:gridCol w:w="1134"/>
        <w:gridCol w:w="992"/>
        <w:gridCol w:w="567"/>
        <w:gridCol w:w="851"/>
        <w:gridCol w:w="709"/>
        <w:gridCol w:w="236"/>
      </w:tblGrid>
      <w:tr w:rsidR="00D9680F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D9680F" w:rsidRPr="00D9680F" w:rsidRDefault="00D9680F" w:rsidP="00FC4CC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FC4C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D9680F" w:rsidRPr="00D9680F" w:rsidRDefault="00D9680F" w:rsidP="00FC4CC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FC4C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9680F" w:rsidRPr="00D9680F" w:rsidRDefault="00D9680F" w:rsidP="000B36C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0B3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D9680F" w:rsidRPr="00D9680F" w:rsidRDefault="00D9680F" w:rsidP="000B36C3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1 полугодие 201</w:t>
            </w:r>
            <w:r w:rsidR="000B36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567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D9680F" w:rsidRPr="00D9680F" w:rsidRDefault="00D9680F" w:rsidP="00D9680F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0B36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  <w:proofErr w:type="gramStart"/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D9680F" w:rsidRPr="00D9680F" w:rsidRDefault="00D9680F" w:rsidP="000B36C3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0B36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709" w:type="dxa"/>
          </w:tcPr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Исполнено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D9680F" w:rsidRPr="00D9680F" w:rsidRDefault="00D9680F" w:rsidP="00D9680F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0B36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D9680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D9680F" w:rsidRPr="00D9680F" w:rsidRDefault="00D9680F" w:rsidP="00D9680F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НАЛОГОВЫЕ ДОХОДЫ: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50630,2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32190,4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63,6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70069,0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42973,3</w:t>
            </w:r>
          </w:p>
        </w:tc>
        <w:tc>
          <w:tcPr>
            <w:tcW w:w="567" w:type="dxa"/>
          </w:tcPr>
          <w:p w:rsidR="00FC4CC5" w:rsidRPr="00D9680F" w:rsidRDefault="001E1423" w:rsidP="00D9680F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61,3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ind w:left="-249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10782,9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133,5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41379,2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27259,0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65,9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60450,0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38466,3</w:t>
            </w:r>
          </w:p>
        </w:tc>
        <w:tc>
          <w:tcPr>
            <w:tcW w:w="567" w:type="dxa"/>
          </w:tcPr>
          <w:p w:rsidR="00FC4CC5" w:rsidRPr="00D9680F" w:rsidRDefault="001E1423" w:rsidP="00D9680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63,6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11207,3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141,1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4996,0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2571,0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51,5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4747,0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2391,3</w:t>
            </w:r>
          </w:p>
        </w:tc>
        <w:tc>
          <w:tcPr>
            <w:tcW w:w="567" w:type="dxa"/>
          </w:tcPr>
          <w:p w:rsidR="00FC4CC5" w:rsidRPr="00D9680F" w:rsidRDefault="001E1423" w:rsidP="00D9680F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50,4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-179,7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3958,0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2225,2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56,2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4555,0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1908,0</w:t>
            </w:r>
          </w:p>
        </w:tc>
        <w:tc>
          <w:tcPr>
            <w:tcW w:w="567" w:type="dxa"/>
          </w:tcPr>
          <w:p w:rsidR="00FC4CC5" w:rsidRPr="00D9680F" w:rsidRDefault="001E1423" w:rsidP="00D9680F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41,9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-317,2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85,7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297,0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135,2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45,5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207,7</w:t>
            </w:r>
          </w:p>
        </w:tc>
        <w:tc>
          <w:tcPr>
            <w:tcW w:w="567" w:type="dxa"/>
          </w:tcPr>
          <w:p w:rsidR="00FC4CC5" w:rsidRPr="00D9680F" w:rsidRDefault="001E1423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65,5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72,5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153,6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4198,4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1352,5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32,2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3706,0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1975,7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53,3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623,2</w:t>
            </w:r>
          </w:p>
        </w:tc>
        <w:tc>
          <w:tcPr>
            <w:tcW w:w="709" w:type="dxa"/>
          </w:tcPr>
          <w:p w:rsidR="00FC4CC5" w:rsidRPr="00D9680F" w:rsidRDefault="00BD3BDE" w:rsidP="00BD3BD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146,1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 xml:space="preserve">- доходы,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2640,0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598,6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22,7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1894,0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664,3</w:t>
            </w:r>
          </w:p>
        </w:tc>
        <w:tc>
          <w:tcPr>
            <w:tcW w:w="567" w:type="dxa"/>
          </w:tcPr>
          <w:p w:rsidR="00FC4CC5" w:rsidRPr="00D9680F" w:rsidRDefault="00BD3BDE" w:rsidP="00BD3BDE">
            <w:pPr>
              <w:spacing w:after="0" w:line="240" w:lineRule="auto"/>
              <w:ind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35,1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65,7</w:t>
            </w:r>
          </w:p>
        </w:tc>
        <w:tc>
          <w:tcPr>
            <w:tcW w:w="709" w:type="dxa"/>
          </w:tcPr>
          <w:p w:rsidR="00FC4CC5" w:rsidRPr="00D9680F" w:rsidRDefault="00BD3BDE" w:rsidP="00BD3BD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платежи при пользовании природными ресурсами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28,0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60,1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214,6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330,0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332,1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100,6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272,0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5,5 раза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336,4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213,0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63,3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366,0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140,7</w:t>
            </w:r>
          </w:p>
        </w:tc>
        <w:tc>
          <w:tcPr>
            <w:tcW w:w="567" w:type="dxa"/>
          </w:tcPr>
          <w:p w:rsidR="00FC4CC5" w:rsidRPr="00D9680F" w:rsidRDefault="00BD3BDE" w:rsidP="00BD3BDE">
            <w:pPr>
              <w:spacing w:after="0" w:line="240" w:lineRule="auto"/>
              <w:ind w:right="-10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38,4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-72,3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66,0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886,0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366,9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41,4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776,0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602,6</w:t>
            </w:r>
          </w:p>
        </w:tc>
        <w:tc>
          <w:tcPr>
            <w:tcW w:w="567" w:type="dxa"/>
          </w:tcPr>
          <w:p w:rsidR="00FC4CC5" w:rsidRPr="00D9680F" w:rsidRDefault="00BD3BDE" w:rsidP="00BD3BDE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77,7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235,7</w:t>
            </w:r>
          </w:p>
        </w:tc>
        <w:tc>
          <w:tcPr>
            <w:tcW w:w="709" w:type="dxa"/>
          </w:tcPr>
          <w:p w:rsidR="00FC4CC5" w:rsidRPr="00D9680F" w:rsidRDefault="00BD3BDE" w:rsidP="00BD3BD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164,2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308,0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210,7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68,4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340,0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236,0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69,4</w:t>
            </w:r>
          </w:p>
        </w:tc>
        <w:tc>
          <w:tcPr>
            <w:tcW w:w="851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25,3</w:t>
            </w:r>
          </w:p>
        </w:tc>
        <w:tc>
          <w:tcPr>
            <w:tcW w:w="709" w:type="dxa"/>
          </w:tcPr>
          <w:p w:rsidR="00FC4CC5" w:rsidRPr="00D9680F" w:rsidRDefault="00BD3BDE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112,0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прочие неналоговые доходы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-96,8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96,8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54828,6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33542,9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61,2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73775,0</w:t>
            </w:r>
          </w:p>
        </w:tc>
        <w:tc>
          <w:tcPr>
            <w:tcW w:w="992" w:type="dxa"/>
          </w:tcPr>
          <w:p w:rsidR="00FC4CC5" w:rsidRPr="00D9680F" w:rsidRDefault="00CA7AE4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44949,0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60,9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11406,1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134,0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140033,4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64692,1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46,2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130800,7</w:t>
            </w:r>
          </w:p>
        </w:tc>
        <w:tc>
          <w:tcPr>
            <w:tcW w:w="992" w:type="dxa"/>
          </w:tcPr>
          <w:p w:rsidR="00FC4CC5" w:rsidRPr="00D9680F" w:rsidRDefault="00CA7AE4" w:rsidP="00D9680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63023,1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48,2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ind w:left="-107" w:righ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-1669,0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97,4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46424,6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11960,1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25,8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45215,6</w:t>
            </w:r>
          </w:p>
        </w:tc>
        <w:tc>
          <w:tcPr>
            <w:tcW w:w="992" w:type="dxa"/>
          </w:tcPr>
          <w:p w:rsidR="00FC4CC5" w:rsidRPr="00D9680F" w:rsidRDefault="00CA7AE4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7849,5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17,4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-4110,6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65,6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субсидии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29585,6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9900,1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33,5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23251,1</w:t>
            </w:r>
          </w:p>
        </w:tc>
        <w:tc>
          <w:tcPr>
            <w:tcW w:w="992" w:type="dxa"/>
          </w:tcPr>
          <w:p w:rsidR="00FC4CC5" w:rsidRPr="00D9680F" w:rsidRDefault="00CA7AE4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21408,6</w:t>
            </w:r>
          </w:p>
        </w:tc>
        <w:tc>
          <w:tcPr>
            <w:tcW w:w="567" w:type="dxa"/>
          </w:tcPr>
          <w:p w:rsidR="00FC4CC5" w:rsidRPr="00D9680F" w:rsidRDefault="00BD3BDE" w:rsidP="00BD3BDE">
            <w:pPr>
              <w:spacing w:after="0" w:line="240" w:lineRule="auto"/>
              <w:ind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92,1</w:t>
            </w:r>
          </w:p>
        </w:tc>
        <w:tc>
          <w:tcPr>
            <w:tcW w:w="851" w:type="dxa"/>
          </w:tcPr>
          <w:p w:rsidR="00FC4CC5" w:rsidRPr="00D9680F" w:rsidRDefault="00F153B3" w:rsidP="00F153B3">
            <w:pPr>
              <w:spacing w:after="0" w:line="240" w:lineRule="auto"/>
              <w:ind w:left="-107" w:right="-250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11508,5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216,2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63418,9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42604,2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67,2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61500,8</w:t>
            </w:r>
          </w:p>
        </w:tc>
        <w:tc>
          <w:tcPr>
            <w:tcW w:w="992" w:type="dxa"/>
          </w:tcPr>
          <w:p w:rsidR="00FC4CC5" w:rsidRPr="00D9680F" w:rsidRDefault="00CA7AE4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33675,0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54,8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-8929,2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604,3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228,4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37,8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313,2</w:t>
            </w:r>
          </w:p>
        </w:tc>
        <w:tc>
          <w:tcPr>
            <w:tcW w:w="992" w:type="dxa"/>
          </w:tcPr>
          <w:p w:rsidR="00FC4CC5" w:rsidRPr="00D9680F" w:rsidRDefault="00CA7AE4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154,9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49,5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-73,5</w:t>
            </w:r>
          </w:p>
        </w:tc>
        <w:tc>
          <w:tcPr>
            <w:tcW w:w="709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67,8</w:t>
            </w:r>
          </w:p>
        </w:tc>
      </w:tr>
      <w:tr w:rsidR="000B36C3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0B36C3" w:rsidRPr="00D9680F" w:rsidRDefault="000B36C3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1134" w:type="dxa"/>
          </w:tcPr>
          <w:p w:rsidR="000B36C3" w:rsidRPr="00D9680F" w:rsidRDefault="000B36C3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B36C3" w:rsidRPr="00D9680F" w:rsidRDefault="000B36C3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0B36C3" w:rsidRPr="00D9680F" w:rsidRDefault="000B36C3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0B36C3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520,0</w:t>
            </w:r>
          </w:p>
        </w:tc>
        <w:tc>
          <w:tcPr>
            <w:tcW w:w="992" w:type="dxa"/>
          </w:tcPr>
          <w:p w:rsidR="000B36C3" w:rsidRPr="00D9680F" w:rsidRDefault="00CA7AE4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0B36C3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0B36C3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0B36C3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C4CC5" w:rsidRPr="00D9680F" w:rsidTr="00B03499">
        <w:trPr>
          <w:gridAfter w:val="1"/>
          <w:wAfter w:w="236" w:type="dxa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-0,7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C4CC5" w:rsidRPr="00D9680F" w:rsidRDefault="000B36C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-64,9</w:t>
            </w:r>
          </w:p>
        </w:tc>
        <w:tc>
          <w:tcPr>
            <w:tcW w:w="567" w:type="dxa"/>
          </w:tcPr>
          <w:p w:rsidR="00FC4CC5" w:rsidRPr="00D9680F" w:rsidRDefault="00BD3BDE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C4CC5" w:rsidRPr="00D9680F" w:rsidRDefault="00F153B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64,2</w:t>
            </w:r>
          </w:p>
        </w:tc>
        <w:tc>
          <w:tcPr>
            <w:tcW w:w="709" w:type="dxa"/>
          </w:tcPr>
          <w:p w:rsidR="00FC4CC5" w:rsidRPr="00D9680F" w:rsidRDefault="00F153B3" w:rsidP="00F153B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 92,7 раза </w:t>
            </w:r>
          </w:p>
        </w:tc>
      </w:tr>
      <w:tr w:rsidR="00FC4CC5" w:rsidRPr="00D9680F" w:rsidTr="00B03499">
        <w:trPr>
          <w:trHeight w:val="309"/>
        </w:trPr>
        <w:tc>
          <w:tcPr>
            <w:tcW w:w="2802" w:type="dxa"/>
          </w:tcPr>
          <w:p w:rsidR="00FC4CC5" w:rsidRPr="00D9680F" w:rsidRDefault="00FC4CC5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194862,0</w:t>
            </w:r>
          </w:p>
        </w:tc>
        <w:tc>
          <w:tcPr>
            <w:tcW w:w="1134" w:type="dxa"/>
          </w:tcPr>
          <w:p w:rsidR="00FC4CC5" w:rsidRPr="00D9680F" w:rsidRDefault="00FC4CC5" w:rsidP="00F42391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98235,0</w:t>
            </w:r>
          </w:p>
        </w:tc>
        <w:tc>
          <w:tcPr>
            <w:tcW w:w="708" w:type="dxa"/>
          </w:tcPr>
          <w:p w:rsidR="00FC4CC5" w:rsidRPr="00D9680F" w:rsidRDefault="00FC4CC5" w:rsidP="00F42391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50,4</w:t>
            </w:r>
          </w:p>
        </w:tc>
        <w:tc>
          <w:tcPr>
            <w:tcW w:w="1134" w:type="dxa"/>
          </w:tcPr>
          <w:p w:rsidR="00FC4CC5" w:rsidRPr="00D9680F" w:rsidRDefault="000B36C3" w:rsidP="00D9680F">
            <w:pPr>
              <w:tabs>
                <w:tab w:val="left" w:pos="525"/>
              </w:tabs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204575,7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FC4CC5" w:rsidRPr="00D9680F" w:rsidRDefault="000B36C3" w:rsidP="00D9680F">
            <w:pPr>
              <w:spacing w:after="0" w:line="240" w:lineRule="auto"/>
              <w:ind w:left="-108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107972,1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FC4CC5" w:rsidRPr="00D9680F" w:rsidRDefault="00BD3BDE" w:rsidP="00D9680F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52,8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C4CC5" w:rsidRPr="00D9680F" w:rsidRDefault="00F153B3" w:rsidP="00D9680F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9737,1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FC4CC5" w:rsidRPr="00D9680F" w:rsidRDefault="00F153B3" w:rsidP="00D9680F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109,9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C4CC5" w:rsidRPr="00D9680F" w:rsidRDefault="00FC4CC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D9680F" w:rsidRPr="00D9680F" w:rsidRDefault="00D9680F" w:rsidP="00D9680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D9680F" w:rsidRPr="0061751B" w:rsidRDefault="00D9680F" w:rsidP="00D9680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175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района. </w:t>
      </w:r>
    </w:p>
    <w:p w:rsidR="00D9680F" w:rsidRPr="00841A42" w:rsidRDefault="00D9680F" w:rsidP="00D9680F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D9680F" w:rsidRPr="0061751B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61751B"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44949,0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1751B"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60,9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61751B"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73775,0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сравнению с 1 полугодием  201</w:t>
      </w:r>
      <w:r w:rsidR="0061751B"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увеличились на   </w:t>
      </w:r>
      <w:r w:rsidR="0061751B"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11406,1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1751B"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34,0</w:t>
      </w:r>
      <w:r w:rsidRPr="006175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D9680F" w:rsidRPr="0061751B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51B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района  в сравнении с 1 полугодием 201</w:t>
      </w:r>
      <w:r w:rsidR="0061751B" w:rsidRPr="0061751B">
        <w:rPr>
          <w:rFonts w:ascii="Times New Roman" w:hAnsi="Times New Roman" w:cs="Times New Roman"/>
          <w:sz w:val="28"/>
          <w:szCs w:val="28"/>
        </w:rPr>
        <w:t>6</w:t>
      </w:r>
      <w:r w:rsidRPr="0061751B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D9680F" w:rsidRPr="00841A42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590A31" w:rsidRDefault="00590A3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A31" w:rsidRPr="00D9680F" w:rsidRDefault="00590A3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0F" w:rsidRPr="00D9680F" w:rsidRDefault="00590A3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3DFE52" wp14:editId="7E528BCB">
            <wp:extent cx="6162675" cy="50006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80F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D96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680F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590A31">
        <w:rPr>
          <w:rFonts w:ascii="Times New Roman" w:hAnsi="Times New Roman" w:cs="Times New Roman"/>
          <w:sz w:val="28"/>
          <w:szCs w:val="28"/>
        </w:rPr>
        <w:t>42973,3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0A31">
        <w:rPr>
          <w:rFonts w:ascii="Times New Roman" w:hAnsi="Times New Roman" w:cs="Times New Roman"/>
          <w:sz w:val="28"/>
          <w:szCs w:val="28"/>
        </w:rPr>
        <w:t>61,3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590A31">
        <w:rPr>
          <w:rFonts w:ascii="Times New Roman" w:hAnsi="Times New Roman" w:cs="Times New Roman"/>
          <w:sz w:val="28"/>
          <w:szCs w:val="28"/>
        </w:rPr>
        <w:t>70069,9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590A31">
        <w:rPr>
          <w:rFonts w:ascii="Times New Roman" w:hAnsi="Times New Roman" w:cs="Times New Roman"/>
          <w:sz w:val="28"/>
          <w:szCs w:val="28"/>
        </w:rPr>
        <w:t>39,8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201</w:t>
      </w:r>
      <w:r w:rsidR="00590A3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9680F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D9680F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61751B" w:rsidRPr="00D9680F" w:rsidTr="00B03499">
        <w:tc>
          <w:tcPr>
            <w:tcW w:w="1862" w:type="dxa"/>
          </w:tcPr>
          <w:p w:rsidR="00D9680F" w:rsidRPr="00D9680F" w:rsidRDefault="00D9680F" w:rsidP="00590A31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9680F">
              <w:rPr>
                <w:rFonts w:eastAsiaTheme="minorEastAsia"/>
                <w:sz w:val="28"/>
                <w:szCs w:val="28"/>
              </w:rPr>
              <w:t xml:space="preserve">Фактическое </w:t>
            </w:r>
            <w:r w:rsidRPr="00D9680F">
              <w:rPr>
                <w:rFonts w:eastAsiaTheme="minorEastAsia"/>
                <w:sz w:val="28"/>
                <w:szCs w:val="28"/>
              </w:rPr>
              <w:lastRenderedPageBreak/>
              <w:t>исполнение за 1 полугодие 201</w:t>
            </w:r>
            <w:r w:rsidR="00590A31">
              <w:rPr>
                <w:rFonts w:eastAsiaTheme="minorEastAsia"/>
                <w:sz w:val="28"/>
                <w:szCs w:val="28"/>
              </w:rPr>
              <w:t>6</w:t>
            </w:r>
            <w:r w:rsidRPr="00D9680F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D9680F" w:rsidRPr="00D9680F" w:rsidRDefault="00D9680F" w:rsidP="00590A31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9680F">
              <w:rPr>
                <w:rFonts w:eastAsiaTheme="minorEastAsia"/>
                <w:sz w:val="28"/>
                <w:szCs w:val="28"/>
              </w:rPr>
              <w:lastRenderedPageBreak/>
              <w:t xml:space="preserve">% исполнения </w:t>
            </w:r>
            <w:r w:rsidRPr="00D9680F">
              <w:rPr>
                <w:rFonts w:eastAsiaTheme="minorEastAsia"/>
                <w:sz w:val="28"/>
                <w:szCs w:val="28"/>
              </w:rPr>
              <w:lastRenderedPageBreak/>
              <w:t>от плановых назначений на 201</w:t>
            </w:r>
            <w:r w:rsidR="00590A31">
              <w:rPr>
                <w:rFonts w:eastAsiaTheme="minorEastAsia"/>
                <w:sz w:val="28"/>
                <w:szCs w:val="28"/>
              </w:rPr>
              <w:t>6</w:t>
            </w:r>
            <w:r w:rsidRPr="00D9680F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D9680F" w:rsidRPr="00D9680F" w:rsidRDefault="00D9680F" w:rsidP="00590A31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9680F">
              <w:rPr>
                <w:rFonts w:eastAsiaTheme="minorEastAsia"/>
                <w:sz w:val="28"/>
                <w:szCs w:val="28"/>
              </w:rPr>
              <w:lastRenderedPageBreak/>
              <w:t xml:space="preserve">Фактическое </w:t>
            </w:r>
            <w:r w:rsidRPr="00D9680F">
              <w:rPr>
                <w:rFonts w:eastAsiaTheme="minorEastAsia"/>
                <w:sz w:val="28"/>
                <w:szCs w:val="28"/>
              </w:rPr>
              <w:lastRenderedPageBreak/>
              <w:t>исполнение за 1 полугодие 201</w:t>
            </w:r>
            <w:r w:rsidR="00590A31">
              <w:rPr>
                <w:rFonts w:eastAsiaTheme="minorEastAsia"/>
                <w:sz w:val="28"/>
                <w:szCs w:val="28"/>
              </w:rPr>
              <w:t>7</w:t>
            </w:r>
            <w:r w:rsidRPr="00D9680F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D9680F" w:rsidRPr="00D9680F" w:rsidRDefault="00D9680F" w:rsidP="00590A31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9680F">
              <w:rPr>
                <w:rFonts w:eastAsiaTheme="minorEastAsia"/>
                <w:sz w:val="28"/>
                <w:szCs w:val="28"/>
              </w:rPr>
              <w:lastRenderedPageBreak/>
              <w:t xml:space="preserve">% исполнения </w:t>
            </w:r>
            <w:r w:rsidRPr="00D9680F">
              <w:rPr>
                <w:rFonts w:eastAsiaTheme="minorEastAsia"/>
                <w:sz w:val="28"/>
                <w:szCs w:val="28"/>
              </w:rPr>
              <w:lastRenderedPageBreak/>
              <w:t>от плановых назначений на 201</w:t>
            </w:r>
            <w:r w:rsidR="00590A31">
              <w:rPr>
                <w:rFonts w:eastAsiaTheme="minorEastAsia"/>
                <w:sz w:val="28"/>
                <w:szCs w:val="28"/>
              </w:rPr>
              <w:t>7</w:t>
            </w:r>
            <w:r w:rsidRPr="00D9680F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D9680F" w:rsidRPr="00D9680F" w:rsidRDefault="00D9680F" w:rsidP="00590A31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D9680F">
              <w:rPr>
                <w:rFonts w:eastAsiaTheme="minorEastAsia"/>
                <w:sz w:val="28"/>
                <w:szCs w:val="28"/>
              </w:rPr>
              <w:lastRenderedPageBreak/>
              <w:t xml:space="preserve">Отклонение 1 </w:t>
            </w:r>
            <w:r w:rsidRPr="00D9680F">
              <w:rPr>
                <w:rFonts w:eastAsiaTheme="minorEastAsia"/>
                <w:sz w:val="28"/>
                <w:szCs w:val="28"/>
              </w:rPr>
              <w:lastRenderedPageBreak/>
              <w:t>полугодия 201</w:t>
            </w:r>
            <w:r w:rsidR="00590A31">
              <w:rPr>
                <w:rFonts w:eastAsiaTheme="minorEastAsia"/>
                <w:sz w:val="28"/>
                <w:szCs w:val="28"/>
              </w:rPr>
              <w:t>7</w:t>
            </w:r>
            <w:r w:rsidRPr="00D9680F">
              <w:rPr>
                <w:rFonts w:eastAsiaTheme="minorEastAsia"/>
                <w:sz w:val="28"/>
                <w:szCs w:val="28"/>
              </w:rPr>
              <w:t>года от 1 полугодия 201</w:t>
            </w:r>
            <w:r w:rsidR="00590A31">
              <w:rPr>
                <w:rFonts w:eastAsiaTheme="minorEastAsia"/>
                <w:sz w:val="28"/>
                <w:szCs w:val="28"/>
              </w:rPr>
              <w:t>6</w:t>
            </w:r>
            <w:r w:rsidRPr="00D9680F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61751B" w:rsidRPr="00D9680F" w:rsidTr="00B03499">
        <w:tc>
          <w:tcPr>
            <w:tcW w:w="1862" w:type="dxa"/>
          </w:tcPr>
          <w:p w:rsidR="00D9680F" w:rsidRPr="00D9680F" w:rsidRDefault="00590A31" w:rsidP="00D9680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27259,0</w:t>
            </w:r>
          </w:p>
        </w:tc>
        <w:tc>
          <w:tcPr>
            <w:tcW w:w="1970" w:type="dxa"/>
          </w:tcPr>
          <w:p w:rsidR="00D9680F" w:rsidRPr="00D9680F" w:rsidRDefault="00590A31" w:rsidP="00D9680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65,9</w:t>
            </w:r>
          </w:p>
        </w:tc>
        <w:tc>
          <w:tcPr>
            <w:tcW w:w="1971" w:type="dxa"/>
          </w:tcPr>
          <w:p w:rsidR="00D9680F" w:rsidRPr="00D9680F" w:rsidRDefault="00590A31" w:rsidP="00D9680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38466,3</w:t>
            </w:r>
          </w:p>
        </w:tc>
        <w:tc>
          <w:tcPr>
            <w:tcW w:w="1971" w:type="dxa"/>
          </w:tcPr>
          <w:p w:rsidR="00D9680F" w:rsidRPr="00D9680F" w:rsidRDefault="00590A31" w:rsidP="00D9680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63,6</w:t>
            </w:r>
          </w:p>
        </w:tc>
        <w:tc>
          <w:tcPr>
            <w:tcW w:w="1971" w:type="dxa"/>
          </w:tcPr>
          <w:p w:rsidR="00D9680F" w:rsidRPr="00D9680F" w:rsidRDefault="00590A31" w:rsidP="00D9680F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11207,3</w:t>
            </w:r>
          </w:p>
        </w:tc>
      </w:tr>
    </w:tbl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Т.</w:t>
      </w:r>
      <w:r w:rsidR="004835B1">
        <w:rPr>
          <w:rFonts w:ascii="Times New Roman" w:hAnsi="Times New Roman" w:cs="Times New Roman"/>
          <w:sz w:val="28"/>
          <w:szCs w:val="28"/>
        </w:rPr>
        <w:t xml:space="preserve"> </w:t>
      </w:r>
      <w:r w:rsidRPr="00D9680F">
        <w:rPr>
          <w:rFonts w:ascii="Times New Roman" w:hAnsi="Times New Roman" w:cs="Times New Roman"/>
          <w:sz w:val="28"/>
          <w:szCs w:val="28"/>
        </w:rPr>
        <w:t>о.</w:t>
      </w:r>
      <w:r w:rsidR="004835B1">
        <w:rPr>
          <w:rFonts w:ascii="Times New Roman" w:hAnsi="Times New Roman" w:cs="Times New Roman"/>
          <w:sz w:val="28"/>
          <w:szCs w:val="28"/>
        </w:rPr>
        <w:t>,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6E090F">
        <w:rPr>
          <w:rFonts w:ascii="Times New Roman" w:hAnsi="Times New Roman" w:cs="Times New Roman"/>
          <w:sz w:val="28"/>
          <w:szCs w:val="28"/>
        </w:rPr>
        <w:t>38466,3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E090F">
        <w:rPr>
          <w:rFonts w:ascii="Times New Roman" w:hAnsi="Times New Roman" w:cs="Times New Roman"/>
          <w:sz w:val="28"/>
          <w:szCs w:val="28"/>
        </w:rPr>
        <w:t>63,6</w:t>
      </w:r>
      <w:r w:rsidRPr="00D9680F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</w:t>
      </w:r>
      <w:r w:rsidR="004835B1">
        <w:rPr>
          <w:rFonts w:ascii="Times New Roman" w:hAnsi="Times New Roman" w:cs="Times New Roman"/>
          <w:sz w:val="28"/>
          <w:szCs w:val="28"/>
        </w:rPr>
        <w:t xml:space="preserve"> </w:t>
      </w:r>
      <w:r w:rsidR="006E090F">
        <w:rPr>
          <w:rFonts w:ascii="Times New Roman" w:hAnsi="Times New Roman" w:cs="Times New Roman"/>
          <w:sz w:val="28"/>
          <w:szCs w:val="28"/>
        </w:rPr>
        <w:t xml:space="preserve">60450,0 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что выше уровня 1  полугодия  201</w:t>
      </w:r>
      <w:r w:rsidR="006E090F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6E090F">
        <w:rPr>
          <w:rFonts w:ascii="Times New Roman" w:hAnsi="Times New Roman" w:cs="Times New Roman"/>
          <w:sz w:val="28"/>
          <w:szCs w:val="28"/>
        </w:rPr>
        <w:t>11207,3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E090F">
        <w:rPr>
          <w:rFonts w:ascii="Times New Roman" w:hAnsi="Times New Roman" w:cs="Times New Roman"/>
          <w:sz w:val="28"/>
          <w:szCs w:val="28"/>
        </w:rPr>
        <w:t>33,5</w:t>
      </w:r>
      <w:r w:rsidRPr="00D9680F">
        <w:rPr>
          <w:rFonts w:ascii="Times New Roman" w:hAnsi="Times New Roman" w:cs="Times New Roman"/>
          <w:sz w:val="28"/>
          <w:szCs w:val="28"/>
        </w:rPr>
        <w:t xml:space="preserve">%. Доля  НДФЛ в налоговых доходах бюджета </w:t>
      </w:r>
      <w:r w:rsidR="006E090F">
        <w:rPr>
          <w:rFonts w:ascii="Times New Roman" w:hAnsi="Times New Roman" w:cs="Times New Roman"/>
          <w:sz w:val="28"/>
          <w:szCs w:val="28"/>
        </w:rPr>
        <w:t>увеличилась</w:t>
      </w:r>
      <w:r w:rsidRPr="00D9680F">
        <w:rPr>
          <w:rFonts w:ascii="Times New Roman" w:hAnsi="Times New Roman" w:cs="Times New Roman"/>
          <w:sz w:val="28"/>
          <w:szCs w:val="28"/>
        </w:rPr>
        <w:t xml:space="preserve">   с </w:t>
      </w:r>
      <w:r w:rsidR="006E090F">
        <w:rPr>
          <w:rFonts w:ascii="Times New Roman" w:hAnsi="Times New Roman" w:cs="Times New Roman"/>
          <w:sz w:val="28"/>
          <w:szCs w:val="28"/>
        </w:rPr>
        <w:t xml:space="preserve">84,7 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до  </w:t>
      </w:r>
      <w:r w:rsidR="006E090F">
        <w:rPr>
          <w:rFonts w:ascii="Times New Roman" w:hAnsi="Times New Roman" w:cs="Times New Roman"/>
          <w:sz w:val="28"/>
          <w:szCs w:val="28"/>
        </w:rPr>
        <w:t>89,5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A3194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Второе  место по величине  поступлений в бюджет  района занимают акцизы. Поступления акцизов в  бюджет  района составили </w:t>
      </w:r>
      <w:r w:rsidR="002A3194">
        <w:rPr>
          <w:rFonts w:ascii="Times New Roman" w:hAnsi="Times New Roman" w:cs="Times New Roman"/>
          <w:sz w:val="28"/>
          <w:szCs w:val="28"/>
        </w:rPr>
        <w:t>2391,3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3194">
        <w:rPr>
          <w:rFonts w:ascii="Times New Roman" w:hAnsi="Times New Roman" w:cs="Times New Roman"/>
          <w:sz w:val="28"/>
          <w:szCs w:val="28"/>
        </w:rPr>
        <w:t>50,4</w:t>
      </w:r>
      <w:r w:rsidRPr="00D9680F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2A3194">
        <w:rPr>
          <w:rFonts w:ascii="Times New Roman" w:hAnsi="Times New Roman" w:cs="Times New Roman"/>
          <w:sz w:val="28"/>
          <w:szCs w:val="28"/>
        </w:rPr>
        <w:t>4747,0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  201</w:t>
      </w:r>
      <w:r w:rsidR="002A3194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поступление  налога </w:t>
      </w:r>
      <w:r w:rsidR="002A3194">
        <w:rPr>
          <w:rFonts w:ascii="Times New Roman" w:hAnsi="Times New Roman" w:cs="Times New Roman"/>
          <w:sz w:val="28"/>
          <w:szCs w:val="28"/>
        </w:rPr>
        <w:t>снизилось</w:t>
      </w:r>
      <w:r w:rsidRPr="00D9680F">
        <w:rPr>
          <w:rFonts w:ascii="Times New Roman" w:hAnsi="Times New Roman" w:cs="Times New Roman"/>
          <w:sz w:val="28"/>
          <w:szCs w:val="28"/>
        </w:rPr>
        <w:t xml:space="preserve"> на </w:t>
      </w:r>
      <w:r w:rsidR="002A3194">
        <w:rPr>
          <w:rFonts w:ascii="Times New Roman" w:hAnsi="Times New Roman" w:cs="Times New Roman"/>
          <w:sz w:val="28"/>
          <w:szCs w:val="28"/>
        </w:rPr>
        <w:t>179,7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2A3194">
        <w:rPr>
          <w:rFonts w:ascii="Times New Roman" w:hAnsi="Times New Roman" w:cs="Times New Roman"/>
          <w:sz w:val="28"/>
          <w:szCs w:val="28"/>
        </w:rPr>
        <w:t>7,0%</w:t>
      </w:r>
      <w:r w:rsidRPr="00D9680F">
        <w:rPr>
          <w:rFonts w:ascii="Times New Roman" w:hAnsi="Times New Roman" w:cs="Times New Roman"/>
          <w:sz w:val="28"/>
          <w:szCs w:val="28"/>
        </w:rPr>
        <w:t xml:space="preserve">. Доля акцизов в налоговых доходах бюджета района  </w:t>
      </w:r>
      <w:r w:rsidR="002A3194">
        <w:rPr>
          <w:rFonts w:ascii="Times New Roman" w:hAnsi="Times New Roman" w:cs="Times New Roman"/>
          <w:sz w:val="28"/>
          <w:szCs w:val="28"/>
        </w:rPr>
        <w:t>уменьшилась</w:t>
      </w:r>
      <w:r w:rsidRPr="00D9680F">
        <w:rPr>
          <w:rFonts w:ascii="Times New Roman" w:hAnsi="Times New Roman" w:cs="Times New Roman"/>
          <w:sz w:val="28"/>
          <w:szCs w:val="28"/>
        </w:rPr>
        <w:t xml:space="preserve"> с </w:t>
      </w:r>
      <w:r w:rsidR="002A3194">
        <w:rPr>
          <w:rFonts w:ascii="Times New Roman" w:hAnsi="Times New Roman" w:cs="Times New Roman"/>
          <w:sz w:val="28"/>
          <w:szCs w:val="28"/>
        </w:rPr>
        <w:t xml:space="preserve">80,0 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до </w:t>
      </w:r>
      <w:r w:rsidR="002A3194">
        <w:rPr>
          <w:rFonts w:ascii="Times New Roman" w:hAnsi="Times New Roman" w:cs="Times New Roman"/>
          <w:sz w:val="28"/>
          <w:szCs w:val="28"/>
        </w:rPr>
        <w:t>5,6 процента.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Третий  по величине налоговый доходный источник - налог на совокупный доход. Поступление указанного налога составило  </w:t>
      </w:r>
      <w:r w:rsidR="002A3194">
        <w:rPr>
          <w:rFonts w:ascii="Times New Roman" w:hAnsi="Times New Roman" w:cs="Times New Roman"/>
          <w:sz w:val="28"/>
          <w:szCs w:val="28"/>
        </w:rPr>
        <w:t>1908,0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3194">
        <w:rPr>
          <w:rFonts w:ascii="Times New Roman" w:hAnsi="Times New Roman" w:cs="Times New Roman"/>
          <w:sz w:val="28"/>
          <w:szCs w:val="28"/>
        </w:rPr>
        <w:t>41,9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 </w:t>
      </w:r>
      <w:r w:rsidR="002A3194">
        <w:rPr>
          <w:rFonts w:ascii="Times New Roman" w:hAnsi="Times New Roman" w:cs="Times New Roman"/>
          <w:sz w:val="28"/>
          <w:szCs w:val="28"/>
        </w:rPr>
        <w:t>4555,0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2A3194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 произошло </w:t>
      </w:r>
      <w:r w:rsidR="002A319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D9680F">
        <w:rPr>
          <w:rFonts w:ascii="Times New Roman" w:hAnsi="Times New Roman" w:cs="Times New Roman"/>
          <w:sz w:val="28"/>
          <w:szCs w:val="28"/>
        </w:rPr>
        <w:t xml:space="preserve">поступления  налога на совокупный доход  на </w:t>
      </w:r>
      <w:r w:rsidR="002A3194">
        <w:rPr>
          <w:rFonts w:ascii="Times New Roman" w:hAnsi="Times New Roman" w:cs="Times New Roman"/>
          <w:sz w:val="28"/>
          <w:szCs w:val="28"/>
        </w:rPr>
        <w:t>317,2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2A3194">
        <w:rPr>
          <w:rFonts w:ascii="Times New Roman" w:hAnsi="Times New Roman" w:cs="Times New Roman"/>
          <w:sz w:val="28"/>
          <w:szCs w:val="28"/>
        </w:rPr>
        <w:t>14,3%</w:t>
      </w:r>
      <w:r w:rsidRPr="00D9680F">
        <w:rPr>
          <w:rFonts w:ascii="Times New Roman" w:hAnsi="Times New Roman" w:cs="Times New Roman"/>
          <w:sz w:val="28"/>
          <w:szCs w:val="28"/>
        </w:rPr>
        <w:t xml:space="preserve">. </w:t>
      </w:r>
      <w:r w:rsidR="007D50F7" w:rsidRPr="00D9680F">
        <w:rPr>
          <w:rFonts w:ascii="Times New Roman" w:hAnsi="Times New Roman" w:cs="Times New Roman"/>
          <w:sz w:val="28"/>
          <w:szCs w:val="28"/>
        </w:rPr>
        <w:t>Исполнение доходов по данному</w:t>
      </w:r>
      <w:r w:rsidR="007D50F7">
        <w:rPr>
          <w:rFonts w:ascii="Times New Roman" w:hAnsi="Times New Roman" w:cs="Times New Roman"/>
          <w:sz w:val="28"/>
          <w:szCs w:val="28"/>
        </w:rPr>
        <w:t xml:space="preserve"> доходному источнику ниже 50,0%, что связано со снижением поступления единого налога на вмененный доход  за счет  уменьшения торговых площадей РАЙПО.</w:t>
      </w:r>
      <w:r w:rsidR="007D50F7" w:rsidRPr="00D9680F">
        <w:rPr>
          <w:rFonts w:ascii="Times New Roman" w:hAnsi="Times New Roman" w:cs="Times New Roman"/>
          <w:sz w:val="28"/>
          <w:szCs w:val="28"/>
        </w:rPr>
        <w:t xml:space="preserve"> </w:t>
      </w:r>
      <w:r w:rsidRPr="00D9680F">
        <w:rPr>
          <w:rFonts w:ascii="Times New Roman" w:hAnsi="Times New Roman" w:cs="Times New Roman"/>
          <w:sz w:val="28"/>
          <w:szCs w:val="28"/>
        </w:rPr>
        <w:t xml:space="preserve">Доля налога на совокупный доход  в налоговых доходах бюджета района </w:t>
      </w:r>
      <w:r w:rsidR="002A3194">
        <w:rPr>
          <w:rFonts w:ascii="Times New Roman" w:hAnsi="Times New Roman" w:cs="Times New Roman"/>
          <w:sz w:val="28"/>
          <w:szCs w:val="28"/>
        </w:rPr>
        <w:t xml:space="preserve"> уменьшилась с </w:t>
      </w:r>
      <w:r w:rsidRPr="00D9680F">
        <w:rPr>
          <w:rFonts w:ascii="Times New Roman" w:hAnsi="Times New Roman" w:cs="Times New Roman"/>
          <w:sz w:val="28"/>
          <w:szCs w:val="28"/>
        </w:rPr>
        <w:t xml:space="preserve"> </w:t>
      </w:r>
      <w:r w:rsidR="002A3194">
        <w:rPr>
          <w:rFonts w:ascii="Times New Roman" w:hAnsi="Times New Roman" w:cs="Times New Roman"/>
          <w:sz w:val="28"/>
          <w:szCs w:val="28"/>
        </w:rPr>
        <w:t xml:space="preserve">6,9 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до </w:t>
      </w:r>
      <w:r w:rsidR="002A3194">
        <w:rPr>
          <w:rFonts w:ascii="Times New Roman" w:hAnsi="Times New Roman" w:cs="Times New Roman"/>
          <w:sz w:val="28"/>
          <w:szCs w:val="28"/>
        </w:rPr>
        <w:t>4,4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Четвертое и последнее место по величине поступлений в бюджет района  занимает государственная пошлина. Поступления  указанного налога составило </w:t>
      </w:r>
      <w:r w:rsidR="007D50F7">
        <w:rPr>
          <w:rFonts w:ascii="Times New Roman" w:hAnsi="Times New Roman" w:cs="Times New Roman"/>
          <w:sz w:val="28"/>
          <w:szCs w:val="28"/>
        </w:rPr>
        <w:t>207,7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50F7">
        <w:rPr>
          <w:rFonts w:ascii="Times New Roman" w:hAnsi="Times New Roman" w:cs="Times New Roman"/>
          <w:sz w:val="28"/>
          <w:szCs w:val="28"/>
        </w:rPr>
        <w:t>65,5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7D50F7">
        <w:rPr>
          <w:rFonts w:ascii="Times New Roman" w:hAnsi="Times New Roman" w:cs="Times New Roman"/>
          <w:sz w:val="28"/>
          <w:szCs w:val="28"/>
        </w:rPr>
        <w:t>317,0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F37284">
        <w:rPr>
          <w:rFonts w:ascii="Times New Roman" w:hAnsi="Times New Roman" w:cs="Times New Roman"/>
          <w:sz w:val="28"/>
          <w:szCs w:val="28"/>
        </w:rPr>
        <w:t xml:space="preserve"> </w:t>
      </w:r>
      <w:r w:rsidRPr="00D9680F">
        <w:rPr>
          <w:rFonts w:ascii="Times New Roman" w:hAnsi="Times New Roman" w:cs="Times New Roman"/>
          <w:sz w:val="28"/>
          <w:szCs w:val="28"/>
        </w:rPr>
        <w:t>По сравнению с 1 полугодием  201</w:t>
      </w:r>
      <w:r w:rsidR="00F37284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увеличилась на </w:t>
      </w:r>
      <w:r w:rsidR="00F37284">
        <w:rPr>
          <w:rFonts w:ascii="Times New Roman" w:hAnsi="Times New Roman" w:cs="Times New Roman"/>
          <w:sz w:val="28"/>
          <w:szCs w:val="28"/>
        </w:rPr>
        <w:t>72,5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F37284">
        <w:rPr>
          <w:rFonts w:ascii="Times New Roman" w:hAnsi="Times New Roman" w:cs="Times New Roman"/>
          <w:sz w:val="28"/>
          <w:szCs w:val="28"/>
        </w:rPr>
        <w:t>53,6</w:t>
      </w:r>
      <w:r w:rsidRPr="00D9680F">
        <w:rPr>
          <w:rFonts w:ascii="Times New Roman" w:hAnsi="Times New Roman" w:cs="Times New Roman"/>
          <w:sz w:val="28"/>
          <w:szCs w:val="28"/>
        </w:rPr>
        <w:t xml:space="preserve">%. Доля  государственной пошлины  в налоговых доходах бюджета района  </w:t>
      </w:r>
      <w:r w:rsidR="00F37284">
        <w:rPr>
          <w:rFonts w:ascii="Times New Roman" w:hAnsi="Times New Roman" w:cs="Times New Roman"/>
          <w:sz w:val="28"/>
          <w:szCs w:val="28"/>
        </w:rPr>
        <w:t>незначительно увеличилась</w:t>
      </w:r>
      <w:r w:rsidRPr="00D9680F">
        <w:rPr>
          <w:rFonts w:ascii="Times New Roman" w:hAnsi="Times New Roman" w:cs="Times New Roman"/>
          <w:sz w:val="28"/>
          <w:szCs w:val="28"/>
        </w:rPr>
        <w:t xml:space="preserve"> с 0,</w:t>
      </w:r>
      <w:r w:rsidR="00F37284">
        <w:rPr>
          <w:rFonts w:ascii="Times New Roman" w:hAnsi="Times New Roman" w:cs="Times New Roman"/>
          <w:sz w:val="28"/>
          <w:szCs w:val="28"/>
        </w:rPr>
        <w:t xml:space="preserve">4 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до </w:t>
      </w:r>
      <w:r w:rsidR="00F37284">
        <w:rPr>
          <w:rFonts w:ascii="Times New Roman" w:hAnsi="Times New Roman" w:cs="Times New Roman"/>
          <w:sz w:val="28"/>
          <w:szCs w:val="28"/>
        </w:rPr>
        <w:t>0,5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D9680F">
        <w:rPr>
          <w:rFonts w:ascii="Times New Roman" w:hAnsi="Times New Roman" w:cs="Times New Roman"/>
          <w:sz w:val="28"/>
          <w:szCs w:val="28"/>
        </w:rPr>
        <w:t>бюджета района по налоговым доходам  за  1 полугодие 201</w:t>
      </w:r>
      <w:r w:rsidR="00F37284">
        <w:rPr>
          <w:rFonts w:ascii="Times New Roman" w:hAnsi="Times New Roman" w:cs="Times New Roman"/>
          <w:sz w:val="28"/>
          <w:szCs w:val="28"/>
        </w:rPr>
        <w:t>7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ниже 50,0%  только по </w:t>
      </w:r>
      <w:r w:rsidR="00F37284">
        <w:rPr>
          <w:rFonts w:ascii="Times New Roman" w:hAnsi="Times New Roman" w:cs="Times New Roman"/>
          <w:sz w:val="28"/>
          <w:szCs w:val="28"/>
        </w:rPr>
        <w:t>налогу на совокупный доход</w:t>
      </w:r>
      <w:r w:rsidRPr="00D9680F">
        <w:rPr>
          <w:rFonts w:ascii="Times New Roman" w:hAnsi="Times New Roman" w:cs="Times New Roman"/>
          <w:sz w:val="28"/>
          <w:szCs w:val="28"/>
        </w:rPr>
        <w:t xml:space="preserve"> (</w:t>
      </w:r>
      <w:r w:rsidR="00F37284">
        <w:rPr>
          <w:rFonts w:ascii="Times New Roman" w:hAnsi="Times New Roman" w:cs="Times New Roman"/>
          <w:sz w:val="28"/>
          <w:szCs w:val="28"/>
        </w:rPr>
        <w:t>41,9</w:t>
      </w:r>
      <w:r w:rsidRPr="00D9680F">
        <w:rPr>
          <w:rFonts w:ascii="Times New Roman" w:hAnsi="Times New Roman" w:cs="Times New Roman"/>
          <w:sz w:val="28"/>
          <w:szCs w:val="28"/>
        </w:rPr>
        <w:t>%).</w:t>
      </w:r>
    </w:p>
    <w:p w:rsidR="00F37284" w:rsidRPr="00D9680F" w:rsidRDefault="00F37284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80F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D9680F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F37284">
        <w:rPr>
          <w:rFonts w:ascii="Times New Roman" w:hAnsi="Times New Roman" w:cs="Times New Roman"/>
          <w:sz w:val="28"/>
          <w:szCs w:val="28"/>
        </w:rPr>
        <w:t>1975,7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37284">
        <w:rPr>
          <w:rFonts w:ascii="Times New Roman" w:hAnsi="Times New Roman" w:cs="Times New Roman"/>
          <w:sz w:val="28"/>
          <w:szCs w:val="28"/>
        </w:rPr>
        <w:t>53,3</w:t>
      </w:r>
      <w:r w:rsidRPr="00D9680F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F37284">
        <w:rPr>
          <w:rFonts w:ascii="Times New Roman" w:hAnsi="Times New Roman" w:cs="Times New Roman"/>
          <w:sz w:val="28"/>
          <w:szCs w:val="28"/>
        </w:rPr>
        <w:t>3706,0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F37284">
        <w:rPr>
          <w:rFonts w:ascii="Times New Roman" w:hAnsi="Times New Roman" w:cs="Times New Roman"/>
          <w:sz w:val="28"/>
          <w:szCs w:val="28"/>
        </w:rPr>
        <w:t>1,8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lastRenderedPageBreak/>
        <w:t xml:space="preserve">      Данные об утвержденных и исполненных неналоговых доходах за 1 полугодие  201</w:t>
      </w:r>
      <w:r w:rsidR="00F37284">
        <w:rPr>
          <w:rFonts w:ascii="Times New Roman" w:hAnsi="Times New Roman" w:cs="Times New Roman"/>
          <w:sz w:val="28"/>
          <w:szCs w:val="28"/>
        </w:rPr>
        <w:t>7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</w:t>
      </w:r>
      <w:r w:rsidR="00F37284">
        <w:rPr>
          <w:rFonts w:ascii="Times New Roman" w:hAnsi="Times New Roman" w:cs="Times New Roman"/>
          <w:sz w:val="28"/>
          <w:szCs w:val="28"/>
        </w:rPr>
        <w:t xml:space="preserve">года изложены в таблице </w:t>
      </w:r>
      <w:r w:rsidRPr="00D9680F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9680F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F37284">
        <w:rPr>
          <w:rFonts w:ascii="Times New Roman" w:hAnsi="Times New Roman" w:cs="Times New Roman"/>
          <w:sz w:val="28"/>
          <w:szCs w:val="28"/>
        </w:rPr>
        <w:t>7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F37284">
        <w:rPr>
          <w:rFonts w:ascii="Times New Roman" w:hAnsi="Times New Roman" w:cs="Times New Roman"/>
          <w:sz w:val="28"/>
          <w:szCs w:val="28"/>
        </w:rPr>
        <w:t>5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подгруппам неналоговых доходов. В структуре неналоговых доходов наибольший удельный вес занимают: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F37284">
        <w:rPr>
          <w:rFonts w:ascii="Times New Roman" w:hAnsi="Times New Roman" w:cs="Times New Roman"/>
          <w:sz w:val="28"/>
          <w:szCs w:val="28"/>
        </w:rPr>
        <w:t>33,6</w:t>
      </w:r>
      <w:r w:rsidRPr="00D9680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F37284" w:rsidRDefault="00D9680F" w:rsidP="00F372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-  доходы от продажи материальных и нематериальных активов – </w:t>
      </w:r>
      <w:r w:rsidR="00F37284">
        <w:rPr>
          <w:rFonts w:ascii="Times New Roman" w:hAnsi="Times New Roman" w:cs="Times New Roman"/>
          <w:sz w:val="28"/>
          <w:szCs w:val="28"/>
        </w:rPr>
        <w:t>30,5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9680F" w:rsidRDefault="00F37284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-  платежи при  использовании природными ресурсами – </w:t>
      </w:r>
      <w:r>
        <w:rPr>
          <w:rFonts w:ascii="Times New Roman" w:hAnsi="Times New Roman" w:cs="Times New Roman"/>
          <w:sz w:val="28"/>
          <w:szCs w:val="28"/>
        </w:rPr>
        <w:t>16,8%;</w:t>
      </w:r>
    </w:p>
    <w:p w:rsidR="00F37284" w:rsidRPr="00D9680F" w:rsidRDefault="00F37284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>- поступления от штрафов, санкций, возмещ</w:t>
      </w:r>
      <w:r>
        <w:rPr>
          <w:rFonts w:ascii="Times New Roman" w:hAnsi="Times New Roman" w:cs="Times New Roman"/>
          <w:sz w:val="28"/>
          <w:szCs w:val="28"/>
        </w:rPr>
        <w:t>ения ущерба – 11,9 %;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9680F">
        <w:rPr>
          <w:rFonts w:ascii="Times New Roman" w:hAnsi="Times New Roman" w:cs="Times New Roman"/>
          <w:sz w:val="28"/>
          <w:szCs w:val="28"/>
        </w:rPr>
        <w:t xml:space="preserve">- платежи от оказания платных услуг и компенсация затрат государства  – </w:t>
      </w:r>
      <w:r w:rsidR="00F37284">
        <w:rPr>
          <w:rFonts w:ascii="Times New Roman" w:hAnsi="Times New Roman" w:cs="Times New Roman"/>
          <w:sz w:val="28"/>
          <w:szCs w:val="28"/>
        </w:rPr>
        <w:t>7,2%.</w:t>
      </w:r>
    </w:p>
    <w:p w:rsidR="00D9680F" w:rsidRPr="00F37284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680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37284">
        <w:rPr>
          <w:rFonts w:ascii="Times New Roman" w:hAnsi="Times New Roman" w:cs="Times New Roman"/>
          <w:sz w:val="28"/>
          <w:szCs w:val="28"/>
        </w:rPr>
        <w:t xml:space="preserve"> В сравнении с 1полугодием  201</w:t>
      </w:r>
      <w:r w:rsidR="00F37284">
        <w:rPr>
          <w:rFonts w:ascii="Times New Roman" w:hAnsi="Times New Roman" w:cs="Times New Roman"/>
          <w:sz w:val="28"/>
          <w:szCs w:val="28"/>
        </w:rPr>
        <w:t>6</w:t>
      </w:r>
      <w:r w:rsidRPr="00F37284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F37284">
        <w:rPr>
          <w:rFonts w:ascii="Times New Roman" w:hAnsi="Times New Roman" w:cs="Times New Roman"/>
          <w:sz w:val="28"/>
          <w:szCs w:val="28"/>
        </w:rPr>
        <w:t>увеличились</w:t>
      </w:r>
      <w:r w:rsidRPr="00F37284">
        <w:rPr>
          <w:rFonts w:ascii="Times New Roman" w:hAnsi="Times New Roman" w:cs="Times New Roman"/>
          <w:sz w:val="28"/>
          <w:szCs w:val="28"/>
        </w:rPr>
        <w:t xml:space="preserve"> на </w:t>
      </w:r>
      <w:r w:rsidR="00F04AF1">
        <w:rPr>
          <w:rFonts w:ascii="Times New Roman" w:hAnsi="Times New Roman" w:cs="Times New Roman"/>
          <w:sz w:val="28"/>
          <w:szCs w:val="28"/>
        </w:rPr>
        <w:t>623,2</w:t>
      </w:r>
      <w:r w:rsidRPr="00F3728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04AF1">
        <w:rPr>
          <w:rFonts w:ascii="Times New Roman" w:hAnsi="Times New Roman" w:cs="Times New Roman"/>
          <w:sz w:val="28"/>
          <w:szCs w:val="28"/>
        </w:rPr>
        <w:t>46,1</w:t>
      </w:r>
      <w:r w:rsidRPr="00F37284">
        <w:rPr>
          <w:rFonts w:ascii="Times New Roman" w:hAnsi="Times New Roman" w:cs="Times New Roman"/>
          <w:sz w:val="28"/>
          <w:szCs w:val="28"/>
        </w:rPr>
        <w:t xml:space="preserve"> %, в том числе:</w:t>
      </w:r>
      <w:r w:rsidRPr="00F372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4AF1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AF1">
        <w:rPr>
          <w:rFonts w:ascii="Times New Roman" w:hAnsi="Times New Roman" w:cs="Times New Roman"/>
          <w:sz w:val="28"/>
          <w:szCs w:val="28"/>
        </w:rPr>
        <w:t xml:space="preserve">     - доходы от использования имущества, находящегося в государственной и муниципальной собственности  на </w:t>
      </w:r>
      <w:r w:rsidR="00F04AF1">
        <w:rPr>
          <w:rFonts w:ascii="Times New Roman" w:hAnsi="Times New Roman" w:cs="Times New Roman"/>
          <w:sz w:val="28"/>
          <w:szCs w:val="28"/>
        </w:rPr>
        <w:t>65,7</w:t>
      </w:r>
      <w:r w:rsidRPr="00F04AF1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04AF1">
        <w:rPr>
          <w:rFonts w:ascii="Times New Roman" w:hAnsi="Times New Roman" w:cs="Times New Roman"/>
          <w:sz w:val="28"/>
          <w:szCs w:val="28"/>
        </w:rPr>
        <w:t>11,0%;</w:t>
      </w:r>
    </w:p>
    <w:p w:rsidR="00351D00" w:rsidRPr="00351D00" w:rsidRDefault="00F04AF1" w:rsidP="00351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платежи при использовании природными ресурсами на 272,0 тыс. рублей, или в 5,5 раза</w:t>
      </w:r>
      <w:r w:rsidR="00351D00">
        <w:rPr>
          <w:rFonts w:ascii="Times New Roman" w:hAnsi="Times New Roman" w:cs="Times New Roman"/>
          <w:sz w:val="28"/>
          <w:szCs w:val="28"/>
        </w:rPr>
        <w:t>,</w:t>
      </w:r>
      <w:r w:rsidR="00351D00" w:rsidRPr="00351D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объема платежей обусловлено поступлением разовых платежей от ООО «Теплосервис»,  ООО «ГЭС-Ухта» </w:t>
      </w:r>
      <w:proofErr w:type="gramStart"/>
      <w:r w:rsidR="00351D00" w:rsidRPr="00351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ООО</w:t>
      </w:r>
      <w:proofErr w:type="gramEnd"/>
      <w:r w:rsidR="00351D00" w:rsidRPr="00351D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«Приток»;</w:t>
      </w:r>
    </w:p>
    <w:p w:rsidR="00351D00" w:rsidRDefault="00351D00" w:rsidP="00351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D9680F">
        <w:rPr>
          <w:rFonts w:ascii="Times New Roman" w:hAnsi="Times New Roman" w:cs="Times New Roman"/>
          <w:sz w:val="28"/>
          <w:szCs w:val="28"/>
        </w:rPr>
        <w:t xml:space="preserve">-  доходы от продажи материальных и нематериальных активов  на </w:t>
      </w:r>
      <w:r>
        <w:rPr>
          <w:rFonts w:ascii="Times New Roman" w:hAnsi="Times New Roman" w:cs="Times New Roman"/>
          <w:sz w:val="28"/>
          <w:szCs w:val="28"/>
        </w:rPr>
        <w:t>235,7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>
        <w:rPr>
          <w:rFonts w:ascii="Times New Roman" w:hAnsi="Times New Roman" w:cs="Times New Roman"/>
          <w:sz w:val="28"/>
          <w:szCs w:val="28"/>
        </w:rPr>
        <w:t>64,2 %;</w:t>
      </w:r>
    </w:p>
    <w:p w:rsidR="00351D00" w:rsidRPr="00D9680F" w:rsidRDefault="00351D00" w:rsidP="00351D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E5A46">
        <w:rPr>
          <w:rFonts w:ascii="Times New Roman" w:hAnsi="Times New Roman" w:cs="Times New Roman"/>
          <w:sz w:val="28"/>
          <w:szCs w:val="28"/>
        </w:rPr>
        <w:t>штрафы, санкции, возмещение ущерба</w:t>
      </w:r>
      <w:r w:rsidRPr="00D96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25,3 тыс. рублей, или на 12,0 </w:t>
      </w:r>
      <w:r w:rsidRPr="00D9680F">
        <w:rPr>
          <w:rFonts w:ascii="Times New Roman" w:hAnsi="Times New Roman" w:cs="Times New Roman"/>
          <w:sz w:val="28"/>
          <w:szCs w:val="28"/>
        </w:rPr>
        <w:t>процента.</w:t>
      </w:r>
    </w:p>
    <w:p w:rsidR="00351D00" w:rsidRPr="00505579" w:rsidRDefault="00351D00" w:rsidP="00351D00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При этом </w:t>
      </w:r>
      <w:r w:rsidRPr="00D9680F">
        <w:rPr>
          <w:rFonts w:ascii="Times New Roman" w:hAnsi="Times New Roman" w:cs="Times New Roman"/>
          <w:sz w:val="28"/>
          <w:szCs w:val="28"/>
        </w:rPr>
        <w:t xml:space="preserve">платежи от оказания платных услуг и компенсации затрат государства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снизились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72,3 тыс. рублей, или </w:t>
      </w:r>
      <w:r w:rsidRPr="003E5A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34, процента.</w:t>
      </w:r>
    </w:p>
    <w:p w:rsidR="00F04AF1" w:rsidRDefault="00F04AF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5D8" w:rsidRDefault="00D9680F" w:rsidP="006345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Доходы от использования имущества, находящегося в государственной и муниципальной собственности</w:t>
      </w:r>
      <w:r w:rsidR="0048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</w:t>
      </w:r>
      <w:r w:rsidR="00351D00">
        <w:rPr>
          <w:rFonts w:ascii="Times New Roman" w:eastAsia="Times New Roman" w:hAnsi="Times New Roman" w:cs="Times New Roman"/>
          <w:sz w:val="28"/>
          <w:szCs w:val="28"/>
          <w:lang w:eastAsia="ru-RU"/>
        </w:rPr>
        <w:t>664,3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51D00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351D00">
        <w:rPr>
          <w:rFonts w:ascii="Times New Roman" w:eastAsia="Times New Roman" w:hAnsi="Times New Roman" w:cs="Times New Roman"/>
          <w:sz w:val="28"/>
          <w:szCs w:val="28"/>
          <w:lang w:eastAsia="ru-RU"/>
        </w:rPr>
        <w:t>1894,0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345D8" w:rsidRPr="00D9680F" w:rsidRDefault="006345D8" w:rsidP="006345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115,0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56,9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202,0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D9680F" w:rsidRPr="00D9680F" w:rsidRDefault="006345D8" w:rsidP="006345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549,2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1692,0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9680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 платежей при пользовании природными ресурсами за 1 полугодии  201</w:t>
      </w:r>
      <w:r w:rsidR="00351D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351D00">
        <w:rPr>
          <w:rFonts w:ascii="Times New Roman" w:eastAsia="Times New Roman" w:hAnsi="Times New Roman" w:cs="Times New Roman"/>
          <w:sz w:val="28"/>
          <w:szCs w:val="28"/>
          <w:lang w:eastAsia="ru-RU"/>
        </w:rPr>
        <w:t>332,1</w:t>
      </w:r>
      <w:r w:rsid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100,6 % 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плановым назначениям </w:t>
      </w:r>
      <w:r w:rsidR="00351D00">
        <w:rPr>
          <w:rFonts w:ascii="Times New Roman" w:eastAsia="Times New Roman" w:hAnsi="Times New Roman" w:cs="Times New Roman"/>
          <w:sz w:val="28"/>
          <w:szCs w:val="28"/>
          <w:lang w:eastAsia="ru-RU"/>
        </w:rPr>
        <w:t>330,0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1 полугодие    201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140,7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366,0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Доходы от продажи материальных и нематериальных активов исполнены в сумме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602,6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776,0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>36,3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– </w:t>
      </w:r>
      <w:r w:rsid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>21,9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>166,0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345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45D8" w:rsidRP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45D8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приложением №1 к  информации об основных направлениях расходов и доходов за 1 полугодие 201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6345D8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управления финансов района причина  низкого поступления доходов по продаже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имущества</w:t>
      </w:r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невыполнение плана приватизации муниципального имущества </w:t>
      </w:r>
      <w:r w:rsidR="004835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1 полугоди</w:t>
      </w:r>
      <w:r w:rsidR="004835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года </w:t>
      </w:r>
      <w:proofErr w:type="gramStart"/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заявок на покупку имущества)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C767A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566,3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6345D8">
        <w:rPr>
          <w:rFonts w:ascii="Times New Roman" w:eastAsiaTheme="minorEastAsia" w:hAnsi="Times New Roman" w:cs="Times New Roman"/>
          <w:sz w:val="28"/>
          <w:szCs w:val="28"/>
          <w:lang w:eastAsia="ru-RU"/>
        </w:rPr>
        <w:t>610,0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5C767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340,0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835B1" w:rsidRPr="00D9680F" w:rsidRDefault="004835B1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680F">
        <w:rPr>
          <w:rFonts w:ascii="Times New Roman" w:hAnsi="Times New Roman" w:cs="Times New Roman"/>
          <w:i/>
          <w:iCs/>
          <w:sz w:val="28"/>
          <w:szCs w:val="28"/>
        </w:rPr>
        <w:t xml:space="preserve">          Безвозмездные поступления.</w:t>
      </w:r>
    </w:p>
    <w:p w:rsidR="004835B1" w:rsidRPr="00D9680F" w:rsidRDefault="004835B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4B6B01">
        <w:rPr>
          <w:rFonts w:ascii="Times New Roman" w:hAnsi="Times New Roman" w:cs="Times New Roman"/>
          <w:sz w:val="28"/>
          <w:szCs w:val="28"/>
        </w:rPr>
        <w:t>63023,1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6B01">
        <w:rPr>
          <w:rFonts w:ascii="Times New Roman" w:hAnsi="Times New Roman" w:cs="Times New Roman"/>
          <w:sz w:val="28"/>
          <w:szCs w:val="28"/>
        </w:rPr>
        <w:t>48,2</w:t>
      </w:r>
      <w:r w:rsidRPr="00D9680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B6B01">
        <w:rPr>
          <w:rFonts w:ascii="Times New Roman" w:hAnsi="Times New Roman" w:cs="Times New Roman"/>
          <w:sz w:val="28"/>
          <w:szCs w:val="28"/>
        </w:rPr>
        <w:t>130800,7</w:t>
      </w:r>
      <w:r w:rsidRPr="00D9680F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 201</w:t>
      </w:r>
      <w:r w:rsidR="004B6B01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уменьшились на </w:t>
      </w:r>
      <w:r w:rsidR="004B6B01">
        <w:rPr>
          <w:rFonts w:ascii="Times New Roman" w:hAnsi="Times New Roman" w:cs="Times New Roman"/>
          <w:sz w:val="28"/>
          <w:szCs w:val="28"/>
        </w:rPr>
        <w:t>1669,0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4B6B01">
        <w:rPr>
          <w:rFonts w:ascii="Times New Roman" w:hAnsi="Times New Roman" w:cs="Times New Roman"/>
          <w:sz w:val="28"/>
          <w:szCs w:val="28"/>
        </w:rPr>
        <w:t>2,6</w:t>
      </w:r>
      <w:r w:rsidRPr="00D9680F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C8750D">
        <w:rPr>
          <w:rFonts w:ascii="Times New Roman" w:hAnsi="Times New Roman" w:cs="Times New Roman"/>
          <w:sz w:val="28"/>
          <w:szCs w:val="28"/>
        </w:rPr>
        <w:t>58,4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9680F" w:rsidRPr="00F42391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F42391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</w:t>
      </w:r>
      <w:r w:rsidR="00C8750D" w:rsidRPr="00F42391">
        <w:rPr>
          <w:rFonts w:ascii="Times New Roman" w:hAnsi="Times New Roman" w:cs="Times New Roman"/>
          <w:sz w:val="28"/>
          <w:szCs w:val="28"/>
        </w:rPr>
        <w:t xml:space="preserve">6 </w:t>
      </w:r>
      <w:r w:rsidRPr="00F42391">
        <w:rPr>
          <w:rFonts w:ascii="Times New Roman" w:hAnsi="Times New Roman" w:cs="Times New Roman"/>
          <w:sz w:val="28"/>
          <w:szCs w:val="28"/>
        </w:rPr>
        <w:t>года отражена на следующей диаграмме:</w:t>
      </w:r>
      <w:r w:rsidRPr="00F42391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D9680F" w:rsidRPr="00F42391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F42391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тыс. руб.</w:t>
      </w: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835B1" w:rsidRDefault="004835B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835B1" w:rsidRPr="00D9680F" w:rsidRDefault="004835B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D9680F" w:rsidRPr="00D9680F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4A2BF57" wp14:editId="58AEA1D1">
            <wp:extent cx="6086475" cy="41243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В отчетном периоде </w:t>
      </w:r>
      <w:r w:rsidRPr="00966372">
        <w:rPr>
          <w:rFonts w:ascii="Times New Roman" w:hAnsi="Times New Roman" w:cs="Times New Roman"/>
          <w:i/>
          <w:sz w:val="28"/>
          <w:szCs w:val="28"/>
        </w:rPr>
        <w:t>дотации из областного  бюджета</w:t>
      </w:r>
      <w:r w:rsidRPr="00D9680F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муниципальным образованиям поступили  в сумме </w:t>
      </w:r>
      <w:r w:rsidR="00F42391">
        <w:rPr>
          <w:rFonts w:ascii="Times New Roman" w:hAnsi="Times New Roman" w:cs="Times New Roman"/>
          <w:sz w:val="28"/>
          <w:szCs w:val="28"/>
        </w:rPr>
        <w:t>7849,5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2391">
        <w:rPr>
          <w:rFonts w:ascii="Times New Roman" w:hAnsi="Times New Roman" w:cs="Times New Roman"/>
          <w:sz w:val="28"/>
          <w:szCs w:val="28"/>
        </w:rPr>
        <w:t>17,4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F42391">
        <w:rPr>
          <w:rFonts w:ascii="Times New Roman" w:hAnsi="Times New Roman" w:cs="Times New Roman"/>
          <w:sz w:val="28"/>
          <w:szCs w:val="28"/>
        </w:rPr>
        <w:t>45215,6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F42391">
        <w:rPr>
          <w:rFonts w:ascii="Times New Roman" w:hAnsi="Times New Roman" w:cs="Times New Roman"/>
          <w:sz w:val="28"/>
          <w:szCs w:val="28"/>
        </w:rPr>
        <w:t>3849,5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</w:t>
      </w:r>
      <w:r w:rsidR="00F42391">
        <w:rPr>
          <w:rFonts w:ascii="Times New Roman" w:hAnsi="Times New Roman" w:cs="Times New Roman"/>
          <w:sz w:val="28"/>
          <w:szCs w:val="28"/>
        </w:rPr>
        <w:t>в сумме 4000,0 тыс. рублей</w:t>
      </w:r>
      <w:r w:rsidRPr="00D968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F42391">
        <w:rPr>
          <w:rFonts w:ascii="Times New Roman" w:hAnsi="Times New Roman" w:cs="Times New Roman"/>
          <w:sz w:val="28"/>
          <w:szCs w:val="28"/>
        </w:rPr>
        <w:t>12,5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372">
        <w:rPr>
          <w:rFonts w:ascii="Times New Roman" w:hAnsi="Times New Roman" w:cs="Times New Roman"/>
          <w:i/>
          <w:sz w:val="28"/>
          <w:szCs w:val="28"/>
        </w:rPr>
        <w:t xml:space="preserve">      Субсидии бюджетам</w:t>
      </w:r>
      <w:r w:rsidRPr="00D9680F">
        <w:rPr>
          <w:rFonts w:ascii="Times New Roman" w:hAnsi="Times New Roman" w:cs="Times New Roman"/>
          <w:sz w:val="28"/>
          <w:szCs w:val="28"/>
        </w:rPr>
        <w:t xml:space="preserve"> субъектов РФ и муниципальным образованиям (межбюджетные субсидии) в 1 полугодии 201</w:t>
      </w:r>
      <w:r w:rsidR="00F42391">
        <w:rPr>
          <w:rFonts w:ascii="Times New Roman" w:hAnsi="Times New Roman" w:cs="Times New Roman"/>
          <w:sz w:val="28"/>
          <w:szCs w:val="28"/>
        </w:rPr>
        <w:t>7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поступали в сумме </w:t>
      </w:r>
      <w:r w:rsidR="00F42391">
        <w:rPr>
          <w:rFonts w:ascii="Times New Roman" w:hAnsi="Times New Roman" w:cs="Times New Roman"/>
          <w:sz w:val="28"/>
          <w:szCs w:val="28"/>
        </w:rPr>
        <w:t>21408,6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2391">
        <w:rPr>
          <w:rFonts w:ascii="Times New Roman" w:hAnsi="Times New Roman" w:cs="Times New Roman"/>
          <w:sz w:val="28"/>
          <w:szCs w:val="28"/>
        </w:rPr>
        <w:t>92,1</w:t>
      </w:r>
      <w:r w:rsidRPr="00D9680F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 в сумме  </w:t>
      </w:r>
      <w:r w:rsidR="00F42391">
        <w:rPr>
          <w:rFonts w:ascii="Times New Roman" w:hAnsi="Times New Roman" w:cs="Times New Roman"/>
          <w:sz w:val="28"/>
          <w:szCs w:val="28"/>
        </w:rPr>
        <w:t>23251,1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9680F" w:rsidRPr="00F42391" w:rsidRDefault="00F42391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переселение граждан из аварийного жилого фонда – 18093,6 тыс. рублей;</w:t>
      </w:r>
    </w:p>
    <w:p w:rsidR="00D9680F" w:rsidRPr="00F42391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391">
        <w:rPr>
          <w:rFonts w:ascii="Times New Roman" w:hAnsi="Times New Roman" w:cs="Times New Roman"/>
          <w:sz w:val="28"/>
          <w:szCs w:val="28"/>
        </w:rPr>
        <w:t xml:space="preserve">- на реализацию федеральной целевой программы «Устойчивое развитие сельских территорий» (комплексное обустройство населенных пунктов объектами социальной и инженерной инфраструктуры) – </w:t>
      </w:r>
      <w:r w:rsidR="00F42391" w:rsidRPr="00F42391">
        <w:rPr>
          <w:rFonts w:ascii="Times New Roman" w:hAnsi="Times New Roman" w:cs="Times New Roman"/>
          <w:sz w:val="28"/>
          <w:szCs w:val="28"/>
        </w:rPr>
        <w:t>3311,5</w:t>
      </w:r>
      <w:r w:rsidR="000A59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A5952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</w:t>
      </w:r>
      <w:r w:rsidR="000A5952">
        <w:rPr>
          <w:rFonts w:ascii="Times New Roman" w:hAnsi="Times New Roman" w:cs="Times New Roman"/>
          <w:sz w:val="28"/>
          <w:szCs w:val="28"/>
        </w:rPr>
        <w:t>- прочие субсидии – 3,5 тыс. рублей.</w:t>
      </w:r>
    </w:p>
    <w:p w:rsidR="00D9680F" w:rsidRPr="00D9680F" w:rsidRDefault="000A5952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37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9680F" w:rsidRPr="00966372">
        <w:rPr>
          <w:rFonts w:ascii="Times New Roman" w:hAnsi="Times New Roman" w:cs="Times New Roman"/>
          <w:i/>
          <w:sz w:val="28"/>
          <w:szCs w:val="28"/>
        </w:rPr>
        <w:t xml:space="preserve"> Субвенции бюджетам</w:t>
      </w:r>
      <w:r w:rsidR="00D9680F" w:rsidRPr="00D9680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образований поступили в сумме </w:t>
      </w:r>
      <w:r>
        <w:rPr>
          <w:rFonts w:ascii="Times New Roman" w:hAnsi="Times New Roman" w:cs="Times New Roman"/>
          <w:sz w:val="28"/>
          <w:szCs w:val="28"/>
        </w:rPr>
        <w:t>33675,0</w:t>
      </w:r>
      <w:r w:rsidR="00D9680F"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54,8</w:t>
      </w:r>
      <w:r w:rsidR="00D9680F" w:rsidRPr="00D9680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61500,8</w:t>
      </w:r>
      <w:r w:rsidR="00D9680F" w:rsidRPr="00D9680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D9680F" w:rsidRPr="000C6E52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E52">
        <w:rPr>
          <w:rFonts w:ascii="Times New Roman" w:hAnsi="Times New Roman" w:cs="Times New Roman"/>
          <w:sz w:val="28"/>
          <w:szCs w:val="28"/>
        </w:rPr>
        <w:t xml:space="preserve">    Из </w:t>
      </w:r>
      <w:r w:rsidR="0032379E" w:rsidRPr="000C6E52">
        <w:rPr>
          <w:rFonts w:ascii="Times New Roman" w:hAnsi="Times New Roman" w:cs="Times New Roman"/>
          <w:sz w:val="28"/>
          <w:szCs w:val="28"/>
        </w:rPr>
        <w:t>19</w:t>
      </w:r>
      <w:r w:rsidRPr="000C6E52">
        <w:rPr>
          <w:rFonts w:ascii="Times New Roman" w:hAnsi="Times New Roman" w:cs="Times New Roman"/>
          <w:sz w:val="28"/>
          <w:szCs w:val="28"/>
        </w:rPr>
        <w:t xml:space="preserve"> </w:t>
      </w:r>
      <w:r w:rsidR="0032379E" w:rsidRPr="000C6E52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0C6E52">
        <w:rPr>
          <w:rFonts w:ascii="Times New Roman" w:hAnsi="Times New Roman" w:cs="Times New Roman"/>
          <w:sz w:val="28"/>
          <w:szCs w:val="28"/>
        </w:rPr>
        <w:t>субвенций</w:t>
      </w:r>
      <w:r w:rsidR="004835B1">
        <w:rPr>
          <w:rFonts w:ascii="Times New Roman" w:hAnsi="Times New Roman" w:cs="Times New Roman"/>
          <w:sz w:val="28"/>
          <w:szCs w:val="28"/>
        </w:rPr>
        <w:t xml:space="preserve"> </w:t>
      </w:r>
      <w:r w:rsidRPr="000C6E52">
        <w:rPr>
          <w:rFonts w:ascii="Times New Roman" w:hAnsi="Times New Roman" w:cs="Times New Roman"/>
          <w:sz w:val="28"/>
          <w:szCs w:val="28"/>
        </w:rPr>
        <w:t xml:space="preserve"> в течение 1 полугодия  т.</w:t>
      </w:r>
      <w:r w:rsidR="004835B1">
        <w:rPr>
          <w:rFonts w:ascii="Times New Roman" w:hAnsi="Times New Roman" w:cs="Times New Roman"/>
          <w:sz w:val="28"/>
          <w:szCs w:val="28"/>
        </w:rPr>
        <w:t xml:space="preserve"> </w:t>
      </w:r>
      <w:r w:rsidRPr="000C6E52">
        <w:rPr>
          <w:rFonts w:ascii="Times New Roman" w:hAnsi="Times New Roman" w:cs="Times New Roman"/>
          <w:sz w:val="28"/>
          <w:szCs w:val="28"/>
        </w:rPr>
        <w:t xml:space="preserve">г. поступали денежные средства по </w:t>
      </w:r>
      <w:r w:rsidR="000C6E52" w:rsidRPr="000C6E52">
        <w:rPr>
          <w:rFonts w:ascii="Times New Roman" w:hAnsi="Times New Roman" w:cs="Times New Roman"/>
          <w:sz w:val="28"/>
          <w:szCs w:val="28"/>
        </w:rPr>
        <w:t>18 видам</w:t>
      </w:r>
      <w:r w:rsidRPr="000C6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lastRenderedPageBreak/>
        <w:t xml:space="preserve">      В 1 полугодии  201</w:t>
      </w:r>
      <w:r w:rsidR="000C6E52">
        <w:rPr>
          <w:rFonts w:ascii="Times New Roman" w:hAnsi="Times New Roman" w:cs="Times New Roman"/>
          <w:sz w:val="28"/>
          <w:szCs w:val="28"/>
        </w:rPr>
        <w:t>7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ниже </w:t>
      </w:r>
      <w:r w:rsidR="00CF481B">
        <w:rPr>
          <w:rFonts w:ascii="Times New Roman" w:hAnsi="Times New Roman" w:cs="Times New Roman"/>
          <w:sz w:val="28"/>
          <w:szCs w:val="28"/>
        </w:rPr>
        <w:t xml:space="preserve"> </w:t>
      </w:r>
      <w:r w:rsidRPr="00D9680F">
        <w:rPr>
          <w:rFonts w:ascii="Times New Roman" w:hAnsi="Times New Roman" w:cs="Times New Roman"/>
          <w:sz w:val="28"/>
          <w:szCs w:val="28"/>
        </w:rPr>
        <w:t>50,0 % исполнены субвенции по следующим видам: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 обеспечение  питанием отдельных категорий обучающихся – 30,1%;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общеобразовательного процесса (учебные расходы) – 40,0%;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 полномочий в сфере архивного дела – 44,4%;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  выплаты заработной платы прочего персонала в ДОУ – 45,0%;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социальной поддержки детей, обучающихся в общеобразовательных школах из многодетных семей – 47,8%;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обеспечение выплаты компенсаций части родительской платы за содержание детей в МОУ – 47,8%;</w:t>
      </w:r>
    </w:p>
    <w:p w:rsidR="00CF481B" w:rsidRDefault="00CF481B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обеспечение дошкольного образования в ДОУ (учебные расходы) </w:t>
      </w:r>
      <w:r w:rsidR="00554F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FA2">
        <w:rPr>
          <w:rFonts w:ascii="Times New Roman" w:hAnsi="Times New Roman" w:cs="Times New Roman"/>
          <w:sz w:val="28"/>
          <w:szCs w:val="28"/>
        </w:rPr>
        <w:t>48,9%;</w:t>
      </w:r>
    </w:p>
    <w:p w:rsidR="00554FA2" w:rsidRPr="00D9680F" w:rsidRDefault="00554FA2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 осуществление отдельных государственных полномочий  в сфере межбюджетных отношений на выравнивание бюджетной обеспеченности поселений – 49,8%.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Доля субвенций в общем объеме безвозмездных поступлений  составила </w:t>
      </w:r>
      <w:r w:rsidR="00554FA2">
        <w:rPr>
          <w:rFonts w:ascii="Times New Roman" w:hAnsi="Times New Roman" w:cs="Times New Roman"/>
          <w:sz w:val="28"/>
          <w:szCs w:val="28"/>
        </w:rPr>
        <w:t>53,4</w:t>
      </w:r>
      <w:r w:rsidRPr="00D9680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</w:t>
      </w:r>
      <w:r w:rsidRPr="00966372">
        <w:rPr>
          <w:rFonts w:ascii="Times New Roman" w:hAnsi="Times New Roman" w:cs="Times New Roman"/>
          <w:i/>
          <w:sz w:val="28"/>
          <w:szCs w:val="28"/>
        </w:rPr>
        <w:t xml:space="preserve"> Иные межбюджетные трансферты</w:t>
      </w:r>
      <w:r w:rsidRPr="00D9680F">
        <w:rPr>
          <w:rFonts w:ascii="Times New Roman" w:hAnsi="Times New Roman" w:cs="Times New Roman"/>
          <w:sz w:val="28"/>
          <w:szCs w:val="28"/>
        </w:rPr>
        <w:t xml:space="preserve">  в 1 полугодии 201</w:t>
      </w:r>
      <w:r w:rsidR="00554FA2">
        <w:rPr>
          <w:rFonts w:ascii="Times New Roman" w:hAnsi="Times New Roman" w:cs="Times New Roman"/>
          <w:sz w:val="28"/>
          <w:szCs w:val="28"/>
        </w:rPr>
        <w:t>7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230E44">
        <w:rPr>
          <w:rFonts w:ascii="Times New Roman" w:hAnsi="Times New Roman" w:cs="Times New Roman"/>
          <w:sz w:val="28"/>
          <w:szCs w:val="28"/>
        </w:rPr>
        <w:t>154,9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30E44">
        <w:rPr>
          <w:rFonts w:ascii="Times New Roman" w:hAnsi="Times New Roman" w:cs="Times New Roman"/>
          <w:sz w:val="28"/>
          <w:szCs w:val="28"/>
        </w:rPr>
        <w:t>49,5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230E44">
        <w:rPr>
          <w:rFonts w:ascii="Times New Roman" w:hAnsi="Times New Roman" w:cs="Times New Roman"/>
          <w:sz w:val="28"/>
          <w:szCs w:val="28"/>
        </w:rPr>
        <w:t>313,2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>-  передаваемые полномочия с уровня поселений по осуществлению внешнего муниципального финансового контроля  в сумме 110,5 тыс. рублей (42,5%);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- передаваемые полномочия с уровня поселений по осуществлению внутреннего финансового контроля  в сумме </w:t>
      </w:r>
      <w:r w:rsidR="00966372">
        <w:rPr>
          <w:rFonts w:ascii="Times New Roman" w:hAnsi="Times New Roman" w:cs="Times New Roman"/>
          <w:sz w:val="28"/>
          <w:szCs w:val="28"/>
        </w:rPr>
        <w:t xml:space="preserve">44,4 </w:t>
      </w:r>
      <w:r w:rsidRPr="00D9680F">
        <w:rPr>
          <w:rFonts w:ascii="Times New Roman" w:hAnsi="Times New Roman" w:cs="Times New Roman"/>
          <w:sz w:val="28"/>
          <w:szCs w:val="28"/>
        </w:rPr>
        <w:t>тыс. рублей (</w:t>
      </w:r>
      <w:r w:rsidR="00966372">
        <w:rPr>
          <w:rFonts w:ascii="Times New Roman" w:hAnsi="Times New Roman" w:cs="Times New Roman"/>
          <w:sz w:val="28"/>
          <w:szCs w:val="28"/>
        </w:rPr>
        <w:t>83,5</w:t>
      </w:r>
      <w:r w:rsidRPr="00D9680F">
        <w:rPr>
          <w:rFonts w:ascii="Times New Roman" w:hAnsi="Times New Roman" w:cs="Times New Roman"/>
          <w:sz w:val="28"/>
          <w:szCs w:val="28"/>
        </w:rPr>
        <w:t>%).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В сравнении с 1 полугодием  201</w:t>
      </w:r>
      <w:r w:rsidR="00966372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снижение  межбюджетных трансфертов  составило </w:t>
      </w:r>
      <w:r w:rsidR="00966372">
        <w:rPr>
          <w:rFonts w:ascii="Times New Roman" w:hAnsi="Times New Roman" w:cs="Times New Roman"/>
          <w:sz w:val="28"/>
          <w:szCs w:val="28"/>
        </w:rPr>
        <w:t>73,5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66372">
        <w:rPr>
          <w:rFonts w:ascii="Times New Roman" w:hAnsi="Times New Roman" w:cs="Times New Roman"/>
          <w:sz w:val="28"/>
          <w:szCs w:val="28"/>
        </w:rPr>
        <w:t>32,2</w:t>
      </w:r>
      <w:r w:rsidRPr="00D9680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966372">
        <w:rPr>
          <w:rFonts w:ascii="Times New Roman" w:hAnsi="Times New Roman" w:cs="Times New Roman"/>
          <w:sz w:val="28"/>
          <w:szCs w:val="28"/>
        </w:rPr>
        <w:t xml:space="preserve"> Снижение связано с тем, что в 2017 году не переданы полномочия с </w:t>
      </w:r>
      <w:r w:rsidR="004835B1">
        <w:rPr>
          <w:rFonts w:ascii="Times New Roman" w:hAnsi="Times New Roman" w:cs="Times New Roman"/>
          <w:sz w:val="28"/>
          <w:szCs w:val="28"/>
        </w:rPr>
        <w:t>уровня поселений на уровень района по правовому обеспечению деятельности сельских поселений.</w:t>
      </w:r>
    </w:p>
    <w:p w:rsidR="00966372" w:rsidRPr="00966372" w:rsidRDefault="00966372" w:rsidP="0096637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отчетном периоде произведен возврат остатков субсидий, субвенций и иных межбюджетных трансфертов прошлых лет, имеющих целевое назначение, в сумме 64,9 тыс. рублей.  По сравнению с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полугодием</w:t>
      </w:r>
      <w:r w:rsidRPr="0096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2016 года суммы возврата остатков субсидий, субвенций и иных межбюджетных трансфертов прошлых лет, имеющих целевое назначение, выросла  на 64,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6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почти в 93 раза.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июля 201</w:t>
      </w:r>
      <w:r w:rsidR="009663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 июля 201</w:t>
      </w:r>
      <w:r w:rsidR="009663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9680F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D9680F" w:rsidRPr="00D9680F" w:rsidTr="00B03499">
        <w:trPr>
          <w:trHeight w:val="1985"/>
        </w:trPr>
        <w:tc>
          <w:tcPr>
            <w:tcW w:w="3227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Наименование налоговых доходов</w:t>
            </w:r>
          </w:p>
        </w:tc>
        <w:tc>
          <w:tcPr>
            <w:tcW w:w="1134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</w:t>
            </w:r>
          </w:p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 состоянию на 01.01.201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D9680F" w:rsidRPr="00D9680F" w:rsidRDefault="00D9680F" w:rsidP="00712F23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01.01.201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D9680F" w:rsidRPr="00D9680F" w:rsidRDefault="00D9680F" w:rsidP="00712F2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01.07.201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D9680F" w:rsidRPr="00D9680F" w:rsidRDefault="00D9680F" w:rsidP="00712F23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01.07.201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D9680F" w:rsidRPr="00D9680F" w:rsidRDefault="00D9680F" w:rsidP="00712F23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  на 01.01.201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</w:t>
            </w:r>
            <w:r w:rsidR="00D60AF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.01.201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D9680F" w:rsidRPr="00D9680F" w:rsidRDefault="00D9680F" w:rsidP="00712F23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на 01.07.201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</w:t>
            </w:r>
            <w:r w:rsidR="00D60AF5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.07.201</w:t>
            </w:r>
            <w:r w:rsidR="00712F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(+-увеличение;- уменьшение)</w:t>
            </w:r>
          </w:p>
        </w:tc>
      </w:tr>
      <w:tr w:rsidR="00D9680F" w:rsidRPr="00D9680F" w:rsidTr="00B03499">
        <w:tc>
          <w:tcPr>
            <w:tcW w:w="3227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9680F" w:rsidRPr="00D9680F" w:rsidRDefault="00D9680F" w:rsidP="00D9680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D9680F" w:rsidRPr="00D9680F" w:rsidRDefault="00D9680F" w:rsidP="00D9680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12F23" w:rsidRPr="00D9680F" w:rsidTr="00B03499">
        <w:tc>
          <w:tcPr>
            <w:tcW w:w="3227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219,4</w:t>
            </w:r>
          </w:p>
        </w:tc>
        <w:tc>
          <w:tcPr>
            <w:tcW w:w="992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54,7</w:t>
            </w:r>
          </w:p>
        </w:tc>
        <w:tc>
          <w:tcPr>
            <w:tcW w:w="992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262,2</w:t>
            </w:r>
          </w:p>
        </w:tc>
        <w:tc>
          <w:tcPr>
            <w:tcW w:w="1134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227,7</w:t>
            </w:r>
          </w:p>
        </w:tc>
        <w:tc>
          <w:tcPr>
            <w:tcW w:w="1134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-164,7</w:t>
            </w:r>
          </w:p>
        </w:tc>
        <w:tc>
          <w:tcPr>
            <w:tcW w:w="993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-34,5</w:t>
            </w:r>
          </w:p>
        </w:tc>
      </w:tr>
      <w:tr w:rsidR="00712F23" w:rsidRPr="00D9680F" w:rsidTr="00B03499">
        <w:tc>
          <w:tcPr>
            <w:tcW w:w="3227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44,6</w:t>
            </w:r>
          </w:p>
        </w:tc>
        <w:tc>
          <w:tcPr>
            <w:tcW w:w="992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581,7</w:t>
            </w:r>
          </w:p>
        </w:tc>
        <w:tc>
          <w:tcPr>
            <w:tcW w:w="992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386,0</w:t>
            </w:r>
          </w:p>
        </w:tc>
        <w:tc>
          <w:tcPr>
            <w:tcW w:w="1134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256,6</w:t>
            </w:r>
          </w:p>
        </w:tc>
        <w:tc>
          <w:tcPr>
            <w:tcW w:w="1134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537,1</w:t>
            </w:r>
          </w:p>
        </w:tc>
        <w:tc>
          <w:tcPr>
            <w:tcW w:w="993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-129,4</w:t>
            </w:r>
          </w:p>
        </w:tc>
      </w:tr>
      <w:tr w:rsidR="00712F23" w:rsidRPr="00D9680F" w:rsidTr="00B03499">
        <w:trPr>
          <w:trHeight w:val="249"/>
        </w:trPr>
        <w:tc>
          <w:tcPr>
            <w:tcW w:w="3227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по отмененным налогам в т. числе:</w:t>
            </w:r>
          </w:p>
        </w:tc>
        <w:tc>
          <w:tcPr>
            <w:tcW w:w="1134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92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992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-0,1</w:t>
            </w:r>
          </w:p>
        </w:tc>
        <w:tc>
          <w:tcPr>
            <w:tcW w:w="993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12F23" w:rsidRPr="00D9680F" w:rsidTr="00B03499">
        <w:tc>
          <w:tcPr>
            <w:tcW w:w="3227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267,1</w:t>
            </w:r>
          </w:p>
        </w:tc>
        <w:tc>
          <w:tcPr>
            <w:tcW w:w="992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639,4</w:t>
            </w:r>
          </w:p>
        </w:tc>
        <w:tc>
          <w:tcPr>
            <w:tcW w:w="992" w:type="dxa"/>
          </w:tcPr>
          <w:p w:rsidR="00712F23" w:rsidRPr="00D9680F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651,2</w:t>
            </w:r>
          </w:p>
        </w:tc>
        <w:tc>
          <w:tcPr>
            <w:tcW w:w="1134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487,3</w:t>
            </w:r>
          </w:p>
        </w:tc>
        <w:tc>
          <w:tcPr>
            <w:tcW w:w="1134" w:type="dxa"/>
          </w:tcPr>
          <w:p w:rsidR="00712F23" w:rsidRPr="003E5A46" w:rsidRDefault="00712F23" w:rsidP="005E18F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372,3</w:t>
            </w:r>
          </w:p>
        </w:tc>
        <w:tc>
          <w:tcPr>
            <w:tcW w:w="993" w:type="dxa"/>
          </w:tcPr>
          <w:p w:rsidR="00712F23" w:rsidRPr="00D9680F" w:rsidRDefault="00712F23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-163,9</w:t>
            </w:r>
          </w:p>
        </w:tc>
      </w:tr>
    </w:tbl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C2B7C" w:rsidRPr="00872845">
        <w:rPr>
          <w:rFonts w:ascii="Times New Roman" w:hAnsi="Times New Roman" w:cs="Times New Roman"/>
          <w:sz w:val="28"/>
          <w:szCs w:val="28"/>
        </w:rPr>
        <w:t xml:space="preserve">   В рамках вышеприведенного анализа  наблюдается  </w:t>
      </w:r>
      <w:r w:rsidR="004C2B7C">
        <w:rPr>
          <w:rFonts w:ascii="Times New Roman" w:hAnsi="Times New Roman" w:cs="Times New Roman"/>
          <w:sz w:val="28"/>
          <w:szCs w:val="28"/>
        </w:rPr>
        <w:t>увеличение</w:t>
      </w:r>
      <w:r w:rsidR="004C2B7C" w:rsidRPr="00872845">
        <w:rPr>
          <w:rFonts w:ascii="Times New Roman" w:hAnsi="Times New Roman" w:cs="Times New Roman"/>
          <w:sz w:val="28"/>
          <w:szCs w:val="28"/>
        </w:rPr>
        <w:t xml:space="preserve">   задолженности плательщиков по платежам в бюджет  в сравнении задолженности на 01.01.201</w:t>
      </w:r>
      <w:r w:rsidR="004C2B7C">
        <w:rPr>
          <w:rFonts w:ascii="Times New Roman" w:hAnsi="Times New Roman" w:cs="Times New Roman"/>
          <w:sz w:val="28"/>
          <w:szCs w:val="28"/>
        </w:rPr>
        <w:t>7</w:t>
      </w:r>
      <w:r w:rsidR="004C2B7C" w:rsidRPr="00872845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прошлого года   на </w:t>
      </w:r>
      <w:r w:rsidR="004C2B7C">
        <w:rPr>
          <w:rFonts w:ascii="Times New Roman" w:hAnsi="Times New Roman" w:cs="Times New Roman"/>
          <w:sz w:val="28"/>
          <w:szCs w:val="28"/>
        </w:rPr>
        <w:t>372,3 тыс. рублей, или в 2,4 раза</w:t>
      </w:r>
      <w:r w:rsidR="004C2B7C" w:rsidRPr="00872845">
        <w:rPr>
          <w:rFonts w:ascii="Times New Roman" w:hAnsi="Times New Roman" w:cs="Times New Roman"/>
          <w:sz w:val="28"/>
          <w:szCs w:val="28"/>
        </w:rPr>
        <w:t xml:space="preserve">. 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сравнении задолженности по состоянию на 01.07.201</w:t>
      </w:r>
      <w:r w:rsidR="00BA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BA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произошло снижение  на </w:t>
      </w:r>
      <w:r w:rsidR="00BA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A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 в разрезе налоговых источников:</w:t>
      </w:r>
    </w:p>
    <w:p w:rsidR="00D9680F" w:rsidRPr="00D9680F" w:rsidRDefault="00D9680F" w:rsidP="00D9680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на </w:t>
      </w:r>
      <w:r w:rsidR="00BA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A5A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D9680F" w:rsidRPr="00D9680F" w:rsidRDefault="00D9680F" w:rsidP="00D96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  налогу на совокупный доход для отдельных видов деятельности  на </w:t>
      </w:r>
      <w:r w:rsidR="00BA5AB2">
        <w:rPr>
          <w:rFonts w:ascii="Times New Roman" w:eastAsia="Times New Roman" w:hAnsi="Times New Roman" w:cs="Times New Roman"/>
          <w:sz w:val="28"/>
          <w:szCs w:val="28"/>
          <w:lang w:eastAsia="ru-RU"/>
        </w:rPr>
        <w:t>129,4 тыс. рублей, или на 33,5 процента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июля 201</w:t>
      </w:r>
      <w:r w:rsidR="00BA5A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налог на совокупный  доход</w:t>
      </w:r>
      <w:r w:rsidRPr="00D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отдельных видов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A5AB2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</w:t>
      </w:r>
      <w:r w:rsidRPr="00D96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налогу на доходы физических лиц –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AB2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9680F" w:rsidRPr="00D9680F" w:rsidRDefault="00D9680F" w:rsidP="00D96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Расходы бюджета района. </w:t>
      </w:r>
    </w:p>
    <w:p w:rsidR="00D9680F" w:rsidRPr="00D9680F" w:rsidRDefault="00D9680F" w:rsidP="00D9680F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9680F" w:rsidRPr="00CC4CAD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района за 1 полугодие 201</w:t>
      </w:r>
      <w:r w:rsidR="00FE6D6E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CC4CAD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108719,6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C4CAD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54,3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CC4CAD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200053,5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201</w:t>
      </w:r>
      <w:r w:rsidR="00CC4CAD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снизились на </w:t>
      </w:r>
      <w:r w:rsidR="00CC4CAD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11284,2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C4CAD"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11,6</w:t>
      </w:r>
      <w:r w:rsidRPr="00CC4CA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D9680F" w:rsidRPr="00CC4CAD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CC4CAD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CC4CAD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полугодием 201</w:t>
      </w:r>
      <w:r w:rsidR="00CC4CAD">
        <w:rPr>
          <w:rFonts w:ascii="Times New Roman" w:hAnsi="Times New Roman" w:cs="Times New Roman"/>
          <w:sz w:val="28"/>
          <w:szCs w:val="28"/>
        </w:rPr>
        <w:t>6</w:t>
      </w:r>
      <w:r w:rsidRPr="00CC4CAD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D9680F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</w:t>
      </w: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D9680F">
        <w:rPr>
          <w:rFonts w:ascii="Times New Roman" w:eastAsiaTheme="minorEastAsia" w:hAnsi="Times New Roman" w:cs="Times New Roman"/>
          <w:noProof/>
          <w:lang w:eastAsia="ru-RU"/>
        </w:rPr>
        <w:lastRenderedPageBreak/>
        <w:t xml:space="preserve">         тыс. руб.</w:t>
      </w:r>
    </w:p>
    <w:p w:rsidR="00C21D3A" w:rsidRDefault="00C21D3A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CB408D" wp14:editId="6847B1EB">
            <wp:extent cx="6038850" cy="4876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9680F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Бюджет района  за 1 полугодие 201</w:t>
      </w:r>
      <w:r w:rsidR="00C21D3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61929,9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полугодием 201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на социальную сферу  уменьшились  на 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9440,7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района  так же уменьшилась с 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39117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9680F" w:rsidRPr="00E5633C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- 17,5%,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«Общегосударственные вопросы» - 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«Межбюджетные трансферты  общего характера бюджетам  субъектов РФ и муниципальных образований» -9,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E5633C" w:rsidRPr="00E5633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«Социальная политика» - 5,0%,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 - 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«Культура и кинематография» - 2,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«Физическая культура и с</w:t>
      </w:r>
      <w:r w:rsidR="00E56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порт»,- 1,3</w:t>
      </w:r>
      <w:r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на  расходы по разделам «Национальная безопасность и правоохранительная деятельность», «Средства массовой информации»,</w:t>
      </w:r>
      <w:r w:rsidRPr="00E5633C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«Охрана окружающей среды</w:t>
      </w:r>
      <w:proofErr w:type="gramEnd"/>
      <w:r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приходится</w:t>
      </w:r>
      <w:r w:rsidR="00D6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528B"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16528B"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Структура  расходов бюджета района за 1полугодие  201</w:t>
      </w:r>
      <w:r w:rsidR="0016528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063F1" w:rsidRDefault="002063F1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C21D3A" w:rsidRPr="00D9680F" w:rsidRDefault="002063F1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74DBC4" wp14:editId="4A71DB54">
            <wp:extent cx="6095999" cy="4762500"/>
            <wp:effectExtent l="0" t="0" r="1968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течение отчетного периода не производились расходы, предусмотренные решением о бюджете</w:t>
      </w:r>
      <w:r w:rsidR="00D60A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разделу  «Здравоохранение». 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данному разделу предусмотрены бюджетные ассигнования на проведение мероприятий по  санитарно-гигиеническому благополучию населения. </w:t>
      </w:r>
    </w:p>
    <w:p w:rsid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всем разделам классификации расходов, за исключением  разделов 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="00045FC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илищно-коммунальное хозяйство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="00045FC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«Образование», «Социальная политика»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«Физическая культура и спорт»,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«Средства массовой информации»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«Т</w:t>
      </w:r>
      <w:r w:rsidR="00045FC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рансферты  общего характера бюджетам субъектам РФ и муниципальным образованиям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классификации расходов уровень исполнения к годовым назначениям составил менее  50,0%,  в том числе:</w:t>
      </w:r>
    </w:p>
    <w:p w:rsidR="00045FC2" w:rsidRDefault="00045FC2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общегосударственные вопросы – 47,9%;</w:t>
      </w:r>
    </w:p>
    <w:p w:rsidR="00045FC2" w:rsidRPr="00D9680F" w:rsidRDefault="00045FC2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национальная безопасность и правоохранительная деятельность – 39,4%;</w:t>
      </w:r>
    </w:p>
    <w:p w:rsid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национальная экономика – 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045FC2" w:rsidRPr="00D9680F" w:rsidRDefault="00045FC2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охрана окружающей среды – 24,3%;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культура и кинематография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045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46,0%.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разделам приведены в таблице 5.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D9680F">
        <w:rPr>
          <w:rFonts w:ascii="Times New Roman" w:eastAsiaTheme="minorEastAsia" w:hAnsi="Times New Roman" w:cs="Times New Roman"/>
          <w:lang w:eastAsia="ru-RU"/>
        </w:rPr>
        <w:t>Таблица 5</w:t>
      </w:r>
      <w:r w:rsidRPr="00D9680F">
        <w:rPr>
          <w:rFonts w:ascii="Times New Roman" w:eastAsiaTheme="minorEastAsia" w:hAnsi="Times New Roman" w:cs="Times New Roman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D9680F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D9680F" w:rsidRPr="00D9680F" w:rsidTr="00B03499">
        <w:trPr>
          <w:trHeight w:val="970"/>
        </w:trPr>
        <w:tc>
          <w:tcPr>
            <w:tcW w:w="2273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D9680F" w:rsidRPr="00D9680F" w:rsidRDefault="00D9680F" w:rsidP="00FE6D6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FE6D6E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D9680F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D9680F" w:rsidRPr="00D9680F" w:rsidRDefault="00D9680F" w:rsidP="00FE6D6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FE6D6E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D9680F" w:rsidRPr="00D9680F" w:rsidRDefault="00D9680F" w:rsidP="00FE6D6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D9680F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  <w:r w:rsidRPr="00D9680F">
              <w:rPr>
                <w:rFonts w:ascii="Times New Roman" w:eastAsia="Calibri" w:hAnsi="Times New Roman" w:cs="Times New Roman"/>
                <w:lang w:eastAsia="ru-RU"/>
              </w:rPr>
              <w:t xml:space="preserve"> 201</w:t>
            </w:r>
            <w:r w:rsidR="00FE6D6E"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Pr="00D9680F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D9680F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  <w:r w:rsidRPr="00D9680F">
              <w:rPr>
                <w:rFonts w:ascii="Times New Roman" w:eastAsia="Calibri" w:hAnsi="Times New Roman" w:cs="Times New Roman"/>
                <w:lang w:eastAsia="ru-RU"/>
              </w:rPr>
              <w:t xml:space="preserve"> 201</w:t>
            </w:r>
            <w:r w:rsidR="00FE6D6E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полугодия 201</w:t>
            </w:r>
            <w:r w:rsidR="00FE6D6E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D9680F" w:rsidRPr="00D9680F" w:rsidRDefault="00D9680F" w:rsidP="00D9680F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D9680F" w:rsidRPr="00D9680F" w:rsidRDefault="00D9680F" w:rsidP="00D9680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D9680F" w:rsidRPr="00D9680F" w:rsidRDefault="00D9680F" w:rsidP="00FE6D6E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FE6D6E"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Pr="00D9680F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12097,3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26698,0</w:t>
            </w:r>
          </w:p>
        </w:tc>
        <w:tc>
          <w:tcPr>
            <w:tcW w:w="1212" w:type="dxa"/>
          </w:tcPr>
          <w:p w:rsidR="00FE6D6E" w:rsidRPr="00D9680F" w:rsidRDefault="003629D2" w:rsidP="00C32565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1277</w:t>
            </w:r>
            <w:r w:rsidR="00C32565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C3256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47,9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682,4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105,6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397,8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990,2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390,0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39,4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-7,8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98,0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3824,4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9511,7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4347,8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45,7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523,4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113,7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189,3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24192,9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19127,2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79,1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18937,9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101,0 раз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13,0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90,5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24,3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169,2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51265,1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102320,1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52434,3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51,2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1169,2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102,3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2465,9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5689,1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2616,0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46,0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150,1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106,1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43,3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16433,3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7809,4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5427,8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69,5</w:t>
            </w:r>
          </w:p>
        </w:tc>
        <w:tc>
          <w:tcPr>
            <w:tcW w:w="1344" w:type="dxa"/>
          </w:tcPr>
          <w:p w:rsidR="00FE6D6E" w:rsidRPr="00D9680F" w:rsidRDefault="00CC4CAD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C32565">
              <w:rPr>
                <w:rFonts w:ascii="Times New Roman" w:eastAsiaTheme="minorEastAsia" w:hAnsi="Times New Roman" w:cs="Times New Roman"/>
                <w:lang w:eastAsia="ru-RU"/>
              </w:rPr>
              <w:t>11005,5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33,0</w:t>
            </w:r>
          </w:p>
        </w:tc>
      </w:tr>
      <w:tr w:rsidR="00FE6D6E" w:rsidRPr="00D9680F" w:rsidTr="00B03499">
        <w:trPr>
          <w:trHeight w:val="540"/>
        </w:trPr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1199,6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2826,2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1451,8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51,4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252,2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121,0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320,6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641,5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320,8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50,0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100,1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lang w:eastAsia="ru-RU"/>
              </w:rPr>
              <w:t>9229,1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19240,6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9802,2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50,9</w:t>
            </w:r>
          </w:p>
        </w:tc>
        <w:tc>
          <w:tcPr>
            <w:tcW w:w="1344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573,1</w:t>
            </w:r>
          </w:p>
        </w:tc>
        <w:tc>
          <w:tcPr>
            <w:tcW w:w="1212" w:type="dxa"/>
          </w:tcPr>
          <w:p w:rsidR="00FE6D6E" w:rsidRPr="00D9680F" w:rsidRDefault="00C32565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106,2</w:t>
            </w:r>
          </w:p>
        </w:tc>
      </w:tr>
      <w:tr w:rsidR="00FE6D6E" w:rsidRPr="00D9680F" w:rsidTr="00B03499">
        <w:tc>
          <w:tcPr>
            <w:tcW w:w="2273" w:type="dxa"/>
          </w:tcPr>
          <w:p w:rsidR="00FE6D6E" w:rsidRPr="00D9680F" w:rsidRDefault="00FE6D6E" w:rsidP="00D9680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FE6D6E" w:rsidRPr="00D9680F" w:rsidRDefault="00FE6D6E" w:rsidP="005E18F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9680F">
              <w:rPr>
                <w:rFonts w:ascii="Times New Roman" w:eastAsiaTheme="minorEastAsia" w:hAnsi="Times New Roman" w:cs="Times New Roman"/>
                <w:b/>
                <w:lang w:eastAsia="ru-RU"/>
              </w:rPr>
              <w:t>97435,4</w:t>
            </w:r>
          </w:p>
        </w:tc>
        <w:tc>
          <w:tcPr>
            <w:tcW w:w="1323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200053,5</w:t>
            </w:r>
          </w:p>
        </w:tc>
        <w:tc>
          <w:tcPr>
            <w:tcW w:w="1212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108719,6</w:t>
            </w:r>
          </w:p>
        </w:tc>
        <w:tc>
          <w:tcPr>
            <w:tcW w:w="1277" w:type="dxa"/>
          </w:tcPr>
          <w:p w:rsidR="00FE6D6E" w:rsidRPr="00D9680F" w:rsidRDefault="003629D2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54,3</w:t>
            </w:r>
          </w:p>
        </w:tc>
        <w:tc>
          <w:tcPr>
            <w:tcW w:w="1344" w:type="dxa"/>
          </w:tcPr>
          <w:p w:rsidR="00FE6D6E" w:rsidRPr="00D9680F" w:rsidRDefault="00CC4CAD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11284,2</w:t>
            </w:r>
          </w:p>
        </w:tc>
        <w:tc>
          <w:tcPr>
            <w:tcW w:w="1212" w:type="dxa"/>
          </w:tcPr>
          <w:p w:rsidR="00FE6D6E" w:rsidRPr="00D9680F" w:rsidRDefault="00CC4CAD" w:rsidP="00D9680F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111,6</w:t>
            </w:r>
          </w:p>
        </w:tc>
      </w:tr>
    </w:tbl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12779,7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26698,0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682,4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по подразделу «Другие общегосударственные вопросы» составили 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1129,8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</w:t>
      </w:r>
      <w:proofErr w:type="spell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т.ч</w:t>
      </w:r>
      <w:proofErr w:type="spell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.:</w:t>
      </w:r>
    </w:p>
    <w:p w:rsidR="00D9680F" w:rsidRPr="00B0304E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членские взносы в Ассоциацию «Совет муниципальных образований» - 41,2 тыс. рублей;</w:t>
      </w:r>
    </w:p>
    <w:p w:rsidR="00D9680F" w:rsidRPr="00B0304E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304E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поддержка общественной организации ветеранов – </w:t>
      </w:r>
      <w:r w:rsidR="00B0304E"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126,2</w:t>
      </w: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9680F" w:rsidRPr="00B0304E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оценка муниципального имущества и регулирование  отношений по муниципальной собственности– </w:t>
      </w:r>
      <w:r w:rsidR="00B0304E"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73,5</w:t>
      </w: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9680F" w:rsidRPr="00B0304E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пользование  и владение муниципальным имуществом- </w:t>
      </w:r>
      <w:r w:rsidR="00B0304E"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192,6</w:t>
      </w: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0304E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обеспечение деятельности МБУ «Многофункциональный центр предоставления государственных и муниципальных услуг» - </w:t>
      </w:r>
      <w:r w:rsidR="00B0304E"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686,4</w:t>
      </w:r>
      <w:r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9680F" w:rsidRPr="00B0304E" w:rsidRDefault="00B0304E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расходы по муниципальной программе «Развитие туризма на территории Междуреченского муниципального района» - 9,9 тыс. рублей</w:t>
      </w:r>
      <w:r w:rsidR="00D9680F" w:rsidRPr="00B0304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B0304E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D9680F"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390,0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39,4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990,2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незначительно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снизились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7,8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2,0 процента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«Защита населения и территорий от чрезвычайных ситуаций природного и техногенного характера, гражданская оборона» на содержание работников ЕДДС –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373,5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работников ЕДДС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4628A" w:rsidRPr="00D9680F" w:rsidRDefault="00D9680F" w:rsidP="00AA463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национальной безопасности» на реализацию мероприятий: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софинансированию</w:t>
      </w:r>
      <w:proofErr w:type="spellEnd"/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внедрению аппаратно-программного комплекса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«Безопасное колесо» по муниципальной программе «Обеспечение законности, порядка и общественной безопасности  в Междуреченском муниципальном районе» -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0,2 тыс. рублей,  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безопасности  на водных объектах, расположенных на территории района в рамках  данной программы –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профилактик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правонарушений  несовершеннолетних – 1,0 тыс. рублей</w:t>
      </w:r>
      <w:proofErr w:type="gramEnd"/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</w:t>
      </w:r>
      <w:r w:rsidR="008C30B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02D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безопасности дорожного движения – 9,7 тыс. рублей, по противодействию незаконному обороту наркотиков – 1,0 тыс.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по данному разделу  ниже 50,0 % связано с тем, что расходы  по программе «Обеспечение законности, правопорядка и общественной безопасности в Междуреченском районе на 2016-2018 годы» планируются провести в 3 и 4 кварталах.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4347,8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9511,7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«Общеэкономические вопросы»  в сумме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организацию мероприятий по трудоустройству подростков в летнее время;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«Транспорт» в сумме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721,9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 из них,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–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337,8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водным транспортом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384,1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F304A9" w:rsidRPr="00D9680F" w:rsidRDefault="00D9680F" w:rsidP="001972B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«Дорожное хозяйство» в сумме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2498,6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 содержание автомобильных дорог общего пользования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1662,1 тыс. рублей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устройство ледовой переправы за счет средств дорожного фонда  –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480,8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по подготовке автомобильных дорог и сооружений к прохождению паводка – 32,4 тыс. рублей и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трансферты на осуществление отдельных полномочий в сфере дорожной деятельности поселениям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– </w:t>
      </w:r>
      <w:r w:rsidR="00EE1DD7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9680F" w:rsidRPr="001972BA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7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«Другие вопросы в области национальной экономики» в сумме </w:t>
      </w:r>
      <w:r w:rsidR="001972BA" w:rsidRPr="00197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1079,2</w:t>
      </w:r>
      <w:r w:rsidRPr="00197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обеспечение функционирования казенного учреждения «ЦОД</w:t>
      </w:r>
      <w:r w:rsidR="001972BA" w:rsidRPr="001972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972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УСС».</w:t>
      </w:r>
    </w:p>
    <w:p w:rsidR="00E26E74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полугодием  201</w:t>
      </w:r>
      <w:r w:rsidR="005E18F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 на  </w:t>
      </w:r>
      <w:r w:rsidR="00E26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4347,8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E26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E26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Default="00D9680F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расходов по данному разделу  ниже 50,0 % связано отсутствием  фактических расходов  по выполнению работ.</w:t>
      </w:r>
    </w:p>
    <w:p w:rsidR="00AA463A" w:rsidRPr="00D9680F" w:rsidRDefault="00AA463A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C25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19127,2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25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79,1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C256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24192,9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9680F" w:rsidRPr="00D9680F" w:rsidRDefault="00D9680F" w:rsidP="0039145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подразделу «Жилищное хозяйство» - </w:t>
      </w:r>
      <w:r w:rsidR="00EA2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19127,2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на взносы в </w:t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некоммерческую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«Фонд капитального ремонта» - </w:t>
      </w:r>
      <w:r w:rsidR="00EA2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66,7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межбюджетные трансферты на осуществление полномочий по капитальному ремонту муниципального жилищного фонда – </w:t>
      </w:r>
      <w:r w:rsidR="00EA2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переселение граждан из аварийного жилого фонда – 19045,9 тыс. рублей.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  201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18937,9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101,</w:t>
      </w:r>
      <w:r w:rsidR="005D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 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914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связано с тем, что в 2016 году отсутствовало финансирование  на переселение граждан из аварийного жилого фонда.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«Охрана окружающей среды» - </w:t>
      </w:r>
      <w:r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расходы составили </w:t>
      </w:r>
      <w:r w:rsidR="00C13F1B"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22,0</w:t>
      </w:r>
      <w:r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C13F1B"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24,3</w:t>
      </w:r>
      <w:r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% к годовым назначениям в сумме </w:t>
      </w:r>
      <w:r w:rsidR="00C13F1B"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90,5</w:t>
      </w:r>
      <w:r w:rsidRP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1 полугодием  201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незначительно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на 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тыс. рублей (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«Образование»</w:t>
      </w:r>
      <w:r w:rsidRPr="00D9680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расходы составили  </w:t>
      </w:r>
      <w:r w:rsidR="00C13F1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52434,3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102320,1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1169,2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(2,</w:t>
      </w:r>
      <w:r w:rsidR="00C13F1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«Дошкольное образование» составили  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9870,5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(54,0%), или 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8476,5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«Общее образование» составили 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35834,8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 и учреждений дополнительного образования детей</w:t>
      </w:r>
      <w:r w:rsidR="00F34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35378,8 тыс.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субвенции на обеспечение образовательного процесса – 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22707,2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AC16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субсидии на обеспечение </w:t>
      </w:r>
      <w:r w:rsidR="00F34C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питанием школьников </w:t>
      </w:r>
      <w:r w:rsidR="005D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34C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456,0 тыс. рублей.</w:t>
      </w:r>
    </w:p>
    <w:p w:rsidR="00C8547B" w:rsidRPr="00D9680F" w:rsidRDefault="00C8547B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подразделу «Дополнительное образование»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3094,7 тыс. рублей (</w:t>
      </w:r>
      <w:r w:rsidR="00711E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51,3%), или 5,9%</w:t>
      </w:r>
      <w:r w:rsidR="00711E83" w:rsidRPr="00711E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11E83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общих расходов раздела «Образование».</w:t>
      </w:r>
      <w:r w:rsidR="00711E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проводились на содержание  учреждений дополнительного образования детей.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подразделу «Молодежная политика и оздоровление детей» составили </w:t>
      </w:r>
      <w:r w:rsidR="00556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56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556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организацию и обеспечение</w:t>
      </w:r>
      <w:r w:rsidR="00556B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летнего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отдыха и оздоровления детей – </w:t>
      </w:r>
      <w:r w:rsidR="00556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203,5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проведение мероприятий  для детей и молодежи – </w:t>
      </w:r>
      <w:r w:rsidR="00556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социальную поддержку  и социальное обслуживание отдельных категорий граждан.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«Другие вопросы в области образования» составили </w:t>
      </w:r>
      <w:r w:rsidR="00C85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3406,1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85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или </w:t>
      </w:r>
      <w:r w:rsidR="00C8547B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отдела образования района и казенного учреждения  «Информационный расчетно-методический центр образования».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2616,0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5689,1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1полугодием  201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9624D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2626,0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100 % от общих расходов раздела «Культура и кинематография». Расходы производились на содержание учреждений МБУК « </w:t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Междуреченская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ЦБС» в сумме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1880,2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комплектование книжных фондов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77,5</w:t>
      </w:r>
      <w:r w:rsidR="003916DC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МБУК «Междуреченский музей» -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658,3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5427,7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7809,4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уменьшились на  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11005,5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3916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  <w:r w:rsidRPr="00D9680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Основной причиной снижения  расходной части бюджета района является передача </w:t>
      </w:r>
      <w:r w:rsidR="003916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01.03.2016 года </w:t>
      </w:r>
      <w:r w:rsidRPr="00D9680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уровень субъекта расходов в части социальной политики по подразделу «Социальное обслуживание населения».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«Пенсионное обеспечение» составили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365,4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производились на выплату доплаты к пенсиям муниципальных служащих.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«Социальное обеспечение» составили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4236,7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</w:t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D9680F" w:rsidRPr="00C25A06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ЕДК специалистам, работающим и проживающим в сельской местности –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570,9</w:t>
      </w:r>
      <w:r w:rsidRP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25A06" w:rsidRPr="00C25A06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C25A0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C25A06" w:rsidRPr="00C25A0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приобретение жилья по муниципальной программе «Устойчивое развитие сельских территорий» - 3485,8 тыс. рублей;</w:t>
      </w:r>
    </w:p>
    <w:p w:rsidR="00D9680F" w:rsidRPr="00C25A06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C25A0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мероприятия по муниципальной программе  «Демографическое развитие Междуреченского муниципального района на 2014-2017 годы» в сумме </w:t>
      </w:r>
      <w:r w:rsidR="00C25A06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180,0 тыс. рублей.</w:t>
      </w:r>
    </w:p>
    <w:p w:rsidR="00D9680F" w:rsidRPr="00D9680F" w:rsidRDefault="00D9680F" w:rsidP="00C25A0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«Охрана семьи и детства» составили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738,7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</w:t>
      </w:r>
      <w:r w:rsidR="00CE679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ка», расходы осуществлялись на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компенсацию части родительской платы, взимаемой с родителей за содержание ребенка в муниципальных образовательных учреждениях в сумме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738,7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CE6797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Расходы по подразделу «Другие вопросы в области социальной политики» составили 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C25A06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CE67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1,6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</w:t>
      </w:r>
      <w:r w:rsidR="00CE67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раздела «Социальная политика». Расходы проводились на  поддержку общественной организации инвалидов – 87,0 тыс. рублей.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1451,8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51,4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2826,2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полугодием 201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252,2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содержание МБУ ФОК «Сухона» в сумме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1289,0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казенного учреждения «ЦОД УСС» -89,5 тыс. рублей и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 спортивных мероприятий в сумме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73,3 тыс. рублей.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«Средства массовой информации»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- 320,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50,0 % к годовым назначениям. По сравнению с 1 полугодием  201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практически не изменились.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проводились на выполнение муниципального задания АМУ «Редакция газеты «Междуречье».</w:t>
      </w:r>
    </w:p>
    <w:p w:rsid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9680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«Межбюджетные трансферты общего характера бюджетам субъектов РФ и муниципальных образований» -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9802,2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19240,6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573,1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Средства в виде дотаций направлены на поддержку поселений Междуреченского муниципального района в виде  выравнивание бюджетной обеспеченности в сумме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3802,0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на обеспечение сбалансированности бюджетов в сумме </w:t>
      </w:r>
      <w:r w:rsidR="00E80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6000,2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AA463A" w:rsidRDefault="00AA463A" w:rsidP="00AA463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A46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Проведена выборочно  сверка данных отчета об исполнении бюджета за 1 полугодие 2017 года с данными  показателями кассового плана, в результате чего  по разделу «Национальная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безопасность и правоохранительная деятельность»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кассовый план на 1 и на 2 квартал 2017 года  не исполнен  на  сумму 27,5  тыс. рублей. В пояснениях  управления финансов  указано, что мероприятия по подразделу «Другие вопросы в области национальной безопасности и правоохранительной деятельности» - мероприятия  по муниципальной программе «Обеспечение законности, правопорядка и общественной  безопасности  в Междуреченском муниципальном районе на 2016-2018 годы» планируется провести в 3 и 4 квартале.</w:t>
      </w:r>
    </w:p>
    <w:p w:rsidR="00AA463A" w:rsidRPr="005E32D5" w:rsidRDefault="00AA463A" w:rsidP="00AA463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данному разделу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экономика»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кассовый план на 1 и на 2 квартал 2017 года  не исполнен  на  сумму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2090,1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тыс. рублей. В пояснениях  управления финансов  указано, что мероприятия по подразделу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Дорожное хозяйство (дорожные фонды)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 -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оплата проводится по факту выполненных работ.</w:t>
      </w:r>
    </w:p>
    <w:p w:rsidR="00AA463A" w:rsidRPr="005E32D5" w:rsidRDefault="00AA463A" w:rsidP="00AA463A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Таким образом, в нарушение статьи 217.1 Бюджетного кодекса Российской Федерации  не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проведена 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корректировка  кассового плана в ст</w:t>
      </w:r>
      <w:r w:rsidR="005D2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рону уменьшения расходов </w:t>
      </w:r>
      <w:r w:rsidR="005D2D5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 и 2 квартала 2017 года с увеличение на 3 и 4 квартал 2017 года  по разделам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Национальная безопасность и правоохранительная деятельность» и «Национальная экономика».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D9680F" w:rsidRPr="00423AC7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полугодия  201</w:t>
      </w:r>
      <w:r w:rsidR="00423AC7"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  <w:proofErr w:type="gramEnd"/>
    </w:p>
    <w:p w:rsidR="00D9680F" w:rsidRPr="00423AC7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D9680F" w:rsidRPr="00423AC7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июля 201</w:t>
      </w:r>
      <w:r w:rsidR="00423AC7"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</w:t>
      </w:r>
      <w:r w:rsidR="00423AC7"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</w:t>
      </w:r>
      <w:r w:rsidR="005D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 финансируемых за счет собственных доходов  – 1</w:t>
      </w:r>
      <w:r w:rsidR="00423AC7"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частично-1),  на  01 июля 201</w:t>
      </w:r>
      <w:r w:rsidR="00423AC7"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–14 (в т.</w:t>
      </w:r>
      <w:r w:rsidR="005D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2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ч. финансируемых за счет собственных доходов – 14  и частично-1).</w:t>
      </w:r>
    </w:p>
    <w:p w:rsidR="00D9680F" w:rsidRPr="00546180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Штатная численность работников муниципальных учреж</w:t>
      </w:r>
      <w:r w:rsidR="00423AC7" w:rsidRPr="00546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дений составила по состоянию на 01 июля 2016 и 2017 годов отсутствует.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546180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 2016 года  – 42588,0 тыс. рублей</w:t>
      </w:r>
      <w:r w:rsidR="0054618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546180" w:rsidRPr="00D9680F" w:rsidRDefault="00546180" w:rsidP="0054618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017 года –  41482,0 тыс. рублей.</w:t>
      </w:r>
    </w:p>
    <w:p w:rsidR="00D9680F" w:rsidRPr="00D9680F" w:rsidRDefault="00546180" w:rsidP="0054618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расходов  на оплату труда  работников муниципальных учреждений в сравнении с аналогичным периодом прошлого года произошло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1106,0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2,6 процента.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июля 201</w:t>
      </w:r>
      <w:r w:rsidR="00AB0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B0A7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86,25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шт. ед., на 01 июля 201</w:t>
      </w:r>
      <w:r w:rsidR="00AB0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AB0A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73,5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шт. единиц.</w:t>
      </w: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июля 201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01июля  201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снизилась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единицы.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201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E31055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11574,9</w:t>
      </w:r>
      <w:r w:rsidR="00E31055"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 полугодие 201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11069,5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штатной численности и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12,75 единиц и 505,4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14,8% и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соответственно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что связано с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передачей финансирования  по содержанию учреждения «Управления труда и социальной защиты населения»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310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уровня района на областной  уровень.</w:t>
      </w:r>
      <w:proofErr w:type="gramEnd"/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</w:p>
    <w:p w:rsidR="00D9680F" w:rsidRPr="00D9680F" w:rsidRDefault="00D9680F" w:rsidP="00D9680F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Первоначальный бюджет района на 201</w:t>
      </w:r>
      <w:r w:rsidR="002B24EF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принят 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дефицитом в размере 2713,0 тыс.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течение 1 полугодия  201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района производились 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 на основании  решений Представительного Собрания района от 2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февраля 201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 1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201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от 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мая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201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№2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8,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повлекли  изменения основных параметров бюджета района. Уточненный бюджет принят </w:t>
      </w:r>
      <w:r w:rsidR="00E53B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профицитом в размере 4522,2 тыс. рублей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за 1 полугодие  201</w:t>
      </w:r>
      <w:r w:rsidR="00E53B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E53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E53BA8">
        <w:rPr>
          <w:rFonts w:ascii="Times New Roman" w:eastAsia="Times New Roman" w:hAnsi="Times New Roman" w:cs="Times New Roman"/>
          <w:sz w:val="28"/>
          <w:szCs w:val="28"/>
          <w:lang w:eastAsia="ru-RU"/>
        </w:rPr>
        <w:t>747,5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  Изменение дефицита бюджета  района отражено на следующей  диаграмме: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680F" w:rsidRPr="00123950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3BA8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 w:rsidRPr="00E53BA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123950">
        <w:rPr>
          <w:rFonts w:ascii="Times New Roman" w:hAnsi="Times New Roman" w:cs="Times New Roman"/>
          <w:b/>
          <w:sz w:val="32"/>
          <w:szCs w:val="32"/>
        </w:rPr>
        <w:t>дефици</w:t>
      </w:r>
      <w:proofErr w:type="gramStart"/>
      <w:r w:rsidRPr="00123950">
        <w:rPr>
          <w:rFonts w:ascii="Times New Roman" w:hAnsi="Times New Roman" w:cs="Times New Roman"/>
          <w:b/>
          <w:sz w:val="32"/>
          <w:szCs w:val="32"/>
        </w:rPr>
        <w:t>т(</w:t>
      </w:r>
      <w:proofErr w:type="gramEnd"/>
      <w:r w:rsidRPr="00123950">
        <w:rPr>
          <w:rFonts w:ascii="Times New Roman" w:hAnsi="Times New Roman" w:cs="Times New Roman"/>
          <w:b/>
          <w:sz w:val="32"/>
          <w:szCs w:val="32"/>
        </w:rPr>
        <w:t>-),  профицит (+) , тыс. руб.</w:t>
      </w:r>
    </w:p>
    <w:p w:rsidR="00123950" w:rsidRPr="00E53BA8" w:rsidRDefault="00123950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7259A48" wp14:editId="44200F46">
            <wp:extent cx="5810249" cy="4543424"/>
            <wp:effectExtent l="0" t="0" r="19685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680F" w:rsidRPr="00E53BA8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9680F" w:rsidRPr="00E53BA8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72B7E" w:rsidRDefault="008A1585" w:rsidP="00372B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585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72B7E">
        <w:rPr>
          <w:rFonts w:ascii="Times New Roman" w:hAnsi="Times New Roman" w:cs="Times New Roman"/>
          <w:sz w:val="28"/>
          <w:szCs w:val="28"/>
        </w:rPr>
        <w:t>При сравнении данных дефицита бюджета  за 9 месяцев 2017 года с данными соответствующего периода 2016 года наблюдается увеличения первоначально утвержденного дефицита бюджета на 2713,0 тыс. рублей, утвержденного профицита  бюджета  с учетом поправок на 4522,2 тыс. рублей. Бюджет района за 9 месяцев   2017 года исполнен с дефицитом в сумме  747,5 тыс. рублей, за данный период 2016 года бюджет исполнен с профицитом в размере 7996,0 тыс. рублей.</w:t>
      </w:r>
    </w:p>
    <w:p w:rsidR="00D9680F" w:rsidRPr="008A1585" w:rsidRDefault="008A1585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15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приложении 3  к постановлению администрации района от 17.07.2017 года №358  имеется ошибка, и так, цифры «-4522,2» и «747,5» следует заменить цифрами «4522,2» и «-747,5».</w:t>
      </w:r>
    </w:p>
    <w:p w:rsidR="00D9680F" w:rsidRPr="00E53BA8" w:rsidRDefault="00D9680F" w:rsidP="00D968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района.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2</w:t>
      </w:r>
      <w:r w:rsidR="00372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D968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372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Pr="00D968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55 установлен верхний предел муниципального внутреннего долга района по состоянию на 1 января 201</w:t>
      </w:r>
      <w:r w:rsidR="00372B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D968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372B7E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D9680F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D9680F" w:rsidRPr="00D9680F" w:rsidRDefault="00D9680F" w:rsidP="00D9680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="00A91739" w:rsidRPr="009922CF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2016 года 234,3 тыс. рублей (в том числе просроченной – 0,0 тыс. рублей</w:t>
      </w:r>
      <w:r w:rsidR="005D2D55">
        <w:rPr>
          <w:rFonts w:ascii="Times New Roman" w:hAnsi="Times New Roman" w:cs="Times New Roman"/>
          <w:sz w:val="28"/>
          <w:szCs w:val="28"/>
        </w:rPr>
        <w:t>),</w:t>
      </w:r>
      <w:r w:rsidR="00A91739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 июля  201</w:t>
      </w:r>
      <w:r w:rsidR="00A9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9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5455,7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 (в том числе просроченной </w:t>
      </w:r>
      <w:r w:rsidR="00A9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рублей), на 01 января 201</w:t>
      </w:r>
      <w:r w:rsidR="00A9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91739" w:rsidRPr="009922CF">
        <w:rPr>
          <w:rFonts w:ascii="Times New Roman" w:hAnsi="Times New Roman" w:cs="Times New Roman"/>
          <w:sz w:val="28"/>
          <w:szCs w:val="28"/>
        </w:rPr>
        <w:t>3234,8</w:t>
      </w:r>
      <w:r w:rsidR="00A91739" w:rsidRPr="009922CF">
        <w:rPr>
          <w:rFonts w:ascii="Times New Roman" w:hAnsi="Times New Roman" w:cs="Times New Roman"/>
          <w:sz w:val="26"/>
          <w:szCs w:val="26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– 0,0 тыс. рублей), на 01 июня 201</w:t>
      </w:r>
      <w:r w:rsidR="00A9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91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3044,1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числе </w:t>
      </w:r>
      <w:proofErr w:type="gramStart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55,9 тыс. рулей). </w:t>
      </w:r>
    </w:p>
    <w:p w:rsidR="00231836" w:rsidRDefault="00397B0A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05B1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на начало 2017 года по сравнению с началом прошлого года увеличился  на 3000,5 тыс. рублей, или  в 13,8 раза.  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 текущего года объем кредиторской задолженности по сравнению с аналогичным периодом прошлого года  также значительно снизился, сумма снижения составила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2411,6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задолженность также уменьшилась на </w:t>
      </w:r>
      <w:r w:rsid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55,9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    </w:t>
      </w:r>
    </w:p>
    <w:p w:rsidR="00231836" w:rsidRPr="00231836" w:rsidRDefault="00231836" w:rsidP="0023183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2016 года  составил 428,7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2016 года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134,5</w:t>
      </w:r>
      <w:r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января 2017  года – 288,1 тыс. рублей,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2017 года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171,6</w:t>
      </w:r>
      <w:r w:rsidRPr="002318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D9680F" w:rsidRPr="00D9680F" w:rsidRDefault="00231836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89C">
        <w:rPr>
          <w:rFonts w:ascii="Times New Roman" w:hAnsi="Times New Roman" w:cs="Times New Roman"/>
          <w:sz w:val="28"/>
          <w:szCs w:val="28"/>
        </w:rPr>
        <w:t xml:space="preserve">Объем дебиторской задолженности на начало 2017 года по сравнению с началом прошлого года снизился на 140,6 тыс. рублей, или на 32,8%. 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1 полугодие текущего года объем дебиторской задолженности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37,1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27,6</w:t>
      </w:r>
      <w:r w:rsidR="00D9680F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223A12" w:rsidRPr="00223A12" w:rsidRDefault="00223A12" w:rsidP="00223A1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Изменения в решение «О бюджете района на 2017 год и плановый период 2018-2019 годы» проводились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решениям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Представительного </w:t>
      </w:r>
      <w:r w:rsidRP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района 21 февраля 2017 года №4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 11 апреля 2017 года №23 и от 19 мая 2017 года №28</w:t>
      </w:r>
      <w:r w:rsidRP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223A1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 За 1 полугодие 201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составили 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107972,10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52,8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194862,0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44949,0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63023,1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23A12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48,2 %).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района являлись налог на доходы физических лиц, акцизы по подакцизным товарам,  налог на совокупный доход, доходы от использования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продажи муниципального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имущества, находящегося в муниципальной собственности, доля которых в объеме налоговых и неналоговых доходов бюджета района составила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98,2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63,9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F26989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8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680F">
        <w:rPr>
          <w:rFonts w:ascii="Times New Roman" w:hAnsi="Times New Roman" w:cs="Times New Roman"/>
          <w:sz w:val="28"/>
          <w:szCs w:val="28"/>
        </w:rPr>
        <w:t>В сравнении с 1 полугодием  201</w:t>
      </w:r>
      <w:r w:rsidR="00F26989">
        <w:rPr>
          <w:rFonts w:ascii="Times New Roman" w:hAnsi="Times New Roman" w:cs="Times New Roman"/>
          <w:sz w:val="28"/>
          <w:szCs w:val="28"/>
        </w:rPr>
        <w:t>6</w:t>
      </w:r>
      <w:r w:rsidRPr="00D9680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F26989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D9680F">
        <w:rPr>
          <w:rFonts w:ascii="Times New Roman" w:hAnsi="Times New Roman" w:cs="Times New Roman"/>
          <w:sz w:val="28"/>
          <w:szCs w:val="28"/>
        </w:rPr>
        <w:t xml:space="preserve"> на </w:t>
      </w:r>
      <w:r w:rsidR="00F26989">
        <w:rPr>
          <w:rFonts w:ascii="Times New Roman" w:hAnsi="Times New Roman" w:cs="Times New Roman"/>
          <w:sz w:val="28"/>
          <w:szCs w:val="28"/>
        </w:rPr>
        <w:t>623,2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26989">
        <w:rPr>
          <w:rFonts w:ascii="Times New Roman" w:hAnsi="Times New Roman" w:cs="Times New Roman"/>
          <w:sz w:val="28"/>
          <w:szCs w:val="28"/>
        </w:rPr>
        <w:t>46,1</w:t>
      </w:r>
      <w:r w:rsidRPr="00D9680F">
        <w:rPr>
          <w:rFonts w:ascii="Times New Roman" w:hAnsi="Times New Roman" w:cs="Times New Roman"/>
          <w:sz w:val="28"/>
          <w:szCs w:val="28"/>
        </w:rPr>
        <w:t xml:space="preserve"> %, в том числе доходы от использования</w:t>
      </w:r>
      <w:r w:rsidR="00F26989">
        <w:rPr>
          <w:rFonts w:ascii="Times New Roman" w:hAnsi="Times New Roman" w:cs="Times New Roman"/>
          <w:sz w:val="28"/>
          <w:szCs w:val="28"/>
        </w:rPr>
        <w:t xml:space="preserve"> и продажи муниципального</w:t>
      </w:r>
      <w:r w:rsidRPr="00D9680F"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и муниципальной собственности  на </w:t>
      </w:r>
      <w:r w:rsidR="00F26989">
        <w:rPr>
          <w:rFonts w:ascii="Times New Roman" w:hAnsi="Times New Roman" w:cs="Times New Roman"/>
          <w:sz w:val="28"/>
          <w:szCs w:val="28"/>
        </w:rPr>
        <w:t>301,4</w:t>
      </w:r>
      <w:r w:rsidRPr="00D9680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26989">
        <w:rPr>
          <w:rFonts w:ascii="Times New Roman" w:hAnsi="Times New Roman" w:cs="Times New Roman"/>
          <w:sz w:val="28"/>
          <w:szCs w:val="28"/>
        </w:rPr>
        <w:t>31,2</w:t>
      </w:r>
      <w:r w:rsidRPr="00D9680F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D9680F" w:rsidRPr="00D9680F" w:rsidRDefault="00D9680F" w:rsidP="00D968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hAnsi="Times New Roman" w:cs="Times New Roman"/>
          <w:sz w:val="28"/>
          <w:szCs w:val="28"/>
        </w:rPr>
        <w:t xml:space="preserve">   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 Расходы бюджета района исполнены в сумме 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108719,6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54,3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200053,5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1 полугодии 201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61929,2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269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57,0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производилось финансирование расходов по разделу  «Здравоохранение». </w:t>
      </w:r>
    </w:p>
    <w:p w:rsidR="00D9680F" w:rsidRPr="004406F2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всем остальным разделам классификации расходов, за исключением  разделов </w:t>
      </w:r>
      <w:r w:rsidR="004406F2"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хозяйство», 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«Образование», </w:t>
      </w:r>
      <w:r w:rsidR="004406F2"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политика», «Физическая культура и спорт»,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«Средства массовой информации» </w:t>
      </w:r>
      <w:r w:rsidR="004406F2"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«Межбюджетные трансферты передаваемые бюджетам поселений» 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исполнения к годовым назначениям составил менее  50,0%.  </w:t>
      </w:r>
    </w:p>
    <w:p w:rsidR="004406F2" w:rsidRPr="00D9680F" w:rsidRDefault="00D9680F" w:rsidP="004406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4.</w:t>
      </w:r>
      <w:r w:rsidR="004406F2" w:rsidRPr="004406F2">
        <w:rPr>
          <w:rFonts w:ascii="Times New Roman" w:hAnsi="Times New Roman" w:cs="Times New Roman"/>
          <w:sz w:val="28"/>
          <w:szCs w:val="28"/>
        </w:rPr>
        <w:t xml:space="preserve">   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сравнении задолженности по состоянию на 01.07.201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произошло снижение  на 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163,9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том числе в разрезе налоговых источников:</w:t>
      </w:r>
    </w:p>
    <w:p w:rsidR="004406F2" w:rsidRPr="00D9680F" w:rsidRDefault="004406F2" w:rsidP="004406F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налогу на доходы физических лиц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13,2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4406F2" w:rsidRPr="00D9680F" w:rsidRDefault="004406F2" w:rsidP="004406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  налогу на совокупный доход для отдельных видов деятельности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129,4 тыс. рублей, или на 33,5 процента</w:t>
      </w:r>
      <w:r w:rsidRPr="00D96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полугодие 201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района исполнен с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дефицитом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747,5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4406F2" w:rsidRDefault="00D9680F" w:rsidP="004406F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4406F2" w:rsidRPr="004406F2">
        <w:rPr>
          <w:rFonts w:ascii="Times New Roman" w:hAnsi="Times New Roman" w:cs="Times New Roman"/>
          <w:sz w:val="28"/>
          <w:szCs w:val="28"/>
        </w:rPr>
        <w:t xml:space="preserve"> 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исполнения бюджета района за 1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 текущего года объем кредиторской задолженности по сравнению с аналогичным периодом прошлого года  также значительно снизился, сумма снижения составила -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2411,6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задолженность также уменьшилась на </w:t>
      </w:r>
      <w:r w:rsid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55,9</w:t>
      </w:r>
      <w:r w:rsidR="004406F2"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    </w:t>
      </w:r>
    </w:p>
    <w:p w:rsidR="004406F2" w:rsidRPr="00D9680F" w:rsidRDefault="004406F2" w:rsidP="004406F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7.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1 полугодие текущего года объем дебиторской задолженности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37,1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27,6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4406F2" w:rsidRPr="004406F2" w:rsidRDefault="004406F2" w:rsidP="004406F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406F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Устранить ошибку в  Приложения 3 к постановлению администрации Междуреченского муниципального района   от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.2017 года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358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отмеченную данным заключением. </w:t>
      </w:r>
    </w:p>
    <w:p w:rsidR="00ED3BFF" w:rsidRPr="00ED3BFF" w:rsidRDefault="00ED3BFF" w:rsidP="00ED3BF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4406F2"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D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допускать</w:t>
      </w:r>
      <w:r w:rsidRPr="00ED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нарушение статьи 217.1 Бюджетног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="00D4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части корректировки</w:t>
      </w:r>
      <w:r w:rsidRPr="00ED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кассового плана</w:t>
      </w:r>
      <w:r w:rsidR="00D4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406F2" w:rsidRPr="004406F2" w:rsidRDefault="00D46D57" w:rsidP="004406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3</w:t>
      </w:r>
      <w:r w:rsidR="004406F2"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допускать   роста кредиторской задолженности, также  принять все  необходимые меры по  ее сокращению.</w:t>
      </w:r>
    </w:p>
    <w:p w:rsidR="004406F2" w:rsidRPr="004406F2" w:rsidRDefault="004406F2" w:rsidP="004406F2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D46D5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</w:t>
      </w:r>
      <w:r w:rsidR="00ED3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406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406F2" w:rsidRPr="004406F2" w:rsidRDefault="004406F2" w:rsidP="004406F2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М.И.</w:t>
      </w:r>
      <w:r w:rsidR="005D2D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68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Шестакова</w:t>
      </w:r>
    </w:p>
    <w:p w:rsidR="00D9680F" w:rsidRPr="00D9680F" w:rsidRDefault="00D9680F" w:rsidP="00D9680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D9680F" w:rsidRPr="00D9680F" w:rsidRDefault="00D9680F" w:rsidP="00D9680F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D9680F" w:rsidRPr="00D9680F" w:rsidRDefault="00D9680F" w:rsidP="00D968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3E2E" w:rsidRDefault="00353E2E"/>
    <w:sectPr w:rsidR="00353E2E" w:rsidSect="00B0349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74" w:rsidRDefault="00E41974">
      <w:pPr>
        <w:spacing w:after="0" w:line="240" w:lineRule="auto"/>
      </w:pPr>
      <w:r>
        <w:separator/>
      </w:r>
    </w:p>
  </w:endnote>
  <w:endnote w:type="continuationSeparator" w:id="0">
    <w:p w:rsidR="00E41974" w:rsidRDefault="00E4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74" w:rsidRDefault="00E41974">
      <w:pPr>
        <w:spacing w:after="0" w:line="240" w:lineRule="auto"/>
      </w:pPr>
      <w:r>
        <w:separator/>
      </w:r>
    </w:p>
  </w:footnote>
  <w:footnote w:type="continuationSeparator" w:id="0">
    <w:p w:rsidR="00E41974" w:rsidRDefault="00E4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1" w:rsidRDefault="004835B1" w:rsidP="00B0349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835B1" w:rsidRDefault="004835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5B1" w:rsidRDefault="004835B1" w:rsidP="00B0349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0221">
      <w:rPr>
        <w:rStyle w:val="a8"/>
        <w:noProof/>
      </w:rPr>
      <w:t>23</w:t>
    </w:r>
    <w:r>
      <w:rPr>
        <w:rStyle w:val="a8"/>
      </w:rPr>
      <w:fldChar w:fldCharType="end"/>
    </w:r>
  </w:p>
  <w:p w:rsidR="004835B1" w:rsidRDefault="004835B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E9"/>
    <w:rsid w:val="000206CF"/>
    <w:rsid w:val="00045FC2"/>
    <w:rsid w:val="000A5952"/>
    <w:rsid w:val="000B36C3"/>
    <w:rsid w:val="000C6E52"/>
    <w:rsid w:val="00102D99"/>
    <w:rsid w:val="00123950"/>
    <w:rsid w:val="0014628A"/>
    <w:rsid w:val="0016528B"/>
    <w:rsid w:val="001972BA"/>
    <w:rsid w:val="001E1423"/>
    <w:rsid w:val="001E3815"/>
    <w:rsid w:val="002063F1"/>
    <w:rsid w:val="00223A12"/>
    <w:rsid w:val="00230E44"/>
    <w:rsid w:val="00231836"/>
    <w:rsid w:val="00232329"/>
    <w:rsid w:val="002A1330"/>
    <w:rsid w:val="002A3194"/>
    <w:rsid w:val="002B24EF"/>
    <w:rsid w:val="0032379E"/>
    <w:rsid w:val="0033455F"/>
    <w:rsid w:val="00351D00"/>
    <w:rsid w:val="00353E2E"/>
    <w:rsid w:val="003629D2"/>
    <w:rsid w:val="00372B7E"/>
    <w:rsid w:val="00391179"/>
    <w:rsid w:val="00391454"/>
    <w:rsid w:val="003916DC"/>
    <w:rsid w:val="00397B0A"/>
    <w:rsid w:val="00423AC7"/>
    <w:rsid w:val="004406F2"/>
    <w:rsid w:val="00446669"/>
    <w:rsid w:val="0046192F"/>
    <w:rsid w:val="004835B1"/>
    <w:rsid w:val="00487192"/>
    <w:rsid w:val="004A03C0"/>
    <w:rsid w:val="004B33E7"/>
    <w:rsid w:val="004B6B01"/>
    <w:rsid w:val="004C2B7C"/>
    <w:rsid w:val="004C4BA6"/>
    <w:rsid w:val="00546180"/>
    <w:rsid w:val="00554FA2"/>
    <w:rsid w:val="00556BCB"/>
    <w:rsid w:val="00590A31"/>
    <w:rsid w:val="005C767A"/>
    <w:rsid w:val="005D2D55"/>
    <w:rsid w:val="005E18F9"/>
    <w:rsid w:val="005E32D5"/>
    <w:rsid w:val="0061751B"/>
    <w:rsid w:val="00624D94"/>
    <w:rsid w:val="006345D8"/>
    <w:rsid w:val="00692D82"/>
    <w:rsid w:val="006B0221"/>
    <w:rsid w:val="006B7CE1"/>
    <w:rsid w:val="006E090F"/>
    <w:rsid w:val="00711E83"/>
    <w:rsid w:val="00712F23"/>
    <w:rsid w:val="00764A40"/>
    <w:rsid w:val="007D50F7"/>
    <w:rsid w:val="00827157"/>
    <w:rsid w:val="00841A42"/>
    <w:rsid w:val="00845EB9"/>
    <w:rsid w:val="008708EF"/>
    <w:rsid w:val="008A1585"/>
    <w:rsid w:val="008C30BF"/>
    <w:rsid w:val="008C393D"/>
    <w:rsid w:val="009624D6"/>
    <w:rsid w:val="00966372"/>
    <w:rsid w:val="009C7255"/>
    <w:rsid w:val="00A61184"/>
    <w:rsid w:val="00A91739"/>
    <w:rsid w:val="00AA463A"/>
    <w:rsid w:val="00AB0A72"/>
    <w:rsid w:val="00AC1680"/>
    <w:rsid w:val="00B0304E"/>
    <w:rsid w:val="00B03499"/>
    <w:rsid w:val="00B4091A"/>
    <w:rsid w:val="00BA5AB2"/>
    <w:rsid w:val="00BC1598"/>
    <w:rsid w:val="00BD3BDE"/>
    <w:rsid w:val="00C13F1B"/>
    <w:rsid w:val="00C21D3A"/>
    <w:rsid w:val="00C25678"/>
    <w:rsid w:val="00C25A06"/>
    <w:rsid w:val="00C32565"/>
    <w:rsid w:val="00C83736"/>
    <w:rsid w:val="00C8547B"/>
    <w:rsid w:val="00C8750D"/>
    <w:rsid w:val="00CA083C"/>
    <w:rsid w:val="00CA7AE4"/>
    <w:rsid w:val="00CC4CAD"/>
    <w:rsid w:val="00CC5E09"/>
    <w:rsid w:val="00CE6797"/>
    <w:rsid w:val="00CF481B"/>
    <w:rsid w:val="00D34147"/>
    <w:rsid w:val="00D46D57"/>
    <w:rsid w:val="00D60AF5"/>
    <w:rsid w:val="00D9680F"/>
    <w:rsid w:val="00E26E74"/>
    <w:rsid w:val="00E31055"/>
    <w:rsid w:val="00E40F48"/>
    <w:rsid w:val="00E41974"/>
    <w:rsid w:val="00E53BA8"/>
    <w:rsid w:val="00E5633C"/>
    <w:rsid w:val="00E80128"/>
    <w:rsid w:val="00E869E9"/>
    <w:rsid w:val="00E94DE3"/>
    <w:rsid w:val="00EA2773"/>
    <w:rsid w:val="00ED3BFF"/>
    <w:rsid w:val="00EE1DD7"/>
    <w:rsid w:val="00F04AF1"/>
    <w:rsid w:val="00F12258"/>
    <w:rsid w:val="00F153B3"/>
    <w:rsid w:val="00F2396D"/>
    <w:rsid w:val="00F26989"/>
    <w:rsid w:val="00F304A9"/>
    <w:rsid w:val="00F34CAA"/>
    <w:rsid w:val="00F37284"/>
    <w:rsid w:val="00F42391"/>
    <w:rsid w:val="00FC4CC5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680F"/>
  </w:style>
  <w:style w:type="table" w:styleId="a3">
    <w:name w:val="Table Grid"/>
    <w:basedOn w:val="a1"/>
    <w:rsid w:val="00D9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96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9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96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9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96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68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D9680F"/>
  </w:style>
  <w:style w:type="paragraph" w:customStyle="1" w:styleId="ConsPlusTitle">
    <w:name w:val="ConsPlusTitle"/>
    <w:rsid w:val="00D96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D968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9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968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9680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8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68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D9680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9680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9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680F"/>
  </w:style>
  <w:style w:type="table" w:styleId="a3">
    <w:name w:val="Table Grid"/>
    <w:basedOn w:val="a1"/>
    <w:rsid w:val="00D96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96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D9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D96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D9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96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968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D9680F"/>
  </w:style>
  <w:style w:type="paragraph" w:customStyle="1" w:styleId="ConsPlusTitle">
    <w:name w:val="ConsPlusTitle"/>
    <w:rsid w:val="00D96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D968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9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96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D9680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D9680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68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968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D9680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9680F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D96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Лист1!$B$154</c:f>
              <c:strCache>
                <c:ptCount val="1"/>
                <c:pt idx="0">
                  <c:v>за 6 месяцев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Прочие не налоговые доходы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Лист1!$B$155:$B$164</c:f>
              <c:numCache>
                <c:formatCode>General</c:formatCode>
                <c:ptCount val="10"/>
                <c:pt idx="0">
                  <c:v>38466.300000000003</c:v>
                </c:pt>
                <c:pt idx="1">
                  <c:v>2391.3000000000002</c:v>
                </c:pt>
                <c:pt idx="2">
                  <c:v>1908</c:v>
                </c:pt>
                <c:pt idx="3">
                  <c:v>207.7</c:v>
                </c:pt>
                <c:pt idx="4">
                  <c:v>0</c:v>
                </c:pt>
                <c:pt idx="5">
                  <c:v>664.3</c:v>
                </c:pt>
                <c:pt idx="6">
                  <c:v>332.1</c:v>
                </c:pt>
                <c:pt idx="7">
                  <c:v>140.69999999999999</c:v>
                </c:pt>
                <c:pt idx="8">
                  <c:v>602.6</c:v>
                </c:pt>
                <c:pt idx="9">
                  <c:v>236</c:v>
                </c:pt>
              </c:numCache>
            </c:numRef>
          </c:val>
        </c:ser>
        <c:ser>
          <c:idx val="1"/>
          <c:order val="1"/>
          <c:tx>
            <c:strRef>
              <c:f>Лист1!$C$154</c:f>
              <c:strCache>
                <c:ptCount val="1"/>
                <c:pt idx="0">
                  <c:v>за 6 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Лист1!$A$155:$A$164</c:f>
              <c:strCache>
                <c:ptCount val="10"/>
                <c:pt idx="0">
                  <c:v>НДФЛ</c:v>
                </c:pt>
                <c:pt idx="1">
                  <c:v>Акцизы</c:v>
                </c:pt>
                <c:pt idx="2">
                  <c:v>Налог на совокупный доход</c:v>
                </c:pt>
                <c:pt idx="3">
                  <c:v>Государственная пошлина</c:v>
                </c:pt>
                <c:pt idx="4">
                  <c:v>Прочие не налоговые доходы</c:v>
                </c:pt>
                <c:pt idx="5">
                  <c:v>Доходы от использования имуществом</c:v>
                </c:pt>
                <c:pt idx="6">
                  <c:v>Платежи при использовании природными рессурсами</c:v>
                </c:pt>
                <c:pt idx="7">
                  <c:v>Плат. от  оказания платн. Услуг  и компенсация затрат государства </c:v>
                </c:pt>
                <c:pt idx="8">
                  <c:v>Доходы от продажи материальных и нематериальных активов</c:v>
                </c:pt>
                <c:pt idx="9">
                  <c:v>Штрафы, санкции, возмещение ущеба</c:v>
                </c:pt>
              </c:strCache>
            </c:strRef>
          </c:cat>
          <c:val>
            <c:numRef>
              <c:f>Лист1!$C$155:$C$164</c:f>
              <c:numCache>
                <c:formatCode>General</c:formatCode>
                <c:ptCount val="10"/>
                <c:pt idx="0">
                  <c:v>27259</c:v>
                </c:pt>
                <c:pt idx="1">
                  <c:v>2571</c:v>
                </c:pt>
                <c:pt idx="2">
                  <c:v>2225.1999999999998</c:v>
                </c:pt>
                <c:pt idx="3">
                  <c:v>135.19999999999999</c:v>
                </c:pt>
                <c:pt idx="4">
                  <c:v>-96.8</c:v>
                </c:pt>
                <c:pt idx="5">
                  <c:v>598.6</c:v>
                </c:pt>
                <c:pt idx="6">
                  <c:v>60.1</c:v>
                </c:pt>
                <c:pt idx="7">
                  <c:v>213</c:v>
                </c:pt>
                <c:pt idx="8">
                  <c:v>366.9</c:v>
                </c:pt>
                <c:pt idx="9">
                  <c:v>210.7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848128"/>
        <c:axId val="161632256"/>
      </c:barChart>
      <c:catAx>
        <c:axId val="160848128"/>
        <c:scaling>
          <c:orientation val="minMax"/>
        </c:scaling>
        <c:delete val="0"/>
        <c:axPos val="l"/>
        <c:majorTickMark val="out"/>
        <c:minorTickMark val="none"/>
        <c:tickLblPos val="nextTo"/>
        <c:crossAx val="161632256"/>
        <c:crosses val="autoZero"/>
        <c:auto val="1"/>
        <c:lblAlgn val="ctr"/>
        <c:lblOffset val="100"/>
        <c:noMultiLvlLbl val="0"/>
      </c:catAx>
      <c:valAx>
        <c:axId val="161632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0848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Лист1!$B$196</c:f>
              <c:strCache>
                <c:ptCount val="1"/>
                <c:pt idx="0">
                  <c:v>за 6 месяцев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Лист1!$A$197:$A$201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мед. бюд.тран.</c:v>
                </c:pt>
              </c:strCache>
            </c:strRef>
          </c:cat>
          <c:val>
            <c:numRef>
              <c:f>Лист1!$B$197:$B$201</c:f>
              <c:numCache>
                <c:formatCode>General</c:formatCode>
                <c:ptCount val="5"/>
                <c:pt idx="0">
                  <c:v>7849.5</c:v>
                </c:pt>
                <c:pt idx="1">
                  <c:v>21408.6</c:v>
                </c:pt>
                <c:pt idx="2">
                  <c:v>33675</c:v>
                </c:pt>
                <c:pt idx="3">
                  <c:v>154.9</c:v>
                </c:pt>
                <c:pt idx="4">
                  <c:v>-64.900000000000006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Лист1!$C$196</c:f>
              <c:strCache>
                <c:ptCount val="1"/>
                <c:pt idx="0">
                  <c:v>за 6 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Лист1!$A$197:$A$201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Возврат остатков субсидий, субвенций и иных мед. бюд.тран.</c:v>
                </c:pt>
              </c:strCache>
            </c:strRef>
          </c:cat>
          <c:val>
            <c:numRef>
              <c:f>Лист1!$C$197:$C$201</c:f>
              <c:numCache>
                <c:formatCode>General</c:formatCode>
                <c:ptCount val="5"/>
                <c:pt idx="0">
                  <c:v>11960.1</c:v>
                </c:pt>
                <c:pt idx="1">
                  <c:v>9900.1</c:v>
                </c:pt>
                <c:pt idx="2">
                  <c:v>42604.2</c:v>
                </c:pt>
                <c:pt idx="3">
                  <c:v>228.4</c:v>
                </c:pt>
                <c:pt idx="4">
                  <c:v>-0.7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587584"/>
        <c:axId val="161589120"/>
        <c:axId val="0"/>
      </c:bar3DChart>
      <c:catAx>
        <c:axId val="161587584"/>
        <c:scaling>
          <c:orientation val="minMax"/>
        </c:scaling>
        <c:delete val="0"/>
        <c:axPos val="l"/>
        <c:majorTickMark val="out"/>
        <c:minorTickMark val="none"/>
        <c:tickLblPos val="nextTo"/>
        <c:crossAx val="161589120"/>
        <c:crosses val="autoZero"/>
        <c:auto val="1"/>
        <c:lblAlgn val="ctr"/>
        <c:lblOffset val="100"/>
        <c:noMultiLvlLbl val="0"/>
      </c:catAx>
      <c:valAx>
        <c:axId val="161589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87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Лист1!$B$227</c:f>
              <c:strCache>
                <c:ptCount val="1"/>
                <c:pt idx="0">
                  <c:v>за 6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Лист1!$B$228:$B$239</c:f>
              <c:numCache>
                <c:formatCode>General</c:formatCode>
                <c:ptCount val="12"/>
                <c:pt idx="0">
                  <c:v>12779.7</c:v>
                </c:pt>
                <c:pt idx="1">
                  <c:v>390</c:v>
                </c:pt>
                <c:pt idx="2">
                  <c:v>4347.8</c:v>
                </c:pt>
                <c:pt idx="3">
                  <c:v>19127.2</c:v>
                </c:pt>
                <c:pt idx="4">
                  <c:v>22</c:v>
                </c:pt>
                <c:pt idx="5">
                  <c:v>52434.3</c:v>
                </c:pt>
                <c:pt idx="6">
                  <c:v>2616</c:v>
                </c:pt>
                <c:pt idx="7">
                  <c:v>0</c:v>
                </c:pt>
                <c:pt idx="8">
                  <c:v>5427.8</c:v>
                </c:pt>
                <c:pt idx="9">
                  <c:v>1451.8</c:v>
                </c:pt>
                <c:pt idx="10">
                  <c:v>320.8</c:v>
                </c:pt>
                <c:pt idx="11">
                  <c:v>9802.2000000000007</c:v>
                </c:pt>
              </c:numCache>
            </c:numRef>
          </c:val>
        </c:ser>
        <c:ser>
          <c:idx val="1"/>
          <c:order val="1"/>
          <c:tx>
            <c:strRef>
              <c:f>Лист1!$C$227</c:f>
              <c:strCache>
                <c:ptCount val="1"/>
                <c:pt idx="0">
                  <c:v>за 6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Лист1!$A$228:$A$239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Лист1!$C$228:$C$239</c:f>
              <c:numCache>
                <c:formatCode>General</c:formatCode>
                <c:ptCount val="12"/>
                <c:pt idx="0">
                  <c:v>12097.3</c:v>
                </c:pt>
                <c:pt idx="1">
                  <c:v>397.8</c:v>
                </c:pt>
                <c:pt idx="2">
                  <c:v>3824.4</c:v>
                </c:pt>
                <c:pt idx="3">
                  <c:v>189.3</c:v>
                </c:pt>
                <c:pt idx="4">
                  <c:v>13</c:v>
                </c:pt>
                <c:pt idx="5">
                  <c:v>51265.1</c:v>
                </c:pt>
                <c:pt idx="6">
                  <c:v>2465.9</c:v>
                </c:pt>
                <c:pt idx="7">
                  <c:v>0</c:v>
                </c:pt>
                <c:pt idx="8">
                  <c:v>16433.3</c:v>
                </c:pt>
                <c:pt idx="9">
                  <c:v>1199.5999999999999</c:v>
                </c:pt>
                <c:pt idx="10">
                  <c:v>320.60000000000002</c:v>
                </c:pt>
                <c:pt idx="11">
                  <c:v>9229.1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53408"/>
        <c:axId val="161657600"/>
      </c:barChart>
      <c:catAx>
        <c:axId val="161553408"/>
        <c:scaling>
          <c:orientation val="minMax"/>
        </c:scaling>
        <c:delete val="0"/>
        <c:axPos val="l"/>
        <c:majorTickMark val="out"/>
        <c:minorTickMark val="none"/>
        <c:tickLblPos val="nextTo"/>
        <c:crossAx val="161657600"/>
        <c:crosses val="autoZero"/>
        <c:auto val="1"/>
        <c:lblAlgn val="ctr"/>
        <c:lblOffset val="100"/>
        <c:noMultiLvlLbl val="0"/>
      </c:catAx>
      <c:valAx>
        <c:axId val="161657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55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7497344293573882E-2"/>
          <c:y val="9.1833280839895018E-2"/>
          <c:w val="0.87708365290675783"/>
          <c:h val="0.8643334383202099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расходы"11,8%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</a:t>
                    </a:r>
                    <a:r>
                      <a:rPr lang="ru-RU" baseline="0"/>
                      <a:t> и правоохранительная деятельность </a:t>
                    </a:r>
                    <a:r>
                      <a:rPr lang="ru-RU"/>
                      <a:t>0,4%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экономика" 4,0 %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17,5%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"Охрана окружающей среды" 0,1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48,2%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2,4%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5,0%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 1,3 %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"СМИ" 0,3%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"Межбюджетные трансферты" 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Лист1!$A$270:$A$280</c:f>
              <c:numCache>
                <c:formatCode>General</c:formatCode>
                <c:ptCount val="11"/>
                <c:pt idx="0">
                  <c:v>11.8</c:v>
                </c:pt>
                <c:pt idx="1">
                  <c:v>0.4</c:v>
                </c:pt>
                <c:pt idx="2">
                  <c:v>4</c:v>
                </c:pt>
                <c:pt idx="3">
                  <c:v>17.5</c:v>
                </c:pt>
                <c:pt idx="4">
                  <c:v>0.1</c:v>
                </c:pt>
                <c:pt idx="5">
                  <c:v>48.2</c:v>
                </c:pt>
                <c:pt idx="6">
                  <c:v>2.4</c:v>
                </c:pt>
                <c:pt idx="7">
                  <c:v>5</c:v>
                </c:pt>
                <c:pt idx="8">
                  <c:v>1.3</c:v>
                </c:pt>
                <c:pt idx="9">
                  <c:v>0.3</c:v>
                </c:pt>
                <c:pt idx="1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Лист1!$A$312:$A$318</c:f>
              <c:strCache>
                <c:ptCount val="7"/>
                <c:pt idx="0">
                  <c:v>Исполнено за 6 месяцев 2017  года</c:v>
                </c:pt>
                <c:pt idx="1">
                  <c:v>Первоначальный бюджет на 2017 год</c:v>
                </c:pt>
                <c:pt idx="2">
                  <c:v>С учетом поправок по состоянию на 01.07.2017 года</c:v>
                </c:pt>
                <c:pt idx="4">
                  <c:v>Исполнено за 6 месяев  2016 года</c:v>
                </c:pt>
                <c:pt idx="5">
                  <c:v>Первоначальный бюджет на 2016 год</c:v>
                </c:pt>
                <c:pt idx="6">
                  <c:v>С учетом поправок по состоянию на 01.07.2016 года</c:v>
                </c:pt>
              </c:strCache>
            </c:strRef>
          </c:cat>
          <c:val>
            <c:numRef>
              <c:f>Лист1!$B$312:$B$318</c:f>
              <c:numCache>
                <c:formatCode>General</c:formatCode>
                <c:ptCount val="7"/>
                <c:pt idx="0">
                  <c:v>-747.5</c:v>
                </c:pt>
                <c:pt idx="1">
                  <c:v>-2713</c:v>
                </c:pt>
                <c:pt idx="2">
                  <c:v>4522.2</c:v>
                </c:pt>
                <c:pt idx="4">
                  <c:v>799.6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216768"/>
        <c:axId val="161366016"/>
      </c:barChart>
      <c:catAx>
        <c:axId val="1612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66016"/>
        <c:crosses val="autoZero"/>
        <c:auto val="1"/>
        <c:lblAlgn val="ctr"/>
        <c:lblOffset val="100"/>
        <c:noMultiLvlLbl val="0"/>
      </c:catAx>
      <c:valAx>
        <c:axId val="161366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216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2017-07-28T08:58:00Z</cp:lastPrinted>
  <dcterms:created xsi:type="dcterms:W3CDTF">2023-06-28T11:29:00Z</dcterms:created>
  <dcterms:modified xsi:type="dcterms:W3CDTF">2023-06-28T11:29:00Z</dcterms:modified>
</cp:coreProperties>
</file>