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04" w:rsidRPr="005C2F87" w:rsidRDefault="00644404" w:rsidP="006444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0AF405D7" wp14:editId="4E90C13A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04" w:rsidRPr="00E95E34" w:rsidRDefault="00644404" w:rsidP="00644404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644404" w:rsidRPr="00E95E34" w:rsidRDefault="00644404" w:rsidP="00644404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44404" w:rsidRPr="00E95E34" w:rsidRDefault="00644404" w:rsidP="00644404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691820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644404" w:rsidRPr="00E95E34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04" w:rsidRPr="005C2F87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404" w:rsidRPr="005C2F87" w:rsidRDefault="00644404" w:rsidP="006444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за 1 квартал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Pr="00807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05» мая  2017  г.                                                                                  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</w:t>
      </w:r>
      <w:r w:rsidR="00691820">
        <w:rPr>
          <w:sz w:val="28"/>
          <w:szCs w:val="28"/>
        </w:rPr>
        <w:t xml:space="preserve"> </w:t>
      </w:r>
      <w:r>
        <w:rPr>
          <w:sz w:val="28"/>
          <w:szCs w:val="28"/>
        </w:rPr>
        <w:t>№35, в рамках осуществления контроля за исполнением бюджета поселения в соответствии с пунктом 1</w:t>
      </w:r>
      <w:r w:rsidR="00691820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2017 год, ревизионной комиссией проведен анализ исполнения бюджета поселения за 1 квартал 2017 года.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от 20 сентября 2011 года № 35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Ботановское от 28 апреля 2017 года №13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поселения, 4- сведения о численности муниципальных служащих поселения и работников муниципальных учреждений поселения с указанием фактических затрат на их содержание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691820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5C2F87">
        <w:rPr>
          <w:rFonts w:ascii="Times New Roman" w:hAnsi="Times New Roman" w:cs="Times New Roman"/>
          <w:sz w:val="28"/>
          <w:szCs w:val="28"/>
        </w:rPr>
        <w:t>» в 1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7A1C">
        <w:rPr>
          <w:rFonts w:ascii="Times New Roman" w:hAnsi="Times New Roman" w:cs="Times New Roman"/>
          <w:sz w:val="28"/>
          <w:szCs w:val="28"/>
        </w:rPr>
        <w:t>не вносились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6535C1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>Бюджет поселения Ботановское  на 201</w:t>
      </w:r>
      <w:r w:rsidR="00B04C29" w:rsidRPr="006535C1">
        <w:rPr>
          <w:rFonts w:ascii="Times New Roman" w:hAnsi="Times New Roman" w:cs="Times New Roman"/>
          <w:sz w:val="28"/>
          <w:szCs w:val="28"/>
        </w:rPr>
        <w:t>7</w:t>
      </w:r>
      <w:r w:rsidRPr="006535C1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от </w:t>
      </w:r>
      <w:r w:rsidR="006535C1" w:rsidRPr="006535C1">
        <w:rPr>
          <w:rFonts w:ascii="Times New Roman" w:hAnsi="Times New Roman" w:cs="Times New Roman"/>
          <w:sz w:val="28"/>
          <w:szCs w:val="28"/>
        </w:rPr>
        <w:t>19</w:t>
      </w:r>
      <w:r w:rsidRPr="006535C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535C1" w:rsidRPr="006535C1">
        <w:rPr>
          <w:rFonts w:ascii="Times New Roman" w:hAnsi="Times New Roman" w:cs="Times New Roman"/>
          <w:sz w:val="28"/>
          <w:szCs w:val="28"/>
        </w:rPr>
        <w:t>6</w:t>
      </w:r>
      <w:r w:rsidRPr="006535C1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6535C1" w:rsidRPr="006535C1">
        <w:rPr>
          <w:rFonts w:ascii="Times New Roman" w:hAnsi="Times New Roman" w:cs="Times New Roman"/>
          <w:sz w:val="28"/>
          <w:szCs w:val="28"/>
        </w:rPr>
        <w:t>25</w:t>
      </w:r>
      <w:r w:rsidRPr="006535C1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44404" w:rsidRPr="006535C1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поселения – </w:t>
      </w:r>
      <w:r w:rsidR="006535C1" w:rsidRPr="006535C1">
        <w:rPr>
          <w:rFonts w:ascii="Times New Roman" w:hAnsi="Times New Roman" w:cs="Times New Roman"/>
          <w:sz w:val="28"/>
          <w:szCs w:val="28"/>
        </w:rPr>
        <w:t>4177,7</w:t>
      </w:r>
      <w:r w:rsidRPr="006535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44404" w:rsidRPr="006535C1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 w:rsidR="006535C1" w:rsidRPr="006535C1">
        <w:rPr>
          <w:rFonts w:ascii="Times New Roman" w:hAnsi="Times New Roman" w:cs="Times New Roman"/>
          <w:sz w:val="28"/>
          <w:szCs w:val="28"/>
        </w:rPr>
        <w:t>4177,7</w:t>
      </w:r>
      <w:r w:rsidRPr="006535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44404" w:rsidRPr="005C2F87" w:rsidRDefault="00644404" w:rsidP="0064440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2418E5">
        <w:rPr>
          <w:rFonts w:ascii="Times New Roman" w:hAnsi="Times New Roman" w:cs="Times New Roman"/>
          <w:sz w:val="28"/>
          <w:szCs w:val="28"/>
        </w:rPr>
        <w:t>764,2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18E5">
        <w:rPr>
          <w:rFonts w:ascii="Times New Roman" w:hAnsi="Times New Roman" w:cs="Times New Roman"/>
          <w:sz w:val="28"/>
          <w:szCs w:val="28"/>
        </w:rPr>
        <w:t>18,3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2418E5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2418E5">
        <w:rPr>
          <w:rFonts w:ascii="Times New Roman" w:hAnsi="Times New Roman" w:cs="Times New Roman"/>
          <w:sz w:val="28"/>
          <w:szCs w:val="28"/>
        </w:rPr>
        <w:t>788,1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18E5">
        <w:rPr>
          <w:rFonts w:ascii="Times New Roman" w:hAnsi="Times New Roman" w:cs="Times New Roman"/>
          <w:sz w:val="28"/>
          <w:szCs w:val="28"/>
        </w:rPr>
        <w:t>18,9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2418E5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 w:rsidR="002418E5">
        <w:rPr>
          <w:rFonts w:ascii="Times New Roman" w:hAnsi="Times New Roman" w:cs="Times New Roman"/>
          <w:sz w:val="28"/>
          <w:szCs w:val="28"/>
        </w:rPr>
        <w:t>23,9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2418E5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2418E5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644404" w:rsidRPr="00472586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644404" w:rsidRPr="00472586" w:rsidTr="00F45A15">
        <w:tc>
          <w:tcPr>
            <w:tcW w:w="1809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44404" w:rsidRPr="00472586" w:rsidRDefault="00644404" w:rsidP="002418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Исполнение за 1 квартал 201</w:t>
            </w:r>
            <w:r w:rsidR="0024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%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</w:t>
            </w: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(гр.4 –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квартала 201</w:t>
            </w:r>
            <w:r w:rsidR="00027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года  к 1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кварталу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76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 (%)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(гр. 4/</w:t>
            </w:r>
          </w:p>
          <w:p w:rsidR="00644404" w:rsidRPr="0047258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644404" w:rsidRPr="005C2F87" w:rsidTr="00F45A15">
        <w:tc>
          <w:tcPr>
            <w:tcW w:w="1809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18E5" w:rsidRPr="005C2F87" w:rsidTr="00F45A15">
        <w:tc>
          <w:tcPr>
            <w:tcW w:w="1809" w:type="dxa"/>
          </w:tcPr>
          <w:p w:rsidR="002418E5" w:rsidRPr="005C2F87" w:rsidRDefault="002418E5" w:rsidP="00F45A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822,3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4177,7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764,2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276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-58,1</w:t>
            </w:r>
          </w:p>
        </w:tc>
        <w:tc>
          <w:tcPr>
            <w:tcW w:w="1417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2418E5" w:rsidRPr="005C2F87" w:rsidTr="00F45A15">
        <w:tc>
          <w:tcPr>
            <w:tcW w:w="1809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4177,7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-49,6</w:t>
            </w:r>
          </w:p>
        </w:tc>
        <w:tc>
          <w:tcPr>
            <w:tcW w:w="1417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2418E5" w:rsidRPr="005C2F87" w:rsidTr="00F45A15">
        <w:tc>
          <w:tcPr>
            <w:tcW w:w="1809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-15,5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-23,9</w:t>
            </w:r>
          </w:p>
        </w:tc>
        <w:tc>
          <w:tcPr>
            <w:tcW w:w="1276" w:type="dxa"/>
          </w:tcPr>
          <w:p w:rsidR="002418E5" w:rsidRPr="005C2F87" w:rsidRDefault="002418E5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17" w:type="dxa"/>
          </w:tcPr>
          <w:p w:rsidR="002418E5" w:rsidRPr="005C2F87" w:rsidRDefault="00027610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</w:tr>
    </w:tbl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>По сравнению с 1 кварталом 201</w:t>
      </w:r>
      <w:r w:rsidR="0002761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027610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 </w:t>
      </w:r>
      <w:r w:rsidR="00027610">
        <w:rPr>
          <w:rFonts w:ascii="Times New Roman" w:hAnsi="Times New Roman" w:cs="Times New Roman"/>
          <w:sz w:val="28"/>
          <w:szCs w:val="28"/>
        </w:rPr>
        <w:t>58,1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7610">
        <w:rPr>
          <w:rFonts w:ascii="Times New Roman" w:hAnsi="Times New Roman" w:cs="Times New Roman"/>
          <w:sz w:val="28"/>
          <w:szCs w:val="28"/>
        </w:rPr>
        <w:t>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</w:t>
      </w:r>
      <w:r w:rsidR="00027610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027610">
        <w:rPr>
          <w:rFonts w:ascii="Times New Roman" w:hAnsi="Times New Roman" w:cs="Times New Roman"/>
          <w:sz w:val="28"/>
          <w:szCs w:val="28"/>
        </w:rPr>
        <w:t>49,6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027610">
        <w:rPr>
          <w:rFonts w:ascii="Times New Roman" w:hAnsi="Times New Roman" w:cs="Times New Roman"/>
          <w:sz w:val="28"/>
          <w:szCs w:val="28"/>
        </w:rPr>
        <w:t>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за 1 квартал 201</w:t>
      </w:r>
      <w:r w:rsidR="00027610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027610">
        <w:rPr>
          <w:rFonts w:ascii="Times New Roman" w:hAnsi="Times New Roman" w:cs="Times New Roman"/>
          <w:sz w:val="28"/>
          <w:szCs w:val="28"/>
        </w:rPr>
        <w:t>23,9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02761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>также с 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27610">
        <w:rPr>
          <w:rFonts w:ascii="Times New Roman" w:hAnsi="Times New Roman" w:cs="Times New Roman"/>
          <w:sz w:val="28"/>
          <w:szCs w:val="28"/>
        </w:rPr>
        <w:t>15,5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29A8" w:rsidRDefault="00B029A8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9A8" w:rsidRPr="005C2F87" w:rsidRDefault="00B029A8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4404" w:rsidRPr="008D2DDE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04" w:rsidRPr="00C56496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>Исполнение бюджета поселения по доходам за 1 квартал  201</w:t>
      </w:r>
      <w:r w:rsidR="009C2371">
        <w:rPr>
          <w:rFonts w:ascii="Times New Roman" w:hAnsi="Times New Roman" w:cs="Times New Roman"/>
          <w:sz w:val="28"/>
          <w:szCs w:val="28"/>
        </w:rPr>
        <w:t>7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>Таблица № 2</w:t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</w:r>
      <w:r w:rsidRPr="00C56496"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785"/>
        <w:gridCol w:w="1980"/>
        <w:gridCol w:w="1980"/>
      </w:tblGrid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644404" w:rsidRPr="00C56496" w:rsidRDefault="00644404" w:rsidP="00C56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в бюджете на 201</w:t>
            </w:r>
            <w:r w:rsidR="00C56496"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Фактическое исполнение </w:t>
            </w:r>
          </w:p>
          <w:p w:rsidR="00644404" w:rsidRPr="00C56496" w:rsidRDefault="00644404" w:rsidP="00C56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за  1 квартал 201</w:t>
            </w:r>
            <w:r w:rsidR="00C56496"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459,0</w:t>
            </w:r>
          </w:p>
        </w:tc>
        <w:tc>
          <w:tcPr>
            <w:tcW w:w="1980" w:type="dxa"/>
          </w:tcPr>
          <w:p w:rsidR="00644404" w:rsidRPr="00C56496" w:rsidRDefault="00C56496" w:rsidP="00C5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92,9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 xml:space="preserve">-налог на имущество физических лиц 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 земельный налог с организаций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-земельный налог с физических лиц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980" w:type="dxa"/>
          </w:tcPr>
          <w:p w:rsidR="00644404" w:rsidRPr="00C56496" w:rsidRDefault="00C56496" w:rsidP="00C5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</w:tcPr>
          <w:p w:rsidR="00644404" w:rsidRPr="00C56496" w:rsidRDefault="00C56496" w:rsidP="00C5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15,1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>- доходы от реализации имущества</w:t>
            </w:r>
            <w:r w:rsidR="00F43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649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в оперативном управлении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5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623,0</w:t>
            </w:r>
          </w:p>
        </w:tc>
        <w:tc>
          <w:tcPr>
            <w:tcW w:w="1980" w:type="dxa"/>
          </w:tcPr>
          <w:p w:rsidR="00644404" w:rsidRPr="00C56496" w:rsidRDefault="00C56496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108,0</w:t>
            </w:r>
          </w:p>
        </w:tc>
        <w:tc>
          <w:tcPr>
            <w:tcW w:w="1980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</w:tr>
      <w:tr w:rsidR="00C56496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785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3554,7</w:t>
            </w:r>
          </w:p>
        </w:tc>
        <w:tc>
          <w:tcPr>
            <w:tcW w:w="1980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656,2</w:t>
            </w:r>
          </w:p>
        </w:tc>
        <w:tc>
          <w:tcPr>
            <w:tcW w:w="1980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</w:tr>
      <w:tr w:rsidR="009C2371" w:rsidRPr="00C56496" w:rsidTr="00F45A15">
        <w:tc>
          <w:tcPr>
            <w:tcW w:w="4068" w:type="dxa"/>
          </w:tcPr>
          <w:p w:rsidR="00644404" w:rsidRPr="00C56496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96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1785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4177,7</w:t>
            </w:r>
          </w:p>
        </w:tc>
        <w:tc>
          <w:tcPr>
            <w:tcW w:w="1980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764,2</w:t>
            </w:r>
          </w:p>
        </w:tc>
        <w:tc>
          <w:tcPr>
            <w:tcW w:w="1980" w:type="dxa"/>
          </w:tcPr>
          <w:p w:rsidR="00644404" w:rsidRPr="00C56496" w:rsidRDefault="00047A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</w:tr>
    </w:tbl>
    <w:p w:rsidR="00644404" w:rsidRPr="00C56496" w:rsidRDefault="00644404" w:rsidP="0064440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047ADF" w:rsidRDefault="00644404" w:rsidP="0064440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ADF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поселения </w:t>
      </w:r>
    </w:p>
    <w:p w:rsidR="00644404" w:rsidRPr="009C2371" w:rsidRDefault="00644404" w:rsidP="0064440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644404" w:rsidRPr="00047ADF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ADF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047ADF" w:rsidRPr="00047ADF">
        <w:rPr>
          <w:rFonts w:ascii="Times New Roman" w:hAnsi="Times New Roman" w:cs="Times New Roman"/>
          <w:sz w:val="28"/>
          <w:szCs w:val="28"/>
        </w:rPr>
        <w:t>108,0</w:t>
      </w:r>
      <w:r w:rsidRPr="00047AD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7ADF" w:rsidRPr="00047ADF">
        <w:rPr>
          <w:rFonts w:ascii="Times New Roman" w:hAnsi="Times New Roman" w:cs="Times New Roman"/>
          <w:sz w:val="28"/>
          <w:szCs w:val="28"/>
        </w:rPr>
        <w:t>17,3</w:t>
      </w:r>
      <w:r w:rsidRPr="00047ADF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047ADF" w:rsidRPr="00047ADF">
        <w:rPr>
          <w:rFonts w:ascii="Times New Roman" w:hAnsi="Times New Roman" w:cs="Times New Roman"/>
          <w:sz w:val="28"/>
          <w:szCs w:val="28"/>
        </w:rPr>
        <w:t>623,0</w:t>
      </w:r>
      <w:r w:rsidRPr="00047ADF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201</w:t>
      </w:r>
      <w:r w:rsidR="00047ADF" w:rsidRPr="00047ADF">
        <w:rPr>
          <w:rFonts w:ascii="Times New Roman" w:hAnsi="Times New Roman" w:cs="Times New Roman"/>
          <w:sz w:val="28"/>
          <w:szCs w:val="28"/>
        </w:rPr>
        <w:t>6</w:t>
      </w:r>
      <w:r w:rsidRPr="00047ADF">
        <w:rPr>
          <w:rFonts w:ascii="Times New Roman" w:hAnsi="Times New Roman" w:cs="Times New Roman"/>
          <w:sz w:val="28"/>
          <w:szCs w:val="28"/>
        </w:rPr>
        <w:t xml:space="preserve"> года доходы уменьшились на   </w:t>
      </w:r>
      <w:r w:rsidR="00047ADF" w:rsidRPr="00047ADF">
        <w:rPr>
          <w:rFonts w:ascii="Times New Roman" w:hAnsi="Times New Roman" w:cs="Times New Roman"/>
          <w:sz w:val="28"/>
          <w:szCs w:val="28"/>
        </w:rPr>
        <w:t>7,6</w:t>
      </w:r>
      <w:r w:rsidRPr="00047AD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47ADF" w:rsidRPr="00047ADF">
        <w:rPr>
          <w:rFonts w:ascii="Times New Roman" w:hAnsi="Times New Roman" w:cs="Times New Roman"/>
          <w:sz w:val="28"/>
          <w:szCs w:val="28"/>
        </w:rPr>
        <w:t>6,6</w:t>
      </w:r>
      <w:r w:rsidRPr="00047AD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51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5B2E51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047ADF" w:rsidRPr="005B2E51">
        <w:rPr>
          <w:rFonts w:ascii="Times New Roman" w:hAnsi="Times New Roman" w:cs="Times New Roman"/>
          <w:sz w:val="28"/>
          <w:szCs w:val="28"/>
        </w:rPr>
        <w:t>92,9</w:t>
      </w:r>
      <w:r w:rsidRPr="005B2E5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B2E51">
        <w:rPr>
          <w:rFonts w:ascii="Times New Roman" w:hAnsi="Times New Roman" w:cs="Times New Roman"/>
          <w:sz w:val="28"/>
          <w:szCs w:val="28"/>
        </w:rPr>
        <w:br/>
      </w:r>
      <w:r w:rsidR="00047ADF" w:rsidRPr="005B2E51">
        <w:rPr>
          <w:rFonts w:ascii="Times New Roman" w:hAnsi="Times New Roman" w:cs="Times New Roman"/>
          <w:sz w:val="28"/>
          <w:szCs w:val="28"/>
        </w:rPr>
        <w:t>20,1</w:t>
      </w:r>
      <w:r w:rsidRPr="005B2E51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047ADF" w:rsidRPr="005B2E51">
        <w:rPr>
          <w:rFonts w:ascii="Times New Roman" w:hAnsi="Times New Roman" w:cs="Times New Roman"/>
          <w:sz w:val="28"/>
          <w:szCs w:val="28"/>
        </w:rPr>
        <w:t>459,0</w:t>
      </w:r>
      <w:r w:rsidRPr="005B2E51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5C2F87">
        <w:rPr>
          <w:rFonts w:ascii="Times New Roman" w:hAnsi="Times New Roman" w:cs="Times New Roman"/>
          <w:sz w:val="28"/>
          <w:szCs w:val="28"/>
        </w:rPr>
        <w:br/>
        <w:t>1 квартала 201</w:t>
      </w:r>
      <w:r w:rsidR="00047AD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047ADF">
        <w:rPr>
          <w:rFonts w:ascii="Times New Roman" w:hAnsi="Times New Roman" w:cs="Times New Roman"/>
          <w:sz w:val="28"/>
          <w:szCs w:val="28"/>
        </w:rPr>
        <w:t>увеличились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на </w:t>
      </w:r>
      <w:r w:rsidR="00047ADF">
        <w:rPr>
          <w:rFonts w:ascii="Times New Roman" w:hAnsi="Times New Roman" w:cs="Times New Roman"/>
          <w:sz w:val="28"/>
          <w:szCs w:val="28"/>
        </w:rPr>
        <w:t>11,6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47ADF">
        <w:rPr>
          <w:rFonts w:ascii="Times New Roman" w:hAnsi="Times New Roman" w:cs="Times New Roman"/>
          <w:sz w:val="28"/>
          <w:szCs w:val="28"/>
        </w:rPr>
        <w:t>14,2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274E5">
        <w:rPr>
          <w:rFonts w:ascii="Times New Roman" w:hAnsi="Times New Roman" w:cs="Times New Roman"/>
          <w:sz w:val="28"/>
          <w:szCs w:val="28"/>
        </w:rPr>
        <w:t>увеличились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5B2E51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процентных пункта и составила </w:t>
      </w:r>
      <w:r w:rsidR="005B2E51">
        <w:rPr>
          <w:rFonts w:ascii="Times New Roman" w:hAnsi="Times New Roman" w:cs="Times New Roman"/>
          <w:sz w:val="28"/>
          <w:szCs w:val="28"/>
        </w:rPr>
        <w:t>12,2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4404" w:rsidRPr="00F315F3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5F3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поселения являлся  земельный налог с организаций и физических лиц, доля </w:t>
      </w:r>
      <w:r w:rsidRPr="00F315F3">
        <w:rPr>
          <w:rFonts w:ascii="Times New Roman" w:hAnsi="Times New Roman" w:cs="Times New Roman"/>
          <w:sz w:val="28"/>
          <w:szCs w:val="28"/>
        </w:rPr>
        <w:lastRenderedPageBreak/>
        <w:t>которого в налоговых доходах по сравнению с 1 кварталом 201</w:t>
      </w:r>
      <w:r w:rsidR="001274E5" w:rsidRPr="00F315F3">
        <w:rPr>
          <w:rFonts w:ascii="Times New Roman" w:hAnsi="Times New Roman" w:cs="Times New Roman"/>
          <w:sz w:val="28"/>
          <w:szCs w:val="28"/>
        </w:rPr>
        <w:t>6</w:t>
      </w:r>
      <w:r w:rsidRPr="00F315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74E5" w:rsidRPr="00F315F3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F315F3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274E5" w:rsidRPr="00F315F3">
        <w:rPr>
          <w:rFonts w:ascii="Times New Roman" w:hAnsi="Times New Roman" w:cs="Times New Roman"/>
          <w:sz w:val="28"/>
          <w:szCs w:val="28"/>
        </w:rPr>
        <w:t>55,6</w:t>
      </w:r>
      <w:r w:rsidRPr="00F315F3">
        <w:rPr>
          <w:rFonts w:ascii="Times New Roman" w:hAnsi="Times New Roman" w:cs="Times New Roman"/>
          <w:sz w:val="28"/>
          <w:szCs w:val="28"/>
        </w:rPr>
        <w:t xml:space="preserve"> %. Объем поступлений  земельного налога с организаций и физических лиц составил </w:t>
      </w:r>
      <w:r w:rsidR="001274E5" w:rsidRPr="00F315F3">
        <w:rPr>
          <w:rFonts w:ascii="Times New Roman" w:hAnsi="Times New Roman" w:cs="Times New Roman"/>
          <w:sz w:val="28"/>
          <w:szCs w:val="28"/>
        </w:rPr>
        <w:t>51,7</w:t>
      </w:r>
      <w:r w:rsidRPr="00F315F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274E5" w:rsidRPr="00F315F3">
        <w:rPr>
          <w:rFonts w:ascii="Times New Roman" w:hAnsi="Times New Roman" w:cs="Times New Roman"/>
          <w:sz w:val="28"/>
          <w:szCs w:val="28"/>
        </w:rPr>
        <w:t>18,6</w:t>
      </w:r>
      <w:r w:rsidRPr="00F315F3">
        <w:rPr>
          <w:rFonts w:ascii="Times New Roman" w:hAnsi="Times New Roman" w:cs="Times New Roman"/>
          <w:sz w:val="28"/>
          <w:szCs w:val="28"/>
        </w:rPr>
        <w:t xml:space="preserve"> %) </w:t>
      </w:r>
      <w:r w:rsidR="001274E5" w:rsidRPr="00F315F3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F315F3">
        <w:rPr>
          <w:rFonts w:ascii="Times New Roman" w:hAnsi="Times New Roman" w:cs="Times New Roman"/>
          <w:sz w:val="28"/>
          <w:szCs w:val="28"/>
        </w:rPr>
        <w:t xml:space="preserve"> уровня 1 квартала 201</w:t>
      </w:r>
      <w:r w:rsidR="00F315F3" w:rsidRPr="00F315F3">
        <w:rPr>
          <w:rFonts w:ascii="Times New Roman" w:hAnsi="Times New Roman" w:cs="Times New Roman"/>
          <w:sz w:val="28"/>
          <w:szCs w:val="28"/>
        </w:rPr>
        <w:t>6</w:t>
      </w:r>
      <w:r w:rsidRPr="00F315F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315F3" w:rsidRPr="00F315F3">
        <w:rPr>
          <w:rFonts w:ascii="Times New Roman" w:hAnsi="Times New Roman" w:cs="Times New Roman"/>
          <w:sz w:val="28"/>
          <w:szCs w:val="28"/>
        </w:rPr>
        <w:t>3,1</w:t>
      </w:r>
      <w:r w:rsidRPr="00F315F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315F3" w:rsidRPr="00F315F3">
        <w:rPr>
          <w:rFonts w:ascii="Times New Roman" w:hAnsi="Times New Roman" w:cs="Times New Roman"/>
          <w:sz w:val="28"/>
          <w:szCs w:val="28"/>
        </w:rPr>
        <w:t>5,6</w:t>
      </w:r>
      <w:r w:rsidRPr="00F315F3">
        <w:rPr>
          <w:rFonts w:ascii="Times New Roman" w:hAnsi="Times New Roman" w:cs="Times New Roman"/>
          <w:sz w:val="28"/>
          <w:szCs w:val="28"/>
        </w:rPr>
        <w:t xml:space="preserve"> %). 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1 квартал 201</w:t>
      </w:r>
      <w:r w:rsidR="00F315F3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F315F3">
        <w:rPr>
          <w:rFonts w:ascii="Times New Roman" w:hAnsi="Times New Roman" w:cs="Times New Roman"/>
          <w:sz w:val="28"/>
          <w:szCs w:val="28"/>
        </w:rPr>
        <w:t>24,6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15F3">
        <w:rPr>
          <w:rFonts w:ascii="Times New Roman" w:hAnsi="Times New Roman" w:cs="Times New Roman"/>
          <w:sz w:val="28"/>
          <w:szCs w:val="28"/>
        </w:rPr>
        <w:t xml:space="preserve">31,5 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бюджета 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025A8">
        <w:rPr>
          <w:rFonts w:ascii="Times New Roman" w:hAnsi="Times New Roman" w:cs="Times New Roman"/>
          <w:sz w:val="28"/>
          <w:szCs w:val="28"/>
        </w:rPr>
        <w:t>78,0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1 кварталом 201</w:t>
      </w:r>
      <w:r w:rsidR="003025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025A8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025A8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подпункта и составила </w:t>
      </w:r>
      <w:r w:rsidR="003025A8">
        <w:rPr>
          <w:rFonts w:ascii="Times New Roman" w:hAnsi="Times New Roman" w:cs="Times New Roman"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</w:t>
      </w:r>
      <w:r w:rsidR="003025A8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уровня 1 квартала 201</w:t>
      </w:r>
      <w:r w:rsidR="003025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025A8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025A8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A15">
        <w:rPr>
          <w:rFonts w:ascii="Times New Roman" w:hAnsi="Times New Roman" w:cs="Times New Roman"/>
          <w:sz w:val="28"/>
          <w:szCs w:val="28"/>
        </w:rPr>
        <w:t xml:space="preserve"> Государственная пошлина исполнена на </w:t>
      </w:r>
      <w:r w:rsidR="00F45A15" w:rsidRPr="00F45A15">
        <w:rPr>
          <w:rFonts w:ascii="Times New Roman" w:hAnsi="Times New Roman" w:cs="Times New Roman"/>
          <w:sz w:val="28"/>
          <w:szCs w:val="28"/>
        </w:rPr>
        <w:t xml:space="preserve">24,0 </w:t>
      </w:r>
      <w:r w:rsidRPr="00F45A15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F45A15" w:rsidRPr="00F45A15">
        <w:rPr>
          <w:rFonts w:ascii="Times New Roman" w:hAnsi="Times New Roman" w:cs="Times New Roman"/>
          <w:sz w:val="28"/>
          <w:szCs w:val="28"/>
        </w:rPr>
        <w:t>3,4</w:t>
      </w:r>
      <w:r w:rsidRPr="00F45A15"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F45A15" w:rsidRPr="00F45A15">
        <w:rPr>
          <w:rFonts w:ascii="Times New Roman" w:hAnsi="Times New Roman" w:cs="Times New Roman"/>
          <w:sz w:val="28"/>
          <w:szCs w:val="28"/>
        </w:rPr>
        <w:t>6</w:t>
      </w:r>
      <w:r w:rsidRPr="00F45A15">
        <w:rPr>
          <w:rFonts w:ascii="Times New Roman" w:hAnsi="Times New Roman" w:cs="Times New Roman"/>
          <w:sz w:val="28"/>
          <w:szCs w:val="28"/>
        </w:rPr>
        <w:t xml:space="preserve"> </w:t>
      </w:r>
      <w:r w:rsidR="00F45A15" w:rsidRPr="00F45A15">
        <w:rPr>
          <w:rFonts w:ascii="Times New Roman" w:hAnsi="Times New Roman" w:cs="Times New Roman"/>
          <w:sz w:val="28"/>
          <w:szCs w:val="28"/>
        </w:rPr>
        <w:t>года произошло увеличение на 0,8</w:t>
      </w:r>
      <w:r w:rsidRPr="00F45A1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45A15" w:rsidRPr="00F45A15">
        <w:rPr>
          <w:rFonts w:ascii="Times New Roman" w:hAnsi="Times New Roman" w:cs="Times New Roman"/>
          <w:sz w:val="28"/>
          <w:szCs w:val="28"/>
        </w:rPr>
        <w:t>30,8</w:t>
      </w:r>
      <w:r w:rsidRPr="00F45A1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27A6D" w:rsidRDefault="00227A6D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A6D" w:rsidRDefault="00FA42FE" w:rsidP="00227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27A6D" w:rsidRPr="00227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налоговых  и неналоговых доходов бюджета </w:t>
      </w:r>
      <w:r w:rsidR="00F435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227A6D" w:rsidRPr="00227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сравнении с 1 кварталом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27A6D" w:rsidRPr="00227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227A6D" w:rsidRDefault="00227A6D" w:rsidP="00227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тыс. руб.</w:t>
      </w:r>
    </w:p>
    <w:p w:rsidR="00227A6D" w:rsidRPr="00227A6D" w:rsidRDefault="00227A6D" w:rsidP="00227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785BBDE" wp14:editId="08F941E4">
            <wp:extent cx="6143625" cy="3857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7A6D" w:rsidRPr="00F45A15" w:rsidRDefault="00227A6D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45A15">
        <w:rPr>
          <w:rFonts w:ascii="Times New Roman" w:hAnsi="Times New Roman" w:cs="Times New Roman"/>
          <w:sz w:val="28"/>
          <w:szCs w:val="28"/>
        </w:rPr>
        <w:t>15,1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45A15">
        <w:rPr>
          <w:rFonts w:ascii="Times New Roman" w:hAnsi="Times New Roman" w:cs="Times New Roman"/>
          <w:sz w:val="28"/>
          <w:szCs w:val="28"/>
        </w:rPr>
        <w:t>9,2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F45A15">
        <w:rPr>
          <w:rFonts w:ascii="Times New Roman" w:hAnsi="Times New Roman" w:cs="Times New Roman"/>
          <w:sz w:val="28"/>
          <w:szCs w:val="28"/>
        </w:rPr>
        <w:t>164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5A15" w:rsidRPr="005C2F87" w:rsidRDefault="00F45A15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неналоговым доходам за 1 квартал 201</w:t>
      </w:r>
      <w:r w:rsidR="008E180A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1 кварталом 201</w:t>
      </w:r>
      <w:r w:rsidR="008E180A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644404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123" w:rsidRPr="005C2F87" w:rsidRDefault="00DA7123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123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27A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71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44404" w:rsidRPr="005C2F87" w:rsidRDefault="00DA7123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44404" w:rsidRPr="005C2F87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986"/>
        <w:gridCol w:w="1135"/>
        <w:gridCol w:w="1280"/>
        <w:gridCol w:w="1559"/>
        <w:gridCol w:w="1559"/>
      </w:tblGrid>
      <w:tr w:rsidR="00644404" w:rsidRPr="005C2F87" w:rsidTr="00F45A15">
        <w:tc>
          <w:tcPr>
            <w:tcW w:w="2235" w:type="dxa"/>
            <w:vMerge w:val="restart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35" w:type="dxa"/>
            <w:vMerge w:val="restart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br/>
              <w:t>1 квартал</w:t>
            </w:r>
          </w:p>
          <w:p w:rsidR="00644404" w:rsidRPr="005C2F87" w:rsidRDefault="00644404" w:rsidP="008E1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1" w:type="dxa"/>
            <w:gridSpan w:val="3"/>
          </w:tcPr>
          <w:p w:rsidR="00644404" w:rsidRPr="005C2F87" w:rsidRDefault="00644404" w:rsidP="00F43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356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644404" w:rsidRPr="005C2F87" w:rsidRDefault="00644404" w:rsidP="008E1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Отклонение 1 квартала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года от 1 квартала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vMerge w:val="restart"/>
          </w:tcPr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Отношение 1 квартала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 к 1 кварталу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44404" w:rsidRPr="005C2F87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644404" w:rsidRPr="005C2F87" w:rsidTr="00F45A15">
        <w:tc>
          <w:tcPr>
            <w:tcW w:w="2235" w:type="dxa"/>
            <w:vMerge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44404" w:rsidRPr="005C2F87" w:rsidRDefault="00644404" w:rsidP="008E18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5" w:type="dxa"/>
          </w:tcPr>
          <w:p w:rsidR="00644404" w:rsidRPr="005C2F87" w:rsidRDefault="00644404" w:rsidP="008E18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Факт 1 квартал 201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80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1559" w:type="dxa"/>
            <w:vMerge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0A" w:rsidRPr="005C2F87" w:rsidTr="00F45A15">
        <w:tc>
          <w:tcPr>
            <w:tcW w:w="22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доходы, </w:t>
            </w:r>
          </w:p>
          <w:p w:rsidR="008E180A" w:rsidRPr="005C2F87" w:rsidRDefault="008E180A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5" w:type="dxa"/>
          </w:tcPr>
          <w:p w:rsidR="008E180A" w:rsidRPr="005C2F87" w:rsidRDefault="008E180A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86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1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280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-19,2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8E180A" w:rsidRPr="005C2F87" w:rsidTr="00F45A15">
        <w:tc>
          <w:tcPr>
            <w:tcW w:w="22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</w:tcPr>
          <w:p w:rsidR="008E180A" w:rsidRPr="005C2F87" w:rsidRDefault="008E180A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86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1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280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-19,2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8E180A" w:rsidRPr="005C2F87" w:rsidTr="00F45A15">
        <w:trPr>
          <w:trHeight w:val="1149"/>
        </w:trPr>
        <w:tc>
          <w:tcPr>
            <w:tcW w:w="22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135" w:type="dxa"/>
          </w:tcPr>
          <w:p w:rsidR="008E180A" w:rsidRPr="005C2F87" w:rsidRDefault="008E180A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8E180A" w:rsidRPr="005C2F87" w:rsidRDefault="008E180A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8E180A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8E180A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E180A">
        <w:rPr>
          <w:rFonts w:ascii="Times New Roman" w:hAnsi="Times New Roman" w:cs="Times New Roman"/>
          <w:sz w:val="28"/>
          <w:szCs w:val="28"/>
        </w:rPr>
        <w:t>56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E180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процента.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доходы от использования имущества, находящегося в государственной и муниципальной собственности, исполнены в сумме </w:t>
      </w:r>
      <w:r w:rsidR="008E180A">
        <w:rPr>
          <w:rFonts w:ascii="Times New Roman" w:hAnsi="Times New Roman" w:cs="Times New Roman"/>
          <w:sz w:val="28"/>
          <w:szCs w:val="28"/>
        </w:rPr>
        <w:t>15,1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180A">
        <w:rPr>
          <w:rFonts w:ascii="Times New Roman" w:hAnsi="Times New Roman" w:cs="Times New Roman"/>
          <w:sz w:val="28"/>
          <w:szCs w:val="28"/>
        </w:rPr>
        <w:t>9,2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назначениям, в том числе: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42CC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842CC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43561">
        <w:rPr>
          <w:rFonts w:ascii="Times New Roman" w:hAnsi="Times New Roman" w:cs="Times New Roman"/>
          <w:sz w:val="28"/>
          <w:szCs w:val="28"/>
        </w:rPr>
        <w:t xml:space="preserve">к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F43561">
        <w:rPr>
          <w:rFonts w:ascii="Times New Roman" w:hAnsi="Times New Roman" w:cs="Times New Roman"/>
          <w:sz w:val="28"/>
          <w:szCs w:val="28"/>
        </w:rPr>
        <w:t>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F43561">
        <w:rPr>
          <w:rFonts w:ascii="Times New Roman" w:hAnsi="Times New Roman" w:cs="Times New Roman"/>
          <w:sz w:val="28"/>
          <w:szCs w:val="28"/>
        </w:rPr>
        <w:t>ям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1 квартала 201</w:t>
      </w:r>
      <w:r w:rsidR="00F842C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3561">
        <w:rPr>
          <w:rFonts w:ascii="Times New Roman" w:hAnsi="Times New Roman" w:cs="Times New Roman"/>
          <w:sz w:val="28"/>
          <w:szCs w:val="28"/>
        </w:rPr>
        <w:t>;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оходы от продажи материальных и нематериальных активов </w:t>
      </w:r>
      <w:r w:rsidR="00F842CC">
        <w:rPr>
          <w:rFonts w:ascii="Times New Roman" w:hAnsi="Times New Roman" w:cs="Times New Roman"/>
          <w:sz w:val="28"/>
          <w:szCs w:val="28"/>
        </w:rPr>
        <w:t>в 2017 году не планировались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2CC" w:rsidRPr="00F842CC" w:rsidRDefault="00F842CC" w:rsidP="00F842C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2CC">
        <w:rPr>
          <w:rFonts w:ascii="Times New Roman" w:hAnsi="Times New Roman" w:cs="Times New Roman"/>
          <w:sz w:val="28"/>
          <w:szCs w:val="28"/>
        </w:rPr>
        <w:t>Снижение доходов от сдачи в аренду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2CC">
        <w:rPr>
          <w:rFonts w:ascii="Times New Roman" w:hAnsi="Times New Roman" w:cs="Times New Roman"/>
          <w:sz w:val="28"/>
          <w:szCs w:val="28"/>
        </w:rPr>
        <w:t xml:space="preserve">  связано с </w:t>
      </w:r>
      <w:r>
        <w:rPr>
          <w:rFonts w:ascii="Times New Roman" w:hAnsi="Times New Roman" w:cs="Times New Roman"/>
          <w:sz w:val="28"/>
          <w:szCs w:val="28"/>
        </w:rPr>
        <w:t>тем, что в 1 полугодии 2016 года сельским поселением Ботановское передано</w:t>
      </w:r>
      <w:r w:rsidR="00913D99">
        <w:rPr>
          <w:rFonts w:ascii="Times New Roman" w:hAnsi="Times New Roman" w:cs="Times New Roman"/>
          <w:sz w:val="28"/>
          <w:szCs w:val="28"/>
        </w:rPr>
        <w:t xml:space="preserve"> сдаваемое в аренду</w:t>
      </w:r>
      <w:r>
        <w:rPr>
          <w:rFonts w:ascii="Times New Roman" w:hAnsi="Times New Roman" w:cs="Times New Roman"/>
          <w:sz w:val="28"/>
          <w:szCs w:val="28"/>
        </w:rPr>
        <w:t xml:space="preserve">  имущество жилищно-коммунального </w:t>
      </w:r>
      <w:r w:rsidR="00F43561">
        <w:rPr>
          <w:rFonts w:ascii="Times New Roman" w:hAnsi="Times New Roman" w:cs="Times New Roman"/>
          <w:sz w:val="28"/>
          <w:szCs w:val="28"/>
        </w:rPr>
        <w:t>комплекса</w:t>
      </w:r>
      <w:r w:rsidRPr="00F842CC">
        <w:rPr>
          <w:rFonts w:ascii="Times New Roman" w:hAnsi="Times New Roman" w:cs="Times New Roman"/>
          <w:sz w:val="28"/>
          <w:szCs w:val="28"/>
        </w:rPr>
        <w:t xml:space="preserve"> с уровня сельского поселения на уровень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Pr="00F842CC">
        <w:rPr>
          <w:rFonts w:ascii="Times New Roman" w:hAnsi="Times New Roman" w:cs="Times New Roman"/>
          <w:sz w:val="28"/>
          <w:szCs w:val="28"/>
        </w:rPr>
        <w:t>района.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анализ объема задолженности плательщиков по налогам по состоянию на 01 января и  01 апреля  201</w:t>
      </w:r>
      <w:r w:rsidR="00913D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44404" w:rsidRDefault="00644404" w:rsidP="0064440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lastRenderedPageBreak/>
        <w:t>Объем недоимки по налоговым доходам в разрезе источников  образования  представлен в следующей таблице.</w:t>
      </w:r>
    </w:p>
    <w:p w:rsidR="00644404" w:rsidRPr="00F802DD" w:rsidRDefault="00644404" w:rsidP="0064440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644404" w:rsidRPr="00F802DD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2DD">
        <w:rPr>
          <w:rFonts w:ascii="Times New Roman" w:hAnsi="Times New Roman" w:cs="Times New Roman"/>
          <w:sz w:val="28"/>
          <w:szCs w:val="28"/>
        </w:rPr>
        <w:t>Таблица № 4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2"/>
        <w:gridCol w:w="975"/>
        <w:gridCol w:w="868"/>
        <w:gridCol w:w="1053"/>
        <w:gridCol w:w="12"/>
        <w:gridCol w:w="1061"/>
      </w:tblGrid>
      <w:tr w:rsidR="0010000E" w:rsidRPr="00F802DD" w:rsidTr="0010000E">
        <w:trPr>
          <w:trHeight w:val="404"/>
        </w:trPr>
        <w:tc>
          <w:tcPr>
            <w:tcW w:w="3936" w:type="dxa"/>
            <w:vMerge w:val="restart"/>
          </w:tcPr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3827" w:type="dxa"/>
            <w:gridSpan w:val="4"/>
          </w:tcPr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плательщиков по состоянию на:</w:t>
            </w:r>
          </w:p>
        </w:tc>
        <w:tc>
          <w:tcPr>
            <w:tcW w:w="1065" w:type="dxa"/>
            <w:gridSpan w:val="2"/>
            <w:vMerge w:val="restart"/>
          </w:tcPr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644404" w:rsidRPr="00F802DD" w:rsidRDefault="006C0E5F" w:rsidP="006C0E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404"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 от графы </w:t>
            </w: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404"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vMerge w:val="restart"/>
          </w:tcPr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644404" w:rsidRPr="00F802DD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644404" w:rsidRPr="00F802DD" w:rsidRDefault="00644404" w:rsidP="006C0E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4 от графы </w:t>
            </w:r>
            <w:r w:rsidR="006C0E5F" w:rsidRPr="00F8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00E" w:rsidRPr="00F802DD" w:rsidTr="0010000E">
        <w:trPr>
          <w:trHeight w:val="1063"/>
        </w:trPr>
        <w:tc>
          <w:tcPr>
            <w:tcW w:w="3936" w:type="dxa"/>
            <w:vMerge/>
          </w:tcPr>
          <w:p w:rsidR="0010000E" w:rsidRPr="00F802DD" w:rsidRDefault="0010000E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10000E" w:rsidRPr="00F802DD" w:rsidRDefault="0010000E" w:rsidP="00697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10000E" w:rsidRPr="00F802DD" w:rsidRDefault="0010000E" w:rsidP="00697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10000E" w:rsidRPr="00F802DD" w:rsidRDefault="0010000E" w:rsidP="006971A3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10000E" w:rsidRPr="00F802DD" w:rsidRDefault="0010000E" w:rsidP="006971A3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75" w:type="dxa"/>
          </w:tcPr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68" w:type="dxa"/>
          </w:tcPr>
          <w:p w:rsidR="0010000E" w:rsidRPr="00F802DD" w:rsidRDefault="0010000E" w:rsidP="0010000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10000E" w:rsidRPr="00F802DD" w:rsidRDefault="0010000E" w:rsidP="0010000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10000E" w:rsidRPr="00F802DD" w:rsidRDefault="0010000E" w:rsidP="0010000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0E" w:rsidRPr="00F802DD" w:rsidTr="0010000E">
        <w:trPr>
          <w:trHeight w:val="316"/>
        </w:trPr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10000E" w:rsidRPr="00F802DD" w:rsidRDefault="0010000E" w:rsidP="00F45A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</w:tcPr>
          <w:p w:rsidR="0010000E" w:rsidRPr="00F802DD" w:rsidRDefault="0010000E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000E" w:rsidRPr="00F802DD" w:rsidTr="0010000E"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5" w:type="dxa"/>
          </w:tcPr>
          <w:p w:rsidR="0010000E" w:rsidRPr="00F802DD" w:rsidRDefault="0092571C" w:rsidP="0010000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8" w:type="dxa"/>
          </w:tcPr>
          <w:p w:rsidR="0010000E" w:rsidRPr="00F802DD" w:rsidRDefault="0092571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65" w:type="dxa"/>
            <w:gridSpan w:val="2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61" w:type="dxa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000E" w:rsidRPr="00F802DD" w:rsidTr="0010000E"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975" w:type="dxa"/>
          </w:tcPr>
          <w:p w:rsidR="0010000E" w:rsidRPr="00F802DD" w:rsidRDefault="0092571C" w:rsidP="0010000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868" w:type="dxa"/>
          </w:tcPr>
          <w:p w:rsidR="0010000E" w:rsidRPr="00F802DD" w:rsidRDefault="0092571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65" w:type="dxa"/>
            <w:gridSpan w:val="2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61" w:type="dxa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0000E" w:rsidRPr="00F802DD" w:rsidTr="0010000E"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975" w:type="dxa"/>
          </w:tcPr>
          <w:p w:rsidR="0010000E" w:rsidRPr="00F802DD" w:rsidRDefault="0092571C" w:rsidP="0010000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68" w:type="dxa"/>
          </w:tcPr>
          <w:p w:rsidR="0010000E" w:rsidRPr="00F802DD" w:rsidRDefault="0092571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053" w:type="dxa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  <w:gridSpan w:val="2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10000E" w:rsidRPr="00F802DD" w:rsidTr="0010000E"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 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5" w:type="dxa"/>
          </w:tcPr>
          <w:p w:rsidR="0010000E" w:rsidRPr="00F802DD" w:rsidRDefault="0092571C" w:rsidP="0010000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68" w:type="dxa"/>
          </w:tcPr>
          <w:p w:rsidR="0010000E" w:rsidRPr="00F802DD" w:rsidRDefault="0092571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3" w:type="dxa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073" w:type="dxa"/>
            <w:gridSpan w:val="2"/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000E" w:rsidRPr="00F802DD" w:rsidTr="0010000E">
        <w:tc>
          <w:tcPr>
            <w:tcW w:w="3936" w:type="dxa"/>
          </w:tcPr>
          <w:p w:rsidR="0010000E" w:rsidRPr="00F802DD" w:rsidRDefault="0010000E" w:rsidP="00F45A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992" w:type="dxa"/>
          </w:tcPr>
          <w:p w:rsidR="0010000E" w:rsidRPr="00F802DD" w:rsidRDefault="0010000E" w:rsidP="006971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2571C" w:rsidRPr="00F802DD" w:rsidRDefault="0092571C" w:rsidP="009257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10000E" w:rsidRPr="00F802DD" w:rsidRDefault="0092571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D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10000E" w:rsidRPr="00F802DD" w:rsidRDefault="00FD2FB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</w:tbl>
    <w:p w:rsidR="00644404" w:rsidRPr="0010000E" w:rsidRDefault="00644404" w:rsidP="00644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66F9" w:rsidRPr="000766F9" w:rsidRDefault="000766F9" w:rsidP="000766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35,7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48,0%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>, на 01.04.201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10,2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16,8%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0766F9" w:rsidRPr="000766F9" w:rsidRDefault="000766F9" w:rsidP="000766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6F9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 w:rsidRPr="000766F9">
        <w:rPr>
          <w:rFonts w:ascii="Times New Roman" w:hAnsi="Times New Roman" w:cs="Times New Roman"/>
          <w:sz w:val="28"/>
          <w:szCs w:val="28"/>
        </w:rPr>
        <w:t>тыс. рублей, или на 100 %;</w:t>
      </w:r>
    </w:p>
    <w:p w:rsidR="000766F9" w:rsidRPr="000766F9" w:rsidRDefault="000766F9" w:rsidP="000766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6F9">
        <w:rPr>
          <w:rFonts w:ascii="Times New Roman" w:hAnsi="Times New Roman" w:cs="Times New Roman"/>
          <w:sz w:val="28"/>
          <w:szCs w:val="28"/>
        </w:rPr>
        <w:t xml:space="preserve">-  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>9,6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97,0 процент</w:t>
      </w:r>
      <w:r w:rsidR="00913D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766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66F9" w:rsidRPr="006E5A78" w:rsidRDefault="000766F9" w:rsidP="000766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- по земельному налогу на 0,1 тыс. рублей, или на 0,2 процента.</w:t>
      </w:r>
    </w:p>
    <w:p w:rsidR="00644404" w:rsidRDefault="000766F9" w:rsidP="006E5A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 xml:space="preserve"> Из имеющихся данных на 01.04.201</w:t>
      </w:r>
      <w:r w:rsidR="00BB1BF6" w:rsidRPr="006E5A78">
        <w:rPr>
          <w:rFonts w:ascii="Times New Roman" w:hAnsi="Times New Roman" w:cs="Times New Roman"/>
          <w:sz w:val="28"/>
          <w:szCs w:val="28"/>
        </w:rPr>
        <w:t>7</w:t>
      </w:r>
      <w:r w:rsidRPr="006E5A78">
        <w:rPr>
          <w:rFonts w:ascii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налог </w:t>
      </w:r>
      <w:r w:rsidR="00BB1BF6" w:rsidRPr="006E5A78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 w:rsidRPr="006E5A78">
        <w:rPr>
          <w:rFonts w:ascii="Times New Roman" w:hAnsi="Times New Roman" w:cs="Times New Roman"/>
          <w:sz w:val="28"/>
          <w:szCs w:val="28"/>
        </w:rPr>
        <w:t xml:space="preserve">  физических лиц – </w:t>
      </w:r>
      <w:r w:rsidR="00BB1BF6" w:rsidRPr="006E5A78">
        <w:rPr>
          <w:rFonts w:ascii="Times New Roman" w:hAnsi="Times New Roman" w:cs="Times New Roman"/>
          <w:sz w:val="28"/>
          <w:szCs w:val="28"/>
        </w:rPr>
        <w:t>71,6</w:t>
      </w:r>
      <w:r w:rsidRPr="006E5A78">
        <w:rPr>
          <w:rFonts w:ascii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6E5A7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B1BF6" w:rsidRPr="006E5A78">
        <w:rPr>
          <w:rFonts w:ascii="Times New Roman" w:hAnsi="Times New Roman" w:cs="Times New Roman"/>
          <w:color w:val="000000"/>
          <w:sz w:val="28"/>
          <w:szCs w:val="28"/>
        </w:rPr>
        <w:t xml:space="preserve">налогу на имущество физических лиц </w:t>
      </w:r>
      <w:r w:rsidRPr="006E5A7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6E5A78">
        <w:rPr>
          <w:rFonts w:ascii="Times New Roman" w:hAnsi="Times New Roman" w:cs="Times New Roman"/>
          <w:sz w:val="28"/>
          <w:szCs w:val="28"/>
        </w:rPr>
        <w:t xml:space="preserve"> </w:t>
      </w:r>
      <w:r w:rsidR="00BB1BF6" w:rsidRPr="006E5A78">
        <w:rPr>
          <w:rFonts w:ascii="Times New Roman" w:hAnsi="Times New Roman" w:cs="Times New Roman"/>
          <w:sz w:val="28"/>
          <w:szCs w:val="28"/>
        </w:rPr>
        <w:t>27,5</w:t>
      </w:r>
      <w:r w:rsidRPr="006E5A7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E5A78" w:rsidRPr="006E5A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E5A78" w:rsidRPr="006E5A78">
        <w:rPr>
          <w:rFonts w:ascii="Times New Roman" w:hAnsi="Times New Roman" w:cs="Times New Roman"/>
          <w:sz w:val="28"/>
          <w:szCs w:val="28"/>
        </w:rPr>
        <w:t xml:space="preserve">от </w:t>
      </w:r>
      <w:r w:rsidR="00913D99" w:rsidRPr="006E5A78">
        <w:rPr>
          <w:rFonts w:ascii="Times New Roman" w:hAnsi="Times New Roman" w:cs="Times New Roman"/>
          <w:sz w:val="28"/>
          <w:szCs w:val="28"/>
        </w:rPr>
        <w:t>общей суммы недоимки</w:t>
      </w:r>
      <w:r w:rsidR="00913D99">
        <w:rPr>
          <w:rFonts w:ascii="Times New Roman" w:hAnsi="Times New Roman" w:cs="Times New Roman"/>
          <w:sz w:val="28"/>
          <w:szCs w:val="28"/>
        </w:rPr>
        <w:t>.</w:t>
      </w:r>
    </w:p>
    <w:p w:rsidR="006E5A78" w:rsidRPr="0010000E" w:rsidRDefault="006E5A78" w:rsidP="006E5A78">
      <w:pPr>
        <w:spacing w:after="0" w:line="240" w:lineRule="auto"/>
        <w:contextualSpacing/>
        <w:jc w:val="both"/>
        <w:rPr>
          <w:color w:val="C00000"/>
          <w:sz w:val="28"/>
          <w:szCs w:val="28"/>
        </w:rPr>
      </w:pPr>
    </w:p>
    <w:p w:rsidR="00644404" w:rsidRPr="0010000E" w:rsidRDefault="00644404" w:rsidP="00644404">
      <w:pPr>
        <w:pStyle w:val="a9"/>
        <w:spacing w:after="0"/>
        <w:ind w:firstLine="709"/>
        <w:contextualSpacing/>
        <w:jc w:val="both"/>
        <w:rPr>
          <w:b/>
          <w:color w:val="C00000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Безвозмездные поступления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71504">
        <w:rPr>
          <w:rFonts w:ascii="Times New Roman" w:hAnsi="Times New Roman" w:cs="Times New Roman"/>
          <w:sz w:val="28"/>
          <w:szCs w:val="28"/>
        </w:rPr>
        <w:t>656,2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1504">
        <w:rPr>
          <w:rFonts w:ascii="Times New Roman" w:hAnsi="Times New Roman" w:cs="Times New Roman"/>
          <w:sz w:val="28"/>
          <w:szCs w:val="28"/>
        </w:rPr>
        <w:t>18,5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371504">
        <w:rPr>
          <w:rFonts w:ascii="Times New Roman" w:hAnsi="Times New Roman" w:cs="Times New Roman"/>
          <w:sz w:val="28"/>
          <w:szCs w:val="28"/>
        </w:rPr>
        <w:t>3554,7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37150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371504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371504">
        <w:rPr>
          <w:rFonts w:ascii="Times New Roman" w:hAnsi="Times New Roman" w:cs="Times New Roman"/>
          <w:sz w:val="28"/>
          <w:szCs w:val="28"/>
        </w:rPr>
        <w:t>50,5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71504">
        <w:rPr>
          <w:rFonts w:ascii="Times New Roman" w:hAnsi="Times New Roman" w:cs="Times New Roman"/>
          <w:sz w:val="28"/>
          <w:szCs w:val="28"/>
        </w:rPr>
        <w:t>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71504">
        <w:rPr>
          <w:rFonts w:ascii="Times New Roman" w:hAnsi="Times New Roman" w:cs="Times New Roman"/>
          <w:sz w:val="28"/>
          <w:szCs w:val="28"/>
        </w:rPr>
        <w:t>85,9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A42FE" w:rsidRDefault="00FA42FE" w:rsidP="00FA42F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2F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Структура безвозмездных поступлений в сравнении с 1 кварталом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A4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отражена на следующей диаграмме:</w:t>
      </w:r>
    </w:p>
    <w:p w:rsidR="00FA42FE" w:rsidRDefault="00FA42FE" w:rsidP="00FA42F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FA42FE" w:rsidRPr="00FA42FE" w:rsidRDefault="00FA42FE" w:rsidP="00FA42F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C0262BD" wp14:editId="01D08574">
            <wp:extent cx="6115050" cy="38766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7123" w:rsidRDefault="00DA7123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бюджета поступили в сумме </w:t>
      </w:r>
      <w:r w:rsidR="00C75C71">
        <w:rPr>
          <w:rFonts w:ascii="Times New Roman" w:hAnsi="Times New Roman" w:cs="Times New Roman"/>
          <w:sz w:val="28"/>
          <w:szCs w:val="28"/>
        </w:rPr>
        <w:t>561,3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5C71">
        <w:rPr>
          <w:rFonts w:ascii="Times New Roman" w:hAnsi="Times New Roman" w:cs="Times New Roman"/>
          <w:sz w:val="28"/>
          <w:szCs w:val="28"/>
        </w:rPr>
        <w:t>21,3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 назначениям в сумме </w:t>
      </w:r>
      <w:r w:rsidR="00C75C71">
        <w:rPr>
          <w:rFonts w:ascii="Times New Roman" w:hAnsi="Times New Roman" w:cs="Times New Roman"/>
          <w:sz w:val="28"/>
          <w:szCs w:val="28"/>
        </w:rPr>
        <w:t>2641,2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Доля дотаций в общем объеме безвозмездных поступлений составила </w:t>
      </w:r>
      <w:r w:rsidR="00C75C71">
        <w:rPr>
          <w:rFonts w:ascii="Times New Roman" w:hAnsi="Times New Roman" w:cs="Times New Roman"/>
          <w:sz w:val="28"/>
          <w:szCs w:val="28"/>
        </w:rPr>
        <w:t>85,5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Субвенции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поступили в сумме  </w:t>
      </w:r>
      <w:r w:rsidR="00C75C71">
        <w:rPr>
          <w:rFonts w:ascii="Times New Roman" w:hAnsi="Times New Roman" w:cs="Times New Roman"/>
          <w:sz w:val="28"/>
          <w:szCs w:val="28"/>
        </w:rPr>
        <w:t>20,0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5C71">
        <w:rPr>
          <w:rFonts w:ascii="Times New Roman" w:hAnsi="Times New Roman" w:cs="Times New Roman"/>
          <w:sz w:val="28"/>
          <w:szCs w:val="28"/>
        </w:rPr>
        <w:t>24,9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 </w:t>
      </w:r>
      <w:r w:rsidR="00C75C71">
        <w:rPr>
          <w:rFonts w:ascii="Times New Roman" w:hAnsi="Times New Roman" w:cs="Times New Roman"/>
          <w:sz w:val="28"/>
          <w:szCs w:val="28"/>
        </w:rPr>
        <w:t>79,9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Доля субвенций в общем объеме безвозмездных поступлений составила </w:t>
      </w:r>
      <w:r w:rsidR="00C75C71">
        <w:rPr>
          <w:rFonts w:ascii="Times New Roman" w:hAnsi="Times New Roman" w:cs="Times New Roman"/>
          <w:sz w:val="28"/>
          <w:szCs w:val="28"/>
        </w:rPr>
        <w:t>3,0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2F87">
        <w:rPr>
          <w:rFonts w:ascii="Times New Roman" w:hAnsi="Times New Roman" w:cs="Times New Roman"/>
          <w:sz w:val="28"/>
          <w:szCs w:val="28"/>
        </w:rPr>
        <w:t>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 полномочий по решению вопросов местного значения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C75C71">
        <w:rPr>
          <w:rFonts w:ascii="Times New Roman" w:hAnsi="Times New Roman" w:cs="Times New Roman"/>
          <w:sz w:val="28"/>
          <w:szCs w:val="28"/>
        </w:rPr>
        <w:t>24,9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5C71">
        <w:rPr>
          <w:rFonts w:ascii="Times New Roman" w:hAnsi="Times New Roman" w:cs="Times New Roman"/>
          <w:sz w:val="28"/>
          <w:szCs w:val="28"/>
        </w:rPr>
        <w:t>12,4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C75C71">
        <w:rPr>
          <w:rFonts w:ascii="Times New Roman" w:hAnsi="Times New Roman" w:cs="Times New Roman"/>
          <w:sz w:val="28"/>
          <w:szCs w:val="28"/>
        </w:rPr>
        <w:t>200,6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Доля  межбюджетных трансфертов в общем объеме безвозмездных поступлений составила  </w:t>
      </w:r>
      <w:r w:rsidR="00C75C71">
        <w:rPr>
          <w:rFonts w:ascii="Times New Roman" w:hAnsi="Times New Roman" w:cs="Times New Roman"/>
          <w:sz w:val="28"/>
          <w:szCs w:val="28"/>
        </w:rPr>
        <w:t>3,8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86AA0" w:rsidRDefault="00C75C71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поступили  в сумме 50,0 тыс. рублей, бюджетом поселения прочие безвозмездные поступления не предусмотрены. </w:t>
      </w:r>
      <w:r w:rsidR="00686AA0" w:rsidRPr="005C2F87">
        <w:rPr>
          <w:rFonts w:ascii="Times New Roman" w:hAnsi="Times New Roman" w:cs="Times New Roman"/>
          <w:sz w:val="28"/>
          <w:szCs w:val="28"/>
        </w:rPr>
        <w:t xml:space="preserve">Доля  </w:t>
      </w:r>
      <w:r w:rsidR="00686AA0">
        <w:rPr>
          <w:rFonts w:ascii="Times New Roman" w:hAnsi="Times New Roman" w:cs="Times New Roman"/>
          <w:sz w:val="28"/>
          <w:szCs w:val="28"/>
        </w:rPr>
        <w:t>прочих безвозмездных поступлений</w:t>
      </w:r>
      <w:r w:rsidR="00686AA0" w:rsidRPr="005C2F87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составила  </w:t>
      </w:r>
      <w:r w:rsidR="00686AA0">
        <w:rPr>
          <w:rFonts w:ascii="Times New Roman" w:hAnsi="Times New Roman" w:cs="Times New Roman"/>
          <w:sz w:val="28"/>
          <w:szCs w:val="28"/>
        </w:rPr>
        <w:t>7,6</w:t>
      </w:r>
      <w:r w:rsidR="00686AA0"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86AA0" w:rsidRPr="005C2F87" w:rsidRDefault="00C75C71" w:rsidP="00686AA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50,0 тыс. рублей поступила от  ООО «Руслес» в виде добровольных пожертвований на реализацию проекта «Народный бюджет» на замену фонарей уличного освещения на энергосберегающие светильники.</w:t>
      </w:r>
    </w:p>
    <w:p w:rsidR="00DA7123" w:rsidRDefault="00DA7123" w:rsidP="0064440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123" w:rsidRDefault="00DA7123" w:rsidP="0064440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2FE" w:rsidRPr="005C2F87" w:rsidRDefault="00FA42FE" w:rsidP="0064440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</w:p>
    <w:p w:rsidR="00644404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течение  отчетного периода в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703A3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03A3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вносились изменения  Советом поселения.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703A35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 разделам классификации расходов отражено в следующей таблице.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04" w:rsidRPr="00B203BC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BC">
        <w:rPr>
          <w:rFonts w:ascii="Times New Roman" w:hAnsi="Times New Roman" w:cs="Times New Roman"/>
          <w:sz w:val="28"/>
          <w:szCs w:val="28"/>
        </w:rPr>
        <w:t>Таблица № 5</w:t>
      </w:r>
      <w:r w:rsidRPr="00B203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</w:r>
      <w:r w:rsidRPr="00B203BC">
        <w:rPr>
          <w:rFonts w:ascii="Times New Roman" w:hAnsi="Times New Roman" w:cs="Times New Roman"/>
          <w:sz w:val="28"/>
          <w:szCs w:val="28"/>
        </w:rPr>
        <w:tab/>
        <w:t xml:space="preserve">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155"/>
        <w:gridCol w:w="1971"/>
        <w:gridCol w:w="1971"/>
      </w:tblGrid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155" w:type="dxa"/>
          </w:tcPr>
          <w:p w:rsidR="00644404" w:rsidRPr="00B203BC" w:rsidRDefault="00644404" w:rsidP="00B73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на 201</w:t>
            </w:r>
            <w:r w:rsidR="00B732DF" w:rsidRPr="00B2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44404" w:rsidRPr="00B203BC" w:rsidRDefault="00644404" w:rsidP="00B73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 бюджета района на 01.04.201</w:t>
            </w:r>
            <w:r w:rsidR="00B732DF" w:rsidRPr="00B2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55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1922,5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2155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5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55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194,8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55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898,7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55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155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216,3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155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B203BC" w:rsidRPr="00B203BC" w:rsidTr="00B203BC">
        <w:tc>
          <w:tcPr>
            <w:tcW w:w="648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55" w:type="dxa"/>
          </w:tcPr>
          <w:p w:rsidR="00644404" w:rsidRPr="00B203BC" w:rsidRDefault="00644404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71" w:type="dxa"/>
          </w:tcPr>
          <w:p w:rsidR="00644404" w:rsidRPr="00B203BC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71" w:type="dxa"/>
          </w:tcPr>
          <w:p w:rsidR="00644404" w:rsidRPr="00B203BC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03BC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44404" w:rsidRPr="005C2F87" w:rsidTr="00B203BC">
        <w:tc>
          <w:tcPr>
            <w:tcW w:w="648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44404" w:rsidRPr="005C2F87" w:rsidRDefault="00644404" w:rsidP="00F45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155" w:type="dxa"/>
          </w:tcPr>
          <w:p w:rsidR="00644404" w:rsidRPr="005C2F87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4177,0</w:t>
            </w:r>
          </w:p>
        </w:tc>
        <w:tc>
          <w:tcPr>
            <w:tcW w:w="1971" w:type="dxa"/>
          </w:tcPr>
          <w:p w:rsidR="00644404" w:rsidRPr="005C2F87" w:rsidRDefault="00B732DF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788,1</w:t>
            </w:r>
          </w:p>
        </w:tc>
        <w:tc>
          <w:tcPr>
            <w:tcW w:w="1971" w:type="dxa"/>
          </w:tcPr>
          <w:p w:rsidR="00644404" w:rsidRPr="005C2F87" w:rsidRDefault="00B203BC" w:rsidP="00F45A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</w:t>
            </w:r>
          </w:p>
        </w:tc>
      </w:tr>
    </w:tbl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644404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>За 1 квартал 201</w:t>
      </w:r>
      <w:r w:rsidR="0077752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77752F">
        <w:rPr>
          <w:rFonts w:ascii="Times New Roman" w:hAnsi="Times New Roman" w:cs="Times New Roman"/>
          <w:sz w:val="28"/>
          <w:szCs w:val="28"/>
        </w:rPr>
        <w:t>788,1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752F">
        <w:rPr>
          <w:rFonts w:ascii="Times New Roman" w:hAnsi="Times New Roman" w:cs="Times New Roman"/>
          <w:sz w:val="28"/>
          <w:szCs w:val="28"/>
        </w:rPr>
        <w:t>18,9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 </w:t>
      </w:r>
      <w:r w:rsidR="0077752F">
        <w:rPr>
          <w:rFonts w:ascii="Times New Roman" w:hAnsi="Times New Roman" w:cs="Times New Roman"/>
          <w:sz w:val="28"/>
          <w:szCs w:val="28"/>
        </w:rPr>
        <w:t>4177,0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77752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 xml:space="preserve">изменились, </w:t>
      </w:r>
      <w:r w:rsidR="0077752F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7752F">
        <w:rPr>
          <w:rFonts w:ascii="Times New Roman" w:hAnsi="Times New Roman" w:cs="Times New Roman"/>
          <w:sz w:val="28"/>
          <w:szCs w:val="28"/>
        </w:rPr>
        <w:t>49,7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7752F">
        <w:rPr>
          <w:rFonts w:ascii="Times New Roman" w:hAnsi="Times New Roman" w:cs="Times New Roman"/>
          <w:sz w:val="28"/>
          <w:szCs w:val="28"/>
        </w:rPr>
        <w:t>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A42FE" w:rsidRDefault="00FA42FE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2FE" w:rsidRDefault="00FA42FE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A42F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 исполнения бюджета поселения по расходам в сравнении с 1 кварталом 201</w:t>
      </w:r>
      <w:r w:rsidR="00913D9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A4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FA42FE">
        <w:rPr>
          <w:rFonts w:ascii="Times New Roman" w:hAnsi="Times New Roman" w:cs="Times New Roman"/>
          <w:noProof/>
        </w:rPr>
        <w:t xml:space="preserve"> </w:t>
      </w:r>
    </w:p>
    <w:p w:rsidR="009A0B35" w:rsidRDefault="009A0B35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9A0B35" w:rsidRDefault="009A0B35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E5A78" w:rsidRDefault="006E5A78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E5A78" w:rsidRDefault="006E5A78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E5A78" w:rsidRDefault="006E5A78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9A0B35" w:rsidRDefault="009A0B35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9A0B35" w:rsidRPr="00FA42FE" w:rsidRDefault="009A0B35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A42FE" w:rsidRDefault="00FA42FE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A42F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</w:t>
      </w:r>
      <w:r w:rsidR="00DA7123">
        <w:rPr>
          <w:rFonts w:ascii="Times New Roman" w:hAnsi="Times New Roman" w:cs="Times New Roman"/>
          <w:noProof/>
        </w:rPr>
        <w:t xml:space="preserve">                       </w:t>
      </w:r>
      <w:r w:rsidRPr="00FA42FE">
        <w:rPr>
          <w:rFonts w:ascii="Times New Roman" w:hAnsi="Times New Roman" w:cs="Times New Roman"/>
          <w:noProof/>
        </w:rPr>
        <w:t xml:space="preserve"> тыс. руб.</w:t>
      </w:r>
    </w:p>
    <w:p w:rsidR="00FA42FE" w:rsidRPr="00FA42FE" w:rsidRDefault="009A0B35" w:rsidP="00FA42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55DDF06" wp14:editId="4341962E">
            <wp:extent cx="6096000" cy="46577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42FE" w:rsidRPr="005C2F87" w:rsidRDefault="00FA42FE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3A26E1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направленность. 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социальную сферу составили </w:t>
      </w:r>
      <w:r w:rsidR="00BD702E">
        <w:rPr>
          <w:rFonts w:ascii="Times New Roman" w:hAnsi="Times New Roman" w:cs="Times New Roman"/>
          <w:sz w:val="28"/>
          <w:szCs w:val="28"/>
        </w:rPr>
        <w:t>243,8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702E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от общих расходов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33004A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>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</w:t>
      </w:r>
      <w:r w:rsidR="00BD702E">
        <w:rPr>
          <w:rFonts w:ascii="Times New Roman" w:hAnsi="Times New Roman" w:cs="Times New Roman"/>
          <w:sz w:val="28"/>
          <w:szCs w:val="28"/>
        </w:rPr>
        <w:t xml:space="preserve">,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t xml:space="preserve"> и «Образование». </w:t>
      </w:r>
      <w:r w:rsidRPr="005C2F87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пожарной </w:t>
      </w:r>
      <w:r w:rsidRPr="00D907D7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сумме 25,5 тыс. рублей</w:t>
      </w:r>
      <w:r w:rsidRPr="00D907D7">
        <w:rPr>
          <w:rFonts w:ascii="Times New Roman" w:hAnsi="Times New Roman" w:cs="Times New Roman"/>
          <w:sz w:val="28"/>
          <w:szCs w:val="28"/>
        </w:rPr>
        <w:t>,</w:t>
      </w:r>
      <w:r w:rsidR="009C5BD4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дорог, </w:t>
      </w:r>
      <w:r w:rsidRPr="00D907D7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молодежной политике и оздоровлению детей на 201</w:t>
      </w:r>
      <w:r w:rsidR="009C5BD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1,9</w:t>
      </w:r>
      <w:r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рублей.</w:t>
      </w:r>
    </w:p>
    <w:p w:rsidR="004B74C4" w:rsidRPr="004B74C4" w:rsidRDefault="00D701FA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4C4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4B74C4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 - 60,8%, «Культура и кинематография» - 27,4%, «Жилищно-коммунальное хозяйство»- 5,8%, «Социальная политика» и  «Национальная оборона» по 2,5%</w:t>
      </w:r>
      <w:r w:rsidR="004B74C4" w:rsidRPr="004B74C4">
        <w:rPr>
          <w:rFonts w:ascii="Times New Roman" w:hAnsi="Times New Roman" w:cs="Times New Roman"/>
          <w:sz w:val="28"/>
          <w:szCs w:val="28"/>
        </w:rPr>
        <w:t>, «Физическая культура и спорт» - 1%.</w:t>
      </w:r>
    </w:p>
    <w:p w:rsidR="00D701FA" w:rsidRDefault="00D701FA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4C4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</w:t>
      </w:r>
      <w:r w:rsidR="004B74C4">
        <w:rPr>
          <w:rFonts w:ascii="Times New Roman" w:hAnsi="Times New Roman" w:cs="Times New Roman"/>
          <w:sz w:val="28"/>
          <w:szCs w:val="28"/>
        </w:rPr>
        <w:t>7</w:t>
      </w:r>
      <w:r w:rsidRPr="004B74C4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4B74C4" w:rsidRDefault="004B74C4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C4" w:rsidRDefault="004B74C4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C4" w:rsidRDefault="004B74C4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C4" w:rsidRDefault="004B74C4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4C4" w:rsidRPr="004B74C4" w:rsidRDefault="004B74C4" w:rsidP="004B7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BFFC63" wp14:editId="4FA9AEFA">
            <wp:extent cx="6119495" cy="3161118"/>
            <wp:effectExtent l="0" t="0" r="52705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7123" w:rsidRDefault="00DA7123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вышеперечисленных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и по раздел</w:t>
      </w:r>
      <w:r w:rsidR="009C5BD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9C5BD4">
        <w:rPr>
          <w:rFonts w:ascii="Times New Roman" w:hAnsi="Times New Roman" w:cs="Times New Roman"/>
          <w:sz w:val="28"/>
          <w:szCs w:val="28"/>
        </w:rPr>
        <w:t xml:space="preserve">, «Национальная оборона» и «Культура и кинематография»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25 процент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показателями.</w:t>
      </w: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-  </w:t>
      </w:r>
      <w:r w:rsidR="009C5BD4">
        <w:rPr>
          <w:rFonts w:ascii="Times New Roman" w:hAnsi="Times New Roman" w:cs="Times New Roman"/>
          <w:sz w:val="28"/>
          <w:szCs w:val="28"/>
        </w:rPr>
        <w:t>478,9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или </w:t>
      </w:r>
      <w:r w:rsidR="009C5BD4">
        <w:rPr>
          <w:rFonts w:ascii="Times New Roman" w:hAnsi="Times New Roman" w:cs="Times New Roman"/>
          <w:sz w:val="28"/>
          <w:szCs w:val="28"/>
        </w:rPr>
        <w:t>24,9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9C5BD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C5BD4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9C5BD4">
        <w:rPr>
          <w:rFonts w:ascii="Times New Roman" w:hAnsi="Times New Roman" w:cs="Times New Roman"/>
          <w:sz w:val="28"/>
          <w:szCs w:val="28"/>
        </w:rPr>
        <w:t>39,4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C5BD4">
        <w:rPr>
          <w:rFonts w:ascii="Times New Roman" w:hAnsi="Times New Roman" w:cs="Times New Roman"/>
          <w:sz w:val="28"/>
          <w:szCs w:val="28"/>
        </w:rPr>
        <w:t>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Расходы по подраздел</w:t>
      </w:r>
      <w:r w:rsidR="009C5BD4">
        <w:rPr>
          <w:rFonts w:ascii="Times New Roman" w:hAnsi="Times New Roman" w:cs="Times New Roman"/>
          <w:sz w:val="28"/>
          <w:szCs w:val="28"/>
        </w:rPr>
        <w:t xml:space="preserve">ам «Резервные фонды» 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«Другие общегосударственные вопросы» составили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C5BD4" w:rsidRDefault="009C5BD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BD4">
        <w:rPr>
          <w:rFonts w:ascii="Times New Roman" w:hAnsi="Times New Roman" w:cs="Times New Roman"/>
          <w:i/>
          <w:sz w:val="28"/>
          <w:szCs w:val="28"/>
        </w:rPr>
        <w:t xml:space="preserve">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- 20,0 тыс. рублей, или 25,0% к годовым назначениям. По сравнению с 1 кварталом 2016 года расходы снизились  на 2,7 тыс. рублей (11,9%).</w:t>
      </w:r>
      <w:r w:rsidR="006971A3">
        <w:rPr>
          <w:rFonts w:ascii="Times New Roman" w:hAnsi="Times New Roman" w:cs="Times New Roman"/>
          <w:sz w:val="28"/>
          <w:szCs w:val="28"/>
        </w:rPr>
        <w:t xml:space="preserve"> Средства в сумме 20,0 тыс. рублей направлены  на заработную плату работнику, осуществляющему воинский учет в поселении.</w:t>
      </w:r>
    </w:p>
    <w:p w:rsidR="009C5BD4" w:rsidRPr="009C5BD4" w:rsidRDefault="00644404" w:rsidP="009C5B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BD4" w:rsidRPr="009C5BD4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="009C5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BD4" w:rsidRPr="006971A3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6971A3" w:rsidRPr="006971A3">
        <w:rPr>
          <w:rFonts w:ascii="Times New Roman" w:hAnsi="Times New Roman" w:cs="Times New Roman"/>
          <w:sz w:val="28"/>
          <w:szCs w:val="28"/>
        </w:rPr>
        <w:t>0,0 рублей. В 1 квартале 2016 года расходы составили также 0,0 рублей.</w:t>
      </w:r>
    </w:p>
    <w:p w:rsidR="00644404" w:rsidRPr="005C2F87" w:rsidRDefault="009C5BD4" w:rsidP="009C5B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404" w:rsidRPr="005C2F87">
        <w:rPr>
          <w:rFonts w:ascii="Times New Roman" w:hAnsi="Times New Roman" w:cs="Times New Roman"/>
          <w:i/>
          <w:sz w:val="28"/>
          <w:szCs w:val="28"/>
        </w:rPr>
        <w:t>«Национальная экономика»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6971A3">
        <w:rPr>
          <w:rFonts w:ascii="Times New Roman" w:hAnsi="Times New Roman" w:cs="Times New Roman"/>
          <w:sz w:val="28"/>
          <w:szCs w:val="28"/>
        </w:rPr>
        <w:t xml:space="preserve">0,0 </w:t>
      </w:r>
      <w:r w:rsidR="00644404" w:rsidRPr="005C2F87">
        <w:rPr>
          <w:rFonts w:ascii="Times New Roman" w:hAnsi="Times New Roman" w:cs="Times New Roman"/>
          <w:sz w:val="28"/>
          <w:szCs w:val="28"/>
        </w:rPr>
        <w:t>тыс. рублей</w:t>
      </w:r>
      <w:r w:rsidR="006971A3">
        <w:rPr>
          <w:rFonts w:ascii="Times New Roman" w:hAnsi="Times New Roman" w:cs="Times New Roman"/>
          <w:sz w:val="28"/>
          <w:szCs w:val="28"/>
        </w:rPr>
        <w:t>.</w:t>
      </w:r>
      <w:r w:rsidR="00644404"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71A3">
        <w:rPr>
          <w:rFonts w:ascii="Times New Roman" w:hAnsi="Times New Roman" w:cs="Times New Roman"/>
          <w:sz w:val="28"/>
          <w:szCs w:val="28"/>
        </w:rPr>
        <w:t xml:space="preserve">В 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6971A3">
        <w:rPr>
          <w:rFonts w:ascii="Times New Roman" w:hAnsi="Times New Roman" w:cs="Times New Roman"/>
          <w:sz w:val="28"/>
          <w:szCs w:val="28"/>
        </w:rPr>
        <w:t>е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971A3">
        <w:rPr>
          <w:rFonts w:ascii="Times New Roman" w:hAnsi="Times New Roman" w:cs="Times New Roman"/>
          <w:sz w:val="28"/>
          <w:szCs w:val="28"/>
        </w:rPr>
        <w:t>6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971A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13D99">
        <w:rPr>
          <w:rFonts w:ascii="Times New Roman" w:hAnsi="Times New Roman" w:cs="Times New Roman"/>
          <w:sz w:val="28"/>
          <w:szCs w:val="28"/>
        </w:rPr>
        <w:t xml:space="preserve"> 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644404">
        <w:rPr>
          <w:rFonts w:ascii="Times New Roman" w:hAnsi="Times New Roman" w:cs="Times New Roman"/>
          <w:sz w:val="28"/>
          <w:szCs w:val="28"/>
        </w:rPr>
        <w:t>28,5</w:t>
      </w:r>
      <w:r w:rsidR="006971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404"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F016B3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6B3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F016B3">
        <w:rPr>
          <w:rFonts w:ascii="Times New Roman" w:hAnsi="Times New Roman" w:cs="Times New Roman"/>
          <w:sz w:val="28"/>
          <w:szCs w:val="28"/>
        </w:rPr>
        <w:t xml:space="preserve"> - </w:t>
      </w:r>
      <w:r w:rsidR="006971A3">
        <w:rPr>
          <w:rFonts w:ascii="Times New Roman" w:hAnsi="Times New Roman" w:cs="Times New Roman"/>
          <w:sz w:val="28"/>
          <w:szCs w:val="28"/>
        </w:rPr>
        <w:t>45,4</w:t>
      </w:r>
      <w:r w:rsidRPr="00F016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71A3">
        <w:rPr>
          <w:rFonts w:ascii="Times New Roman" w:hAnsi="Times New Roman" w:cs="Times New Roman"/>
          <w:sz w:val="28"/>
          <w:szCs w:val="28"/>
        </w:rPr>
        <w:t>5,1</w:t>
      </w:r>
      <w:r w:rsidRPr="00F016B3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6971A3">
        <w:rPr>
          <w:rFonts w:ascii="Times New Roman" w:hAnsi="Times New Roman" w:cs="Times New Roman"/>
          <w:sz w:val="28"/>
          <w:szCs w:val="28"/>
        </w:rPr>
        <w:t>6</w:t>
      </w:r>
      <w:r w:rsidRPr="00F016B3"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6971A3">
        <w:rPr>
          <w:rFonts w:ascii="Times New Roman" w:hAnsi="Times New Roman" w:cs="Times New Roman"/>
          <w:sz w:val="28"/>
          <w:szCs w:val="28"/>
        </w:rPr>
        <w:t xml:space="preserve">2,0 </w:t>
      </w:r>
      <w:r w:rsidRPr="00F016B3">
        <w:rPr>
          <w:rFonts w:ascii="Times New Roman" w:hAnsi="Times New Roman" w:cs="Times New Roman"/>
          <w:sz w:val="28"/>
          <w:szCs w:val="28"/>
        </w:rPr>
        <w:t xml:space="preserve"> тыс. рублей  (</w:t>
      </w:r>
      <w:r w:rsidR="006971A3">
        <w:rPr>
          <w:rFonts w:ascii="Times New Roman" w:hAnsi="Times New Roman" w:cs="Times New Roman"/>
          <w:sz w:val="28"/>
          <w:szCs w:val="28"/>
        </w:rPr>
        <w:t>4,2</w:t>
      </w:r>
      <w:r w:rsidRPr="00F016B3">
        <w:rPr>
          <w:rFonts w:ascii="Times New Roman" w:hAnsi="Times New Roman" w:cs="Times New Roman"/>
          <w:sz w:val="28"/>
          <w:szCs w:val="28"/>
        </w:rPr>
        <w:t xml:space="preserve"> %). Расходы производились на организацию уличного освещения – </w:t>
      </w:r>
      <w:r w:rsidR="006971A3">
        <w:rPr>
          <w:rFonts w:ascii="Times New Roman" w:hAnsi="Times New Roman" w:cs="Times New Roman"/>
          <w:sz w:val="28"/>
          <w:szCs w:val="28"/>
        </w:rPr>
        <w:t>45,4 тыс. рублей.</w:t>
      </w:r>
      <w:r w:rsidRPr="00F01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«Культу</w:t>
      </w:r>
      <w:r>
        <w:rPr>
          <w:rFonts w:ascii="Times New Roman" w:hAnsi="Times New Roman" w:cs="Times New Roman"/>
          <w:i/>
          <w:sz w:val="28"/>
          <w:szCs w:val="28"/>
        </w:rPr>
        <w:t>ра и</w:t>
      </w:r>
      <w:r w:rsidRPr="005C2F87">
        <w:rPr>
          <w:rFonts w:ascii="Times New Roman" w:hAnsi="Times New Roman" w:cs="Times New Roman"/>
          <w:i/>
          <w:sz w:val="28"/>
          <w:szCs w:val="28"/>
        </w:rPr>
        <w:t xml:space="preserve"> кинематография»</w:t>
      </w:r>
      <w:r>
        <w:rPr>
          <w:rFonts w:ascii="Times New Roman" w:hAnsi="Times New Roman" w:cs="Times New Roman"/>
          <w:sz w:val="28"/>
          <w:szCs w:val="28"/>
        </w:rPr>
        <w:t>,  подраздел «Культура»  расходы составили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6971A3">
        <w:rPr>
          <w:rFonts w:ascii="Times New Roman" w:hAnsi="Times New Roman" w:cs="Times New Roman"/>
          <w:sz w:val="28"/>
          <w:szCs w:val="28"/>
        </w:rPr>
        <w:t xml:space="preserve">216,3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971A3">
        <w:rPr>
          <w:rFonts w:ascii="Times New Roman" w:hAnsi="Times New Roman" w:cs="Times New Roman"/>
          <w:sz w:val="28"/>
          <w:szCs w:val="28"/>
        </w:rPr>
        <w:t>26,0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832,4 тыс. рублей</w:t>
      </w:r>
      <w:r w:rsidRPr="005C2F87">
        <w:rPr>
          <w:rFonts w:ascii="Times New Roman" w:hAnsi="Times New Roman" w:cs="Times New Roman"/>
          <w:sz w:val="28"/>
          <w:szCs w:val="28"/>
        </w:rPr>
        <w:t>. По сравнению с 1 кварталом 201</w:t>
      </w:r>
      <w:r w:rsidR="006971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расходы у</w:t>
      </w:r>
      <w:r w:rsidR="006971A3">
        <w:rPr>
          <w:rFonts w:ascii="Times New Roman" w:hAnsi="Times New Roman" w:cs="Times New Roman"/>
          <w:sz w:val="28"/>
          <w:szCs w:val="28"/>
        </w:rPr>
        <w:t>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182B57">
        <w:rPr>
          <w:rFonts w:ascii="Times New Roman" w:hAnsi="Times New Roman" w:cs="Times New Roman"/>
          <w:sz w:val="28"/>
          <w:szCs w:val="28"/>
        </w:rPr>
        <w:t>32,3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82B57">
        <w:rPr>
          <w:rFonts w:ascii="Times New Roman" w:hAnsi="Times New Roman" w:cs="Times New Roman"/>
          <w:sz w:val="28"/>
          <w:szCs w:val="28"/>
        </w:rPr>
        <w:t>17,5</w:t>
      </w:r>
      <w:r w:rsidRPr="005C2F8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Расходы производились на </w:t>
      </w:r>
      <w:r>
        <w:rPr>
          <w:rFonts w:ascii="Times New Roman" w:hAnsi="Times New Roman" w:cs="Times New Roman"/>
          <w:sz w:val="28"/>
          <w:szCs w:val="28"/>
        </w:rPr>
        <w:t xml:space="preserve">субсидии бюджетному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 МБУК «Игумницевский ДК» на выполнение муниципального задания на оказание муниципальных услуг в сумме </w:t>
      </w:r>
      <w:r w:rsidR="00182B57">
        <w:rPr>
          <w:rFonts w:ascii="Times New Roman" w:hAnsi="Times New Roman" w:cs="Times New Roman"/>
          <w:sz w:val="28"/>
          <w:szCs w:val="28"/>
        </w:rPr>
        <w:t>216,3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-</w:t>
      </w:r>
      <w:r w:rsidR="00182B57">
        <w:rPr>
          <w:rFonts w:ascii="Times New Roman" w:hAnsi="Times New Roman" w:cs="Times New Roman"/>
          <w:sz w:val="28"/>
          <w:szCs w:val="28"/>
        </w:rPr>
        <w:t>19,4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82B57">
        <w:rPr>
          <w:rFonts w:ascii="Times New Roman" w:hAnsi="Times New Roman" w:cs="Times New Roman"/>
          <w:sz w:val="28"/>
          <w:szCs w:val="28"/>
        </w:rPr>
        <w:t>13,5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182B57">
        <w:rPr>
          <w:rFonts w:ascii="Times New Roman" w:hAnsi="Times New Roman" w:cs="Times New Roman"/>
          <w:sz w:val="28"/>
          <w:szCs w:val="28"/>
        </w:rPr>
        <w:t xml:space="preserve"> в сумме 144,0 тыс. рублей</w:t>
      </w:r>
      <w:r w:rsidRPr="005C2F87">
        <w:rPr>
          <w:rFonts w:ascii="Times New Roman" w:hAnsi="Times New Roman" w:cs="Times New Roman"/>
          <w:sz w:val="28"/>
          <w:szCs w:val="28"/>
        </w:rPr>
        <w:t>. По сравнению с 1 кварталом 201</w:t>
      </w:r>
      <w:r w:rsidR="00182B5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182B57">
        <w:rPr>
          <w:rFonts w:ascii="Times New Roman" w:hAnsi="Times New Roman" w:cs="Times New Roman"/>
          <w:sz w:val="28"/>
          <w:szCs w:val="28"/>
        </w:rPr>
        <w:t>практически не изменились, увеличение составило 0,2 тыс. рублей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182B57">
        <w:rPr>
          <w:rFonts w:ascii="Times New Roman" w:hAnsi="Times New Roman" w:cs="Times New Roman"/>
          <w:sz w:val="28"/>
          <w:szCs w:val="28"/>
        </w:rPr>
        <w:t>19,4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2B57">
        <w:rPr>
          <w:rFonts w:ascii="Times New Roman" w:hAnsi="Times New Roman" w:cs="Times New Roman"/>
          <w:sz w:val="28"/>
          <w:szCs w:val="28"/>
        </w:rPr>
        <w:t>100,0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политика». Расходы производились на</w:t>
      </w:r>
      <w:r>
        <w:rPr>
          <w:rFonts w:ascii="Times New Roman" w:hAnsi="Times New Roman" w:cs="Times New Roman"/>
          <w:sz w:val="28"/>
          <w:szCs w:val="28"/>
        </w:rPr>
        <w:t xml:space="preserve"> выплаты ЕДК работающим специалистам культуры в сумме 19,</w:t>
      </w:r>
      <w:r w:rsidR="00182B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-  </w:t>
      </w:r>
      <w:r w:rsidR="00B803BB">
        <w:rPr>
          <w:rFonts w:ascii="Times New Roman" w:hAnsi="Times New Roman" w:cs="Times New Roman"/>
          <w:sz w:val="28"/>
          <w:szCs w:val="28"/>
        </w:rPr>
        <w:t>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803BB">
        <w:rPr>
          <w:rFonts w:ascii="Times New Roman" w:hAnsi="Times New Roman" w:cs="Times New Roman"/>
          <w:sz w:val="28"/>
          <w:szCs w:val="28"/>
        </w:rPr>
        <w:t>10,4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78,0 тыс. рублей</w:t>
      </w:r>
      <w:r w:rsidRPr="005C2F87">
        <w:rPr>
          <w:rFonts w:ascii="Times New Roman" w:hAnsi="Times New Roman" w:cs="Times New Roman"/>
          <w:sz w:val="28"/>
          <w:szCs w:val="28"/>
        </w:rPr>
        <w:t>.  По сравнению с 1 кварталом 201</w:t>
      </w:r>
      <w:r w:rsidR="00B803BB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уменьшились на </w:t>
      </w:r>
      <w:r w:rsidR="00B803BB">
        <w:rPr>
          <w:rFonts w:ascii="Times New Roman" w:hAnsi="Times New Roman" w:cs="Times New Roman"/>
          <w:sz w:val="28"/>
          <w:szCs w:val="28"/>
        </w:rPr>
        <w:t>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03BB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).  Расходы производились на </w:t>
      </w:r>
      <w:r>
        <w:rPr>
          <w:rFonts w:ascii="Times New Roman" w:hAnsi="Times New Roman" w:cs="Times New Roman"/>
          <w:sz w:val="28"/>
          <w:szCs w:val="28"/>
        </w:rPr>
        <w:t xml:space="preserve"> оплату по договорам за организацию и проведение занятий  в волейбольной секции – </w:t>
      </w:r>
      <w:r w:rsidR="00B803BB">
        <w:rPr>
          <w:rFonts w:ascii="Times New Roman" w:hAnsi="Times New Roman" w:cs="Times New Roman"/>
          <w:sz w:val="28"/>
          <w:szCs w:val="28"/>
        </w:rPr>
        <w:t>8,1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523AA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апреля 201</w:t>
      </w:r>
      <w:r w:rsidR="00523AA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352691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>1),  на  01 апреля  201</w:t>
      </w:r>
      <w:r w:rsidR="00523AA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учреждений составила по состоянию на: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апреля 201</w:t>
      </w:r>
      <w:r w:rsidR="00523AA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23A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апреля 201</w:t>
      </w:r>
      <w:r w:rsidR="00523AAC">
        <w:rPr>
          <w:rFonts w:ascii="Times New Roman" w:hAnsi="Times New Roman" w:cs="Times New Roman"/>
          <w:sz w:val="28"/>
          <w:szCs w:val="28"/>
        </w:rPr>
        <w:t xml:space="preserve">7 года –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644404" w:rsidRPr="005C2F87" w:rsidRDefault="00644404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апреля 201</w:t>
      </w:r>
      <w:r w:rsidR="00523AA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апреля 201</w:t>
      </w:r>
      <w:r w:rsidR="00523AA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5DC2">
        <w:rPr>
          <w:rFonts w:ascii="Times New Roman" w:hAnsi="Times New Roman" w:cs="Times New Roman"/>
          <w:sz w:val="28"/>
          <w:szCs w:val="28"/>
        </w:rPr>
        <w:t>осталась</w:t>
      </w:r>
      <w:r w:rsidR="00523AAC"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Объем расходов на оплату труда в муниципальных учреждениях </w:t>
      </w:r>
      <w:r w:rsidR="00495EC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523AA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523AAC">
        <w:rPr>
          <w:rFonts w:ascii="Times New Roman" w:hAnsi="Times New Roman" w:cs="Times New Roman"/>
          <w:sz w:val="28"/>
          <w:szCs w:val="28"/>
        </w:rPr>
        <w:t>134,3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523AA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523AAC">
        <w:rPr>
          <w:rFonts w:ascii="Times New Roman" w:hAnsi="Times New Roman" w:cs="Times New Roman"/>
          <w:sz w:val="28"/>
          <w:szCs w:val="28"/>
        </w:rPr>
        <w:t>133,2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4404" w:rsidRPr="005C2F87" w:rsidRDefault="00523AAC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незначительное снижение 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на</w:t>
      </w:r>
      <w:r w:rsidR="00F054CB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054CB">
        <w:rPr>
          <w:rFonts w:ascii="Times New Roman" w:hAnsi="Times New Roman" w:cs="Times New Roman"/>
          <w:sz w:val="28"/>
          <w:szCs w:val="28"/>
        </w:rPr>
        <w:t>1,1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054CB">
        <w:rPr>
          <w:rFonts w:ascii="Times New Roman" w:hAnsi="Times New Roman" w:cs="Times New Roman"/>
          <w:sz w:val="28"/>
          <w:szCs w:val="28"/>
        </w:rPr>
        <w:t>0,8</w:t>
      </w:r>
      <w:r w:rsidR="00644404" w:rsidRPr="005C2F87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644404">
        <w:rPr>
          <w:rFonts w:ascii="Times New Roman" w:hAnsi="Times New Roman" w:cs="Times New Roman"/>
          <w:sz w:val="28"/>
          <w:szCs w:val="28"/>
        </w:rPr>
        <w:t>а</w:t>
      </w:r>
      <w:r w:rsidR="00644404"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апреля 201</w:t>
      </w:r>
      <w:r w:rsidR="00F05D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апреля 201</w:t>
      </w:r>
      <w:r w:rsidR="00F05DC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644404" w:rsidRPr="005C2F87" w:rsidRDefault="00644404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апреля 201</w:t>
      </w:r>
      <w:r w:rsidR="00295AAA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апреля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F05DC2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05DC2">
        <w:rPr>
          <w:rFonts w:ascii="Times New Roman" w:hAnsi="Times New Roman" w:cs="Times New Roman"/>
          <w:sz w:val="28"/>
          <w:szCs w:val="28"/>
        </w:rPr>
        <w:t>306,2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F05DC2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05DC2">
        <w:rPr>
          <w:rFonts w:ascii="Times New Roman" w:hAnsi="Times New Roman" w:cs="Times New Roman"/>
          <w:sz w:val="28"/>
          <w:szCs w:val="28"/>
        </w:rPr>
        <w:t>301,4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 незначительное </w:t>
      </w:r>
      <w:r w:rsidR="00F05DC2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на </w:t>
      </w:r>
      <w:r w:rsidR="00F05DC2">
        <w:rPr>
          <w:rFonts w:ascii="Times New Roman" w:hAnsi="Times New Roman" w:cs="Times New Roman"/>
          <w:sz w:val="28"/>
          <w:szCs w:val="28"/>
        </w:rPr>
        <w:t>4,8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5DC2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4404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Default="00644404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7123" w:rsidRDefault="00DA7123" w:rsidP="006444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69A3" w:rsidRPr="00DE69A3" w:rsidRDefault="00DE69A3" w:rsidP="00DE69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9A3">
        <w:rPr>
          <w:rFonts w:ascii="Times New Roman" w:hAnsi="Times New Roman" w:cs="Times New Roman"/>
          <w:sz w:val="28"/>
          <w:szCs w:val="28"/>
        </w:rPr>
        <w:t xml:space="preserve">Первоначальный бюджет поселения на 2017 год принят без дефицита.  В течение 1 квартала 2017 года изменения в бюджет поселения не вносились. </w:t>
      </w:r>
    </w:p>
    <w:p w:rsidR="00DE69A3" w:rsidRPr="00DE69A3" w:rsidRDefault="00DE69A3" w:rsidP="00DE69A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9A3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DE69A3" w:rsidRPr="00DE69A3" w:rsidRDefault="00DE69A3" w:rsidP="00DE6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9A3">
        <w:rPr>
          <w:rFonts w:ascii="Times New Roman" w:hAnsi="Times New Roman" w:cs="Times New Roman"/>
          <w:sz w:val="28"/>
          <w:szCs w:val="28"/>
        </w:rPr>
        <w:t>Бюджет поселения за 1 квартал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E69A3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сумме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DE69A3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302BA4">
        <w:rPr>
          <w:rFonts w:ascii="Times New Roman" w:hAnsi="Times New Roman" w:cs="Times New Roman"/>
          <w:sz w:val="28"/>
          <w:szCs w:val="28"/>
        </w:rPr>
        <w:t xml:space="preserve">7 </w:t>
      </w:r>
      <w:r w:rsidRPr="00DE69A3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02BA4">
        <w:rPr>
          <w:rFonts w:ascii="Times New Roman" w:hAnsi="Times New Roman" w:cs="Times New Roman"/>
          <w:sz w:val="28"/>
          <w:szCs w:val="28"/>
        </w:rPr>
        <w:t>50,3</w:t>
      </w:r>
      <w:r w:rsidR="00302BA4"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Pr="00DE69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4404" w:rsidRPr="005C2F87" w:rsidRDefault="00644404" w:rsidP="0064440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5C2F87" w:rsidRDefault="00644404" w:rsidP="00644404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4404" w:rsidRPr="005C2F87" w:rsidRDefault="00644404" w:rsidP="00644404">
      <w:pPr>
        <w:pStyle w:val="1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поселения Ботановское</w:t>
      </w:r>
      <w:r w:rsidRPr="005C2F87">
        <w:rPr>
          <w:sz w:val="28"/>
          <w:szCs w:val="28"/>
        </w:rPr>
        <w:t xml:space="preserve"> от </w:t>
      </w:r>
      <w:r w:rsidR="00302BA4">
        <w:rPr>
          <w:sz w:val="28"/>
          <w:szCs w:val="28"/>
        </w:rPr>
        <w:t>19</w:t>
      </w:r>
      <w:r w:rsidRPr="005C2F87">
        <w:rPr>
          <w:sz w:val="28"/>
          <w:szCs w:val="28"/>
        </w:rPr>
        <w:t xml:space="preserve"> декабря 201</w:t>
      </w:r>
      <w:r w:rsidR="00302BA4">
        <w:rPr>
          <w:sz w:val="28"/>
          <w:szCs w:val="28"/>
        </w:rPr>
        <w:t>6</w:t>
      </w:r>
      <w:r w:rsidRPr="005C2F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302BA4">
        <w:rPr>
          <w:sz w:val="28"/>
          <w:szCs w:val="28"/>
        </w:rPr>
        <w:t>25</w:t>
      </w:r>
      <w:r w:rsidRPr="005C2F87">
        <w:rPr>
          <w:sz w:val="28"/>
          <w:szCs w:val="28"/>
        </w:rPr>
        <w:t xml:space="preserve"> установлен верхний предел муниципального внутреннего долга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 w:rsidR="00302BA4">
        <w:rPr>
          <w:sz w:val="28"/>
          <w:szCs w:val="28"/>
        </w:rPr>
        <w:t>8</w:t>
      </w:r>
      <w:r w:rsidRPr="005C2F87">
        <w:rPr>
          <w:sz w:val="28"/>
          <w:szCs w:val="28"/>
        </w:rPr>
        <w:t xml:space="preserve"> года в сумме  </w:t>
      </w:r>
      <w:r w:rsidR="00302BA4">
        <w:rPr>
          <w:sz w:val="28"/>
          <w:szCs w:val="28"/>
        </w:rPr>
        <w:t>300,0</w:t>
      </w:r>
      <w:r w:rsidRPr="005C2F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644404" w:rsidRPr="005C2F87" w:rsidRDefault="00644404" w:rsidP="006444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295AAA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44404" w:rsidRPr="005C2F87" w:rsidRDefault="00644404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302BA4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644404" w:rsidRPr="005C2F87" w:rsidRDefault="00644404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4404" w:rsidRDefault="00644404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A7123" w:rsidRDefault="00DA7123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A7123" w:rsidRDefault="00DA7123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A7123" w:rsidRDefault="00DA7123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A7123" w:rsidRPr="005C2F87" w:rsidRDefault="00DA7123" w:rsidP="006444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4404" w:rsidRDefault="00644404" w:rsidP="0064440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поселения </w:t>
      </w:r>
    </w:p>
    <w:p w:rsidR="00DA7123" w:rsidRPr="005C2F87" w:rsidRDefault="00DA7123" w:rsidP="0064440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44404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0933F1">
        <w:rPr>
          <w:rFonts w:ascii="Times New Roman" w:hAnsi="Times New Roman" w:cs="Times New Roman"/>
          <w:sz w:val="28"/>
          <w:szCs w:val="28"/>
        </w:rPr>
        <w:t>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0933F1">
        <w:rPr>
          <w:rFonts w:ascii="Times New Roman" w:hAnsi="Times New Roman" w:cs="Times New Roman"/>
          <w:sz w:val="28"/>
          <w:szCs w:val="28"/>
        </w:rPr>
        <w:t>116,7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0933F1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 w:rsidR="000933F1">
        <w:rPr>
          <w:rFonts w:ascii="Times New Roman" w:hAnsi="Times New Roman" w:cs="Times New Roman"/>
          <w:sz w:val="28"/>
          <w:szCs w:val="28"/>
        </w:rPr>
        <w:t>371,1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 w:rsidR="000933F1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0933F1">
        <w:rPr>
          <w:rFonts w:ascii="Times New Roman" w:hAnsi="Times New Roman" w:cs="Times New Roman"/>
          <w:sz w:val="28"/>
          <w:szCs w:val="28"/>
        </w:rPr>
        <w:t>снизился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на </w:t>
      </w:r>
      <w:r w:rsidR="000933F1">
        <w:rPr>
          <w:rFonts w:ascii="Times New Roman" w:hAnsi="Times New Roman" w:cs="Times New Roman"/>
          <w:sz w:val="28"/>
          <w:szCs w:val="28"/>
        </w:rPr>
        <w:t>254,4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33F1">
        <w:rPr>
          <w:rFonts w:ascii="Times New Roman" w:hAnsi="Times New Roman" w:cs="Times New Roman"/>
          <w:sz w:val="28"/>
          <w:szCs w:val="28"/>
        </w:rPr>
        <w:t>на 68,5 процента</w:t>
      </w:r>
      <w:r w:rsidRPr="00B24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404" w:rsidRPr="00FA5DF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DF7">
        <w:rPr>
          <w:rFonts w:ascii="Times New Roman" w:hAnsi="Times New Roman" w:cs="Times New Roman"/>
          <w:sz w:val="28"/>
          <w:szCs w:val="28"/>
        </w:rPr>
        <w:t>Объем  кредиторской задолженности по состоянию на 01 апреля  201</w:t>
      </w:r>
      <w:r w:rsidR="00BB18FA">
        <w:rPr>
          <w:rFonts w:ascii="Times New Roman" w:hAnsi="Times New Roman" w:cs="Times New Roman"/>
          <w:sz w:val="28"/>
          <w:szCs w:val="28"/>
        </w:rPr>
        <w:t>7</w:t>
      </w:r>
      <w:r w:rsidRPr="00FA5DF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B18FA">
        <w:rPr>
          <w:rFonts w:ascii="Times New Roman" w:hAnsi="Times New Roman" w:cs="Times New Roman"/>
          <w:sz w:val="28"/>
          <w:szCs w:val="28"/>
        </w:rPr>
        <w:t>262,7</w:t>
      </w:r>
      <w:r w:rsidRPr="00FA5DF7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FA5DF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644404" w:rsidRPr="00FA5DF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BB18FA" w:rsidRDefault="00644404" w:rsidP="00644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услуги –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92,</w:t>
      </w:r>
      <w:r w:rsidR="00B715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44404" w:rsidRPr="00BB18FA" w:rsidRDefault="00644404" w:rsidP="00644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связи – 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44404" w:rsidRPr="00BB18FA" w:rsidRDefault="00644404" w:rsidP="00644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по содержанию имущества – 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131,1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на:</w:t>
      </w:r>
    </w:p>
    <w:p w:rsidR="00644404" w:rsidRPr="00BB18FA" w:rsidRDefault="00644404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ТО пожарная сигнализация зданий – 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79,8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44404" w:rsidRPr="00BB18FA" w:rsidRDefault="00644404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содержание дорог – 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49,0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44404" w:rsidRPr="00BB18FA" w:rsidRDefault="00644404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 мусора – </w:t>
      </w:r>
      <w:r w:rsidR="00BB18FA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44404" w:rsidRPr="00B715E8" w:rsidRDefault="00644404" w:rsidP="00644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прочие  работы и услуги – </w:t>
      </w:r>
      <w:r w:rsidR="00B715E8"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>15,3</w:t>
      </w: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на:</w:t>
      </w:r>
    </w:p>
    <w:p w:rsidR="00644404" w:rsidRDefault="00644404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публикация нормативно-правовых актов – </w:t>
      </w:r>
      <w:r w:rsidR="00B715E8">
        <w:rPr>
          <w:rFonts w:ascii="Times New Roman" w:hAnsi="Times New Roman" w:cs="Times New Roman"/>
          <w:color w:val="000000" w:themeColor="text1"/>
          <w:sz w:val="28"/>
          <w:szCs w:val="28"/>
        </w:rPr>
        <w:t>1,7</w:t>
      </w: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715E8" w:rsidRPr="00B715E8" w:rsidRDefault="00B715E8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 распиловку дров для МБУК «Игумницевский ДК» - 9,1 тыс. рублей;</w:t>
      </w:r>
    </w:p>
    <w:p w:rsidR="00644404" w:rsidRPr="00B715E8" w:rsidRDefault="00644404" w:rsidP="00644404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обучение </w:t>
      </w:r>
      <w:r w:rsidR="00B715E8"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семинарах </w:t>
      </w: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пожарной безопасности, охране труда и бухгалтерскому учету – </w:t>
      </w:r>
      <w:r w:rsidR="00B715E8"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4,5 </w:t>
      </w: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44404" w:rsidRPr="00B715E8" w:rsidRDefault="00644404" w:rsidP="00644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стоимости материальных запасов – </w:t>
      </w:r>
      <w:r w:rsidR="00B715E8" w:rsidRPr="00B715E8">
        <w:rPr>
          <w:rFonts w:ascii="Times New Roman" w:hAnsi="Times New Roman" w:cs="Times New Roman"/>
          <w:color w:val="000000" w:themeColor="text1"/>
          <w:sz w:val="28"/>
          <w:szCs w:val="28"/>
        </w:rPr>
        <w:t>18,4 тыс. рублей.</w:t>
      </w:r>
    </w:p>
    <w:p w:rsidR="00644404" w:rsidRPr="00BB18FA" w:rsidRDefault="00644404" w:rsidP="00B715E8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04" w:rsidRPr="00FA5DF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B715E8">
        <w:rPr>
          <w:rFonts w:ascii="Times New Roman" w:hAnsi="Times New Roman" w:cs="Times New Roman"/>
          <w:sz w:val="28"/>
          <w:szCs w:val="28"/>
        </w:rPr>
        <w:t>492,8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B715E8">
        <w:rPr>
          <w:rFonts w:ascii="Times New Roman" w:hAnsi="Times New Roman" w:cs="Times New Roman"/>
          <w:sz w:val="28"/>
          <w:szCs w:val="28"/>
        </w:rPr>
        <w:t>снижения</w:t>
      </w:r>
      <w:r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B715E8">
        <w:rPr>
          <w:rFonts w:ascii="Times New Roman" w:hAnsi="Times New Roman" w:cs="Times New Roman"/>
          <w:sz w:val="28"/>
          <w:szCs w:val="28"/>
        </w:rPr>
        <w:t>230,1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15E8">
        <w:rPr>
          <w:rFonts w:ascii="Times New Roman" w:hAnsi="Times New Roman" w:cs="Times New Roman"/>
          <w:sz w:val="28"/>
          <w:szCs w:val="28"/>
        </w:rPr>
        <w:t>, или на 46,7%</w:t>
      </w:r>
      <w:r w:rsidRPr="00FA5DF7">
        <w:rPr>
          <w:rFonts w:ascii="Times New Roman" w:hAnsi="Times New Roman" w:cs="Times New Roman"/>
          <w:sz w:val="28"/>
          <w:szCs w:val="28"/>
        </w:rPr>
        <w:t xml:space="preserve">. Наибольший удельный вес в объеме кредиторской задолженности занимает задолженность </w:t>
      </w:r>
      <w:r w:rsidR="00B715E8">
        <w:rPr>
          <w:rFonts w:ascii="Times New Roman" w:hAnsi="Times New Roman" w:cs="Times New Roman"/>
          <w:sz w:val="28"/>
          <w:szCs w:val="28"/>
        </w:rPr>
        <w:t xml:space="preserve">за </w:t>
      </w:r>
      <w:r w:rsidR="00B715E8" w:rsidRPr="00BB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по содержанию имущества 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 w:rsidR="00B715E8">
        <w:rPr>
          <w:rFonts w:ascii="Times New Roman" w:hAnsi="Times New Roman" w:cs="Times New Roman"/>
          <w:sz w:val="28"/>
          <w:szCs w:val="28"/>
        </w:rPr>
        <w:t>50,0 процентов</w:t>
      </w:r>
      <w:r w:rsidRPr="00FA5DF7">
        <w:rPr>
          <w:rFonts w:ascii="Times New Roman" w:hAnsi="Times New Roman" w:cs="Times New Roman"/>
          <w:sz w:val="28"/>
          <w:szCs w:val="28"/>
        </w:rPr>
        <w:t>.</w:t>
      </w:r>
    </w:p>
    <w:p w:rsidR="00644404" w:rsidRPr="00FA5DF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DA3227" w:rsidRDefault="00644404" w:rsidP="00644404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644404" w:rsidRPr="002146D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04" w:rsidRPr="00DA322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44404" w:rsidRPr="002146D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36393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95AAA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» в 1 квартале 201</w:t>
      </w:r>
      <w:r w:rsidR="0036393E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393E">
        <w:rPr>
          <w:rFonts w:ascii="Times New Roman" w:hAnsi="Times New Roman" w:cs="Times New Roman"/>
          <w:sz w:val="28"/>
          <w:szCs w:val="28"/>
        </w:rPr>
        <w:t xml:space="preserve"> не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проводились.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За 1 квартал 201</w:t>
      </w:r>
      <w:r w:rsidR="004A231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A231C">
        <w:rPr>
          <w:rFonts w:ascii="Times New Roman" w:hAnsi="Times New Roman" w:cs="Times New Roman"/>
          <w:sz w:val="28"/>
          <w:szCs w:val="28"/>
        </w:rPr>
        <w:t>764,2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A231C">
        <w:rPr>
          <w:rFonts w:ascii="Times New Roman" w:hAnsi="Times New Roman" w:cs="Times New Roman"/>
          <w:sz w:val="28"/>
          <w:szCs w:val="28"/>
        </w:rPr>
        <w:t xml:space="preserve">18,3 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4A231C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4A231C">
        <w:rPr>
          <w:rFonts w:ascii="Times New Roman" w:hAnsi="Times New Roman" w:cs="Times New Roman"/>
          <w:sz w:val="28"/>
          <w:szCs w:val="28"/>
        </w:rPr>
        <w:t>108,0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A231C">
        <w:rPr>
          <w:rFonts w:ascii="Times New Roman" w:hAnsi="Times New Roman" w:cs="Times New Roman"/>
          <w:sz w:val="28"/>
          <w:szCs w:val="28"/>
        </w:rPr>
        <w:t>17,3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4A231C">
        <w:rPr>
          <w:rFonts w:ascii="Times New Roman" w:hAnsi="Times New Roman" w:cs="Times New Roman"/>
          <w:sz w:val="28"/>
          <w:szCs w:val="28"/>
        </w:rPr>
        <w:t>656,2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A231C">
        <w:rPr>
          <w:rFonts w:ascii="Times New Roman" w:hAnsi="Times New Roman" w:cs="Times New Roman"/>
          <w:sz w:val="28"/>
          <w:szCs w:val="28"/>
        </w:rPr>
        <w:t>18,5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земельный налог,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</w:t>
      </w:r>
      <w:r w:rsidR="004A231C" w:rsidRPr="004A231C">
        <w:rPr>
          <w:rFonts w:ascii="Times New Roman" w:hAnsi="Times New Roman" w:cs="Times New Roman"/>
          <w:sz w:val="28"/>
          <w:szCs w:val="28"/>
        </w:rPr>
        <w:t xml:space="preserve"> </w:t>
      </w:r>
      <w:r w:rsidR="004A231C">
        <w:rPr>
          <w:rFonts w:ascii="Times New Roman" w:hAnsi="Times New Roman" w:cs="Times New Roman"/>
          <w:sz w:val="28"/>
          <w:szCs w:val="28"/>
        </w:rPr>
        <w:t>доходы от сдачи в аренду имущества,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A231C">
        <w:rPr>
          <w:rFonts w:ascii="Times New Roman" w:hAnsi="Times New Roman" w:cs="Times New Roman"/>
          <w:sz w:val="28"/>
          <w:szCs w:val="28"/>
        </w:rPr>
        <w:t>83,0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4A231C">
        <w:rPr>
          <w:rFonts w:ascii="Times New Roman" w:hAnsi="Times New Roman" w:cs="Times New Roman"/>
          <w:sz w:val="28"/>
          <w:szCs w:val="28"/>
        </w:rPr>
        <w:t>14,1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>
        <w:rPr>
          <w:rFonts w:ascii="Times New Roman" w:hAnsi="Times New Roman" w:cs="Times New Roman"/>
          <w:sz w:val="28"/>
          <w:szCs w:val="28"/>
        </w:rPr>
        <w:t>85,9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4A231C">
        <w:rPr>
          <w:rFonts w:ascii="Times New Roman" w:hAnsi="Times New Roman" w:cs="Times New Roman"/>
          <w:sz w:val="28"/>
          <w:szCs w:val="28"/>
        </w:rPr>
        <w:t>788,1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A231C">
        <w:rPr>
          <w:rFonts w:ascii="Times New Roman" w:hAnsi="Times New Roman" w:cs="Times New Roman"/>
          <w:sz w:val="28"/>
          <w:szCs w:val="28"/>
        </w:rPr>
        <w:t>18,9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4A231C">
        <w:rPr>
          <w:rFonts w:ascii="Times New Roman" w:hAnsi="Times New Roman" w:cs="Times New Roman"/>
          <w:sz w:val="28"/>
          <w:szCs w:val="28"/>
        </w:rPr>
        <w:t>4177,7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231C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4A231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4A231C">
        <w:rPr>
          <w:rFonts w:ascii="Times New Roman" w:hAnsi="Times New Roman" w:cs="Times New Roman"/>
          <w:sz w:val="28"/>
          <w:szCs w:val="28"/>
        </w:rPr>
        <w:t xml:space="preserve">243,8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A231C">
        <w:rPr>
          <w:rFonts w:ascii="Times New Roman" w:hAnsi="Times New Roman" w:cs="Times New Roman"/>
          <w:sz w:val="28"/>
          <w:szCs w:val="28"/>
        </w:rPr>
        <w:t>30,9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A231C">
        <w:rPr>
          <w:rFonts w:ascii="Times New Roman" w:hAnsi="Times New Roman" w:cs="Times New Roman"/>
          <w:sz w:val="28"/>
          <w:szCs w:val="28"/>
        </w:rPr>
        <w:t>% от всех расходов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4A231C" w:rsidRPr="005C2F87" w:rsidRDefault="004A231C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«Национальная безопасность и право</w:t>
      </w:r>
      <w:r>
        <w:rPr>
          <w:rFonts w:ascii="Times New Roman" w:hAnsi="Times New Roman" w:cs="Times New Roman"/>
          <w:sz w:val="28"/>
          <w:szCs w:val="28"/>
        </w:rPr>
        <w:t xml:space="preserve">охранительная деятельность», </w:t>
      </w:r>
      <w:r w:rsidR="004A231C">
        <w:rPr>
          <w:rFonts w:ascii="Times New Roman" w:hAnsi="Times New Roman" w:cs="Times New Roman"/>
          <w:sz w:val="28"/>
          <w:szCs w:val="28"/>
        </w:rPr>
        <w:t xml:space="preserve">«Национальная экономика»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>, кроме раздел</w:t>
      </w:r>
      <w:r w:rsidR="004A23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4A231C">
        <w:rPr>
          <w:rFonts w:ascii="Times New Roman" w:hAnsi="Times New Roman" w:cs="Times New Roman"/>
          <w:sz w:val="28"/>
          <w:szCs w:val="28"/>
        </w:rPr>
        <w:t xml:space="preserve">, «Национальная оборона», «Культура и кинематография»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</w:t>
      </w:r>
      <w:r w:rsidR="004A231C">
        <w:rPr>
          <w:rFonts w:ascii="Times New Roman" w:hAnsi="Times New Roman" w:cs="Times New Roman"/>
          <w:sz w:val="28"/>
          <w:szCs w:val="28"/>
        </w:rPr>
        <w:t xml:space="preserve">значительно ниже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25 процентов.</w:t>
      </w: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4. За 1 квартал 201</w:t>
      </w:r>
      <w:r w:rsidR="004A231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4A231C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4A231C">
        <w:rPr>
          <w:rFonts w:ascii="Times New Roman" w:hAnsi="Times New Roman" w:cs="Times New Roman"/>
          <w:sz w:val="28"/>
          <w:szCs w:val="28"/>
        </w:rPr>
        <w:t>23,9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пределах остатка средств на счетах по состоянию на 01.01.201</w:t>
      </w:r>
      <w:r w:rsidR="004A23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квартал 201</w:t>
      </w:r>
      <w:r w:rsidR="004A231C">
        <w:rPr>
          <w:rFonts w:ascii="Times New Roman" w:hAnsi="Times New Roman" w:cs="Times New Roman"/>
          <w:sz w:val="28"/>
          <w:szCs w:val="28"/>
        </w:rPr>
        <w:t>7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4A231C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A231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251A6F">
        <w:rPr>
          <w:rFonts w:ascii="Times New Roman" w:hAnsi="Times New Roman" w:cs="Times New Roman"/>
          <w:sz w:val="28"/>
          <w:szCs w:val="28"/>
        </w:rPr>
        <w:t>492,8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251A6F">
        <w:rPr>
          <w:rFonts w:ascii="Times New Roman" w:hAnsi="Times New Roman" w:cs="Times New Roman"/>
          <w:sz w:val="28"/>
          <w:szCs w:val="28"/>
        </w:rPr>
        <w:t>262,7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51A6F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04" w:rsidRPr="005C2F87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Default="00644404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A7123" w:rsidRPr="005C2F87" w:rsidRDefault="00DA7123" w:rsidP="006444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404" w:rsidRDefault="00644404" w:rsidP="00644404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644404" w:rsidRPr="00841E12" w:rsidRDefault="00644404" w:rsidP="00644404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644404" w:rsidRPr="00841E12" w:rsidRDefault="00644404" w:rsidP="00644404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М.И.</w:t>
      </w:r>
      <w:r w:rsidR="00295AA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Шестакова</w:t>
      </w:r>
    </w:p>
    <w:p w:rsidR="00644404" w:rsidRPr="005C2F87" w:rsidRDefault="00644404" w:rsidP="006444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4404" w:rsidRPr="005C2F87" w:rsidRDefault="00644404" w:rsidP="0064440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5B12" w:rsidRDefault="00FD5B12" w:rsidP="00644404">
      <w:pPr>
        <w:ind w:right="566"/>
      </w:pPr>
    </w:p>
    <w:sectPr w:rsidR="00FD5B12" w:rsidSect="00F45A15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D9" w:rsidRDefault="00571ED9">
      <w:pPr>
        <w:spacing w:after="0" w:line="240" w:lineRule="auto"/>
      </w:pPr>
      <w:r>
        <w:separator/>
      </w:r>
    </w:p>
  </w:endnote>
  <w:endnote w:type="continuationSeparator" w:id="0">
    <w:p w:rsidR="00571ED9" w:rsidRDefault="0057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D9" w:rsidRDefault="00571ED9">
      <w:pPr>
        <w:spacing w:after="0" w:line="240" w:lineRule="auto"/>
      </w:pPr>
      <w:r>
        <w:separator/>
      </w:r>
    </w:p>
  </w:footnote>
  <w:footnote w:type="continuationSeparator" w:id="0">
    <w:p w:rsidR="00571ED9" w:rsidRDefault="0057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61" w:rsidRDefault="00F43561" w:rsidP="00F45A1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561" w:rsidRDefault="00F435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61" w:rsidRDefault="00F43561" w:rsidP="00F45A1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1632">
      <w:rPr>
        <w:rStyle w:val="a8"/>
        <w:noProof/>
      </w:rPr>
      <w:t>14</w:t>
    </w:r>
    <w:r>
      <w:rPr>
        <w:rStyle w:val="a8"/>
      </w:rPr>
      <w:fldChar w:fldCharType="end"/>
    </w:r>
  </w:p>
  <w:p w:rsidR="00F43561" w:rsidRDefault="00F435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EA"/>
    <w:rsid w:val="00027610"/>
    <w:rsid w:val="00047ADF"/>
    <w:rsid w:val="000766F9"/>
    <w:rsid w:val="000933F1"/>
    <w:rsid w:val="0010000E"/>
    <w:rsid w:val="001274E5"/>
    <w:rsid w:val="00182B57"/>
    <w:rsid w:val="00227A6D"/>
    <w:rsid w:val="002418E5"/>
    <w:rsid w:val="00251A6F"/>
    <w:rsid w:val="00295AAA"/>
    <w:rsid w:val="002A707A"/>
    <w:rsid w:val="002D6F0B"/>
    <w:rsid w:val="003025A8"/>
    <w:rsid w:val="00302BA4"/>
    <w:rsid w:val="00312BEA"/>
    <w:rsid w:val="00352691"/>
    <w:rsid w:val="0036393E"/>
    <w:rsid w:val="00371504"/>
    <w:rsid w:val="003A26E1"/>
    <w:rsid w:val="00495EC6"/>
    <w:rsid w:val="004A231C"/>
    <w:rsid w:val="004B74C4"/>
    <w:rsid w:val="00523AAC"/>
    <w:rsid w:val="00571ED9"/>
    <w:rsid w:val="005B2E51"/>
    <w:rsid w:val="00644404"/>
    <w:rsid w:val="006535C1"/>
    <w:rsid w:val="00686AA0"/>
    <w:rsid w:val="00691820"/>
    <w:rsid w:val="006971A3"/>
    <w:rsid w:val="006C0E5F"/>
    <w:rsid w:val="006E5A78"/>
    <w:rsid w:val="00703A35"/>
    <w:rsid w:val="0077752F"/>
    <w:rsid w:val="00807A5D"/>
    <w:rsid w:val="008E180A"/>
    <w:rsid w:val="00913D99"/>
    <w:rsid w:val="0092571C"/>
    <w:rsid w:val="00993038"/>
    <w:rsid w:val="009A0B35"/>
    <w:rsid w:val="009C2371"/>
    <w:rsid w:val="009C5BD4"/>
    <w:rsid w:val="00B029A8"/>
    <w:rsid w:val="00B04C29"/>
    <w:rsid w:val="00B203BC"/>
    <w:rsid w:val="00B715E8"/>
    <w:rsid w:val="00B732DF"/>
    <w:rsid w:val="00B7482E"/>
    <w:rsid w:val="00B803BB"/>
    <w:rsid w:val="00BB18FA"/>
    <w:rsid w:val="00BB1BF6"/>
    <w:rsid w:val="00BD702E"/>
    <w:rsid w:val="00C01632"/>
    <w:rsid w:val="00C56496"/>
    <w:rsid w:val="00C75C71"/>
    <w:rsid w:val="00D36F62"/>
    <w:rsid w:val="00D56581"/>
    <w:rsid w:val="00D701FA"/>
    <w:rsid w:val="00DA7123"/>
    <w:rsid w:val="00DE69A3"/>
    <w:rsid w:val="00DF7A1C"/>
    <w:rsid w:val="00E465B3"/>
    <w:rsid w:val="00F054CB"/>
    <w:rsid w:val="00F05DC2"/>
    <w:rsid w:val="00F315F3"/>
    <w:rsid w:val="00F43561"/>
    <w:rsid w:val="00F45A15"/>
    <w:rsid w:val="00F802DD"/>
    <w:rsid w:val="00F842CC"/>
    <w:rsid w:val="00FA42FE"/>
    <w:rsid w:val="00FD2FBF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4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44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4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44404"/>
  </w:style>
  <w:style w:type="paragraph" w:customStyle="1" w:styleId="ConsPlusTitle">
    <w:name w:val="ConsPlusTitle"/>
    <w:rsid w:val="0064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644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6444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64440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6444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64440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6444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4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4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44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4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644404"/>
  </w:style>
  <w:style w:type="paragraph" w:customStyle="1" w:styleId="ConsPlusTitle">
    <w:name w:val="ConsPlusTitle"/>
    <w:rsid w:val="0064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644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6444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64440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6444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64440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6444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4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3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Госпошлина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24.6</c:v>
                </c:pt>
                <c:pt idx="1">
                  <c:v>13.2</c:v>
                </c:pt>
                <c:pt idx="2">
                  <c:v>51.7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3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Госпошлина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21.9</c:v>
                </c:pt>
                <c:pt idx="1">
                  <c:v>2</c:v>
                </c:pt>
                <c:pt idx="2">
                  <c:v>54.8</c:v>
                </c:pt>
                <c:pt idx="3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741120"/>
        <c:axId val="166742656"/>
        <c:axId val="0"/>
      </c:bar3DChart>
      <c:catAx>
        <c:axId val="166741120"/>
        <c:scaling>
          <c:orientation val="minMax"/>
        </c:scaling>
        <c:delete val="0"/>
        <c:axPos val="l"/>
        <c:majorTickMark val="out"/>
        <c:minorTickMark val="none"/>
        <c:tickLblPos val="nextTo"/>
        <c:crossAx val="166742656"/>
        <c:crosses val="autoZero"/>
        <c:auto val="1"/>
        <c:lblAlgn val="ctr"/>
        <c:lblOffset val="100"/>
        <c:noMultiLvlLbl val="0"/>
      </c:catAx>
      <c:valAx>
        <c:axId val="166742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7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35270357560445E-2"/>
          <c:y val="4.1817399943651114E-2"/>
          <c:w val="0.71463062444297265"/>
          <c:h val="0.451613505938876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3 месяцев 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Лист1!$B$33:$E$33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 прочие безвозмездные поступления </c:v>
                </c:pt>
              </c:strCache>
            </c:strRef>
          </c:cat>
          <c:val>
            <c:numRef>
              <c:f>Лист1!$B$34:$E$34</c:f>
              <c:numCache>
                <c:formatCode>General</c:formatCode>
                <c:ptCount val="4"/>
                <c:pt idx="0">
                  <c:v>561.29999999999995</c:v>
                </c:pt>
                <c:pt idx="1">
                  <c:v>20</c:v>
                </c:pt>
                <c:pt idx="2">
                  <c:v>24.9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3 месяцев 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Лист1!$B$33:$E$33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 прочие безвозмездные поступления </c:v>
                </c:pt>
              </c:strCache>
            </c:strRef>
          </c:cat>
          <c:val>
            <c:numRef>
              <c:f>Лист1!$B$35:$E$35</c:f>
              <c:numCache>
                <c:formatCode>General</c:formatCode>
                <c:ptCount val="4"/>
                <c:pt idx="0">
                  <c:v>645</c:v>
                </c:pt>
                <c:pt idx="1">
                  <c:v>22.7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027136"/>
        <c:axId val="174028672"/>
        <c:axId val="0"/>
      </c:bar3DChart>
      <c:catAx>
        <c:axId val="17402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4028672"/>
        <c:crosses val="autoZero"/>
        <c:auto val="1"/>
        <c:lblAlgn val="ctr"/>
        <c:lblOffset val="100"/>
        <c:noMultiLvlLbl val="0"/>
      </c:catAx>
      <c:valAx>
        <c:axId val="17402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2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3 месяцев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478.9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45.4</c:v>
                </c:pt>
                <c:pt idx="5">
                  <c:v>0</c:v>
                </c:pt>
                <c:pt idx="6">
                  <c:v>216.3</c:v>
                </c:pt>
                <c:pt idx="7">
                  <c:v>19.399999999999999</c:v>
                </c:pt>
                <c:pt idx="8">
                  <c:v>8.1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3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518.29999999999995</c:v>
                </c:pt>
                <c:pt idx="1">
                  <c:v>22.7</c:v>
                </c:pt>
                <c:pt idx="2">
                  <c:v>0</c:v>
                </c:pt>
                <c:pt idx="3">
                  <c:v>28.5</c:v>
                </c:pt>
                <c:pt idx="4">
                  <c:v>47.4</c:v>
                </c:pt>
                <c:pt idx="5">
                  <c:v>0</c:v>
                </c:pt>
                <c:pt idx="6">
                  <c:v>184</c:v>
                </c:pt>
                <c:pt idx="7">
                  <c:v>19.2</c:v>
                </c:pt>
                <c:pt idx="8">
                  <c:v>17.7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88096"/>
        <c:axId val="174211840"/>
      </c:barChart>
      <c:catAx>
        <c:axId val="166788096"/>
        <c:scaling>
          <c:orientation val="minMax"/>
        </c:scaling>
        <c:delete val="0"/>
        <c:axPos val="l"/>
        <c:majorTickMark val="out"/>
        <c:minorTickMark val="none"/>
        <c:tickLblPos val="nextTo"/>
        <c:crossAx val="174211840"/>
        <c:crosses val="autoZero"/>
        <c:auto val="1"/>
        <c:lblAlgn val="ctr"/>
        <c:lblOffset val="100"/>
        <c:noMultiLvlLbl val="0"/>
      </c:catAx>
      <c:valAx>
        <c:axId val="174211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78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60,8 %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41533410845176"/>
                  <c:y val="7.51631588437945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2,5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298026998961578E-2"/>
                  <c:y val="-1.31129241374948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0,0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ЖКХ5,8%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</a:t>
                    </a:r>
                    <a:r>
                      <a:rPr lang="ru-RU"/>
                      <a:t>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27,4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2,5 %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1,0 %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60.8</c:v>
                </c:pt>
                <c:pt idx="1">
                  <c:v>2.5</c:v>
                </c:pt>
                <c:pt idx="2">
                  <c:v>0</c:v>
                </c:pt>
                <c:pt idx="3">
                  <c:v>0</c:v>
                </c:pt>
                <c:pt idx="4">
                  <c:v>5.8</c:v>
                </c:pt>
                <c:pt idx="5">
                  <c:v>0</c:v>
                </c:pt>
                <c:pt idx="6">
                  <c:v>27.4</c:v>
                </c:pt>
                <c:pt idx="7">
                  <c:v>2.5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AA4D-AB85-447E-BE56-2BAE8D66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2023-06-28T11:28:00Z</dcterms:created>
  <dcterms:modified xsi:type="dcterms:W3CDTF">2023-06-28T11:28:00Z</dcterms:modified>
</cp:coreProperties>
</file>