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8F" w:rsidRPr="009D1060" w:rsidRDefault="00830C8F" w:rsidP="00830C8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D1060">
        <w:rPr>
          <w:rFonts w:ascii="Times New Roman" w:hAnsi="Times New Roman" w:cs="Times New Roman"/>
          <w:b/>
          <w:noProof/>
        </w:rPr>
        <w:drawing>
          <wp:inline distT="0" distB="0" distL="0" distR="0" wp14:anchorId="69C16077" wp14:editId="3A9EACE5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C8F" w:rsidRPr="009D1060" w:rsidRDefault="00830C8F" w:rsidP="00830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C8F" w:rsidRPr="009D1060" w:rsidRDefault="00830C8F" w:rsidP="00830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060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</w:t>
      </w:r>
    </w:p>
    <w:p w:rsidR="00830C8F" w:rsidRPr="009D1060" w:rsidRDefault="00830C8F" w:rsidP="00830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060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</w:t>
      </w:r>
    </w:p>
    <w:p w:rsidR="00830C8F" w:rsidRPr="009D1060" w:rsidRDefault="00830C8F" w:rsidP="00830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060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РАЙОНА</w:t>
      </w:r>
    </w:p>
    <w:p w:rsidR="00830C8F" w:rsidRPr="009D1060" w:rsidRDefault="00830C8F" w:rsidP="00830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C8F" w:rsidRPr="009D1060" w:rsidRDefault="00830C8F" w:rsidP="00830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C8F" w:rsidRPr="009D1060" w:rsidRDefault="00830C8F" w:rsidP="00830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C8F" w:rsidRPr="009D1060" w:rsidRDefault="00830C8F" w:rsidP="00830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C8F" w:rsidRPr="009D1060" w:rsidRDefault="00830C8F" w:rsidP="00830C8F">
      <w:pPr>
        <w:spacing w:after="0" w:line="240" w:lineRule="auto"/>
        <w:ind w:left="5130"/>
        <w:jc w:val="right"/>
        <w:rPr>
          <w:rFonts w:ascii="Times New Roman" w:hAnsi="Times New Roman" w:cs="Times New Roman"/>
          <w:sz w:val="26"/>
          <w:szCs w:val="26"/>
        </w:rPr>
      </w:pPr>
      <w:r w:rsidRPr="009D1060">
        <w:rPr>
          <w:rFonts w:ascii="Times New Roman" w:hAnsi="Times New Roman" w:cs="Times New Roman"/>
          <w:sz w:val="26"/>
          <w:szCs w:val="26"/>
        </w:rPr>
        <w:t>УТВЕРЖДАЮ</w:t>
      </w:r>
    </w:p>
    <w:p w:rsidR="00830C8F" w:rsidRPr="009D1060" w:rsidRDefault="00830C8F" w:rsidP="00830C8F">
      <w:pPr>
        <w:spacing w:after="0" w:line="240" w:lineRule="auto"/>
        <w:ind w:left="5130"/>
        <w:jc w:val="right"/>
        <w:rPr>
          <w:rFonts w:ascii="Times New Roman" w:hAnsi="Times New Roman" w:cs="Times New Roman"/>
          <w:sz w:val="26"/>
          <w:szCs w:val="26"/>
        </w:rPr>
      </w:pPr>
      <w:r w:rsidRPr="009D1060">
        <w:rPr>
          <w:rFonts w:ascii="Times New Roman" w:hAnsi="Times New Roman" w:cs="Times New Roman"/>
          <w:sz w:val="26"/>
          <w:szCs w:val="26"/>
        </w:rPr>
        <w:t>Председатель ревизионной комиссии</w:t>
      </w:r>
    </w:p>
    <w:p w:rsidR="00830C8F" w:rsidRPr="009D1060" w:rsidRDefault="00830C8F" w:rsidP="00830C8F">
      <w:pPr>
        <w:spacing w:after="0" w:line="240" w:lineRule="auto"/>
        <w:ind w:left="5130"/>
        <w:jc w:val="right"/>
        <w:rPr>
          <w:rFonts w:ascii="Times New Roman" w:hAnsi="Times New Roman" w:cs="Times New Roman"/>
          <w:sz w:val="26"/>
          <w:szCs w:val="26"/>
        </w:rPr>
      </w:pPr>
      <w:r w:rsidRPr="009D1060">
        <w:rPr>
          <w:rFonts w:ascii="Times New Roman" w:hAnsi="Times New Roman" w:cs="Times New Roman"/>
          <w:sz w:val="26"/>
          <w:szCs w:val="26"/>
        </w:rPr>
        <w:t>____________________О.А. Дудина</w:t>
      </w:r>
    </w:p>
    <w:p w:rsidR="00830C8F" w:rsidRPr="009D1060" w:rsidRDefault="00830C8F" w:rsidP="00830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C8F" w:rsidRDefault="00830C8F" w:rsidP="00830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114" w:rsidRPr="009D1060" w:rsidRDefault="00841114" w:rsidP="00830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C8F" w:rsidRPr="009D1060" w:rsidRDefault="00830C8F" w:rsidP="00830C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06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0C8F" w:rsidRPr="009D1060" w:rsidRDefault="00830C8F" w:rsidP="00830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C8F" w:rsidRPr="009D1060" w:rsidRDefault="00830C8F" w:rsidP="00830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t>на проект  решения «О внесении изменений и дополнений в решение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D1060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D1060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D1060">
        <w:rPr>
          <w:rFonts w:ascii="Times New Roman" w:hAnsi="Times New Roman" w:cs="Times New Roman"/>
          <w:sz w:val="28"/>
          <w:szCs w:val="28"/>
        </w:rPr>
        <w:t>7»</w:t>
      </w:r>
    </w:p>
    <w:p w:rsidR="00830C8F" w:rsidRDefault="00830C8F" w:rsidP="00830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524" w:rsidRPr="009D1060" w:rsidRDefault="00AC1524" w:rsidP="00830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C8F" w:rsidRPr="009D1060" w:rsidRDefault="00830C8F" w:rsidP="00830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t>"</w:t>
      </w:r>
      <w:r w:rsidR="001C7D84">
        <w:rPr>
          <w:rFonts w:ascii="Times New Roman" w:hAnsi="Times New Roman" w:cs="Times New Roman"/>
          <w:sz w:val="28"/>
          <w:szCs w:val="28"/>
        </w:rPr>
        <w:t>1</w:t>
      </w:r>
      <w:r w:rsidR="007346F9">
        <w:rPr>
          <w:rFonts w:ascii="Times New Roman" w:hAnsi="Times New Roman" w:cs="Times New Roman"/>
          <w:sz w:val="28"/>
          <w:szCs w:val="28"/>
        </w:rPr>
        <w:t>4</w:t>
      </w:r>
      <w:r w:rsidRPr="009D1060">
        <w:rPr>
          <w:rFonts w:ascii="Times New Roman" w:hAnsi="Times New Roman" w:cs="Times New Roman"/>
          <w:sz w:val="28"/>
          <w:szCs w:val="28"/>
        </w:rPr>
        <w:t>"</w:t>
      </w:r>
      <w:r w:rsidR="001C7D84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06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D1060">
        <w:rPr>
          <w:rFonts w:ascii="Times New Roman" w:hAnsi="Times New Roman" w:cs="Times New Roman"/>
          <w:sz w:val="28"/>
          <w:szCs w:val="28"/>
        </w:rPr>
        <w:t xml:space="preserve"> года   </w:t>
      </w:r>
    </w:p>
    <w:p w:rsidR="00830C8F" w:rsidRPr="009D1060" w:rsidRDefault="00830C8F" w:rsidP="00830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C8F" w:rsidRPr="009D1060" w:rsidRDefault="00830C8F" w:rsidP="00830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tab/>
        <w:t xml:space="preserve">В соответствии с решением Представительного Собрания района от </w:t>
      </w:r>
      <w:r w:rsidRPr="009D1060">
        <w:rPr>
          <w:rFonts w:ascii="Times New Roman" w:hAnsi="Times New Roman" w:cs="Times New Roman"/>
          <w:sz w:val="28"/>
          <w:szCs w:val="28"/>
        </w:rPr>
        <w:br/>
        <w:t>20 сентября 2011 года № 35 «О ревизионной комиссии Представительного Собрания Междуреченского муниципального района», пунктом 9 раздела «Экспертно-аналитические мероприятия» плана работы ревизионной комиссии Представи</w:t>
      </w:r>
      <w:r w:rsidR="008F05A9">
        <w:rPr>
          <w:rFonts w:ascii="Times New Roman" w:hAnsi="Times New Roman" w:cs="Times New Roman"/>
          <w:sz w:val="28"/>
          <w:szCs w:val="28"/>
        </w:rPr>
        <w:t>тельного Собрания района на 2016</w:t>
      </w:r>
      <w:r w:rsidRPr="009D1060">
        <w:rPr>
          <w:rFonts w:ascii="Times New Roman" w:hAnsi="Times New Roman" w:cs="Times New Roman"/>
          <w:sz w:val="28"/>
          <w:szCs w:val="28"/>
        </w:rPr>
        <w:t xml:space="preserve"> год, утвержденного распоряжением ревизионной комиссии Представительного Собрания Междуреченского муниципального района от </w:t>
      </w:r>
      <w:r w:rsidR="008F05A9">
        <w:rPr>
          <w:rFonts w:ascii="Times New Roman" w:hAnsi="Times New Roman" w:cs="Times New Roman"/>
          <w:sz w:val="28"/>
          <w:szCs w:val="28"/>
        </w:rPr>
        <w:t>30</w:t>
      </w:r>
      <w:r w:rsidRPr="009D1060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8F05A9">
        <w:rPr>
          <w:rFonts w:ascii="Times New Roman" w:hAnsi="Times New Roman" w:cs="Times New Roman"/>
          <w:sz w:val="28"/>
          <w:szCs w:val="28"/>
        </w:rPr>
        <w:t>5</w:t>
      </w:r>
      <w:r w:rsidRPr="009D106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F05A9">
        <w:rPr>
          <w:rFonts w:ascii="Times New Roman" w:hAnsi="Times New Roman" w:cs="Times New Roman"/>
          <w:sz w:val="28"/>
          <w:szCs w:val="28"/>
        </w:rPr>
        <w:t>5</w:t>
      </w:r>
      <w:r w:rsidRPr="009D1060">
        <w:rPr>
          <w:rFonts w:ascii="Times New Roman" w:hAnsi="Times New Roman" w:cs="Times New Roman"/>
          <w:sz w:val="28"/>
          <w:szCs w:val="28"/>
        </w:rPr>
        <w:t>, проведена экспертиза проекта решения Совета поселения Сухонское «О внесении изменений  в решение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D1060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D1060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D1060">
        <w:rPr>
          <w:rFonts w:ascii="Times New Roman" w:hAnsi="Times New Roman" w:cs="Times New Roman"/>
          <w:sz w:val="28"/>
          <w:szCs w:val="28"/>
        </w:rPr>
        <w:t>7».</w:t>
      </w:r>
    </w:p>
    <w:p w:rsidR="00830C8F" w:rsidRPr="009D1060" w:rsidRDefault="00830C8F" w:rsidP="00830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D1060">
        <w:rPr>
          <w:rFonts w:ascii="Times New Roman" w:hAnsi="Times New Roman" w:cs="Times New Roman"/>
          <w:sz w:val="28"/>
          <w:szCs w:val="28"/>
        </w:rPr>
        <w:t xml:space="preserve">При подготовке заключения ревизионной комиссией использовано решение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D1060">
        <w:rPr>
          <w:rFonts w:ascii="Times New Roman" w:hAnsi="Times New Roman" w:cs="Times New Roman"/>
          <w:sz w:val="28"/>
          <w:szCs w:val="28"/>
        </w:rPr>
        <w:t>Совета поселения Сухонское 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D1060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D106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D1060">
        <w:rPr>
          <w:rFonts w:ascii="Times New Roman" w:hAnsi="Times New Roman" w:cs="Times New Roman"/>
          <w:sz w:val="28"/>
          <w:szCs w:val="28"/>
        </w:rPr>
        <w:t>7 «О бюджете поселения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D1060">
        <w:rPr>
          <w:rFonts w:ascii="Times New Roman" w:hAnsi="Times New Roman" w:cs="Times New Roman"/>
          <w:sz w:val="28"/>
          <w:szCs w:val="28"/>
        </w:rPr>
        <w:t xml:space="preserve"> год», </w:t>
      </w:r>
      <w:r>
        <w:rPr>
          <w:rFonts w:ascii="Times New Roman" w:hAnsi="Times New Roman" w:cs="Times New Roman"/>
          <w:sz w:val="28"/>
          <w:szCs w:val="28"/>
        </w:rPr>
        <w:t>проект решения «О внесении изменений  и дополнений в решение от 25.12.2015 года №107»  и</w:t>
      </w:r>
      <w:r w:rsidRPr="009D1060">
        <w:rPr>
          <w:rFonts w:ascii="Times New Roman" w:hAnsi="Times New Roman" w:cs="Times New Roman"/>
          <w:sz w:val="28"/>
          <w:szCs w:val="28"/>
        </w:rPr>
        <w:t xml:space="preserve"> пояснительная записка к проекту решению Совета поселения  «О внесении изменений в решение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D1060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D106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D1060">
        <w:rPr>
          <w:rFonts w:ascii="Times New Roman" w:hAnsi="Times New Roman" w:cs="Times New Roman"/>
          <w:sz w:val="28"/>
          <w:szCs w:val="28"/>
        </w:rPr>
        <w:t>7 «О бюджете поселения на 201</w:t>
      </w:r>
      <w:r>
        <w:rPr>
          <w:rFonts w:ascii="Times New Roman" w:hAnsi="Times New Roman" w:cs="Times New Roman"/>
          <w:sz w:val="28"/>
          <w:szCs w:val="28"/>
        </w:rPr>
        <w:t xml:space="preserve">6 год </w:t>
      </w:r>
      <w:r w:rsidRPr="009D1060">
        <w:rPr>
          <w:rFonts w:ascii="Times New Roman" w:hAnsi="Times New Roman" w:cs="Times New Roman"/>
          <w:sz w:val="28"/>
          <w:szCs w:val="28"/>
        </w:rPr>
        <w:t>».</w:t>
      </w:r>
    </w:p>
    <w:p w:rsidR="00830C8F" w:rsidRPr="002E2938" w:rsidRDefault="00830C8F" w:rsidP="00830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938">
        <w:rPr>
          <w:rFonts w:ascii="Times New Roman" w:hAnsi="Times New Roman" w:cs="Times New Roman"/>
          <w:sz w:val="28"/>
          <w:szCs w:val="28"/>
        </w:rPr>
        <w:t>В результате экспертизы установлено следующее.</w:t>
      </w:r>
    </w:p>
    <w:p w:rsidR="00E07308" w:rsidRDefault="00830C8F" w:rsidP="00830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938">
        <w:rPr>
          <w:rFonts w:ascii="Times New Roman" w:hAnsi="Times New Roman" w:cs="Times New Roman"/>
          <w:sz w:val="28"/>
          <w:szCs w:val="28"/>
        </w:rPr>
        <w:t>Внесение изменений и дополнений в решение</w:t>
      </w:r>
      <w:r w:rsidR="00334FB5">
        <w:rPr>
          <w:rFonts w:ascii="Times New Roman" w:hAnsi="Times New Roman" w:cs="Times New Roman"/>
          <w:sz w:val="28"/>
          <w:szCs w:val="28"/>
        </w:rPr>
        <w:t xml:space="preserve"> от 25.12.2015 года №107 «О</w:t>
      </w:r>
      <w:r w:rsidRPr="002E2938">
        <w:rPr>
          <w:rFonts w:ascii="Times New Roman" w:hAnsi="Times New Roman" w:cs="Times New Roman"/>
          <w:sz w:val="28"/>
          <w:szCs w:val="28"/>
        </w:rPr>
        <w:t xml:space="preserve"> бюджете поселения Сухонское </w:t>
      </w:r>
      <w:r w:rsidRPr="002E2938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E293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34FB5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334FB5" w:rsidRPr="00334FB5"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="001C7D84">
        <w:rPr>
          <w:rFonts w:ascii="Times New Roman" w:hAnsi="Times New Roman" w:cs="Times New Roman"/>
          <w:sz w:val="28"/>
          <w:szCs w:val="28"/>
        </w:rPr>
        <w:t>третий</w:t>
      </w:r>
      <w:r w:rsidR="00334FB5" w:rsidRPr="00334FB5">
        <w:rPr>
          <w:rFonts w:ascii="Times New Roman" w:hAnsi="Times New Roman" w:cs="Times New Roman"/>
          <w:sz w:val="28"/>
          <w:szCs w:val="28"/>
        </w:rPr>
        <w:t xml:space="preserve"> раз. </w:t>
      </w:r>
      <w:r w:rsidRPr="00334FB5">
        <w:rPr>
          <w:rFonts w:ascii="Times New Roman" w:hAnsi="Times New Roman" w:cs="Times New Roman"/>
          <w:sz w:val="28"/>
          <w:szCs w:val="28"/>
        </w:rPr>
        <w:t xml:space="preserve"> </w:t>
      </w:r>
      <w:r w:rsidR="00D51E11">
        <w:rPr>
          <w:rFonts w:ascii="Times New Roman" w:hAnsi="Times New Roman" w:cs="Times New Roman"/>
          <w:sz w:val="28"/>
          <w:szCs w:val="28"/>
        </w:rPr>
        <w:t>Изменение</w:t>
      </w:r>
      <w:r w:rsidR="00334FB5" w:rsidRPr="00334FB5">
        <w:rPr>
          <w:rFonts w:ascii="Times New Roman" w:hAnsi="Times New Roman" w:cs="Times New Roman"/>
          <w:sz w:val="28"/>
          <w:szCs w:val="28"/>
        </w:rPr>
        <w:t xml:space="preserve"> </w:t>
      </w:r>
      <w:r w:rsidR="00334FB5">
        <w:rPr>
          <w:rFonts w:ascii="Times New Roman" w:hAnsi="Times New Roman" w:cs="Times New Roman"/>
          <w:sz w:val="28"/>
          <w:szCs w:val="28"/>
        </w:rPr>
        <w:t xml:space="preserve">связано с корректировкой </w:t>
      </w:r>
      <w:r w:rsidR="001C7D84">
        <w:rPr>
          <w:rFonts w:ascii="Times New Roman" w:hAnsi="Times New Roman" w:cs="Times New Roman"/>
          <w:sz w:val="28"/>
          <w:szCs w:val="28"/>
        </w:rPr>
        <w:t>налоговых и неналоговых доходов</w:t>
      </w:r>
      <w:r w:rsidR="00E07308">
        <w:rPr>
          <w:rFonts w:ascii="Times New Roman" w:hAnsi="Times New Roman" w:cs="Times New Roman"/>
          <w:sz w:val="28"/>
          <w:szCs w:val="28"/>
        </w:rPr>
        <w:t xml:space="preserve">, </w:t>
      </w:r>
      <w:r w:rsidR="00E07308">
        <w:rPr>
          <w:rFonts w:ascii="Times New Roman" w:hAnsi="Times New Roman" w:cs="Times New Roman"/>
          <w:sz w:val="28"/>
          <w:szCs w:val="28"/>
        </w:rPr>
        <w:lastRenderedPageBreak/>
        <w:t>увеличение</w:t>
      </w:r>
      <w:r w:rsidR="001C7D84">
        <w:rPr>
          <w:rFonts w:ascii="Times New Roman" w:hAnsi="Times New Roman" w:cs="Times New Roman"/>
          <w:sz w:val="28"/>
          <w:szCs w:val="28"/>
        </w:rPr>
        <w:t>м</w:t>
      </w:r>
      <w:r w:rsidR="00E07308">
        <w:rPr>
          <w:rFonts w:ascii="Times New Roman" w:hAnsi="Times New Roman" w:cs="Times New Roman"/>
          <w:sz w:val="28"/>
          <w:szCs w:val="28"/>
        </w:rPr>
        <w:t xml:space="preserve">  объема</w:t>
      </w:r>
      <w:r w:rsidR="001C7D84">
        <w:rPr>
          <w:rFonts w:ascii="Times New Roman" w:hAnsi="Times New Roman" w:cs="Times New Roman"/>
          <w:sz w:val="28"/>
          <w:szCs w:val="28"/>
        </w:rPr>
        <w:t xml:space="preserve"> </w:t>
      </w:r>
      <w:r w:rsidR="00E07308">
        <w:rPr>
          <w:rFonts w:ascii="Times New Roman" w:hAnsi="Times New Roman" w:cs="Times New Roman"/>
          <w:sz w:val="28"/>
          <w:szCs w:val="28"/>
        </w:rPr>
        <w:t xml:space="preserve"> безвозмездных поступлений  </w:t>
      </w:r>
      <w:r w:rsidR="001C7D84">
        <w:rPr>
          <w:rFonts w:ascii="Times New Roman" w:hAnsi="Times New Roman" w:cs="Times New Roman"/>
          <w:sz w:val="28"/>
          <w:szCs w:val="28"/>
        </w:rPr>
        <w:t xml:space="preserve">и </w:t>
      </w:r>
      <w:r w:rsidR="00E07308">
        <w:rPr>
          <w:rFonts w:ascii="Times New Roman" w:hAnsi="Times New Roman" w:cs="Times New Roman"/>
          <w:sz w:val="28"/>
          <w:szCs w:val="28"/>
        </w:rPr>
        <w:t xml:space="preserve"> корректировкой объема расходных  обязательств по разделам</w:t>
      </w:r>
      <w:r w:rsidR="001C7D84">
        <w:rPr>
          <w:rFonts w:ascii="Times New Roman" w:hAnsi="Times New Roman" w:cs="Times New Roman"/>
          <w:sz w:val="28"/>
          <w:szCs w:val="28"/>
        </w:rPr>
        <w:t>:</w:t>
      </w:r>
      <w:r w:rsidR="00E07308">
        <w:rPr>
          <w:rFonts w:ascii="Times New Roman" w:hAnsi="Times New Roman" w:cs="Times New Roman"/>
          <w:sz w:val="28"/>
          <w:szCs w:val="28"/>
        </w:rPr>
        <w:t xml:space="preserve"> «</w:t>
      </w:r>
      <w:r w:rsidR="001C7D84">
        <w:rPr>
          <w:rFonts w:ascii="Times New Roman" w:hAnsi="Times New Roman" w:cs="Times New Roman"/>
          <w:sz w:val="28"/>
          <w:szCs w:val="28"/>
        </w:rPr>
        <w:t>Национальная оборона</w:t>
      </w:r>
      <w:r w:rsidR="00E07308">
        <w:rPr>
          <w:rFonts w:ascii="Times New Roman" w:hAnsi="Times New Roman" w:cs="Times New Roman"/>
          <w:sz w:val="28"/>
          <w:szCs w:val="28"/>
        </w:rPr>
        <w:t>»</w:t>
      </w:r>
      <w:r w:rsidR="001C7D84">
        <w:rPr>
          <w:rFonts w:ascii="Times New Roman" w:hAnsi="Times New Roman" w:cs="Times New Roman"/>
          <w:sz w:val="28"/>
          <w:szCs w:val="28"/>
        </w:rPr>
        <w:t xml:space="preserve"> и </w:t>
      </w:r>
      <w:r w:rsidR="00E07308">
        <w:rPr>
          <w:rFonts w:ascii="Times New Roman" w:hAnsi="Times New Roman" w:cs="Times New Roman"/>
          <w:sz w:val="28"/>
          <w:szCs w:val="28"/>
        </w:rPr>
        <w:t>«</w:t>
      </w:r>
      <w:r w:rsidR="001C7D84">
        <w:rPr>
          <w:rFonts w:ascii="Times New Roman" w:hAnsi="Times New Roman" w:cs="Times New Roman"/>
          <w:sz w:val="28"/>
          <w:szCs w:val="28"/>
        </w:rPr>
        <w:t>Жилищно коммунальное хозяйство».</w:t>
      </w:r>
    </w:p>
    <w:p w:rsidR="00830C8F" w:rsidRDefault="00830C8F" w:rsidP="00830C8F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9D1060">
        <w:rPr>
          <w:sz w:val="28"/>
          <w:szCs w:val="28"/>
        </w:rPr>
        <w:t>С учетом предлагаемых поправок объем доходов</w:t>
      </w:r>
      <w:r>
        <w:rPr>
          <w:sz w:val="28"/>
          <w:szCs w:val="28"/>
        </w:rPr>
        <w:t xml:space="preserve"> бюджета поселения на 2016 год увеличится на </w:t>
      </w:r>
      <w:r w:rsidR="001C7D84">
        <w:rPr>
          <w:sz w:val="28"/>
          <w:szCs w:val="28"/>
        </w:rPr>
        <w:t>390,7</w:t>
      </w:r>
      <w:r>
        <w:rPr>
          <w:sz w:val="28"/>
          <w:szCs w:val="28"/>
        </w:rPr>
        <w:t xml:space="preserve"> тыс. рублей  и составит </w:t>
      </w:r>
      <w:r w:rsidR="001C7D84">
        <w:rPr>
          <w:sz w:val="28"/>
          <w:szCs w:val="28"/>
        </w:rPr>
        <w:t>9941,3</w:t>
      </w:r>
      <w:r>
        <w:rPr>
          <w:sz w:val="28"/>
          <w:szCs w:val="28"/>
        </w:rPr>
        <w:t xml:space="preserve"> тыс. рублей, объем расходов </w:t>
      </w:r>
      <w:r w:rsidR="001C7D84">
        <w:rPr>
          <w:sz w:val="28"/>
          <w:szCs w:val="28"/>
        </w:rPr>
        <w:t>уменьшится</w:t>
      </w:r>
      <w:r>
        <w:rPr>
          <w:sz w:val="28"/>
          <w:szCs w:val="28"/>
        </w:rPr>
        <w:t xml:space="preserve">  на </w:t>
      </w:r>
      <w:r w:rsidR="001C7D84">
        <w:rPr>
          <w:sz w:val="28"/>
          <w:szCs w:val="28"/>
        </w:rPr>
        <w:t>59,7</w:t>
      </w:r>
      <w:r>
        <w:rPr>
          <w:sz w:val="28"/>
          <w:szCs w:val="28"/>
        </w:rPr>
        <w:t xml:space="preserve"> тыс. рублей  и составит </w:t>
      </w:r>
      <w:r w:rsidR="001C7D84">
        <w:rPr>
          <w:sz w:val="28"/>
          <w:szCs w:val="28"/>
        </w:rPr>
        <w:t>9490,9</w:t>
      </w:r>
      <w:r>
        <w:rPr>
          <w:sz w:val="28"/>
          <w:szCs w:val="28"/>
        </w:rPr>
        <w:t xml:space="preserve"> тыс. рублей. </w:t>
      </w:r>
    </w:p>
    <w:p w:rsidR="00830C8F" w:rsidRDefault="00830C8F" w:rsidP="00830C8F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увеличения доходной и</w:t>
      </w:r>
      <w:r w:rsidR="001C7D84">
        <w:rPr>
          <w:sz w:val="28"/>
          <w:szCs w:val="28"/>
        </w:rPr>
        <w:t xml:space="preserve"> уменьшения</w:t>
      </w:r>
      <w:r>
        <w:rPr>
          <w:sz w:val="28"/>
          <w:szCs w:val="28"/>
        </w:rPr>
        <w:t xml:space="preserve"> расходной части бюджета поселения  предлагается принять</w:t>
      </w:r>
      <w:r w:rsidR="001C7D84">
        <w:rPr>
          <w:sz w:val="28"/>
          <w:szCs w:val="28"/>
        </w:rPr>
        <w:t xml:space="preserve">  бюджет поселения на 2016 год с профицитом в сумме 450,4 тыс. рублей</w:t>
      </w:r>
      <w:r>
        <w:rPr>
          <w:sz w:val="28"/>
          <w:szCs w:val="28"/>
        </w:rPr>
        <w:t>.</w:t>
      </w:r>
    </w:p>
    <w:p w:rsidR="00830C8F" w:rsidRPr="009D1060" w:rsidRDefault="00830C8F" w:rsidP="00830C8F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1778E3">
        <w:rPr>
          <w:rFonts w:eastAsiaTheme="minorEastAsia"/>
          <w:sz w:val="28"/>
          <w:szCs w:val="28"/>
        </w:rPr>
        <w:t xml:space="preserve"> Динамика основных показателей бюджета поселения на 201</w:t>
      </w:r>
      <w:r>
        <w:rPr>
          <w:rFonts w:eastAsiaTheme="minorEastAsia"/>
          <w:sz w:val="28"/>
          <w:szCs w:val="28"/>
        </w:rPr>
        <w:t>6</w:t>
      </w:r>
      <w:r w:rsidRPr="001778E3">
        <w:rPr>
          <w:rFonts w:eastAsiaTheme="minorEastAsia"/>
          <w:sz w:val="28"/>
          <w:szCs w:val="28"/>
        </w:rPr>
        <w:t xml:space="preserve"> год с</w:t>
      </w:r>
      <w:r w:rsidRPr="009D1060">
        <w:rPr>
          <w:sz w:val="28"/>
          <w:szCs w:val="28"/>
        </w:rPr>
        <w:t xml:space="preserve"> учетом предлагаемых поправок приведена в следующей таблице.</w:t>
      </w:r>
    </w:p>
    <w:p w:rsidR="00830C8F" w:rsidRPr="009D1060" w:rsidRDefault="00830C8F" w:rsidP="00830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C8F" w:rsidRPr="009D1060" w:rsidRDefault="00830C8F" w:rsidP="00830C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t xml:space="preserve">         Таблица № 1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418"/>
        <w:gridCol w:w="1275"/>
        <w:gridCol w:w="1335"/>
        <w:gridCol w:w="1217"/>
        <w:gridCol w:w="1028"/>
        <w:gridCol w:w="1240"/>
      </w:tblGrid>
      <w:tr w:rsidR="001C7D84" w:rsidRPr="009D1060" w:rsidTr="001C7D84">
        <w:trPr>
          <w:trHeight w:val="1380"/>
        </w:trPr>
        <w:tc>
          <w:tcPr>
            <w:tcW w:w="1951" w:type="dxa"/>
            <w:vMerge w:val="restart"/>
          </w:tcPr>
          <w:p w:rsidR="001C7D84" w:rsidRPr="009D1060" w:rsidRDefault="001C7D84" w:rsidP="00327D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418" w:type="dxa"/>
            <w:vMerge w:val="restart"/>
          </w:tcPr>
          <w:p w:rsidR="001C7D84" w:rsidRPr="009D1060" w:rsidRDefault="001C7D84" w:rsidP="00327D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Первоначально утвержденный бюджет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vMerge w:val="restart"/>
          </w:tcPr>
          <w:p w:rsidR="001C7D84" w:rsidRPr="009D1060" w:rsidRDefault="001C7D84" w:rsidP="00B551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 xml:space="preserve">Бюджет с учетом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уточненных </w:t>
            </w: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 xml:space="preserve">поправок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13.04. </w:t>
            </w: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(№120)</w:t>
            </w:r>
          </w:p>
        </w:tc>
        <w:tc>
          <w:tcPr>
            <w:tcW w:w="1335" w:type="dxa"/>
            <w:vMerge w:val="restart"/>
          </w:tcPr>
          <w:p w:rsidR="001C7D84" w:rsidRPr="009D1060" w:rsidRDefault="001C7D84" w:rsidP="00B551C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 xml:space="preserve">Бюджет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учетом </w:t>
            </w:r>
          </w:p>
          <w:p w:rsidR="001C7D84" w:rsidRPr="009D1060" w:rsidRDefault="001C7D84" w:rsidP="001C7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поправок в сентябре 2016 года</w:t>
            </w:r>
          </w:p>
        </w:tc>
        <w:tc>
          <w:tcPr>
            <w:tcW w:w="1217" w:type="dxa"/>
            <w:vMerge w:val="restart"/>
          </w:tcPr>
          <w:p w:rsidR="001C7D84" w:rsidRPr="009D1060" w:rsidRDefault="001C7D84" w:rsidP="001C7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 xml:space="preserve">Бюджет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учетом предлагаемых </w:t>
            </w:r>
          </w:p>
          <w:p w:rsidR="001C7D84" w:rsidRDefault="001C7D84" w:rsidP="001C7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оправок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декабре</w:t>
            </w:r>
          </w:p>
          <w:p w:rsidR="001C7D84" w:rsidRPr="009D1060" w:rsidRDefault="001C7D84" w:rsidP="001C7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года </w:t>
            </w:r>
          </w:p>
        </w:tc>
        <w:tc>
          <w:tcPr>
            <w:tcW w:w="2268" w:type="dxa"/>
            <w:gridSpan w:val="2"/>
          </w:tcPr>
          <w:p w:rsidR="001C7D84" w:rsidRPr="009D1060" w:rsidRDefault="001C7D84" w:rsidP="00327D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Отклонения показателей предлагаемых поправок</w:t>
            </w:r>
          </w:p>
          <w:p w:rsidR="001C7D84" w:rsidRPr="009D1060" w:rsidRDefault="001C7D84" w:rsidP="0032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D84" w:rsidRPr="009D1060" w:rsidTr="001C7D84">
        <w:trPr>
          <w:trHeight w:val="990"/>
        </w:trPr>
        <w:tc>
          <w:tcPr>
            <w:tcW w:w="1951" w:type="dxa"/>
            <w:vMerge/>
          </w:tcPr>
          <w:p w:rsidR="001C7D84" w:rsidRPr="009D1060" w:rsidRDefault="001C7D84" w:rsidP="00327D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C7D84" w:rsidRPr="009D1060" w:rsidRDefault="001C7D84" w:rsidP="00327D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1C7D84" w:rsidRPr="009D1060" w:rsidRDefault="001C7D84" w:rsidP="00327D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vMerge/>
          </w:tcPr>
          <w:p w:rsidR="001C7D84" w:rsidRPr="009D1060" w:rsidRDefault="001C7D84" w:rsidP="00327D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vMerge/>
          </w:tcPr>
          <w:p w:rsidR="001C7D84" w:rsidRPr="009D1060" w:rsidRDefault="001C7D84" w:rsidP="00327D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:rsidR="001C7D84" w:rsidRPr="009D1060" w:rsidRDefault="001C7D84" w:rsidP="00327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первоначального бюджета</w:t>
            </w:r>
          </w:p>
        </w:tc>
        <w:tc>
          <w:tcPr>
            <w:tcW w:w="1240" w:type="dxa"/>
          </w:tcPr>
          <w:p w:rsidR="001C7D84" w:rsidRPr="009D1060" w:rsidRDefault="001C7D84" w:rsidP="001C7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уточненного бюджета</w:t>
            </w:r>
          </w:p>
        </w:tc>
      </w:tr>
      <w:tr w:rsidR="001C7D84" w:rsidRPr="009D1060" w:rsidTr="001C7D84">
        <w:tc>
          <w:tcPr>
            <w:tcW w:w="1951" w:type="dxa"/>
          </w:tcPr>
          <w:p w:rsidR="001C7D84" w:rsidRPr="009D1060" w:rsidRDefault="001C7D84" w:rsidP="00327D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418" w:type="dxa"/>
          </w:tcPr>
          <w:p w:rsidR="001C7D84" w:rsidRPr="009D1060" w:rsidRDefault="001C7D84" w:rsidP="00327DF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9347,5</w:t>
            </w:r>
          </w:p>
        </w:tc>
        <w:tc>
          <w:tcPr>
            <w:tcW w:w="1275" w:type="dxa"/>
          </w:tcPr>
          <w:p w:rsidR="001C7D84" w:rsidRPr="009D1060" w:rsidRDefault="001C7D84" w:rsidP="00327DF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9530,6</w:t>
            </w:r>
          </w:p>
        </w:tc>
        <w:tc>
          <w:tcPr>
            <w:tcW w:w="1335" w:type="dxa"/>
          </w:tcPr>
          <w:p w:rsidR="001C7D84" w:rsidRPr="009D1060" w:rsidRDefault="001C7D84" w:rsidP="00881A0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9550,6</w:t>
            </w:r>
          </w:p>
        </w:tc>
        <w:tc>
          <w:tcPr>
            <w:tcW w:w="1217" w:type="dxa"/>
          </w:tcPr>
          <w:p w:rsidR="001C7D84" w:rsidRPr="009D1060" w:rsidRDefault="001C7D84" w:rsidP="00B551C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9941,3</w:t>
            </w:r>
          </w:p>
        </w:tc>
        <w:tc>
          <w:tcPr>
            <w:tcW w:w="1028" w:type="dxa"/>
          </w:tcPr>
          <w:p w:rsidR="001C7D84" w:rsidRPr="009D1060" w:rsidRDefault="001C7D84" w:rsidP="00B551C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+593,8</w:t>
            </w:r>
          </w:p>
        </w:tc>
        <w:tc>
          <w:tcPr>
            <w:tcW w:w="1240" w:type="dxa"/>
          </w:tcPr>
          <w:p w:rsidR="001C7D84" w:rsidRPr="009D1060" w:rsidRDefault="00AB52D6" w:rsidP="00AC1524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+390,7</w:t>
            </w:r>
          </w:p>
        </w:tc>
      </w:tr>
      <w:tr w:rsidR="001C7D84" w:rsidRPr="009D1060" w:rsidTr="001C7D84">
        <w:tc>
          <w:tcPr>
            <w:tcW w:w="1951" w:type="dxa"/>
          </w:tcPr>
          <w:p w:rsidR="001C7D84" w:rsidRPr="009D1060" w:rsidRDefault="001C7D84" w:rsidP="00327D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418" w:type="dxa"/>
          </w:tcPr>
          <w:p w:rsidR="001C7D84" w:rsidRPr="009D1060" w:rsidRDefault="001C7D84" w:rsidP="00327DF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9347,5</w:t>
            </w:r>
          </w:p>
        </w:tc>
        <w:tc>
          <w:tcPr>
            <w:tcW w:w="1275" w:type="dxa"/>
          </w:tcPr>
          <w:p w:rsidR="001C7D84" w:rsidRPr="009D1060" w:rsidRDefault="001C7D84" w:rsidP="00327DF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9530,6</w:t>
            </w:r>
          </w:p>
        </w:tc>
        <w:tc>
          <w:tcPr>
            <w:tcW w:w="1335" w:type="dxa"/>
          </w:tcPr>
          <w:p w:rsidR="001C7D84" w:rsidRPr="009D1060" w:rsidRDefault="001C7D84" w:rsidP="00881A0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9550,6</w:t>
            </w:r>
          </w:p>
        </w:tc>
        <w:tc>
          <w:tcPr>
            <w:tcW w:w="1217" w:type="dxa"/>
          </w:tcPr>
          <w:p w:rsidR="001C7D84" w:rsidRPr="009D1060" w:rsidRDefault="001C7D84" w:rsidP="00B551C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9490,9</w:t>
            </w:r>
          </w:p>
        </w:tc>
        <w:tc>
          <w:tcPr>
            <w:tcW w:w="1028" w:type="dxa"/>
          </w:tcPr>
          <w:p w:rsidR="001C7D84" w:rsidRPr="009D1060" w:rsidRDefault="003B3A1B" w:rsidP="00B551C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+143,4</w:t>
            </w:r>
          </w:p>
        </w:tc>
        <w:tc>
          <w:tcPr>
            <w:tcW w:w="1240" w:type="dxa"/>
          </w:tcPr>
          <w:p w:rsidR="001C7D84" w:rsidRPr="009D1060" w:rsidRDefault="003B3A1B" w:rsidP="003B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-59,7</w:t>
            </w:r>
          </w:p>
        </w:tc>
      </w:tr>
      <w:tr w:rsidR="001C7D84" w:rsidRPr="009D1060" w:rsidTr="001C7D84">
        <w:tc>
          <w:tcPr>
            <w:tcW w:w="1951" w:type="dxa"/>
          </w:tcPr>
          <w:p w:rsidR="001C7D84" w:rsidRPr="009D1060" w:rsidRDefault="001C7D84" w:rsidP="000D6C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  <w:r w:rsidR="000D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(-), профицит (+)</w:t>
            </w:r>
          </w:p>
        </w:tc>
        <w:tc>
          <w:tcPr>
            <w:tcW w:w="1418" w:type="dxa"/>
          </w:tcPr>
          <w:p w:rsidR="001C7D84" w:rsidRPr="009D1060" w:rsidRDefault="001C7D84" w:rsidP="00327DF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1C7D84" w:rsidRPr="009D1060" w:rsidRDefault="001C7D84" w:rsidP="00327DF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</w:tcPr>
          <w:p w:rsidR="001C7D84" w:rsidRPr="009D1060" w:rsidRDefault="001C7D84" w:rsidP="00881A0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</w:tcPr>
          <w:p w:rsidR="001C7D84" w:rsidRPr="009D1060" w:rsidRDefault="001C7D84" w:rsidP="001C7D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+450,4</w:t>
            </w:r>
          </w:p>
        </w:tc>
        <w:tc>
          <w:tcPr>
            <w:tcW w:w="1028" w:type="dxa"/>
          </w:tcPr>
          <w:p w:rsidR="001C7D84" w:rsidRPr="009D1060" w:rsidRDefault="000D6C67" w:rsidP="00B551C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+450,4</w:t>
            </w:r>
          </w:p>
        </w:tc>
        <w:tc>
          <w:tcPr>
            <w:tcW w:w="1240" w:type="dxa"/>
          </w:tcPr>
          <w:p w:rsidR="001C7D84" w:rsidRPr="009D1060" w:rsidRDefault="000D6C67" w:rsidP="00327DF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+450,4</w:t>
            </w:r>
          </w:p>
        </w:tc>
      </w:tr>
    </w:tbl>
    <w:p w:rsidR="000D6C67" w:rsidRDefault="00830C8F" w:rsidP="00830C8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3DD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830C8F" w:rsidRPr="00A223DD" w:rsidRDefault="000D6C67" w:rsidP="00830C8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30C8F" w:rsidRPr="00A223DD">
        <w:rPr>
          <w:rFonts w:ascii="Times New Roman" w:hAnsi="Times New Roman" w:cs="Times New Roman"/>
          <w:b/>
          <w:sz w:val="28"/>
          <w:szCs w:val="28"/>
        </w:rPr>
        <w:t xml:space="preserve">  Выводы:</w:t>
      </w:r>
    </w:p>
    <w:p w:rsidR="00830C8F" w:rsidRPr="00A223DD" w:rsidRDefault="00830C8F" w:rsidP="00830C8F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A223DD">
        <w:rPr>
          <w:sz w:val="28"/>
          <w:szCs w:val="28"/>
        </w:rPr>
        <w:t>1. Общий объем доходов  бюджета поселения  в 201</w:t>
      </w:r>
      <w:r w:rsidR="000D6C67">
        <w:rPr>
          <w:sz w:val="28"/>
          <w:szCs w:val="28"/>
        </w:rPr>
        <w:t>6</w:t>
      </w:r>
      <w:r w:rsidRPr="00A223DD">
        <w:rPr>
          <w:sz w:val="28"/>
          <w:szCs w:val="28"/>
        </w:rPr>
        <w:t xml:space="preserve"> году с учетом вносимых  поправок  составит   </w:t>
      </w:r>
      <w:r w:rsidR="000D6C67">
        <w:rPr>
          <w:sz w:val="28"/>
          <w:szCs w:val="28"/>
        </w:rPr>
        <w:t>9941,3</w:t>
      </w:r>
      <w:r w:rsidRPr="00A223DD">
        <w:rPr>
          <w:sz w:val="28"/>
          <w:szCs w:val="28"/>
        </w:rPr>
        <w:t xml:space="preserve"> тыс. рублей, что больше бюджетных назначений первоначального бюджета 2016 года на </w:t>
      </w:r>
      <w:r w:rsidR="000D6C67">
        <w:rPr>
          <w:sz w:val="28"/>
          <w:szCs w:val="28"/>
        </w:rPr>
        <w:t>593,8</w:t>
      </w:r>
      <w:r w:rsidRPr="00A223DD">
        <w:rPr>
          <w:sz w:val="28"/>
          <w:szCs w:val="28"/>
        </w:rPr>
        <w:t xml:space="preserve"> тыс. рублей, или  </w:t>
      </w:r>
      <w:r w:rsidR="000D6C67">
        <w:rPr>
          <w:sz w:val="28"/>
          <w:szCs w:val="28"/>
        </w:rPr>
        <w:t>6,4</w:t>
      </w:r>
      <w:r w:rsidR="00974A6C">
        <w:rPr>
          <w:sz w:val="28"/>
          <w:szCs w:val="28"/>
        </w:rPr>
        <w:t xml:space="preserve"> %</w:t>
      </w:r>
      <w:r w:rsidR="000D6C67">
        <w:rPr>
          <w:sz w:val="28"/>
          <w:szCs w:val="28"/>
        </w:rPr>
        <w:t xml:space="preserve"> и уточненного бюджета</w:t>
      </w:r>
      <w:r w:rsidR="00974A6C">
        <w:rPr>
          <w:sz w:val="28"/>
          <w:szCs w:val="28"/>
        </w:rPr>
        <w:t xml:space="preserve"> на </w:t>
      </w:r>
      <w:r w:rsidR="000D6C67">
        <w:rPr>
          <w:sz w:val="28"/>
          <w:szCs w:val="28"/>
        </w:rPr>
        <w:t>390,7</w:t>
      </w:r>
      <w:r w:rsidR="00974A6C">
        <w:rPr>
          <w:sz w:val="28"/>
          <w:szCs w:val="28"/>
        </w:rPr>
        <w:t xml:space="preserve"> тыс. рублей, или </w:t>
      </w:r>
      <w:r w:rsidR="000D6C67">
        <w:rPr>
          <w:sz w:val="28"/>
          <w:szCs w:val="28"/>
        </w:rPr>
        <w:t>4,1</w:t>
      </w:r>
      <w:r w:rsidR="00974A6C">
        <w:rPr>
          <w:sz w:val="28"/>
          <w:szCs w:val="28"/>
        </w:rPr>
        <w:t xml:space="preserve"> процента.</w:t>
      </w:r>
    </w:p>
    <w:p w:rsidR="00830C8F" w:rsidRDefault="00830C8F" w:rsidP="00830C8F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9D1060">
        <w:rPr>
          <w:sz w:val="28"/>
          <w:szCs w:val="28"/>
        </w:rPr>
        <w:t xml:space="preserve">2. Общий объем </w:t>
      </w:r>
      <w:r w:rsidRPr="009D1060">
        <w:rPr>
          <w:bCs/>
          <w:sz w:val="28"/>
          <w:szCs w:val="28"/>
        </w:rPr>
        <w:t>расходов  бюджета поселения</w:t>
      </w:r>
      <w:r>
        <w:rPr>
          <w:sz w:val="28"/>
          <w:szCs w:val="28"/>
        </w:rPr>
        <w:t xml:space="preserve"> на 2016</w:t>
      </w:r>
      <w:r w:rsidRPr="009D1060">
        <w:rPr>
          <w:sz w:val="28"/>
          <w:szCs w:val="28"/>
        </w:rPr>
        <w:t xml:space="preserve"> год с учетом поправок предусмотрен в сумме </w:t>
      </w:r>
      <w:r w:rsidR="000D6C67">
        <w:rPr>
          <w:sz w:val="28"/>
          <w:szCs w:val="28"/>
        </w:rPr>
        <w:t>9490,9</w:t>
      </w:r>
      <w:r w:rsidRPr="009D1060">
        <w:rPr>
          <w:sz w:val="28"/>
          <w:szCs w:val="28"/>
        </w:rPr>
        <w:t xml:space="preserve"> тыс. рублей, что </w:t>
      </w:r>
      <w:r w:rsidR="00AC1524">
        <w:rPr>
          <w:sz w:val="28"/>
          <w:szCs w:val="28"/>
        </w:rPr>
        <w:t>выше</w:t>
      </w:r>
      <w:r w:rsidRPr="009D1060">
        <w:rPr>
          <w:sz w:val="28"/>
          <w:szCs w:val="28"/>
        </w:rPr>
        <w:t xml:space="preserve">  бюджетных назначений первоначального бюджета 201</w:t>
      </w:r>
      <w:r w:rsidR="000D6C67">
        <w:rPr>
          <w:sz w:val="28"/>
          <w:szCs w:val="28"/>
        </w:rPr>
        <w:t>6</w:t>
      </w:r>
      <w:r w:rsidRPr="009D1060">
        <w:rPr>
          <w:sz w:val="28"/>
          <w:szCs w:val="28"/>
        </w:rPr>
        <w:t xml:space="preserve"> года на </w:t>
      </w:r>
      <w:r w:rsidR="000D6C67">
        <w:rPr>
          <w:sz w:val="28"/>
          <w:szCs w:val="28"/>
        </w:rPr>
        <w:t>143,4</w:t>
      </w:r>
      <w:r w:rsidRPr="009D1060">
        <w:rPr>
          <w:sz w:val="28"/>
          <w:szCs w:val="28"/>
        </w:rPr>
        <w:t xml:space="preserve"> тыс. рублей, или </w:t>
      </w:r>
      <w:r w:rsidR="000D6C67">
        <w:rPr>
          <w:sz w:val="28"/>
          <w:szCs w:val="28"/>
        </w:rPr>
        <w:t>1,5</w:t>
      </w:r>
      <w:r w:rsidRPr="009D1060">
        <w:rPr>
          <w:sz w:val="28"/>
          <w:szCs w:val="28"/>
        </w:rPr>
        <w:t xml:space="preserve"> </w:t>
      </w:r>
      <w:r w:rsidR="00974A6C">
        <w:rPr>
          <w:sz w:val="28"/>
          <w:szCs w:val="28"/>
        </w:rPr>
        <w:t xml:space="preserve">%, </w:t>
      </w:r>
      <w:r w:rsidR="000D6C67">
        <w:rPr>
          <w:sz w:val="28"/>
          <w:szCs w:val="28"/>
        </w:rPr>
        <w:t>и ниже бюджетных назначений уточненного бюджета на 59,7 тыс. рублей,</w:t>
      </w:r>
      <w:r w:rsidR="00974A6C">
        <w:rPr>
          <w:sz w:val="28"/>
          <w:szCs w:val="28"/>
        </w:rPr>
        <w:t xml:space="preserve"> или на </w:t>
      </w:r>
      <w:r w:rsidR="000D6C67">
        <w:rPr>
          <w:sz w:val="28"/>
          <w:szCs w:val="28"/>
        </w:rPr>
        <w:t>0,6</w:t>
      </w:r>
      <w:r w:rsidR="00974A6C">
        <w:rPr>
          <w:sz w:val="28"/>
          <w:szCs w:val="28"/>
        </w:rPr>
        <w:t xml:space="preserve"> процента.</w:t>
      </w:r>
    </w:p>
    <w:p w:rsidR="00830C8F" w:rsidRDefault="00830C8F" w:rsidP="00830C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t>3.</w:t>
      </w:r>
      <w:r w:rsidRPr="00CA74A3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решения  предусматривает </w:t>
      </w:r>
      <w:r w:rsidR="000D6C67">
        <w:rPr>
          <w:rFonts w:ascii="Times New Roman" w:hAnsi="Times New Roman" w:cs="Times New Roman"/>
          <w:sz w:val="28"/>
          <w:szCs w:val="28"/>
        </w:rPr>
        <w:t>профицит</w:t>
      </w:r>
      <w:r>
        <w:rPr>
          <w:rFonts w:ascii="Times New Roman" w:hAnsi="Times New Roman" w:cs="Times New Roman"/>
          <w:sz w:val="28"/>
          <w:szCs w:val="28"/>
        </w:rPr>
        <w:t xml:space="preserve"> бюджета поселения Сухонское</w:t>
      </w:r>
      <w:r w:rsidR="000D6C67">
        <w:rPr>
          <w:rFonts w:ascii="Times New Roman" w:hAnsi="Times New Roman" w:cs="Times New Roman"/>
          <w:sz w:val="28"/>
          <w:szCs w:val="28"/>
        </w:rPr>
        <w:t xml:space="preserve"> в сумме 450,4 тыс. рублей.</w:t>
      </w:r>
    </w:p>
    <w:p w:rsidR="00830C8F" w:rsidRDefault="00830C8F" w:rsidP="00830C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524" w:rsidRPr="009D1060" w:rsidRDefault="00AC1524" w:rsidP="00830C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C8F" w:rsidRPr="009D1060" w:rsidRDefault="00830C8F" w:rsidP="00830C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060">
        <w:rPr>
          <w:rFonts w:ascii="Times New Roman" w:hAnsi="Times New Roman" w:cs="Times New Roman"/>
          <w:b/>
          <w:sz w:val="28"/>
          <w:szCs w:val="28"/>
        </w:rPr>
        <w:lastRenderedPageBreak/>
        <w:t>Доходы бюджета поселения</w:t>
      </w:r>
    </w:p>
    <w:p w:rsidR="00830C8F" w:rsidRPr="009D1060" w:rsidRDefault="00830C8F" w:rsidP="00830C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060">
        <w:rPr>
          <w:rFonts w:ascii="Times New Roman" w:hAnsi="Times New Roman" w:cs="Times New Roman"/>
          <w:b/>
          <w:sz w:val="28"/>
          <w:szCs w:val="28"/>
        </w:rPr>
        <w:t xml:space="preserve">Налоговые и неналоговые доходы бюджета поселения </w:t>
      </w:r>
    </w:p>
    <w:p w:rsidR="00830C8F" w:rsidRPr="00614068" w:rsidRDefault="00830C8F" w:rsidP="00830C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B10" w:rsidRPr="00614068" w:rsidRDefault="00E02B10" w:rsidP="00E02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4068">
        <w:rPr>
          <w:rFonts w:ascii="Times New Roman" w:hAnsi="Times New Roman" w:cs="Times New Roman"/>
          <w:sz w:val="28"/>
          <w:szCs w:val="28"/>
        </w:rPr>
        <w:t>Проект решения вносит из</w:t>
      </w:r>
      <w:r w:rsidR="003432ED">
        <w:rPr>
          <w:rFonts w:ascii="Times New Roman" w:hAnsi="Times New Roman" w:cs="Times New Roman"/>
          <w:sz w:val="28"/>
          <w:szCs w:val="28"/>
        </w:rPr>
        <w:t>менения  в объем налоговых и не</w:t>
      </w:r>
      <w:r w:rsidRPr="00614068">
        <w:rPr>
          <w:rFonts w:ascii="Times New Roman" w:hAnsi="Times New Roman" w:cs="Times New Roman"/>
          <w:sz w:val="28"/>
          <w:szCs w:val="28"/>
        </w:rPr>
        <w:t>налоговых доходов бюджета поселения</w:t>
      </w:r>
      <w:r w:rsidR="00614068" w:rsidRPr="00614068">
        <w:rPr>
          <w:rFonts w:ascii="Times New Roman" w:hAnsi="Times New Roman" w:cs="Times New Roman"/>
          <w:sz w:val="28"/>
          <w:szCs w:val="28"/>
        </w:rPr>
        <w:t xml:space="preserve"> Сухонское</w:t>
      </w:r>
      <w:r w:rsidRPr="006140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30E1" w:rsidRDefault="002330E1" w:rsidP="00FA684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02B10" w:rsidRPr="00553FB7">
        <w:rPr>
          <w:rFonts w:ascii="Times New Roman" w:hAnsi="Times New Roman" w:cs="Times New Roman"/>
          <w:sz w:val="28"/>
          <w:szCs w:val="28"/>
        </w:rPr>
        <w:t>редлагается  увеличить</w:t>
      </w:r>
      <w:r>
        <w:rPr>
          <w:rFonts w:ascii="Times New Roman" w:hAnsi="Times New Roman" w:cs="Times New Roman"/>
          <w:sz w:val="28"/>
          <w:szCs w:val="28"/>
        </w:rPr>
        <w:t xml:space="preserve"> следующие доходные источники:</w:t>
      </w:r>
    </w:p>
    <w:p w:rsidR="002330E1" w:rsidRDefault="002330E1" w:rsidP="00FA684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2B10" w:rsidRPr="00553FB7">
        <w:rPr>
          <w:rFonts w:ascii="Times New Roman" w:hAnsi="Times New Roman" w:cs="Times New Roman"/>
          <w:sz w:val="28"/>
          <w:szCs w:val="28"/>
        </w:rPr>
        <w:t xml:space="preserve"> </w:t>
      </w:r>
      <w:r w:rsidR="00614068" w:rsidRPr="00553FB7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068" w:rsidRPr="00553FB7">
        <w:rPr>
          <w:rFonts w:ascii="Times New Roman" w:hAnsi="Times New Roman" w:cs="Times New Roman"/>
          <w:sz w:val="28"/>
          <w:szCs w:val="28"/>
        </w:rPr>
        <w:t xml:space="preserve">на доходы физических лиц </w:t>
      </w:r>
      <w:r w:rsidR="00E02B10" w:rsidRPr="00553FB7">
        <w:rPr>
          <w:rFonts w:ascii="Times New Roman" w:hAnsi="Times New Roman" w:cs="Times New Roman"/>
          <w:sz w:val="28"/>
          <w:szCs w:val="28"/>
        </w:rPr>
        <w:t xml:space="preserve"> на   </w:t>
      </w:r>
      <w:r>
        <w:rPr>
          <w:rFonts w:ascii="Times New Roman" w:hAnsi="Times New Roman" w:cs="Times New Roman"/>
          <w:sz w:val="28"/>
          <w:szCs w:val="28"/>
        </w:rPr>
        <w:t>148,0</w:t>
      </w:r>
      <w:r w:rsidR="00E02B10" w:rsidRPr="00553FB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E05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614068" w:rsidRPr="00553FB7">
        <w:rPr>
          <w:rFonts w:ascii="Times New Roman" w:hAnsi="Times New Roman" w:cs="Times New Roman"/>
          <w:sz w:val="28"/>
          <w:szCs w:val="28"/>
        </w:rPr>
        <w:t>величение объема налога обусловлено дополнительными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FB7">
        <w:rPr>
          <w:rFonts w:ascii="Times New Roman" w:hAnsi="Times New Roman" w:cs="Times New Roman"/>
          <w:sz w:val="28"/>
          <w:szCs w:val="28"/>
        </w:rPr>
        <w:t>незапланированными</w:t>
      </w:r>
      <w:r w:rsidR="00614068" w:rsidRPr="00553FB7">
        <w:rPr>
          <w:rFonts w:ascii="Times New Roman" w:hAnsi="Times New Roman" w:cs="Times New Roman"/>
          <w:sz w:val="28"/>
          <w:szCs w:val="28"/>
        </w:rPr>
        <w:t xml:space="preserve"> поступлениями данного вида налога за прошедший период согласно расчету</w:t>
      </w:r>
      <w:r>
        <w:rPr>
          <w:rFonts w:ascii="Times New Roman" w:hAnsi="Times New Roman" w:cs="Times New Roman"/>
          <w:sz w:val="28"/>
          <w:szCs w:val="28"/>
        </w:rPr>
        <w:t xml:space="preserve"> от временно ведущего деятельность на территории поселения предприятия ООО  «ГЭС-Ухта»;</w:t>
      </w:r>
    </w:p>
    <w:p w:rsidR="000E05AE" w:rsidRDefault="002330E1" w:rsidP="00FA684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 на имущество физических лиц на 126,2 тыс. рублей</w:t>
      </w:r>
      <w:r w:rsidR="000E05AE">
        <w:rPr>
          <w:rFonts w:ascii="Times New Roman" w:hAnsi="Times New Roman" w:cs="Times New Roman"/>
          <w:sz w:val="28"/>
          <w:szCs w:val="28"/>
        </w:rPr>
        <w:t xml:space="preserve"> по фактическому поступлению данного налога.</w:t>
      </w:r>
    </w:p>
    <w:p w:rsidR="000E05AE" w:rsidRDefault="000E05AE" w:rsidP="00FA684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с физических лиц предлагается увеличить на 85,0 тыс. рублей, а земельный налог с организаций уменьшить на 145 тыс. рублей. Согласно пояснительной записке Администрации поселения данная корректировка сумм обусловлена фактическими поступлениями земельного налога за прошедший с начала года период.</w:t>
      </w:r>
    </w:p>
    <w:p w:rsidR="000E05AE" w:rsidRDefault="000E05AE" w:rsidP="00FA684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планируется дополнить перечень неналоговых доходов бюджета поселения доходами от реализации иного имущества, находящегося в собственности сельских поселений, в части реализации материальных запасов по указанному имуществу на сумму 4,4 тыс. рублей (основание</w:t>
      </w:r>
      <w:r w:rsidR="00CC3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–расчет утилизационной стоимости транспортного средства УАЗ-31512,1992 года выпуска</w:t>
      </w:r>
      <w:r w:rsidR="00CC3E9B">
        <w:rPr>
          <w:rFonts w:ascii="Times New Roman" w:hAnsi="Times New Roman" w:cs="Times New Roman"/>
          <w:sz w:val="28"/>
          <w:szCs w:val="28"/>
        </w:rPr>
        <w:t xml:space="preserve"> независимым оценщиком Гасовым А.П).</w:t>
      </w:r>
    </w:p>
    <w:p w:rsidR="00830C8F" w:rsidRDefault="00E02B10" w:rsidP="00DD697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841">
        <w:rPr>
          <w:rFonts w:ascii="Times New Roman" w:hAnsi="Times New Roman" w:cs="Times New Roman"/>
          <w:sz w:val="28"/>
          <w:szCs w:val="28"/>
        </w:rPr>
        <w:t>Таким образом, объем собственных доходов бюджета поселения</w:t>
      </w:r>
      <w:r w:rsidR="00CC3E9B">
        <w:rPr>
          <w:rFonts w:ascii="Times New Roman" w:hAnsi="Times New Roman" w:cs="Times New Roman"/>
          <w:sz w:val="28"/>
          <w:szCs w:val="28"/>
        </w:rPr>
        <w:t xml:space="preserve"> увеличится на 218,6 тыс. рублей </w:t>
      </w:r>
      <w:r w:rsidRPr="00FA6841">
        <w:rPr>
          <w:rFonts w:ascii="Times New Roman" w:hAnsi="Times New Roman" w:cs="Times New Roman"/>
          <w:sz w:val="28"/>
          <w:szCs w:val="28"/>
        </w:rPr>
        <w:t xml:space="preserve"> и составит  </w:t>
      </w:r>
      <w:r w:rsidR="00CC3E9B">
        <w:rPr>
          <w:rFonts w:ascii="Times New Roman" w:hAnsi="Times New Roman" w:cs="Times New Roman"/>
          <w:sz w:val="28"/>
          <w:szCs w:val="28"/>
        </w:rPr>
        <w:t>2978,6</w:t>
      </w:r>
      <w:r w:rsidRPr="00FA684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CC3E9B">
        <w:rPr>
          <w:rFonts w:ascii="Times New Roman" w:hAnsi="Times New Roman" w:cs="Times New Roman"/>
          <w:sz w:val="28"/>
          <w:szCs w:val="28"/>
        </w:rPr>
        <w:t xml:space="preserve">. </w:t>
      </w:r>
      <w:r w:rsidR="00CC3E9B" w:rsidRPr="00CC3E9B">
        <w:rPr>
          <w:rFonts w:ascii="Times New Roman" w:hAnsi="Times New Roman" w:cs="Times New Roman"/>
          <w:sz w:val="28"/>
          <w:szCs w:val="28"/>
        </w:rPr>
        <w:t xml:space="preserve">Доля собственных </w:t>
      </w:r>
      <w:r w:rsidR="00CC3E9B">
        <w:rPr>
          <w:rFonts w:ascii="Times New Roman" w:hAnsi="Times New Roman" w:cs="Times New Roman"/>
          <w:sz w:val="28"/>
          <w:szCs w:val="28"/>
        </w:rPr>
        <w:t>доходов в общих доходах бюджета по</w:t>
      </w:r>
      <w:r w:rsidR="00DD6978">
        <w:rPr>
          <w:rFonts w:ascii="Times New Roman" w:hAnsi="Times New Roman" w:cs="Times New Roman"/>
          <w:sz w:val="28"/>
          <w:szCs w:val="28"/>
        </w:rPr>
        <w:t>селения составит 30,0 процентов.</w:t>
      </w:r>
    </w:p>
    <w:p w:rsidR="00DD6978" w:rsidRPr="00DD6978" w:rsidRDefault="00DD6978" w:rsidP="00DD697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тексте проекта решения не внесены изменения в Приложение №3 относительно  впервые прописываемого кода доходов «Доходы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имуществу» 152 1 14 02053 10 0000 440.  </w:t>
      </w:r>
    </w:p>
    <w:p w:rsidR="00841114" w:rsidRPr="009D1060" w:rsidRDefault="00841114" w:rsidP="00830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0C8F" w:rsidRPr="009D1060" w:rsidRDefault="00830C8F" w:rsidP="00830C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060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830C8F" w:rsidRPr="009D1060" w:rsidRDefault="00830C8F" w:rsidP="00830C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C8F" w:rsidRDefault="00830C8F" w:rsidP="00830C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42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решения предусмотрено внесение изменений в объем безвозмездных поступлений бюджета поселения. Предлагается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увеличить 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безвозмездные поступления на сумму </w:t>
      </w:r>
      <w:r w:rsidR="00572044">
        <w:rPr>
          <w:rFonts w:ascii="Times New Roman" w:hAnsi="Times New Roman" w:cs="Times New Roman"/>
          <w:sz w:val="28"/>
          <w:szCs w:val="28"/>
        </w:rPr>
        <w:t>172,1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572044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%. С учетом предлагаемых изменений плановый объем безвозмездных поступлений составит </w:t>
      </w:r>
      <w:r w:rsidR="00572044">
        <w:rPr>
          <w:rFonts w:ascii="Times New Roman" w:hAnsi="Times New Roman" w:cs="Times New Roman"/>
          <w:sz w:val="28"/>
          <w:szCs w:val="28"/>
        </w:rPr>
        <w:t>6962,7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тыс. рублей. Удельный вес безвозмездных 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поступлений в доходах бюджета поселения </w:t>
      </w:r>
      <w:r w:rsidR="00572044">
        <w:rPr>
          <w:rFonts w:ascii="Times New Roman" w:eastAsia="Times New Roman" w:hAnsi="Times New Roman" w:cs="Times New Roman"/>
          <w:sz w:val="28"/>
          <w:szCs w:val="28"/>
        </w:rPr>
        <w:t xml:space="preserve">снизится 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720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FA6841">
        <w:rPr>
          <w:rFonts w:ascii="Times New Roman" w:eastAsia="Times New Roman" w:hAnsi="Times New Roman" w:cs="Times New Roman"/>
          <w:sz w:val="28"/>
          <w:szCs w:val="28"/>
        </w:rPr>
        <w:t>,1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процентных  пункта</w:t>
      </w:r>
      <w:r w:rsidR="00572044">
        <w:rPr>
          <w:rFonts w:ascii="Times New Roman" w:eastAsia="Times New Roman" w:hAnsi="Times New Roman" w:cs="Times New Roman"/>
          <w:sz w:val="28"/>
          <w:szCs w:val="28"/>
        </w:rPr>
        <w:t xml:space="preserve"> и составит 70,0 процентов.</w:t>
      </w:r>
    </w:p>
    <w:p w:rsidR="00141C7B" w:rsidRDefault="00830C8F" w:rsidP="00141C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внесения изменений в доходную часть бюджета поселения в части </w:t>
      </w:r>
      <w:r w:rsidR="00572044">
        <w:rPr>
          <w:rFonts w:ascii="Times New Roman" w:eastAsia="Times New Roman" w:hAnsi="Times New Roman" w:cs="Times New Roman"/>
          <w:sz w:val="28"/>
          <w:szCs w:val="28"/>
        </w:rPr>
        <w:t>дотаций из бюджета района является решение Представительного Собрания района от 09.12.2016 года №51 « О внесении изменений и дополнений в решение  от  24.12.2015 года №55 «О  бюджете района на 2016 год». На основании уведомления управления финансов района</w:t>
      </w:r>
      <w:r w:rsidR="005E77AE">
        <w:rPr>
          <w:rFonts w:ascii="Times New Roman" w:eastAsia="Times New Roman" w:hAnsi="Times New Roman" w:cs="Times New Roman"/>
          <w:sz w:val="28"/>
          <w:szCs w:val="28"/>
        </w:rPr>
        <w:t xml:space="preserve"> от 12 декабря</w:t>
      </w:r>
      <w:r w:rsidR="00BF4D1B">
        <w:rPr>
          <w:rFonts w:ascii="Times New Roman" w:eastAsia="Times New Roman" w:hAnsi="Times New Roman" w:cs="Times New Roman"/>
          <w:sz w:val="28"/>
          <w:szCs w:val="28"/>
        </w:rPr>
        <w:t xml:space="preserve"> 2016 года №96  увеличивается размер дотации на  поддержку мер по обеспечению сбалансированности бюджетов на 282,1 тыс. рублей.</w:t>
      </w:r>
      <w:r w:rsidR="005720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F4D1B" w:rsidRDefault="00BF4D1B" w:rsidP="008411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Решением Представительного Собрания района от 10.11.2016 года №43 « О внесении изменений и дополнений в решение  от  24.12.2015 года №55 «О  бюджете района на 2016 год» уменьшены размеры межбюджетных трансфертов из бюджета района бюджету поселения на осуществление части полномочий по решению вопросов местного значения в соответствии с заключенными соглашениями на 110,0 тыс. рублей</w:t>
      </w:r>
      <w:r w:rsidR="009F2AC4">
        <w:rPr>
          <w:rFonts w:ascii="Times New Roman" w:eastAsia="Times New Roman" w:hAnsi="Times New Roman" w:cs="Times New Roman"/>
          <w:sz w:val="28"/>
          <w:szCs w:val="28"/>
        </w:rPr>
        <w:t xml:space="preserve"> по содержанию муниципального жилищного фонда в связи с передачей из казны поселения в казну района </w:t>
      </w:r>
      <w:r w:rsidR="007346F9">
        <w:rPr>
          <w:rFonts w:ascii="Times New Roman" w:eastAsia="Times New Roman" w:hAnsi="Times New Roman" w:cs="Times New Roman"/>
          <w:sz w:val="28"/>
          <w:szCs w:val="28"/>
        </w:rPr>
        <w:t xml:space="preserve"> (уведомление  у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правления финансов района от 17.11.2016 года №92).</w:t>
      </w:r>
    </w:p>
    <w:p w:rsidR="003C7A58" w:rsidRDefault="00830C8F" w:rsidP="00830C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424">
        <w:rPr>
          <w:rFonts w:ascii="Times New Roman" w:eastAsia="Times New Roman" w:hAnsi="Times New Roman" w:cs="Times New Roman"/>
          <w:sz w:val="28"/>
          <w:szCs w:val="28"/>
        </w:rPr>
        <w:t>Изменение  безвозмездных поступлений  в бюджет поселения на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год в разрезе видов  (подвидов) доходов за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830C8F" w:rsidRPr="00FB0424" w:rsidRDefault="00830C8F" w:rsidP="00830C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C8F" w:rsidRPr="00FB0424" w:rsidRDefault="00830C8F" w:rsidP="00830C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424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тыс. рублей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0"/>
        <w:gridCol w:w="1763"/>
        <w:gridCol w:w="2243"/>
        <w:gridCol w:w="1963"/>
      </w:tblGrid>
      <w:tr w:rsidR="00830C8F" w:rsidRPr="00FB0424" w:rsidTr="00411293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8F" w:rsidRPr="00FB0424" w:rsidRDefault="00830C8F" w:rsidP="00327D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8F" w:rsidRPr="00FB0424" w:rsidRDefault="00830C8F" w:rsidP="00BF4D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Уточненны</w:t>
            </w:r>
            <w:r w:rsidR="00BF4D1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0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B0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8F" w:rsidRPr="00FB0424" w:rsidRDefault="00830C8F" w:rsidP="00327D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с учетом  предлагаемых поправок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8F" w:rsidRPr="00FB0424" w:rsidRDefault="00830C8F" w:rsidP="00327D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Отклонения показателей предлагаемых поправок  от утвержденных показателей </w:t>
            </w:r>
          </w:p>
        </w:tc>
      </w:tr>
      <w:tr w:rsidR="00BF4D1B" w:rsidRPr="00FB0424" w:rsidTr="00BF4D1B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D1B" w:rsidRPr="00FB0424" w:rsidRDefault="00BF4D1B" w:rsidP="00327D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Дотации  бюджетам субъектов РФ и муниципальных образований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D1B" w:rsidRPr="00FB0424" w:rsidRDefault="00BF4D1B" w:rsidP="00881A0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6359,5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D1B" w:rsidRPr="00FB0424" w:rsidRDefault="00BF4D1B" w:rsidP="00327D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6641,6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1B" w:rsidRPr="00FB0424" w:rsidRDefault="00BF4D1B" w:rsidP="00327D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+282,1</w:t>
            </w:r>
          </w:p>
        </w:tc>
      </w:tr>
      <w:tr w:rsidR="00BF4D1B" w:rsidRPr="00FB0424" w:rsidTr="00BF4D1B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D1B" w:rsidRPr="00FB0424" w:rsidRDefault="00BF4D1B" w:rsidP="00327D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424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субъектов РФ и муниципальных образований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D1B" w:rsidRPr="00FB0424" w:rsidRDefault="00BF4D1B" w:rsidP="00881A0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228,0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D1B" w:rsidRPr="00FB0424" w:rsidRDefault="00BF4D1B" w:rsidP="00327D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228,0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1B" w:rsidRPr="00FB0424" w:rsidRDefault="00BF4D1B" w:rsidP="00327D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F4D1B" w:rsidRPr="00FB0424" w:rsidTr="00BF4D1B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D1B" w:rsidRPr="00FB0424" w:rsidRDefault="00BF4D1B" w:rsidP="00327D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424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трансферты, передаваемые бюджету района из бюджетов поселений на осуществление полномочий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D1B" w:rsidRPr="00FB0424" w:rsidRDefault="00BF4D1B" w:rsidP="00881A0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203,1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D1B" w:rsidRPr="00FB0424" w:rsidRDefault="00BF4D1B" w:rsidP="00327D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93,1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1B" w:rsidRPr="00FB0424" w:rsidRDefault="00BF4D1B" w:rsidP="0041129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-110,0</w:t>
            </w:r>
          </w:p>
        </w:tc>
      </w:tr>
      <w:tr w:rsidR="00BF4D1B" w:rsidRPr="00FB0424" w:rsidTr="00411293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D1B" w:rsidRPr="00FB0424" w:rsidRDefault="00BF4D1B" w:rsidP="00327D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04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1B" w:rsidRPr="00FB0424" w:rsidRDefault="00BF4D1B" w:rsidP="00881A0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6790,6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1B" w:rsidRPr="00FB0424" w:rsidRDefault="00BF4D1B" w:rsidP="00327DF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6962,7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1B" w:rsidRPr="00FB0424" w:rsidRDefault="00BF4D1B" w:rsidP="0041129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+172,1</w:t>
            </w:r>
          </w:p>
        </w:tc>
      </w:tr>
    </w:tbl>
    <w:p w:rsidR="00830C8F" w:rsidRDefault="00830C8F" w:rsidP="00830C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1114" w:rsidRPr="00482317" w:rsidRDefault="00841114" w:rsidP="00830C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0C8F" w:rsidRPr="009D1060" w:rsidRDefault="00830C8F" w:rsidP="00830C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060">
        <w:rPr>
          <w:rFonts w:ascii="Times New Roman" w:hAnsi="Times New Roman" w:cs="Times New Roman"/>
          <w:b/>
          <w:sz w:val="28"/>
          <w:szCs w:val="28"/>
        </w:rPr>
        <w:t>Расходы бюджета поселения</w:t>
      </w:r>
    </w:p>
    <w:p w:rsidR="003C7A58" w:rsidRPr="009D1060" w:rsidRDefault="003C7A58" w:rsidP="00830C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C8F" w:rsidRPr="009D1060" w:rsidRDefault="00830C8F" w:rsidP="00830C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t xml:space="preserve"> Расходы бюджета поселения с учетом предлагаемых поправок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D1060">
        <w:rPr>
          <w:rFonts w:ascii="Times New Roman" w:hAnsi="Times New Roman" w:cs="Times New Roman"/>
          <w:sz w:val="28"/>
          <w:szCs w:val="28"/>
        </w:rPr>
        <w:t xml:space="preserve"> год предусматриваются в объеме </w:t>
      </w:r>
      <w:r w:rsidR="009F2AC4">
        <w:rPr>
          <w:rFonts w:ascii="Times New Roman" w:hAnsi="Times New Roman" w:cs="Times New Roman"/>
          <w:sz w:val="28"/>
          <w:szCs w:val="28"/>
        </w:rPr>
        <w:t>9490,9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060">
        <w:rPr>
          <w:rFonts w:ascii="Times New Roman" w:hAnsi="Times New Roman" w:cs="Times New Roman"/>
          <w:sz w:val="28"/>
          <w:szCs w:val="28"/>
        </w:rPr>
        <w:t xml:space="preserve">тыс. рублей. Анализ динамики расходов  бюджета поселения  по проекту решения показывает, что в целом расходы 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F2AC4">
        <w:rPr>
          <w:rFonts w:ascii="Times New Roman" w:hAnsi="Times New Roman" w:cs="Times New Roman"/>
          <w:sz w:val="28"/>
          <w:szCs w:val="28"/>
        </w:rPr>
        <w:t>меньшаются</w:t>
      </w:r>
      <w:r w:rsidRPr="009D1060">
        <w:rPr>
          <w:rFonts w:ascii="Times New Roman" w:hAnsi="Times New Roman" w:cs="Times New Roman"/>
          <w:sz w:val="28"/>
          <w:szCs w:val="28"/>
        </w:rPr>
        <w:t xml:space="preserve"> по сравнению с утвержденными бюджетными  назначениями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D1060">
        <w:rPr>
          <w:rFonts w:ascii="Times New Roman" w:hAnsi="Times New Roman" w:cs="Times New Roman"/>
          <w:sz w:val="28"/>
          <w:szCs w:val="28"/>
        </w:rPr>
        <w:t xml:space="preserve">  года на </w:t>
      </w:r>
      <w:r w:rsidR="009F2AC4">
        <w:rPr>
          <w:rFonts w:ascii="Times New Roman" w:hAnsi="Times New Roman" w:cs="Times New Roman"/>
          <w:sz w:val="28"/>
          <w:szCs w:val="28"/>
        </w:rPr>
        <w:t>59,7</w:t>
      </w:r>
      <w:r w:rsidRPr="009D106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1060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9F2AC4">
        <w:rPr>
          <w:rFonts w:ascii="Times New Roman" w:hAnsi="Times New Roman" w:cs="Times New Roman"/>
          <w:sz w:val="28"/>
          <w:szCs w:val="28"/>
        </w:rPr>
        <w:t>0,6</w:t>
      </w:r>
      <w:r w:rsidRPr="009D106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30C8F" w:rsidRPr="009D1060" w:rsidRDefault="00830C8F" w:rsidP="00830C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t>Планирует</w:t>
      </w:r>
      <w:r>
        <w:rPr>
          <w:rFonts w:ascii="Times New Roman" w:hAnsi="Times New Roman" w:cs="Times New Roman"/>
          <w:sz w:val="28"/>
          <w:szCs w:val="28"/>
        </w:rPr>
        <w:t>ся у</w:t>
      </w:r>
      <w:r w:rsidR="009F2AC4">
        <w:rPr>
          <w:rFonts w:ascii="Times New Roman" w:hAnsi="Times New Roman" w:cs="Times New Roman"/>
          <w:sz w:val="28"/>
          <w:szCs w:val="28"/>
        </w:rPr>
        <w:t>меньшить</w:t>
      </w:r>
      <w:r>
        <w:rPr>
          <w:rFonts w:ascii="Times New Roman" w:hAnsi="Times New Roman" w:cs="Times New Roman"/>
          <w:sz w:val="28"/>
          <w:szCs w:val="28"/>
        </w:rPr>
        <w:t xml:space="preserve"> расходы  по </w:t>
      </w:r>
      <w:r w:rsidRPr="009D1060">
        <w:rPr>
          <w:rFonts w:ascii="Times New Roman" w:hAnsi="Times New Roman" w:cs="Times New Roman"/>
          <w:sz w:val="28"/>
          <w:szCs w:val="28"/>
        </w:rPr>
        <w:t>раздел</w:t>
      </w:r>
      <w:r w:rsidR="009F2AC4">
        <w:rPr>
          <w:rFonts w:ascii="Times New Roman" w:hAnsi="Times New Roman" w:cs="Times New Roman"/>
          <w:sz w:val="28"/>
          <w:szCs w:val="28"/>
        </w:rPr>
        <w:t>у</w:t>
      </w:r>
      <w:r w:rsidRPr="009D1060">
        <w:rPr>
          <w:rFonts w:ascii="Times New Roman" w:hAnsi="Times New Roman" w:cs="Times New Roman"/>
          <w:sz w:val="28"/>
          <w:szCs w:val="28"/>
        </w:rPr>
        <w:t xml:space="preserve"> бюджетной классификации </w:t>
      </w:r>
      <w:r w:rsidR="009F2AC4">
        <w:rPr>
          <w:rFonts w:ascii="Times New Roman" w:hAnsi="Times New Roman" w:cs="Times New Roman"/>
          <w:sz w:val="28"/>
          <w:szCs w:val="28"/>
        </w:rPr>
        <w:t xml:space="preserve"> «Жилищно-коммунальное хозяйство» </w:t>
      </w:r>
      <w:r w:rsidRPr="009D1060">
        <w:rPr>
          <w:rFonts w:ascii="Times New Roman" w:hAnsi="Times New Roman" w:cs="Times New Roman"/>
          <w:sz w:val="28"/>
          <w:szCs w:val="28"/>
        </w:rPr>
        <w:t xml:space="preserve">по сравнению с утвержденными  бюджетными назначениями на сумму </w:t>
      </w:r>
      <w:r w:rsidR="009F2AC4">
        <w:rPr>
          <w:rFonts w:ascii="Times New Roman" w:hAnsi="Times New Roman" w:cs="Times New Roman"/>
          <w:sz w:val="28"/>
          <w:szCs w:val="28"/>
        </w:rPr>
        <w:t>59,7</w:t>
      </w:r>
      <w:r w:rsidRPr="009D1060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E85DCA">
        <w:rPr>
          <w:rFonts w:ascii="Times New Roman" w:hAnsi="Times New Roman" w:cs="Times New Roman"/>
          <w:sz w:val="28"/>
          <w:szCs w:val="28"/>
        </w:rPr>
        <w:t xml:space="preserve">по остальным  </w:t>
      </w:r>
      <w:r w:rsidR="009F2AC4">
        <w:rPr>
          <w:rFonts w:ascii="Times New Roman" w:hAnsi="Times New Roman" w:cs="Times New Roman"/>
          <w:sz w:val="28"/>
          <w:szCs w:val="28"/>
        </w:rPr>
        <w:t>восьми</w:t>
      </w:r>
      <w:r w:rsidR="00E85DCA">
        <w:rPr>
          <w:rFonts w:ascii="Times New Roman" w:hAnsi="Times New Roman" w:cs="Times New Roman"/>
          <w:sz w:val="28"/>
          <w:szCs w:val="28"/>
        </w:rPr>
        <w:t xml:space="preserve"> </w:t>
      </w:r>
      <w:r w:rsidRPr="009D1060">
        <w:rPr>
          <w:rFonts w:ascii="Times New Roman" w:hAnsi="Times New Roman" w:cs="Times New Roman"/>
          <w:sz w:val="28"/>
          <w:szCs w:val="28"/>
        </w:rPr>
        <w:t xml:space="preserve"> разделам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060">
        <w:rPr>
          <w:rFonts w:ascii="Times New Roman" w:hAnsi="Times New Roman" w:cs="Times New Roman"/>
          <w:sz w:val="28"/>
          <w:szCs w:val="28"/>
        </w:rPr>
        <w:t>изменения объема бюджетных ассигнований не планируется.</w:t>
      </w:r>
    </w:p>
    <w:p w:rsidR="003C7A58" w:rsidRPr="009D1060" w:rsidRDefault="00830C8F" w:rsidP="008411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t xml:space="preserve">Изменение объема бюджетных ассигнований в структуре расходов бюджета </w:t>
      </w:r>
      <w:r w:rsidR="003432ED">
        <w:rPr>
          <w:rFonts w:ascii="Times New Roman" w:hAnsi="Times New Roman" w:cs="Times New Roman"/>
          <w:sz w:val="28"/>
          <w:szCs w:val="28"/>
        </w:rPr>
        <w:t>поселения</w:t>
      </w:r>
      <w:r w:rsidRPr="009D1060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D1060">
        <w:rPr>
          <w:rFonts w:ascii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830C8F" w:rsidRPr="009D1060" w:rsidRDefault="00830C8F" w:rsidP="00830C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0C8F" w:rsidRPr="009D1060" w:rsidRDefault="00830C8F" w:rsidP="00830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060">
        <w:rPr>
          <w:rFonts w:ascii="Times New Roman" w:hAnsi="Times New Roman" w:cs="Times New Roman"/>
          <w:sz w:val="28"/>
          <w:szCs w:val="28"/>
        </w:rPr>
        <w:t>Таблица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1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D1060">
        <w:rPr>
          <w:rFonts w:ascii="Times New Roman" w:hAnsi="Times New Roman" w:cs="Times New Roman"/>
          <w:sz w:val="28"/>
          <w:szCs w:val="28"/>
        </w:rPr>
        <w:t xml:space="preserve">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418"/>
        <w:gridCol w:w="1275"/>
        <w:gridCol w:w="900"/>
        <w:gridCol w:w="165"/>
        <w:gridCol w:w="1203"/>
        <w:gridCol w:w="993"/>
        <w:gridCol w:w="992"/>
      </w:tblGrid>
      <w:tr w:rsidR="009F2AC4" w:rsidRPr="009D1060" w:rsidTr="009F2AC4">
        <w:trPr>
          <w:trHeight w:val="2400"/>
        </w:trPr>
        <w:tc>
          <w:tcPr>
            <w:tcW w:w="2518" w:type="dxa"/>
            <w:vMerge w:val="restart"/>
          </w:tcPr>
          <w:p w:rsidR="009F2AC4" w:rsidRPr="009D1060" w:rsidRDefault="009F2AC4" w:rsidP="00327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418" w:type="dxa"/>
            <w:vMerge w:val="restart"/>
          </w:tcPr>
          <w:p w:rsidR="009F2AC4" w:rsidRPr="009D1060" w:rsidRDefault="009F2AC4" w:rsidP="00327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Первоначально утвержденный бюджет на 2015 год</w:t>
            </w:r>
          </w:p>
        </w:tc>
        <w:tc>
          <w:tcPr>
            <w:tcW w:w="1275" w:type="dxa"/>
            <w:vMerge w:val="restart"/>
          </w:tcPr>
          <w:p w:rsidR="009F2AC4" w:rsidRPr="00AE09AC" w:rsidRDefault="009F2AC4" w:rsidP="009F2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 xml:space="preserve">Бюджет с учетом поправок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13.04. </w:t>
            </w: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5" w:type="dxa"/>
            <w:gridSpan w:val="2"/>
            <w:vMerge w:val="restart"/>
          </w:tcPr>
          <w:p w:rsidR="009F2AC4" w:rsidRPr="00AE09AC" w:rsidRDefault="009F2AC4" w:rsidP="009F2A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9AC">
              <w:rPr>
                <w:rFonts w:ascii="Times New Roman" w:hAnsi="Times New Roman" w:cs="Times New Roman"/>
                <w:sz w:val="28"/>
                <w:szCs w:val="28"/>
              </w:rPr>
              <w:t>Бюджет с учетом  поправок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2016 года</w:t>
            </w:r>
          </w:p>
        </w:tc>
        <w:tc>
          <w:tcPr>
            <w:tcW w:w="1203" w:type="dxa"/>
            <w:vMerge w:val="restart"/>
          </w:tcPr>
          <w:p w:rsidR="009F2AC4" w:rsidRDefault="009F2AC4" w:rsidP="009F2A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9AC">
              <w:rPr>
                <w:rFonts w:ascii="Times New Roman" w:hAnsi="Times New Roman" w:cs="Times New Roman"/>
                <w:sz w:val="28"/>
                <w:szCs w:val="28"/>
              </w:rPr>
              <w:t>Бюджет с учетом  предла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F2AC4" w:rsidRPr="00AE09AC" w:rsidRDefault="009F2AC4" w:rsidP="009F2A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9AC">
              <w:rPr>
                <w:rFonts w:ascii="Times New Roman" w:hAnsi="Times New Roman" w:cs="Times New Roman"/>
                <w:sz w:val="28"/>
                <w:szCs w:val="28"/>
              </w:rPr>
              <w:t>гаемых</w:t>
            </w:r>
          </w:p>
          <w:p w:rsidR="009F2AC4" w:rsidRPr="00AE09AC" w:rsidRDefault="009F2AC4" w:rsidP="009F2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9AC">
              <w:rPr>
                <w:rFonts w:ascii="Times New Roman" w:hAnsi="Times New Roman" w:cs="Times New Roman"/>
                <w:sz w:val="28"/>
                <w:szCs w:val="28"/>
              </w:rPr>
              <w:t>поправок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декабря 2016 года</w:t>
            </w:r>
          </w:p>
        </w:tc>
        <w:tc>
          <w:tcPr>
            <w:tcW w:w="1985" w:type="dxa"/>
            <w:gridSpan w:val="2"/>
          </w:tcPr>
          <w:p w:rsidR="009F2AC4" w:rsidRPr="009D1060" w:rsidRDefault="009F2AC4" w:rsidP="002D6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Отклонения показателей предлагаемых поправок</w:t>
            </w:r>
          </w:p>
          <w:p w:rsidR="009F2AC4" w:rsidRPr="009D1060" w:rsidRDefault="009F2AC4" w:rsidP="002D6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AC4" w:rsidRPr="009D1060" w:rsidTr="009F2AC4">
        <w:trPr>
          <w:trHeight w:val="805"/>
        </w:trPr>
        <w:tc>
          <w:tcPr>
            <w:tcW w:w="2518" w:type="dxa"/>
            <w:vMerge/>
          </w:tcPr>
          <w:p w:rsidR="009F2AC4" w:rsidRPr="009D1060" w:rsidRDefault="009F2AC4" w:rsidP="00327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F2AC4" w:rsidRPr="009D1060" w:rsidRDefault="009F2AC4" w:rsidP="00327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F2AC4" w:rsidRPr="00AE09AC" w:rsidRDefault="009F2AC4" w:rsidP="00E85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vMerge/>
          </w:tcPr>
          <w:p w:rsidR="009F2AC4" w:rsidRPr="00AE09AC" w:rsidRDefault="009F2AC4" w:rsidP="00E85D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vMerge/>
          </w:tcPr>
          <w:p w:rsidR="009F2AC4" w:rsidRPr="00AE09AC" w:rsidRDefault="009F2AC4" w:rsidP="00E85D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F2AC4" w:rsidRPr="009D1060" w:rsidRDefault="009F2AC4" w:rsidP="002D6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первоначального бюджета</w:t>
            </w:r>
          </w:p>
        </w:tc>
        <w:tc>
          <w:tcPr>
            <w:tcW w:w="992" w:type="dxa"/>
          </w:tcPr>
          <w:p w:rsidR="009F2AC4" w:rsidRPr="009D1060" w:rsidRDefault="009F2AC4" w:rsidP="002D6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уточненного бюджета</w:t>
            </w:r>
          </w:p>
        </w:tc>
      </w:tr>
      <w:tr w:rsidR="009F2AC4" w:rsidRPr="009D1060" w:rsidTr="009F2AC4">
        <w:tc>
          <w:tcPr>
            <w:tcW w:w="2518" w:type="dxa"/>
          </w:tcPr>
          <w:p w:rsidR="009F2AC4" w:rsidRPr="009D1060" w:rsidRDefault="009F2AC4" w:rsidP="00327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1418" w:type="dxa"/>
          </w:tcPr>
          <w:p w:rsidR="009F2AC4" w:rsidRPr="009D1060" w:rsidRDefault="009F2AC4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3846,1</w:t>
            </w:r>
          </w:p>
        </w:tc>
        <w:tc>
          <w:tcPr>
            <w:tcW w:w="1275" w:type="dxa"/>
          </w:tcPr>
          <w:p w:rsidR="009F2AC4" w:rsidRPr="009D1060" w:rsidRDefault="009F2AC4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3846,1</w:t>
            </w:r>
          </w:p>
        </w:tc>
        <w:tc>
          <w:tcPr>
            <w:tcW w:w="1065" w:type="dxa"/>
            <w:gridSpan w:val="2"/>
          </w:tcPr>
          <w:p w:rsidR="009F2AC4" w:rsidRPr="009D1060" w:rsidRDefault="009F2AC4" w:rsidP="00881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3913,9</w:t>
            </w:r>
          </w:p>
        </w:tc>
        <w:tc>
          <w:tcPr>
            <w:tcW w:w="1203" w:type="dxa"/>
          </w:tcPr>
          <w:p w:rsidR="009F2AC4" w:rsidRPr="009D1060" w:rsidRDefault="009F2AC4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3913,9</w:t>
            </w:r>
          </w:p>
        </w:tc>
        <w:tc>
          <w:tcPr>
            <w:tcW w:w="993" w:type="dxa"/>
          </w:tcPr>
          <w:p w:rsidR="009F2AC4" w:rsidRPr="009D1060" w:rsidRDefault="009F2AC4" w:rsidP="0075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+67,8</w:t>
            </w:r>
          </w:p>
        </w:tc>
        <w:tc>
          <w:tcPr>
            <w:tcW w:w="992" w:type="dxa"/>
          </w:tcPr>
          <w:p w:rsidR="009F2AC4" w:rsidRPr="009D1060" w:rsidRDefault="009F2AC4" w:rsidP="0075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2AC4" w:rsidRPr="009D1060" w:rsidTr="009F2AC4">
        <w:tc>
          <w:tcPr>
            <w:tcW w:w="2518" w:type="dxa"/>
          </w:tcPr>
          <w:p w:rsidR="009F2AC4" w:rsidRPr="009D1060" w:rsidRDefault="009F2AC4" w:rsidP="00327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418" w:type="dxa"/>
          </w:tcPr>
          <w:p w:rsidR="009F2AC4" w:rsidRPr="009D1060" w:rsidRDefault="009F2AC4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227,6</w:t>
            </w:r>
          </w:p>
        </w:tc>
        <w:tc>
          <w:tcPr>
            <w:tcW w:w="1275" w:type="dxa"/>
          </w:tcPr>
          <w:p w:rsidR="009F2AC4" w:rsidRPr="009D1060" w:rsidRDefault="009F2AC4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227,6</w:t>
            </w:r>
          </w:p>
        </w:tc>
        <w:tc>
          <w:tcPr>
            <w:tcW w:w="1065" w:type="dxa"/>
            <w:gridSpan w:val="2"/>
          </w:tcPr>
          <w:p w:rsidR="009F2AC4" w:rsidRPr="009D1060" w:rsidRDefault="009F2AC4" w:rsidP="00881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227,6</w:t>
            </w:r>
          </w:p>
        </w:tc>
        <w:tc>
          <w:tcPr>
            <w:tcW w:w="1203" w:type="dxa"/>
          </w:tcPr>
          <w:p w:rsidR="009F2AC4" w:rsidRPr="009D1060" w:rsidRDefault="009F2AC4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227,6</w:t>
            </w:r>
          </w:p>
        </w:tc>
        <w:tc>
          <w:tcPr>
            <w:tcW w:w="993" w:type="dxa"/>
          </w:tcPr>
          <w:p w:rsidR="009F2AC4" w:rsidRPr="009D1060" w:rsidRDefault="009F2AC4" w:rsidP="0075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9F2AC4" w:rsidRPr="009D1060" w:rsidRDefault="009F2AC4" w:rsidP="0075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2AC4" w:rsidRPr="009D1060" w:rsidTr="009F2AC4">
        <w:trPr>
          <w:trHeight w:val="1339"/>
        </w:trPr>
        <w:tc>
          <w:tcPr>
            <w:tcW w:w="2518" w:type="dxa"/>
          </w:tcPr>
          <w:p w:rsidR="009F2AC4" w:rsidRPr="009D1060" w:rsidRDefault="009F2AC4" w:rsidP="00327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9F2AC4" w:rsidRPr="009D1060" w:rsidRDefault="009F2AC4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275" w:type="dxa"/>
          </w:tcPr>
          <w:p w:rsidR="009F2AC4" w:rsidRPr="009D1060" w:rsidRDefault="009F2AC4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  <w:tc>
          <w:tcPr>
            <w:tcW w:w="1065" w:type="dxa"/>
            <w:gridSpan w:val="2"/>
          </w:tcPr>
          <w:p w:rsidR="009F2AC4" w:rsidRPr="009D1060" w:rsidRDefault="009F2AC4" w:rsidP="00881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167,2</w:t>
            </w:r>
          </w:p>
        </w:tc>
        <w:tc>
          <w:tcPr>
            <w:tcW w:w="1203" w:type="dxa"/>
          </w:tcPr>
          <w:p w:rsidR="009F2AC4" w:rsidRPr="009D1060" w:rsidRDefault="009F2AC4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167,2</w:t>
            </w:r>
          </w:p>
        </w:tc>
        <w:tc>
          <w:tcPr>
            <w:tcW w:w="993" w:type="dxa"/>
          </w:tcPr>
          <w:p w:rsidR="009F2AC4" w:rsidRPr="009D1060" w:rsidRDefault="009F2AC4" w:rsidP="0075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+32,2</w:t>
            </w:r>
          </w:p>
        </w:tc>
        <w:tc>
          <w:tcPr>
            <w:tcW w:w="992" w:type="dxa"/>
          </w:tcPr>
          <w:p w:rsidR="009F2AC4" w:rsidRPr="009D1060" w:rsidRDefault="009F2AC4" w:rsidP="0075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2AC4" w:rsidRPr="009D1060" w:rsidTr="009F2AC4">
        <w:trPr>
          <w:trHeight w:val="703"/>
        </w:trPr>
        <w:tc>
          <w:tcPr>
            <w:tcW w:w="2518" w:type="dxa"/>
          </w:tcPr>
          <w:p w:rsidR="009F2AC4" w:rsidRPr="009D1060" w:rsidRDefault="009F2AC4" w:rsidP="00327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418" w:type="dxa"/>
          </w:tcPr>
          <w:p w:rsidR="009F2AC4" w:rsidRDefault="009F2AC4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9F2AC4" w:rsidRDefault="009F2AC4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5" w:type="dxa"/>
            <w:gridSpan w:val="2"/>
          </w:tcPr>
          <w:p w:rsidR="009F2AC4" w:rsidRDefault="009F2AC4" w:rsidP="00881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03" w:type="dxa"/>
          </w:tcPr>
          <w:p w:rsidR="009F2AC4" w:rsidRDefault="009F2AC4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9F2AC4" w:rsidRDefault="009F2AC4" w:rsidP="0075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+20,0</w:t>
            </w:r>
          </w:p>
        </w:tc>
        <w:tc>
          <w:tcPr>
            <w:tcW w:w="992" w:type="dxa"/>
          </w:tcPr>
          <w:p w:rsidR="009F2AC4" w:rsidRDefault="009F2AC4" w:rsidP="0075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2AC4" w:rsidRPr="009D1060" w:rsidTr="009F2AC4">
        <w:tc>
          <w:tcPr>
            <w:tcW w:w="2518" w:type="dxa"/>
          </w:tcPr>
          <w:p w:rsidR="009F2AC4" w:rsidRPr="009D1060" w:rsidRDefault="009F2AC4" w:rsidP="00327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Жилищно-коммунальное </w:t>
            </w:r>
            <w:r w:rsidRPr="009D10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хозяйство</w:t>
            </w:r>
          </w:p>
        </w:tc>
        <w:tc>
          <w:tcPr>
            <w:tcW w:w="1418" w:type="dxa"/>
          </w:tcPr>
          <w:p w:rsidR="009F2AC4" w:rsidRPr="009D1060" w:rsidRDefault="009F2AC4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1860,8</w:t>
            </w:r>
          </w:p>
        </w:tc>
        <w:tc>
          <w:tcPr>
            <w:tcW w:w="1275" w:type="dxa"/>
          </w:tcPr>
          <w:p w:rsidR="009F2AC4" w:rsidRPr="009D1060" w:rsidRDefault="009F2AC4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2043,9</w:t>
            </w:r>
          </w:p>
        </w:tc>
        <w:tc>
          <w:tcPr>
            <w:tcW w:w="1065" w:type="dxa"/>
            <w:gridSpan w:val="2"/>
          </w:tcPr>
          <w:p w:rsidR="009F2AC4" w:rsidRPr="009D1060" w:rsidRDefault="009F2AC4" w:rsidP="00881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1943,9</w:t>
            </w:r>
          </w:p>
        </w:tc>
        <w:tc>
          <w:tcPr>
            <w:tcW w:w="1203" w:type="dxa"/>
          </w:tcPr>
          <w:p w:rsidR="009F2AC4" w:rsidRPr="009D1060" w:rsidRDefault="009F2AC4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1884,2</w:t>
            </w:r>
          </w:p>
        </w:tc>
        <w:tc>
          <w:tcPr>
            <w:tcW w:w="993" w:type="dxa"/>
          </w:tcPr>
          <w:p w:rsidR="009F2AC4" w:rsidRPr="009D1060" w:rsidRDefault="00756599" w:rsidP="0075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+23,4</w:t>
            </w:r>
          </w:p>
        </w:tc>
        <w:tc>
          <w:tcPr>
            <w:tcW w:w="992" w:type="dxa"/>
          </w:tcPr>
          <w:p w:rsidR="009F2AC4" w:rsidRPr="009D1060" w:rsidRDefault="00756599" w:rsidP="0075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-59,7</w:t>
            </w:r>
          </w:p>
        </w:tc>
      </w:tr>
      <w:tr w:rsidR="009F2AC4" w:rsidRPr="009D1060" w:rsidTr="009F2AC4">
        <w:tc>
          <w:tcPr>
            <w:tcW w:w="2518" w:type="dxa"/>
          </w:tcPr>
          <w:p w:rsidR="009F2AC4" w:rsidRPr="009D1060" w:rsidRDefault="009F2AC4" w:rsidP="00327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Образование </w:t>
            </w:r>
          </w:p>
        </w:tc>
        <w:tc>
          <w:tcPr>
            <w:tcW w:w="1418" w:type="dxa"/>
          </w:tcPr>
          <w:p w:rsidR="009F2AC4" w:rsidRPr="009D1060" w:rsidRDefault="009F2AC4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5" w:type="dxa"/>
          </w:tcPr>
          <w:p w:rsidR="009F2AC4" w:rsidRPr="009D1060" w:rsidRDefault="009F2AC4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065" w:type="dxa"/>
            <w:gridSpan w:val="2"/>
          </w:tcPr>
          <w:p w:rsidR="009F2AC4" w:rsidRPr="009D1060" w:rsidRDefault="009F2AC4" w:rsidP="00881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03" w:type="dxa"/>
          </w:tcPr>
          <w:p w:rsidR="009F2AC4" w:rsidRPr="009D1060" w:rsidRDefault="009F2AC4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3" w:type="dxa"/>
          </w:tcPr>
          <w:p w:rsidR="009F2AC4" w:rsidRPr="009D1060" w:rsidRDefault="00756599" w:rsidP="0075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9F2AC4" w:rsidRPr="009D1060" w:rsidRDefault="00756599" w:rsidP="0075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2AC4" w:rsidRPr="009D1060" w:rsidTr="009F2AC4">
        <w:tc>
          <w:tcPr>
            <w:tcW w:w="2518" w:type="dxa"/>
          </w:tcPr>
          <w:p w:rsidR="009F2AC4" w:rsidRPr="009D1060" w:rsidRDefault="009F2AC4" w:rsidP="00327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1418" w:type="dxa"/>
          </w:tcPr>
          <w:p w:rsidR="009F2AC4" w:rsidRPr="009D1060" w:rsidRDefault="009F2AC4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2950,0</w:t>
            </w:r>
          </w:p>
        </w:tc>
        <w:tc>
          <w:tcPr>
            <w:tcW w:w="1275" w:type="dxa"/>
          </w:tcPr>
          <w:p w:rsidR="009F2AC4" w:rsidRPr="009D1060" w:rsidRDefault="009F2AC4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2950,0</w:t>
            </w:r>
          </w:p>
        </w:tc>
        <w:tc>
          <w:tcPr>
            <w:tcW w:w="1065" w:type="dxa"/>
            <w:gridSpan w:val="2"/>
          </w:tcPr>
          <w:p w:rsidR="009F2AC4" w:rsidRPr="009D1060" w:rsidRDefault="009F2AC4" w:rsidP="00881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2950,0</w:t>
            </w:r>
          </w:p>
        </w:tc>
        <w:tc>
          <w:tcPr>
            <w:tcW w:w="1203" w:type="dxa"/>
          </w:tcPr>
          <w:p w:rsidR="009F2AC4" w:rsidRPr="009D1060" w:rsidRDefault="009F2AC4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2950,0</w:t>
            </w:r>
          </w:p>
        </w:tc>
        <w:tc>
          <w:tcPr>
            <w:tcW w:w="993" w:type="dxa"/>
          </w:tcPr>
          <w:p w:rsidR="009F2AC4" w:rsidRPr="009D1060" w:rsidRDefault="00756599" w:rsidP="00756599">
            <w:pPr>
              <w:tabs>
                <w:tab w:val="right" w:pos="88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0,0</w:t>
            </w:r>
          </w:p>
        </w:tc>
        <w:tc>
          <w:tcPr>
            <w:tcW w:w="992" w:type="dxa"/>
          </w:tcPr>
          <w:p w:rsidR="009F2AC4" w:rsidRPr="009D1060" w:rsidRDefault="00756599" w:rsidP="0075659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0,0</w:t>
            </w:r>
          </w:p>
        </w:tc>
      </w:tr>
      <w:tr w:rsidR="009F2AC4" w:rsidRPr="009D1060" w:rsidTr="009F2AC4">
        <w:tc>
          <w:tcPr>
            <w:tcW w:w="2518" w:type="dxa"/>
          </w:tcPr>
          <w:p w:rsidR="009F2AC4" w:rsidRPr="009D1060" w:rsidRDefault="009F2AC4" w:rsidP="00327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418" w:type="dxa"/>
          </w:tcPr>
          <w:p w:rsidR="009F2AC4" w:rsidRPr="009D1060" w:rsidRDefault="009F2AC4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188,0</w:t>
            </w:r>
          </w:p>
        </w:tc>
        <w:tc>
          <w:tcPr>
            <w:tcW w:w="1275" w:type="dxa"/>
          </w:tcPr>
          <w:p w:rsidR="009F2AC4" w:rsidRPr="009D1060" w:rsidRDefault="009F2AC4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188,0</w:t>
            </w:r>
          </w:p>
        </w:tc>
        <w:tc>
          <w:tcPr>
            <w:tcW w:w="1065" w:type="dxa"/>
            <w:gridSpan w:val="2"/>
          </w:tcPr>
          <w:p w:rsidR="009F2AC4" w:rsidRPr="009D1060" w:rsidRDefault="009F2AC4" w:rsidP="00881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188,0</w:t>
            </w:r>
          </w:p>
        </w:tc>
        <w:tc>
          <w:tcPr>
            <w:tcW w:w="1203" w:type="dxa"/>
          </w:tcPr>
          <w:p w:rsidR="009F2AC4" w:rsidRPr="009D1060" w:rsidRDefault="009F2AC4" w:rsidP="00327D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188,0</w:t>
            </w:r>
          </w:p>
        </w:tc>
        <w:tc>
          <w:tcPr>
            <w:tcW w:w="993" w:type="dxa"/>
          </w:tcPr>
          <w:p w:rsidR="009F2AC4" w:rsidRPr="009D1060" w:rsidRDefault="00756599" w:rsidP="0075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9F2AC4" w:rsidRPr="009D1060" w:rsidRDefault="00756599" w:rsidP="0075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2AC4" w:rsidRPr="009D1060" w:rsidTr="009F2AC4">
        <w:trPr>
          <w:trHeight w:val="290"/>
        </w:trPr>
        <w:tc>
          <w:tcPr>
            <w:tcW w:w="2518" w:type="dxa"/>
          </w:tcPr>
          <w:p w:rsidR="009F2AC4" w:rsidRPr="009D1060" w:rsidRDefault="009F2AC4" w:rsidP="00327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9F2AC4" w:rsidRPr="009D1060" w:rsidRDefault="009F2AC4" w:rsidP="00327DF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130,0</w:t>
            </w:r>
          </w:p>
        </w:tc>
        <w:tc>
          <w:tcPr>
            <w:tcW w:w="1275" w:type="dxa"/>
          </w:tcPr>
          <w:p w:rsidR="009F2AC4" w:rsidRPr="009D1060" w:rsidRDefault="009F2AC4" w:rsidP="00327DF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130,0</w:t>
            </w:r>
          </w:p>
        </w:tc>
        <w:tc>
          <w:tcPr>
            <w:tcW w:w="900" w:type="dxa"/>
          </w:tcPr>
          <w:p w:rsidR="009F2AC4" w:rsidRPr="009D1060" w:rsidRDefault="009F2AC4" w:rsidP="00881A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130,0</w:t>
            </w:r>
          </w:p>
        </w:tc>
        <w:tc>
          <w:tcPr>
            <w:tcW w:w="1368" w:type="dxa"/>
            <w:gridSpan w:val="2"/>
          </w:tcPr>
          <w:p w:rsidR="009F2AC4" w:rsidRPr="009D1060" w:rsidRDefault="009F2AC4" w:rsidP="00327DF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130,0</w:t>
            </w:r>
          </w:p>
        </w:tc>
        <w:tc>
          <w:tcPr>
            <w:tcW w:w="993" w:type="dxa"/>
          </w:tcPr>
          <w:p w:rsidR="009F2AC4" w:rsidRPr="009D1060" w:rsidRDefault="00756599" w:rsidP="0075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9F2AC4" w:rsidRPr="009D1060" w:rsidRDefault="00756599" w:rsidP="0075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F2AC4" w:rsidRPr="009D1060" w:rsidTr="009F2AC4">
        <w:trPr>
          <w:trHeight w:val="290"/>
        </w:trPr>
        <w:tc>
          <w:tcPr>
            <w:tcW w:w="2518" w:type="dxa"/>
          </w:tcPr>
          <w:p w:rsidR="009F2AC4" w:rsidRPr="009F5958" w:rsidRDefault="009F2AC4" w:rsidP="00327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958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418" w:type="dxa"/>
          </w:tcPr>
          <w:p w:rsidR="009F2AC4" w:rsidRPr="009F5958" w:rsidRDefault="009F2AC4" w:rsidP="00327D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59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9347,5</w:t>
            </w:r>
          </w:p>
        </w:tc>
        <w:tc>
          <w:tcPr>
            <w:tcW w:w="1275" w:type="dxa"/>
          </w:tcPr>
          <w:p w:rsidR="009F2AC4" w:rsidRPr="009F5958" w:rsidRDefault="009F2AC4" w:rsidP="00327D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9530,6</w:t>
            </w:r>
          </w:p>
        </w:tc>
        <w:tc>
          <w:tcPr>
            <w:tcW w:w="900" w:type="dxa"/>
          </w:tcPr>
          <w:p w:rsidR="009F2AC4" w:rsidRPr="009F5958" w:rsidRDefault="009F2AC4" w:rsidP="00881A0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9550,6</w:t>
            </w:r>
          </w:p>
        </w:tc>
        <w:tc>
          <w:tcPr>
            <w:tcW w:w="1368" w:type="dxa"/>
            <w:gridSpan w:val="2"/>
          </w:tcPr>
          <w:p w:rsidR="009F2AC4" w:rsidRPr="009F5958" w:rsidRDefault="009F2AC4" w:rsidP="00327D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9490,9</w:t>
            </w:r>
          </w:p>
        </w:tc>
        <w:tc>
          <w:tcPr>
            <w:tcW w:w="993" w:type="dxa"/>
          </w:tcPr>
          <w:p w:rsidR="009F2AC4" w:rsidRPr="009F5958" w:rsidRDefault="00756599" w:rsidP="0075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+143,4</w:t>
            </w:r>
          </w:p>
        </w:tc>
        <w:tc>
          <w:tcPr>
            <w:tcW w:w="992" w:type="dxa"/>
          </w:tcPr>
          <w:p w:rsidR="009F2AC4" w:rsidRPr="009F5958" w:rsidRDefault="00756599" w:rsidP="007565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-59,7</w:t>
            </w:r>
          </w:p>
        </w:tc>
      </w:tr>
    </w:tbl>
    <w:p w:rsidR="008B13B9" w:rsidRPr="008B13B9" w:rsidRDefault="00A171AD" w:rsidP="00A171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 решения</w:t>
      </w:r>
      <w:r w:rsidR="00C826AA" w:rsidRPr="009D1060">
        <w:rPr>
          <w:rFonts w:ascii="Times New Roman" w:hAnsi="Times New Roman" w:cs="Times New Roman"/>
          <w:sz w:val="28"/>
          <w:szCs w:val="28"/>
        </w:rPr>
        <w:t xml:space="preserve"> планируется</w:t>
      </w:r>
      <w:r w:rsidR="00031821">
        <w:rPr>
          <w:rFonts w:ascii="Times New Roman" w:hAnsi="Times New Roman" w:cs="Times New Roman"/>
          <w:sz w:val="28"/>
          <w:szCs w:val="28"/>
        </w:rPr>
        <w:t xml:space="preserve"> </w:t>
      </w:r>
      <w:r w:rsidR="00C826AA" w:rsidRPr="009D1060">
        <w:rPr>
          <w:rFonts w:ascii="Times New Roman" w:hAnsi="Times New Roman" w:cs="Times New Roman"/>
          <w:sz w:val="28"/>
          <w:szCs w:val="28"/>
        </w:rPr>
        <w:t>по разделу</w:t>
      </w:r>
      <w:r w:rsidR="00C82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0200 «</w:t>
      </w:r>
      <w:r w:rsidR="00C826AA" w:rsidRPr="00DC72F9">
        <w:rPr>
          <w:rFonts w:ascii="Times New Roman" w:hAnsi="Times New Roman" w:cs="Times New Roman"/>
          <w:b/>
          <w:sz w:val="28"/>
          <w:szCs w:val="28"/>
        </w:rPr>
        <w:t xml:space="preserve">Национальная </w:t>
      </w:r>
      <w:r>
        <w:rPr>
          <w:rFonts w:ascii="Times New Roman" w:hAnsi="Times New Roman" w:cs="Times New Roman"/>
          <w:b/>
          <w:sz w:val="28"/>
          <w:szCs w:val="28"/>
        </w:rPr>
        <w:t>оборона</w:t>
      </w:r>
      <w:r w:rsidR="00C826AA" w:rsidRPr="00DC72F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94192">
        <w:rPr>
          <w:rFonts w:ascii="Times New Roman" w:hAnsi="Times New Roman" w:cs="Times New Roman"/>
          <w:sz w:val="28"/>
          <w:szCs w:val="28"/>
        </w:rPr>
        <w:t>подразделу</w:t>
      </w:r>
      <w:r w:rsidRPr="00394192">
        <w:rPr>
          <w:rFonts w:ascii="Times New Roman" w:hAnsi="Times New Roman" w:cs="Times New Roman"/>
          <w:i/>
          <w:sz w:val="28"/>
          <w:szCs w:val="28"/>
        </w:rPr>
        <w:t xml:space="preserve"> 0203 « Осуществление первичного воинского учета на территориях, где отсутствуют военные комиссариаты»</w:t>
      </w:r>
      <w:r w:rsidR="00C826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1AD">
        <w:rPr>
          <w:rFonts w:ascii="Times New Roman" w:hAnsi="Times New Roman" w:cs="Times New Roman"/>
          <w:sz w:val="28"/>
          <w:szCs w:val="28"/>
        </w:rPr>
        <w:t>произвести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1AD">
        <w:rPr>
          <w:rFonts w:ascii="Times New Roman" w:hAnsi="Times New Roman" w:cs="Times New Roman"/>
          <w:sz w:val="28"/>
          <w:szCs w:val="28"/>
        </w:rPr>
        <w:t xml:space="preserve">перераспределение расходов  с </w:t>
      </w:r>
      <w:r>
        <w:rPr>
          <w:rFonts w:ascii="Times New Roman" w:hAnsi="Times New Roman" w:cs="Times New Roman"/>
          <w:sz w:val="28"/>
          <w:szCs w:val="28"/>
        </w:rPr>
        <w:t xml:space="preserve"> кода вида расходов  240 (иные закупки товаров, работ и услуг для государственных (муниципальных) нужд) на код вида расходов 120(расходы на выплату персоналу государственных (муниципальных) органов) в сумме 3,7 тыс. рублей в связи  с увеличением заработной платы специалисту по ведению первичного воинского учета с сентября 2016 года.</w:t>
      </w:r>
    </w:p>
    <w:p w:rsidR="00394192" w:rsidRDefault="006B5588" w:rsidP="006B5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проектом решения планируется у</w:t>
      </w:r>
      <w:r w:rsidR="00C826AA">
        <w:rPr>
          <w:rFonts w:ascii="Times New Roman" w:hAnsi="Times New Roman" w:cs="Times New Roman"/>
          <w:sz w:val="28"/>
          <w:szCs w:val="28"/>
        </w:rPr>
        <w:t xml:space="preserve">меньшение расходов  </w:t>
      </w:r>
      <w:r w:rsidR="00C826AA" w:rsidRPr="009D1060">
        <w:rPr>
          <w:rFonts w:ascii="Times New Roman" w:hAnsi="Times New Roman" w:cs="Times New Roman"/>
          <w:sz w:val="28"/>
          <w:szCs w:val="28"/>
        </w:rPr>
        <w:t xml:space="preserve">   по разделу</w:t>
      </w:r>
      <w:r w:rsidR="00C826AA" w:rsidRPr="009D106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826AA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  <w:r w:rsidR="00C826AA" w:rsidRPr="009D1060">
        <w:rPr>
          <w:rFonts w:ascii="Times New Roman" w:hAnsi="Times New Roman" w:cs="Times New Roman"/>
          <w:sz w:val="28"/>
          <w:szCs w:val="28"/>
        </w:rPr>
        <w:t>»</w:t>
      </w:r>
      <w:r w:rsidR="00C826AA">
        <w:rPr>
          <w:rFonts w:ascii="Times New Roman" w:hAnsi="Times New Roman" w:cs="Times New Roman"/>
          <w:sz w:val="28"/>
          <w:szCs w:val="28"/>
        </w:rPr>
        <w:t xml:space="preserve"> </w:t>
      </w:r>
      <w:r w:rsidR="00C826AA" w:rsidRPr="00FE1C1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94192">
        <w:rPr>
          <w:rFonts w:ascii="Times New Roman" w:hAnsi="Times New Roman" w:cs="Times New Roman"/>
          <w:b/>
          <w:sz w:val="28"/>
          <w:szCs w:val="28"/>
        </w:rPr>
        <w:t>59,7</w:t>
      </w:r>
      <w:r w:rsidR="00C826AA" w:rsidRPr="00FE1C13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C826AA">
        <w:rPr>
          <w:rFonts w:ascii="Times New Roman" w:hAnsi="Times New Roman" w:cs="Times New Roman"/>
          <w:sz w:val="28"/>
          <w:szCs w:val="28"/>
        </w:rPr>
        <w:t>, в том числе</w:t>
      </w:r>
      <w:r w:rsidR="00394192">
        <w:rPr>
          <w:rFonts w:ascii="Times New Roman" w:hAnsi="Times New Roman" w:cs="Times New Roman"/>
          <w:sz w:val="28"/>
          <w:szCs w:val="28"/>
        </w:rPr>
        <w:t>:</w:t>
      </w:r>
    </w:p>
    <w:p w:rsidR="00394192" w:rsidRDefault="00394192" w:rsidP="006B5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</w:t>
      </w:r>
      <w:r w:rsidR="00C826AA">
        <w:rPr>
          <w:rFonts w:ascii="Times New Roman" w:hAnsi="Times New Roman" w:cs="Times New Roman"/>
          <w:sz w:val="28"/>
          <w:szCs w:val="28"/>
        </w:rPr>
        <w:t xml:space="preserve"> </w:t>
      </w:r>
      <w:r w:rsidR="00C826AA" w:rsidRPr="009D1060">
        <w:rPr>
          <w:rFonts w:ascii="Times New Roman" w:hAnsi="Times New Roman" w:cs="Times New Roman"/>
          <w:sz w:val="28"/>
          <w:szCs w:val="28"/>
        </w:rPr>
        <w:t xml:space="preserve"> подраздел</w:t>
      </w:r>
      <w:r w:rsidR="006B5588">
        <w:rPr>
          <w:rFonts w:ascii="Times New Roman" w:hAnsi="Times New Roman" w:cs="Times New Roman"/>
          <w:sz w:val="28"/>
          <w:szCs w:val="28"/>
        </w:rPr>
        <w:t xml:space="preserve">у </w:t>
      </w:r>
      <w:r w:rsidR="00C826AA" w:rsidRPr="00A70A0C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Жилищное</w:t>
      </w:r>
      <w:r w:rsidR="00C826AA">
        <w:rPr>
          <w:rFonts w:ascii="Times New Roman" w:hAnsi="Times New Roman" w:cs="Times New Roman"/>
          <w:i/>
          <w:sz w:val="28"/>
          <w:szCs w:val="28"/>
        </w:rPr>
        <w:t xml:space="preserve"> хозяйство</w:t>
      </w:r>
      <w:r w:rsidR="00C826AA" w:rsidRPr="00A70A0C">
        <w:rPr>
          <w:rFonts w:ascii="Times New Roman" w:hAnsi="Times New Roman" w:cs="Times New Roman"/>
          <w:i/>
          <w:sz w:val="28"/>
          <w:szCs w:val="28"/>
        </w:rPr>
        <w:t>»</w:t>
      </w:r>
      <w:r w:rsidR="00C826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26AA" w:rsidRPr="009D106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73,8</w:t>
      </w:r>
      <w:r w:rsidR="00C826AA" w:rsidRPr="009D1060">
        <w:rPr>
          <w:rFonts w:ascii="Times New Roman" w:hAnsi="Times New Roman" w:cs="Times New Roman"/>
          <w:sz w:val="28"/>
          <w:szCs w:val="28"/>
        </w:rPr>
        <w:t xml:space="preserve"> тыс. </w:t>
      </w:r>
      <w:r w:rsidR="00C826AA" w:rsidRPr="00CE2B11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5588" w:rsidRDefault="00394192" w:rsidP="006B5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подразделу </w:t>
      </w:r>
      <w:r w:rsidRPr="00394192">
        <w:rPr>
          <w:rFonts w:ascii="Times New Roman" w:hAnsi="Times New Roman" w:cs="Times New Roman"/>
          <w:i/>
          <w:sz w:val="28"/>
          <w:szCs w:val="28"/>
        </w:rPr>
        <w:t xml:space="preserve">«Благоустройство» </w:t>
      </w:r>
      <w:r>
        <w:rPr>
          <w:rFonts w:ascii="Times New Roman" w:hAnsi="Times New Roman" w:cs="Times New Roman"/>
          <w:sz w:val="28"/>
          <w:szCs w:val="28"/>
        </w:rPr>
        <w:t>увеличение расходов на 14,1 тыс. рублей.</w:t>
      </w:r>
    </w:p>
    <w:p w:rsidR="00394192" w:rsidRDefault="003909FD" w:rsidP="006B5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«Жилищное хозяйство» уменьшаются лимиты бюджетных обязательств на 110,0 тыс. рублей в связи с передачей муниципального жилищного фонда из казны поселения в казну района, кроме того дополняется подраздел расходами по  осуществлению полномочий по капитальному ремонту муниципального жилищного фонда в сумме 36,2 тыс. рублей с уменьшением расходов по целевой статье «Имущественный взнос в некоммерческую организацию «Фонд капитального ремонта многоквартирных домов» на 36,2 тыс. рублей. Согласно пояснительной записке администрации поселения расходы по ремонту печи в муниципальной квартире д. Врагово ошибочно были проведены по  статье имущественных взносов.</w:t>
      </w:r>
    </w:p>
    <w:p w:rsidR="003909FD" w:rsidRDefault="003909FD" w:rsidP="006B5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подразделу «Благоустройство» уменьшаются расходы на содержание мест захоронения на 5,9 тыс. рублей в связи с фактически сложившимися затратами</w:t>
      </w:r>
      <w:r w:rsidR="00D2550A">
        <w:rPr>
          <w:rFonts w:ascii="Times New Roman" w:hAnsi="Times New Roman" w:cs="Times New Roman"/>
          <w:sz w:val="28"/>
          <w:szCs w:val="28"/>
        </w:rPr>
        <w:t xml:space="preserve">, увеличиваются лимиты бюджетных обязательств на прочие мероприятия по благоустройству на 20,0 тыс. рублей на транспортировку и установку Новогодней ели в </w:t>
      </w:r>
      <w:r w:rsidR="00922E1D">
        <w:rPr>
          <w:rFonts w:ascii="Times New Roman" w:hAnsi="Times New Roman" w:cs="Times New Roman"/>
          <w:sz w:val="28"/>
          <w:szCs w:val="28"/>
        </w:rPr>
        <w:t>с. Шу</w:t>
      </w:r>
      <w:r w:rsidR="00D2550A">
        <w:rPr>
          <w:rFonts w:ascii="Times New Roman" w:hAnsi="Times New Roman" w:cs="Times New Roman"/>
          <w:sz w:val="28"/>
          <w:szCs w:val="28"/>
        </w:rPr>
        <w:t>йское и вознаграждение  рабочих по благоустройству территории поселения.</w:t>
      </w:r>
    </w:p>
    <w:p w:rsidR="003909FD" w:rsidRDefault="003909FD" w:rsidP="006B5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37B3" w:rsidRDefault="003C37B3" w:rsidP="00C8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C8F" w:rsidRDefault="00830C8F" w:rsidP="008B1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D0D">
        <w:rPr>
          <w:rFonts w:ascii="Times New Roman" w:hAnsi="Times New Roman" w:cs="Times New Roman"/>
          <w:b/>
          <w:sz w:val="28"/>
          <w:szCs w:val="28"/>
        </w:rPr>
        <w:lastRenderedPageBreak/>
        <w:t>Выводы:</w:t>
      </w:r>
    </w:p>
    <w:p w:rsidR="00841114" w:rsidRPr="00067D0D" w:rsidRDefault="00841114" w:rsidP="008B13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C8F" w:rsidRPr="00067D0D" w:rsidRDefault="00830C8F" w:rsidP="00830C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D0D">
        <w:rPr>
          <w:rFonts w:ascii="Times New Roman" w:hAnsi="Times New Roman" w:cs="Times New Roman"/>
          <w:sz w:val="28"/>
          <w:szCs w:val="28"/>
        </w:rPr>
        <w:t xml:space="preserve">            1. В результате внесения изменений в  основные характеристики бюджета поселения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67D0D">
        <w:rPr>
          <w:rFonts w:ascii="Times New Roman" w:hAnsi="Times New Roman" w:cs="Times New Roman"/>
          <w:sz w:val="28"/>
          <w:szCs w:val="28"/>
        </w:rPr>
        <w:t xml:space="preserve"> году доходы бюджета поселения  составят </w:t>
      </w:r>
      <w:r w:rsidR="00922E1D">
        <w:rPr>
          <w:rFonts w:ascii="Times New Roman" w:hAnsi="Times New Roman" w:cs="Times New Roman"/>
          <w:sz w:val="28"/>
          <w:szCs w:val="28"/>
        </w:rPr>
        <w:t>9941,3</w:t>
      </w:r>
      <w:r w:rsidRPr="00067D0D">
        <w:rPr>
          <w:rFonts w:ascii="Times New Roman" w:hAnsi="Times New Roman" w:cs="Times New Roman"/>
          <w:sz w:val="28"/>
          <w:szCs w:val="28"/>
        </w:rPr>
        <w:t xml:space="preserve"> рублей, расходы – </w:t>
      </w:r>
      <w:r w:rsidR="00922E1D">
        <w:rPr>
          <w:rFonts w:ascii="Times New Roman" w:hAnsi="Times New Roman" w:cs="Times New Roman"/>
          <w:sz w:val="28"/>
          <w:szCs w:val="28"/>
        </w:rPr>
        <w:t>9490,9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D0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0C8F" w:rsidRPr="00067D0D" w:rsidRDefault="00830C8F" w:rsidP="00830C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D0D">
        <w:rPr>
          <w:rFonts w:ascii="Times New Roman" w:hAnsi="Times New Roman" w:cs="Times New Roman"/>
          <w:sz w:val="28"/>
          <w:szCs w:val="28"/>
        </w:rPr>
        <w:t xml:space="preserve">            2. Объем доходов бюджета поселения  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67D0D">
        <w:rPr>
          <w:rFonts w:ascii="Times New Roman" w:hAnsi="Times New Roman" w:cs="Times New Roman"/>
          <w:sz w:val="28"/>
          <w:szCs w:val="28"/>
        </w:rPr>
        <w:t xml:space="preserve"> году  </w:t>
      </w:r>
      <w:r>
        <w:rPr>
          <w:rFonts w:ascii="Times New Roman" w:hAnsi="Times New Roman" w:cs="Times New Roman"/>
          <w:sz w:val="28"/>
          <w:szCs w:val="28"/>
        </w:rPr>
        <w:t xml:space="preserve">увеличился на </w:t>
      </w:r>
      <w:r w:rsidR="00922E1D">
        <w:rPr>
          <w:rFonts w:ascii="Times New Roman" w:hAnsi="Times New Roman" w:cs="Times New Roman"/>
          <w:sz w:val="28"/>
          <w:szCs w:val="28"/>
        </w:rPr>
        <w:t>390,7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22E1D">
        <w:rPr>
          <w:rFonts w:ascii="Times New Roman" w:hAnsi="Times New Roman" w:cs="Times New Roman"/>
          <w:sz w:val="28"/>
          <w:szCs w:val="28"/>
        </w:rPr>
        <w:t>4,1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67D0D">
        <w:rPr>
          <w:rFonts w:ascii="Times New Roman" w:hAnsi="Times New Roman" w:cs="Times New Roman"/>
          <w:sz w:val="28"/>
          <w:szCs w:val="28"/>
        </w:rPr>
        <w:t>.</w:t>
      </w:r>
    </w:p>
    <w:p w:rsidR="00830C8F" w:rsidRDefault="00830C8F" w:rsidP="00830C8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D0D">
        <w:rPr>
          <w:rFonts w:ascii="Times New Roman" w:hAnsi="Times New Roman" w:cs="Times New Roman"/>
          <w:sz w:val="28"/>
          <w:szCs w:val="28"/>
        </w:rPr>
        <w:t>3. Расходы бюджета поселения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67D0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22E1D">
        <w:rPr>
          <w:rFonts w:ascii="Times New Roman" w:hAnsi="Times New Roman" w:cs="Times New Roman"/>
          <w:sz w:val="28"/>
          <w:szCs w:val="28"/>
        </w:rPr>
        <w:t>уменьшаться</w:t>
      </w:r>
      <w:r w:rsidR="006B5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D0D">
        <w:rPr>
          <w:rFonts w:ascii="Times New Roman" w:hAnsi="Times New Roman" w:cs="Times New Roman"/>
          <w:sz w:val="28"/>
          <w:szCs w:val="28"/>
        </w:rPr>
        <w:t xml:space="preserve">на </w:t>
      </w:r>
      <w:r w:rsidR="00922E1D">
        <w:rPr>
          <w:rFonts w:ascii="Times New Roman" w:hAnsi="Times New Roman" w:cs="Times New Roman"/>
          <w:sz w:val="28"/>
          <w:szCs w:val="28"/>
        </w:rPr>
        <w:t>59,7</w:t>
      </w:r>
      <w:r w:rsidRPr="00067D0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22E1D">
        <w:rPr>
          <w:rFonts w:ascii="Times New Roman" w:hAnsi="Times New Roman" w:cs="Times New Roman"/>
          <w:sz w:val="28"/>
          <w:szCs w:val="28"/>
        </w:rPr>
        <w:t>0,6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67D0D">
        <w:rPr>
          <w:rFonts w:ascii="Times New Roman" w:hAnsi="Times New Roman" w:cs="Times New Roman"/>
          <w:bCs/>
          <w:sz w:val="28"/>
          <w:szCs w:val="28"/>
        </w:rPr>
        <w:t>.</w:t>
      </w:r>
    </w:p>
    <w:p w:rsidR="00830C8F" w:rsidRPr="00067D0D" w:rsidRDefault="00830C8F" w:rsidP="00830C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D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D0D">
        <w:rPr>
          <w:rFonts w:ascii="Times New Roman" w:hAnsi="Times New Roman" w:cs="Times New Roman"/>
          <w:sz w:val="28"/>
          <w:szCs w:val="28"/>
        </w:rPr>
        <w:t>Планируется у</w:t>
      </w:r>
      <w:r w:rsidR="00922E1D">
        <w:rPr>
          <w:rFonts w:ascii="Times New Roman" w:hAnsi="Times New Roman" w:cs="Times New Roman"/>
          <w:sz w:val="28"/>
          <w:szCs w:val="28"/>
        </w:rPr>
        <w:t>меньшить</w:t>
      </w:r>
      <w:r w:rsidRPr="00067D0D">
        <w:rPr>
          <w:rFonts w:ascii="Times New Roman" w:hAnsi="Times New Roman" w:cs="Times New Roman"/>
          <w:sz w:val="28"/>
          <w:szCs w:val="28"/>
        </w:rPr>
        <w:t xml:space="preserve"> расходы  </w:t>
      </w:r>
      <w:r w:rsidR="00922E1D">
        <w:rPr>
          <w:rFonts w:ascii="Times New Roman" w:hAnsi="Times New Roman" w:cs="Times New Roman"/>
          <w:sz w:val="28"/>
          <w:szCs w:val="28"/>
        </w:rPr>
        <w:t xml:space="preserve">по </w:t>
      </w:r>
      <w:r w:rsidRPr="00067D0D">
        <w:rPr>
          <w:rFonts w:ascii="Times New Roman" w:hAnsi="Times New Roman" w:cs="Times New Roman"/>
          <w:sz w:val="28"/>
          <w:szCs w:val="28"/>
        </w:rPr>
        <w:t>раздел</w:t>
      </w:r>
      <w:r w:rsidR="00922E1D">
        <w:rPr>
          <w:rFonts w:ascii="Times New Roman" w:hAnsi="Times New Roman" w:cs="Times New Roman"/>
          <w:sz w:val="28"/>
          <w:szCs w:val="28"/>
        </w:rPr>
        <w:t>у</w:t>
      </w:r>
      <w:r w:rsidRPr="00067D0D">
        <w:rPr>
          <w:rFonts w:ascii="Times New Roman" w:hAnsi="Times New Roman" w:cs="Times New Roman"/>
          <w:sz w:val="28"/>
          <w:szCs w:val="28"/>
        </w:rPr>
        <w:t xml:space="preserve"> бюджетной классификации</w:t>
      </w:r>
      <w:r w:rsidR="00922E1D">
        <w:rPr>
          <w:rFonts w:ascii="Times New Roman" w:hAnsi="Times New Roman" w:cs="Times New Roman"/>
          <w:sz w:val="28"/>
          <w:szCs w:val="28"/>
        </w:rPr>
        <w:t xml:space="preserve"> «Жилищно-коммунальное хозяйство» </w:t>
      </w:r>
      <w:r w:rsidRPr="00067D0D">
        <w:rPr>
          <w:rFonts w:ascii="Times New Roman" w:hAnsi="Times New Roman" w:cs="Times New Roman"/>
          <w:sz w:val="28"/>
          <w:szCs w:val="28"/>
        </w:rPr>
        <w:t xml:space="preserve"> по сравнению с утвержденными  бюджетными назначениями на сумму </w:t>
      </w:r>
      <w:r w:rsidR="00922E1D">
        <w:rPr>
          <w:rFonts w:ascii="Times New Roman" w:hAnsi="Times New Roman" w:cs="Times New Roman"/>
          <w:sz w:val="28"/>
          <w:szCs w:val="28"/>
        </w:rPr>
        <w:t>59,7</w:t>
      </w:r>
      <w:r w:rsidRPr="00067D0D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B5588">
        <w:rPr>
          <w:rFonts w:ascii="Times New Roman" w:hAnsi="Times New Roman" w:cs="Times New Roman"/>
          <w:sz w:val="28"/>
          <w:szCs w:val="28"/>
        </w:rPr>
        <w:t xml:space="preserve"> </w:t>
      </w:r>
      <w:r w:rsidRPr="00067D0D">
        <w:rPr>
          <w:rFonts w:ascii="Times New Roman" w:hAnsi="Times New Roman" w:cs="Times New Roman"/>
          <w:sz w:val="28"/>
          <w:szCs w:val="28"/>
        </w:rPr>
        <w:t xml:space="preserve">по </w:t>
      </w:r>
      <w:r w:rsidR="00922E1D">
        <w:rPr>
          <w:rFonts w:ascii="Times New Roman" w:hAnsi="Times New Roman" w:cs="Times New Roman"/>
          <w:sz w:val="28"/>
          <w:szCs w:val="28"/>
        </w:rPr>
        <w:t>остальным восьми</w:t>
      </w:r>
      <w:r>
        <w:rPr>
          <w:rFonts w:ascii="Times New Roman" w:hAnsi="Times New Roman" w:cs="Times New Roman"/>
          <w:sz w:val="28"/>
          <w:szCs w:val="28"/>
        </w:rPr>
        <w:t xml:space="preserve"> разделам </w:t>
      </w:r>
      <w:r w:rsidRPr="00067D0D">
        <w:rPr>
          <w:rFonts w:ascii="Times New Roman" w:hAnsi="Times New Roman" w:cs="Times New Roman"/>
          <w:sz w:val="28"/>
          <w:szCs w:val="28"/>
        </w:rPr>
        <w:t xml:space="preserve"> изменения объема бюджетных ассигнований не планируется.</w:t>
      </w:r>
    </w:p>
    <w:p w:rsidR="00830C8F" w:rsidRDefault="00830C8F" w:rsidP="00830C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D0D">
        <w:rPr>
          <w:rFonts w:ascii="Times New Roman" w:hAnsi="Times New Roman" w:cs="Times New Roman"/>
          <w:sz w:val="28"/>
          <w:szCs w:val="28"/>
        </w:rPr>
        <w:t xml:space="preserve">4. Проект </w:t>
      </w:r>
      <w:r w:rsidRPr="00067D0D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bCs/>
          <w:sz w:val="28"/>
          <w:szCs w:val="28"/>
        </w:rPr>
        <w:t>предусматривает</w:t>
      </w:r>
      <w:r w:rsidRPr="00067D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2E1D">
        <w:rPr>
          <w:rFonts w:ascii="Times New Roman" w:hAnsi="Times New Roman" w:cs="Times New Roman"/>
          <w:sz w:val="28"/>
          <w:szCs w:val="28"/>
        </w:rPr>
        <w:t>профицит</w:t>
      </w:r>
      <w:r w:rsidRPr="00067D0D">
        <w:rPr>
          <w:rFonts w:ascii="Times New Roman" w:hAnsi="Times New Roman" w:cs="Times New Roman"/>
          <w:sz w:val="28"/>
          <w:szCs w:val="28"/>
        </w:rPr>
        <w:t xml:space="preserve"> бюджета поселения</w:t>
      </w:r>
      <w:r w:rsidR="00922E1D">
        <w:rPr>
          <w:rFonts w:ascii="Times New Roman" w:hAnsi="Times New Roman" w:cs="Times New Roman"/>
          <w:sz w:val="28"/>
          <w:szCs w:val="28"/>
        </w:rPr>
        <w:t xml:space="preserve"> в сумме 450,4 тыс. рублей.</w:t>
      </w:r>
    </w:p>
    <w:p w:rsidR="00830C8F" w:rsidRPr="00843438" w:rsidRDefault="00830C8F" w:rsidP="00830C8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41114" w:rsidRPr="00843438" w:rsidRDefault="00841114" w:rsidP="00DB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30C8F" w:rsidRPr="00067D0D" w:rsidRDefault="00830C8F" w:rsidP="00830C8F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D0D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830C8F" w:rsidRPr="00843438" w:rsidRDefault="00830C8F" w:rsidP="00830C8F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30C8F" w:rsidRDefault="00830C8F" w:rsidP="00830C8F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D0D">
        <w:rPr>
          <w:rFonts w:ascii="Times New Roman" w:hAnsi="Times New Roman" w:cs="Times New Roman"/>
          <w:sz w:val="28"/>
          <w:szCs w:val="28"/>
        </w:rPr>
        <w:t>1.Ревизионная комиссия района предлагает принять проект решения  «О внесении изменений и дополнений в решение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67D0D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67D0D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107</w:t>
      </w:r>
      <w:r w:rsidRPr="00067D0D">
        <w:rPr>
          <w:rFonts w:ascii="Times New Roman" w:hAnsi="Times New Roman" w:cs="Times New Roman"/>
          <w:sz w:val="28"/>
          <w:szCs w:val="28"/>
        </w:rPr>
        <w:t>»</w:t>
      </w:r>
      <w:r w:rsidR="008B13B9" w:rsidRPr="008B13B9">
        <w:rPr>
          <w:rFonts w:ascii="Times New Roman" w:hAnsi="Times New Roman" w:cs="Times New Roman"/>
          <w:sz w:val="28"/>
          <w:szCs w:val="28"/>
        </w:rPr>
        <w:t xml:space="preserve"> </w:t>
      </w:r>
      <w:r w:rsidR="008B13B9" w:rsidRPr="00067D0D">
        <w:rPr>
          <w:rFonts w:ascii="Times New Roman" w:hAnsi="Times New Roman" w:cs="Times New Roman"/>
          <w:sz w:val="28"/>
          <w:szCs w:val="28"/>
        </w:rPr>
        <w:t xml:space="preserve"> с </w:t>
      </w:r>
      <w:r w:rsidR="008B13B9" w:rsidRPr="00A53D2B">
        <w:rPr>
          <w:rFonts w:ascii="Times New Roman" w:hAnsi="Times New Roman" w:cs="Times New Roman"/>
          <w:sz w:val="28"/>
          <w:szCs w:val="28"/>
        </w:rPr>
        <w:t xml:space="preserve">учетом устранения указанных </w:t>
      </w:r>
      <w:r w:rsidR="00922E1D">
        <w:rPr>
          <w:rFonts w:ascii="Times New Roman" w:hAnsi="Times New Roman" w:cs="Times New Roman"/>
          <w:sz w:val="28"/>
          <w:szCs w:val="28"/>
        </w:rPr>
        <w:t>в тексте заключения замечаний.</w:t>
      </w:r>
    </w:p>
    <w:p w:rsidR="00830C8F" w:rsidRPr="00843438" w:rsidRDefault="00830C8F" w:rsidP="006D3E2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30C8F" w:rsidRPr="00843438" w:rsidRDefault="00830C8F" w:rsidP="00830C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30C8F" w:rsidRPr="00843438" w:rsidRDefault="00830C8F" w:rsidP="00830C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30C8F" w:rsidRPr="00A53D2B" w:rsidRDefault="00830C8F" w:rsidP="00830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D2B">
        <w:rPr>
          <w:rFonts w:ascii="Times New Roman" w:hAnsi="Times New Roman" w:cs="Times New Roman"/>
          <w:sz w:val="28"/>
          <w:szCs w:val="28"/>
        </w:rPr>
        <w:t>Инспектор ревизионной комиссии</w:t>
      </w:r>
      <w:r w:rsidRPr="00A53D2B">
        <w:rPr>
          <w:rFonts w:ascii="Times New Roman" w:hAnsi="Times New Roman" w:cs="Times New Roman"/>
          <w:sz w:val="28"/>
          <w:szCs w:val="28"/>
        </w:rPr>
        <w:tab/>
      </w:r>
    </w:p>
    <w:p w:rsidR="00830C8F" w:rsidRDefault="00830C8F" w:rsidP="00830C8F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53D2B">
        <w:rPr>
          <w:rFonts w:ascii="Times New Roman" w:hAnsi="Times New Roman" w:cs="Times New Roman"/>
          <w:sz w:val="28"/>
          <w:szCs w:val="28"/>
        </w:rPr>
        <w:t>Представительного Собрания района</w:t>
      </w:r>
      <w:r w:rsidRPr="00A53D2B">
        <w:rPr>
          <w:rFonts w:ascii="Times New Roman" w:hAnsi="Times New Roman" w:cs="Times New Roman"/>
          <w:sz w:val="28"/>
          <w:szCs w:val="28"/>
        </w:rPr>
        <w:tab/>
      </w:r>
      <w:r w:rsidRPr="00A53D2B">
        <w:rPr>
          <w:rFonts w:ascii="Times New Roman" w:hAnsi="Times New Roman" w:cs="Times New Roman"/>
          <w:sz w:val="28"/>
          <w:szCs w:val="28"/>
        </w:rPr>
        <w:tab/>
      </w:r>
      <w:r w:rsidRPr="00A53D2B">
        <w:rPr>
          <w:rFonts w:ascii="Times New Roman" w:hAnsi="Times New Roman" w:cs="Times New Roman"/>
          <w:sz w:val="28"/>
          <w:szCs w:val="28"/>
        </w:rPr>
        <w:tab/>
      </w:r>
      <w:r w:rsidRPr="00A53D2B">
        <w:rPr>
          <w:rFonts w:ascii="Times New Roman" w:hAnsi="Times New Roman" w:cs="Times New Roman"/>
          <w:sz w:val="28"/>
          <w:szCs w:val="28"/>
        </w:rPr>
        <w:tab/>
        <w:t xml:space="preserve">    М.И. Шестакова</w:t>
      </w:r>
      <w:r w:rsidRPr="00843438">
        <w:rPr>
          <w:rFonts w:ascii="Times New Roman" w:hAnsi="Times New Roman" w:cs="Times New Roman"/>
          <w:color w:val="C00000"/>
          <w:sz w:val="28"/>
          <w:szCs w:val="28"/>
        </w:rPr>
        <w:tab/>
      </w:r>
    </w:p>
    <w:p w:rsidR="00830C8F" w:rsidRPr="00331801" w:rsidRDefault="00830C8F" w:rsidP="00830C8F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30C8F" w:rsidRDefault="00830C8F" w:rsidP="00830C8F">
      <w:pPr>
        <w:spacing w:after="0" w:line="240" w:lineRule="auto"/>
        <w:rPr>
          <w:rFonts w:ascii="Times New Roman" w:hAnsi="Times New Roman" w:cs="Times New Roman"/>
          <w:color w:val="C00000"/>
        </w:rPr>
      </w:pPr>
    </w:p>
    <w:p w:rsidR="00830C8F" w:rsidRDefault="00830C8F" w:rsidP="00830C8F">
      <w:pPr>
        <w:spacing w:after="0" w:line="240" w:lineRule="auto"/>
        <w:rPr>
          <w:rFonts w:ascii="Times New Roman" w:hAnsi="Times New Roman" w:cs="Times New Roman"/>
          <w:color w:val="C00000"/>
        </w:rPr>
      </w:pPr>
    </w:p>
    <w:p w:rsidR="00830C8F" w:rsidRDefault="00830C8F" w:rsidP="00830C8F">
      <w:pPr>
        <w:spacing w:after="0" w:line="240" w:lineRule="auto"/>
        <w:rPr>
          <w:rFonts w:ascii="Times New Roman" w:hAnsi="Times New Roman" w:cs="Times New Roman"/>
          <w:color w:val="C00000"/>
        </w:rPr>
      </w:pPr>
    </w:p>
    <w:p w:rsidR="00830C8F" w:rsidRDefault="00830C8F" w:rsidP="00830C8F">
      <w:pPr>
        <w:spacing w:after="0" w:line="240" w:lineRule="auto"/>
        <w:rPr>
          <w:rFonts w:ascii="Times New Roman" w:hAnsi="Times New Roman" w:cs="Times New Roman"/>
          <w:color w:val="C00000"/>
        </w:rPr>
      </w:pPr>
    </w:p>
    <w:p w:rsidR="00830C8F" w:rsidRDefault="00830C8F" w:rsidP="00830C8F">
      <w:pPr>
        <w:spacing w:after="0" w:line="240" w:lineRule="auto"/>
        <w:rPr>
          <w:rFonts w:ascii="Times New Roman" w:hAnsi="Times New Roman" w:cs="Times New Roman"/>
          <w:color w:val="C00000"/>
        </w:rPr>
      </w:pPr>
    </w:p>
    <w:p w:rsidR="00830C8F" w:rsidRDefault="00830C8F" w:rsidP="00830C8F"/>
    <w:p w:rsidR="00830C8F" w:rsidRDefault="00830C8F" w:rsidP="00830C8F"/>
    <w:p w:rsidR="00A55552" w:rsidRPr="004371F6" w:rsidRDefault="00A55552">
      <w:pPr>
        <w:rPr>
          <w:rFonts w:ascii="Times New Roman" w:hAnsi="Times New Roman" w:cs="Times New Roman"/>
          <w:sz w:val="28"/>
          <w:szCs w:val="28"/>
        </w:rPr>
      </w:pPr>
    </w:p>
    <w:sectPr w:rsidR="00A55552" w:rsidRPr="004371F6" w:rsidSect="00672B7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6CF" w:rsidRDefault="008A36CF">
      <w:pPr>
        <w:spacing w:after="0" w:line="240" w:lineRule="auto"/>
      </w:pPr>
      <w:r>
        <w:separator/>
      </w:r>
    </w:p>
  </w:endnote>
  <w:endnote w:type="continuationSeparator" w:id="0">
    <w:p w:rsidR="008A36CF" w:rsidRDefault="008A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6CF" w:rsidRDefault="008A36CF">
      <w:pPr>
        <w:spacing w:after="0" w:line="240" w:lineRule="auto"/>
      </w:pPr>
      <w:r>
        <w:separator/>
      </w:r>
    </w:p>
  </w:footnote>
  <w:footnote w:type="continuationSeparator" w:id="0">
    <w:p w:rsidR="008A36CF" w:rsidRDefault="008A3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93417"/>
    </w:sdtPr>
    <w:sdtEndPr/>
    <w:sdtContent>
      <w:p w:rsidR="00672B7C" w:rsidRDefault="006D0E0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C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2B7C" w:rsidRDefault="008A36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398"/>
    <w:rsid w:val="00031821"/>
    <w:rsid w:val="000433C0"/>
    <w:rsid w:val="000D6C67"/>
    <w:rsid w:val="000E05AE"/>
    <w:rsid w:val="00141C7B"/>
    <w:rsid w:val="00156C59"/>
    <w:rsid w:val="00171FBE"/>
    <w:rsid w:val="001C7D84"/>
    <w:rsid w:val="002330E1"/>
    <w:rsid w:val="00283DAA"/>
    <w:rsid w:val="002C2405"/>
    <w:rsid w:val="00334FB5"/>
    <w:rsid w:val="003432ED"/>
    <w:rsid w:val="003612DC"/>
    <w:rsid w:val="0038311B"/>
    <w:rsid w:val="003909FD"/>
    <w:rsid w:val="00394192"/>
    <w:rsid w:val="003B3A1B"/>
    <w:rsid w:val="003C37B3"/>
    <w:rsid w:val="003C7A58"/>
    <w:rsid w:val="00411293"/>
    <w:rsid w:val="004371F6"/>
    <w:rsid w:val="00465A09"/>
    <w:rsid w:val="0050221F"/>
    <w:rsid w:val="00553FB7"/>
    <w:rsid w:val="00572044"/>
    <w:rsid w:val="005E77AE"/>
    <w:rsid w:val="00613C72"/>
    <w:rsid w:val="00614068"/>
    <w:rsid w:val="006B5588"/>
    <w:rsid w:val="006C5105"/>
    <w:rsid w:val="006D0E05"/>
    <w:rsid w:val="006D3E24"/>
    <w:rsid w:val="006F63F9"/>
    <w:rsid w:val="00703B06"/>
    <w:rsid w:val="00721E88"/>
    <w:rsid w:val="007346F9"/>
    <w:rsid w:val="00756599"/>
    <w:rsid w:val="00796BC4"/>
    <w:rsid w:val="00830C8F"/>
    <w:rsid w:val="00841114"/>
    <w:rsid w:val="008A36CF"/>
    <w:rsid w:val="008B13B9"/>
    <w:rsid w:val="008F05A9"/>
    <w:rsid w:val="00922E1D"/>
    <w:rsid w:val="00974A6C"/>
    <w:rsid w:val="009836AA"/>
    <w:rsid w:val="009F2AC4"/>
    <w:rsid w:val="00A01C2C"/>
    <w:rsid w:val="00A06480"/>
    <w:rsid w:val="00A171AD"/>
    <w:rsid w:val="00A55552"/>
    <w:rsid w:val="00AB52D6"/>
    <w:rsid w:val="00AC1524"/>
    <w:rsid w:val="00B25A3D"/>
    <w:rsid w:val="00B551C9"/>
    <w:rsid w:val="00BA3A41"/>
    <w:rsid w:val="00BF4D1B"/>
    <w:rsid w:val="00C826AA"/>
    <w:rsid w:val="00CC3E9B"/>
    <w:rsid w:val="00D2550A"/>
    <w:rsid w:val="00D51E11"/>
    <w:rsid w:val="00DB76FF"/>
    <w:rsid w:val="00DD6978"/>
    <w:rsid w:val="00E02B10"/>
    <w:rsid w:val="00E068EE"/>
    <w:rsid w:val="00E07308"/>
    <w:rsid w:val="00E10398"/>
    <w:rsid w:val="00E85DCA"/>
    <w:rsid w:val="00E902C7"/>
    <w:rsid w:val="00FA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C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vps698610">
    <w:name w:val="rvps698610"/>
    <w:basedOn w:val="a"/>
    <w:rsid w:val="00830C8F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30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0C8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C8F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43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C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vps698610">
    <w:name w:val="rvps698610"/>
    <w:basedOn w:val="a"/>
    <w:rsid w:val="00830C8F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30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0C8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C8F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43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69C7A-9F03-4AED-BD64-334338E7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2016-12-14T08:11:00Z</cp:lastPrinted>
  <dcterms:created xsi:type="dcterms:W3CDTF">2023-06-28T11:12:00Z</dcterms:created>
  <dcterms:modified xsi:type="dcterms:W3CDTF">2023-06-28T11:12:00Z</dcterms:modified>
</cp:coreProperties>
</file>