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3A" w:rsidRPr="001A2305" w:rsidRDefault="00720D3A" w:rsidP="00720D3A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D3A" w:rsidRDefault="00720D3A" w:rsidP="00720D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ПРЕДСТАВИТЕЛЬНОЕ СОБРАНИЕ</w:t>
      </w:r>
    </w:p>
    <w:p w:rsidR="00720D3A" w:rsidRPr="001A2305" w:rsidRDefault="00720D3A" w:rsidP="00720D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МЕЖДУРЕЧЕНСКОГО МУНИЦИПАЛЬНОГО</w:t>
      </w:r>
      <w:r w:rsidRPr="001A2305">
        <w:rPr>
          <w:b/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                       </w:t>
      </w:r>
    </w:p>
    <w:p w:rsidR="00720D3A" w:rsidRDefault="00720D3A" w:rsidP="00720D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2305">
        <w:rPr>
          <w:b/>
          <w:sz w:val="28"/>
          <w:szCs w:val="28"/>
        </w:rPr>
        <w:t xml:space="preserve">РЕВИЗИОННАЯ КОМИССИЯ </w:t>
      </w:r>
      <w:r>
        <w:rPr>
          <w:b/>
          <w:sz w:val="28"/>
          <w:szCs w:val="28"/>
        </w:rPr>
        <w:t xml:space="preserve">                                        </w:t>
      </w:r>
    </w:p>
    <w:p w:rsidR="00720D3A" w:rsidRPr="008F37D4" w:rsidRDefault="00720D3A" w:rsidP="00720D3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8F37D4">
        <w:rPr>
          <w:b/>
          <w:sz w:val="28"/>
          <w:szCs w:val="28"/>
        </w:rPr>
        <w:t xml:space="preserve">                                                                                                   Утверждаю</w:t>
      </w:r>
    </w:p>
    <w:p w:rsidR="00720D3A" w:rsidRPr="008F37D4" w:rsidRDefault="00720D3A" w:rsidP="00720D3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8F37D4">
        <w:rPr>
          <w:b/>
          <w:sz w:val="28"/>
          <w:szCs w:val="28"/>
        </w:rPr>
        <w:t xml:space="preserve">                                                                      Председатель ревизионной </w:t>
      </w:r>
    </w:p>
    <w:p w:rsidR="00720D3A" w:rsidRPr="008F37D4" w:rsidRDefault="00720D3A" w:rsidP="00720D3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8F37D4">
        <w:rPr>
          <w:b/>
          <w:sz w:val="28"/>
          <w:szCs w:val="28"/>
        </w:rPr>
        <w:t xml:space="preserve">                                                                                                         </w:t>
      </w:r>
      <w:r>
        <w:rPr>
          <w:b/>
          <w:sz w:val="28"/>
          <w:szCs w:val="28"/>
        </w:rPr>
        <w:t>к</w:t>
      </w:r>
      <w:r w:rsidRPr="008F37D4">
        <w:rPr>
          <w:b/>
          <w:sz w:val="28"/>
          <w:szCs w:val="28"/>
        </w:rPr>
        <w:t>омиссии</w:t>
      </w:r>
    </w:p>
    <w:p w:rsidR="00720D3A" w:rsidRDefault="00720D3A" w:rsidP="00720D3A">
      <w:pPr>
        <w:autoSpaceDE w:val="0"/>
        <w:autoSpaceDN w:val="0"/>
        <w:adjustRightInd w:val="0"/>
        <w:jc w:val="right"/>
        <w:rPr>
          <w:b/>
          <w:sz w:val="28"/>
          <w:szCs w:val="28"/>
        </w:rPr>
      </w:pPr>
      <w:r w:rsidRPr="008F37D4">
        <w:rPr>
          <w:b/>
          <w:sz w:val="28"/>
          <w:szCs w:val="28"/>
        </w:rPr>
        <w:t xml:space="preserve">                                                                               ______________</w:t>
      </w:r>
      <w:r>
        <w:rPr>
          <w:b/>
          <w:sz w:val="28"/>
          <w:szCs w:val="28"/>
        </w:rPr>
        <w:t>О.А.Дудина</w:t>
      </w:r>
    </w:p>
    <w:p w:rsidR="00720D3A" w:rsidRDefault="00720D3A" w:rsidP="00720D3A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B7552" w:rsidRPr="008F37D4" w:rsidRDefault="005B7552" w:rsidP="00720D3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20D3A" w:rsidRDefault="00720D3A" w:rsidP="00720D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720D3A" w:rsidRDefault="00720D3A" w:rsidP="00720D3A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исполнении бюджета поселения Туровецкое</w:t>
      </w:r>
    </w:p>
    <w:p w:rsidR="00720D3A" w:rsidRDefault="00720D3A" w:rsidP="00720D3A">
      <w:pPr>
        <w:jc w:val="center"/>
        <w:rPr>
          <w:sz w:val="28"/>
          <w:szCs w:val="28"/>
        </w:rPr>
      </w:pPr>
      <w:r>
        <w:rPr>
          <w:sz w:val="28"/>
          <w:szCs w:val="28"/>
        </w:rPr>
        <w:t>за 1 квартал 201</w:t>
      </w:r>
      <w:r w:rsidR="007F17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720D3A" w:rsidRDefault="00720D3A" w:rsidP="00720D3A">
      <w:pPr>
        <w:jc w:val="center"/>
        <w:rPr>
          <w:sz w:val="28"/>
          <w:szCs w:val="28"/>
        </w:rPr>
      </w:pPr>
    </w:p>
    <w:p w:rsidR="005B7552" w:rsidRDefault="005B7552" w:rsidP="00720D3A">
      <w:pPr>
        <w:jc w:val="center"/>
        <w:rPr>
          <w:sz w:val="28"/>
          <w:szCs w:val="28"/>
        </w:rPr>
      </w:pPr>
    </w:p>
    <w:p w:rsidR="00720D3A" w:rsidRDefault="00720D3A" w:rsidP="00720D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" </w:t>
      </w:r>
      <w:r w:rsidR="007F1787">
        <w:rPr>
          <w:sz w:val="28"/>
          <w:szCs w:val="28"/>
        </w:rPr>
        <w:t>21</w:t>
      </w:r>
      <w:r>
        <w:rPr>
          <w:sz w:val="28"/>
          <w:szCs w:val="28"/>
        </w:rPr>
        <w:t>" мая   201</w:t>
      </w:r>
      <w:r w:rsidR="007F17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                                                                                </w:t>
      </w:r>
    </w:p>
    <w:p w:rsidR="00720D3A" w:rsidRDefault="00720D3A" w:rsidP="00720D3A">
      <w:pPr>
        <w:jc w:val="both"/>
        <w:rPr>
          <w:sz w:val="28"/>
          <w:szCs w:val="28"/>
        </w:rPr>
      </w:pPr>
    </w:p>
    <w:p w:rsidR="00720D3A" w:rsidRPr="00A6168A" w:rsidRDefault="00720D3A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6168A">
        <w:rPr>
          <w:sz w:val="28"/>
          <w:szCs w:val="28"/>
        </w:rPr>
        <w:t xml:space="preserve"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</w:t>
      </w:r>
      <w:r>
        <w:rPr>
          <w:sz w:val="28"/>
          <w:szCs w:val="28"/>
        </w:rPr>
        <w:t>поселения</w:t>
      </w:r>
      <w:r w:rsidRPr="00A6168A">
        <w:rPr>
          <w:sz w:val="28"/>
          <w:szCs w:val="28"/>
        </w:rPr>
        <w:t xml:space="preserve"> ревизионной комиссией проведен анализ исполнения бюджета </w:t>
      </w:r>
      <w:r>
        <w:rPr>
          <w:sz w:val="28"/>
          <w:szCs w:val="28"/>
        </w:rPr>
        <w:t xml:space="preserve">поселения </w:t>
      </w:r>
      <w:r w:rsidRPr="00A6168A">
        <w:rPr>
          <w:sz w:val="28"/>
          <w:szCs w:val="28"/>
        </w:rPr>
        <w:t xml:space="preserve"> за 1 </w:t>
      </w:r>
      <w:r>
        <w:rPr>
          <w:sz w:val="28"/>
          <w:szCs w:val="28"/>
        </w:rPr>
        <w:t xml:space="preserve">квартал </w:t>
      </w:r>
      <w:r w:rsidRPr="00A6168A">
        <w:rPr>
          <w:sz w:val="28"/>
          <w:szCs w:val="28"/>
        </w:rPr>
        <w:t xml:space="preserve"> 201</w:t>
      </w:r>
      <w:r w:rsidR="007F17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A6168A">
        <w:rPr>
          <w:sz w:val="28"/>
          <w:szCs w:val="28"/>
        </w:rPr>
        <w:t>.</w:t>
      </w:r>
    </w:p>
    <w:p w:rsidR="00720D3A" w:rsidRDefault="00720D3A" w:rsidP="00720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результате анализа показателей исполнения бюджета поселения за </w:t>
      </w:r>
      <w:r>
        <w:rPr>
          <w:sz w:val="28"/>
          <w:szCs w:val="28"/>
        </w:rPr>
        <w:br/>
        <w:t>1 квартал 201</w:t>
      </w:r>
      <w:r w:rsidR="007F17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установлено следующее.</w:t>
      </w:r>
    </w:p>
    <w:p w:rsidR="00720D3A" w:rsidRDefault="00720D3A" w:rsidP="00720D3A">
      <w:pPr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ab/>
      </w:r>
      <w:r w:rsidRPr="006A3824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поселения  Туровецкое</w:t>
      </w:r>
      <w:r w:rsidRPr="006A3824">
        <w:rPr>
          <w:sz w:val="28"/>
          <w:szCs w:val="28"/>
        </w:rPr>
        <w:t xml:space="preserve"> регулируется Уставом </w:t>
      </w:r>
      <w:r>
        <w:rPr>
          <w:sz w:val="28"/>
          <w:szCs w:val="28"/>
        </w:rPr>
        <w:t>поселения</w:t>
      </w:r>
      <w:r w:rsidRPr="006A3824">
        <w:rPr>
          <w:sz w:val="28"/>
          <w:szCs w:val="28"/>
        </w:rPr>
        <w:t xml:space="preserve">,  правовыми актами </w:t>
      </w:r>
      <w:r>
        <w:rPr>
          <w:sz w:val="28"/>
          <w:szCs w:val="28"/>
        </w:rPr>
        <w:t xml:space="preserve">Совета поселения </w:t>
      </w:r>
      <w:r w:rsidRPr="006A3824">
        <w:rPr>
          <w:sz w:val="28"/>
          <w:szCs w:val="28"/>
        </w:rPr>
        <w:t xml:space="preserve"> и администрации </w:t>
      </w:r>
      <w:r>
        <w:rPr>
          <w:sz w:val="28"/>
          <w:szCs w:val="28"/>
        </w:rPr>
        <w:t>поселения</w:t>
      </w:r>
      <w:r w:rsidRPr="006A3824">
        <w:rPr>
          <w:sz w:val="28"/>
          <w:szCs w:val="28"/>
        </w:rPr>
        <w:t>.</w:t>
      </w:r>
    </w:p>
    <w:p w:rsidR="00720D3A" w:rsidRDefault="00720D3A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Анализ осуществлялся в рамках аналитической работы в отношении доходной  и расходной частей бюджета поселения.</w:t>
      </w:r>
    </w:p>
    <w:p w:rsidR="00720D3A" w:rsidRPr="006A3824" w:rsidRDefault="00720D3A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Источниками данных для анализа доходов и расходов бюджета поселения за 1 квартал 201</w:t>
      </w:r>
      <w:r w:rsidR="007F17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являются первоначально принятый вариант бюджета поселения,  отчет об исполнении бюджета поселения за 1 квартал 201</w:t>
      </w:r>
      <w:r w:rsidR="007F1787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C42F88" w:rsidRDefault="00720D3A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Первоначально </w:t>
      </w:r>
      <w:r w:rsidRPr="00664C8C">
        <w:rPr>
          <w:sz w:val="28"/>
          <w:szCs w:val="28"/>
        </w:rPr>
        <w:t>бюджетом</w:t>
      </w:r>
      <w:r>
        <w:rPr>
          <w:sz w:val="28"/>
          <w:szCs w:val="28"/>
        </w:rPr>
        <w:t xml:space="preserve"> поселения на 2014 год в соответствии с решением Совета поселения от </w:t>
      </w:r>
      <w:r w:rsidR="006F7261">
        <w:rPr>
          <w:sz w:val="28"/>
          <w:szCs w:val="28"/>
        </w:rPr>
        <w:t>05</w:t>
      </w:r>
      <w:r>
        <w:rPr>
          <w:sz w:val="28"/>
          <w:szCs w:val="28"/>
        </w:rPr>
        <w:t xml:space="preserve"> декабря 201</w:t>
      </w:r>
      <w:r w:rsidR="006F7261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</w:t>
      </w:r>
      <w:r w:rsidR="006F7261">
        <w:rPr>
          <w:sz w:val="28"/>
          <w:szCs w:val="28"/>
        </w:rPr>
        <w:t>3</w:t>
      </w:r>
      <w:r>
        <w:rPr>
          <w:sz w:val="28"/>
          <w:szCs w:val="28"/>
        </w:rPr>
        <w:t>8 «О бюджете поселения на 201</w:t>
      </w:r>
      <w:r w:rsidR="006F7261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="006F7261">
        <w:rPr>
          <w:sz w:val="28"/>
          <w:szCs w:val="28"/>
        </w:rPr>
        <w:t xml:space="preserve"> и плановый период</w:t>
      </w:r>
      <w:r w:rsidR="00F642CB">
        <w:rPr>
          <w:sz w:val="28"/>
          <w:szCs w:val="28"/>
        </w:rPr>
        <w:t xml:space="preserve"> 2016-2017 годы</w:t>
      </w:r>
      <w:r>
        <w:rPr>
          <w:sz w:val="28"/>
          <w:szCs w:val="28"/>
        </w:rPr>
        <w:t xml:space="preserve">» предусмотрены доходы в сумме </w:t>
      </w:r>
      <w:r w:rsidR="006F7261">
        <w:rPr>
          <w:sz w:val="28"/>
          <w:szCs w:val="28"/>
        </w:rPr>
        <w:t>4691,6 тыс. рублей</w:t>
      </w:r>
      <w:r>
        <w:rPr>
          <w:sz w:val="28"/>
          <w:szCs w:val="28"/>
        </w:rPr>
        <w:t xml:space="preserve">, расходы в сумме </w:t>
      </w:r>
      <w:r w:rsidR="006F7261">
        <w:rPr>
          <w:sz w:val="28"/>
          <w:szCs w:val="28"/>
        </w:rPr>
        <w:t>4691,6</w:t>
      </w:r>
      <w:r>
        <w:rPr>
          <w:sz w:val="28"/>
          <w:szCs w:val="28"/>
        </w:rPr>
        <w:t xml:space="preserve"> тыс. руб</w:t>
      </w:r>
      <w:r w:rsidR="006F7261">
        <w:rPr>
          <w:sz w:val="28"/>
          <w:szCs w:val="28"/>
        </w:rPr>
        <w:t>лей</w:t>
      </w:r>
      <w:r>
        <w:rPr>
          <w:sz w:val="28"/>
          <w:szCs w:val="28"/>
        </w:rPr>
        <w:t>,  бюджет поселения принят без дефицита.</w:t>
      </w:r>
    </w:p>
    <w:p w:rsidR="00720D3A" w:rsidRDefault="00C42F88" w:rsidP="00720D3A">
      <w:pPr>
        <w:jc w:val="both"/>
        <w:rPr>
          <w:i/>
          <w:sz w:val="28"/>
          <w:szCs w:val="28"/>
        </w:rPr>
      </w:pPr>
      <w:r w:rsidRPr="00C42F88">
        <w:rPr>
          <w:i/>
          <w:sz w:val="28"/>
          <w:szCs w:val="28"/>
        </w:rPr>
        <w:t xml:space="preserve">      </w:t>
      </w:r>
      <w:r w:rsidR="004F424B" w:rsidRPr="00C42F88">
        <w:rPr>
          <w:i/>
          <w:sz w:val="28"/>
          <w:szCs w:val="28"/>
        </w:rPr>
        <w:t xml:space="preserve"> Бюджет</w:t>
      </w:r>
      <w:r w:rsidR="003362C8">
        <w:rPr>
          <w:i/>
          <w:sz w:val="28"/>
          <w:szCs w:val="28"/>
        </w:rPr>
        <w:t xml:space="preserve"> поселения Туровецкое </w:t>
      </w:r>
      <w:r w:rsidR="004F424B" w:rsidRPr="00C42F88">
        <w:rPr>
          <w:i/>
          <w:sz w:val="28"/>
          <w:szCs w:val="28"/>
        </w:rPr>
        <w:t xml:space="preserve"> принят с нарушени</w:t>
      </w:r>
      <w:r w:rsidR="003362C8">
        <w:rPr>
          <w:i/>
          <w:sz w:val="28"/>
          <w:szCs w:val="28"/>
        </w:rPr>
        <w:t>е, то есть без заключения ревизионной комиссии</w:t>
      </w:r>
      <w:r w:rsidR="00CF7132">
        <w:rPr>
          <w:i/>
          <w:sz w:val="28"/>
          <w:szCs w:val="28"/>
        </w:rPr>
        <w:t xml:space="preserve"> Представительного Собрания района</w:t>
      </w:r>
      <w:r w:rsidR="003362C8">
        <w:rPr>
          <w:i/>
          <w:sz w:val="28"/>
          <w:szCs w:val="28"/>
        </w:rPr>
        <w:t>.</w:t>
      </w:r>
      <w:r w:rsidR="00F642CB">
        <w:rPr>
          <w:i/>
          <w:sz w:val="28"/>
          <w:szCs w:val="28"/>
        </w:rPr>
        <w:t xml:space="preserve"> Данный</w:t>
      </w:r>
      <w:r w:rsidR="003362C8">
        <w:rPr>
          <w:i/>
          <w:sz w:val="28"/>
          <w:szCs w:val="28"/>
        </w:rPr>
        <w:t xml:space="preserve"> </w:t>
      </w:r>
      <w:r w:rsidR="00F642CB">
        <w:rPr>
          <w:i/>
          <w:sz w:val="28"/>
          <w:szCs w:val="28"/>
        </w:rPr>
        <w:t>пр</w:t>
      </w:r>
      <w:r w:rsidR="003362C8">
        <w:rPr>
          <w:i/>
          <w:sz w:val="28"/>
          <w:szCs w:val="28"/>
        </w:rPr>
        <w:t>ое</w:t>
      </w:r>
      <w:r w:rsidR="00F642CB">
        <w:rPr>
          <w:i/>
          <w:sz w:val="28"/>
          <w:szCs w:val="28"/>
        </w:rPr>
        <w:t>к</w:t>
      </w:r>
      <w:r w:rsidR="003362C8">
        <w:rPr>
          <w:i/>
          <w:sz w:val="28"/>
          <w:szCs w:val="28"/>
        </w:rPr>
        <w:t xml:space="preserve">т бюджета поступил в ревизионную комиссию </w:t>
      </w:r>
      <w:r w:rsidR="003362C8" w:rsidRPr="003362C8">
        <w:rPr>
          <w:b/>
          <w:i/>
          <w:sz w:val="28"/>
          <w:szCs w:val="28"/>
        </w:rPr>
        <w:t>08.</w:t>
      </w:r>
      <w:r w:rsidR="003362C8">
        <w:rPr>
          <w:i/>
          <w:sz w:val="28"/>
          <w:szCs w:val="28"/>
        </w:rPr>
        <w:t xml:space="preserve">12.2014 года, заключение </w:t>
      </w:r>
      <w:r w:rsidR="00F642CB">
        <w:rPr>
          <w:i/>
          <w:sz w:val="28"/>
          <w:szCs w:val="28"/>
        </w:rPr>
        <w:t xml:space="preserve">на проект бюджета ревизионной комиссией </w:t>
      </w:r>
      <w:r w:rsidR="003362C8">
        <w:rPr>
          <w:i/>
          <w:sz w:val="28"/>
          <w:szCs w:val="28"/>
        </w:rPr>
        <w:t xml:space="preserve">поселению </w:t>
      </w:r>
      <w:r w:rsidR="003362C8">
        <w:rPr>
          <w:i/>
          <w:sz w:val="28"/>
          <w:szCs w:val="28"/>
        </w:rPr>
        <w:lastRenderedPageBreak/>
        <w:t xml:space="preserve">направлено </w:t>
      </w:r>
      <w:r w:rsidR="003362C8" w:rsidRPr="003362C8">
        <w:rPr>
          <w:b/>
          <w:i/>
          <w:sz w:val="28"/>
          <w:szCs w:val="28"/>
        </w:rPr>
        <w:t>12</w:t>
      </w:r>
      <w:r w:rsidR="003362C8">
        <w:rPr>
          <w:i/>
          <w:sz w:val="28"/>
          <w:szCs w:val="28"/>
        </w:rPr>
        <w:t xml:space="preserve">.12.2014 </w:t>
      </w:r>
      <w:r w:rsidR="003362C8" w:rsidRPr="003362C8">
        <w:rPr>
          <w:i/>
          <w:sz w:val="28"/>
          <w:szCs w:val="28"/>
        </w:rPr>
        <w:t>года.</w:t>
      </w:r>
      <w:r w:rsidR="003362C8" w:rsidRPr="003362C8">
        <w:rPr>
          <w:b/>
          <w:i/>
          <w:sz w:val="28"/>
          <w:szCs w:val="28"/>
        </w:rPr>
        <w:t xml:space="preserve"> </w:t>
      </w:r>
      <w:r w:rsidR="004F424B" w:rsidRPr="003362C8">
        <w:rPr>
          <w:b/>
          <w:i/>
          <w:sz w:val="28"/>
          <w:szCs w:val="28"/>
        </w:rPr>
        <w:t xml:space="preserve"> </w:t>
      </w:r>
      <w:r w:rsidR="004F424B" w:rsidRPr="00C42F88">
        <w:rPr>
          <w:i/>
          <w:sz w:val="28"/>
          <w:szCs w:val="28"/>
        </w:rPr>
        <w:t xml:space="preserve">Кроме того, были внесены изменения в </w:t>
      </w:r>
      <w:r w:rsidRPr="00C42F88">
        <w:rPr>
          <w:i/>
          <w:sz w:val="28"/>
          <w:szCs w:val="28"/>
        </w:rPr>
        <w:t>Б</w:t>
      </w:r>
      <w:r w:rsidR="00CF7132">
        <w:rPr>
          <w:i/>
          <w:sz w:val="28"/>
          <w:szCs w:val="28"/>
        </w:rPr>
        <w:t>юджетный кодекс Российской Федерации</w:t>
      </w:r>
      <w:r w:rsidRPr="00C42F88">
        <w:rPr>
          <w:i/>
          <w:sz w:val="28"/>
          <w:szCs w:val="28"/>
        </w:rPr>
        <w:t>,</w:t>
      </w:r>
      <w:r w:rsidR="00F642CB">
        <w:rPr>
          <w:i/>
          <w:sz w:val="28"/>
          <w:szCs w:val="28"/>
        </w:rPr>
        <w:t xml:space="preserve"> в </w:t>
      </w:r>
      <w:r w:rsidR="004F424B" w:rsidRPr="00C42F88">
        <w:rPr>
          <w:i/>
          <w:sz w:val="28"/>
          <w:szCs w:val="28"/>
        </w:rPr>
        <w:t xml:space="preserve"> бюджет Вологодской области </w:t>
      </w:r>
      <w:r w:rsidRPr="00C42F88">
        <w:rPr>
          <w:i/>
          <w:sz w:val="28"/>
          <w:szCs w:val="28"/>
        </w:rPr>
        <w:t>от</w:t>
      </w:r>
      <w:r w:rsidR="004F424B" w:rsidRPr="00C42F88">
        <w:rPr>
          <w:i/>
          <w:sz w:val="28"/>
          <w:szCs w:val="28"/>
        </w:rPr>
        <w:t xml:space="preserve"> </w:t>
      </w:r>
      <w:r w:rsidR="004F424B" w:rsidRPr="00C42F88">
        <w:rPr>
          <w:b/>
          <w:i/>
          <w:sz w:val="28"/>
          <w:szCs w:val="28"/>
        </w:rPr>
        <w:t>22</w:t>
      </w:r>
      <w:r w:rsidR="004F424B" w:rsidRPr="00C42F88">
        <w:rPr>
          <w:i/>
          <w:sz w:val="28"/>
          <w:szCs w:val="28"/>
        </w:rPr>
        <w:t xml:space="preserve">.12.2014 года. В результате чего, принятый бюджет поселением Туровецкое </w:t>
      </w:r>
      <w:r w:rsidRPr="00C42F88">
        <w:rPr>
          <w:i/>
          <w:sz w:val="28"/>
          <w:szCs w:val="28"/>
        </w:rPr>
        <w:t xml:space="preserve"> с учетом поправок </w:t>
      </w:r>
      <w:r w:rsidR="004F424B" w:rsidRPr="00C42F88">
        <w:rPr>
          <w:i/>
          <w:sz w:val="28"/>
          <w:szCs w:val="28"/>
        </w:rPr>
        <w:t>до</w:t>
      </w:r>
      <w:r w:rsidRPr="00C42F88">
        <w:rPr>
          <w:i/>
          <w:sz w:val="28"/>
          <w:szCs w:val="28"/>
        </w:rPr>
        <w:t xml:space="preserve">лжен быть дотирован не ранее </w:t>
      </w:r>
      <w:r w:rsidRPr="00C42F88">
        <w:rPr>
          <w:b/>
          <w:i/>
          <w:sz w:val="28"/>
          <w:szCs w:val="28"/>
        </w:rPr>
        <w:t>2</w:t>
      </w:r>
      <w:r w:rsidR="007532F3">
        <w:rPr>
          <w:b/>
          <w:i/>
          <w:sz w:val="28"/>
          <w:szCs w:val="28"/>
        </w:rPr>
        <w:t>3</w:t>
      </w:r>
      <w:r w:rsidRPr="00C42F88">
        <w:rPr>
          <w:i/>
          <w:sz w:val="28"/>
          <w:szCs w:val="28"/>
        </w:rPr>
        <w:t>.12.</w:t>
      </w:r>
      <w:r w:rsidR="004F424B" w:rsidRPr="00C42F88">
        <w:rPr>
          <w:i/>
          <w:sz w:val="28"/>
          <w:szCs w:val="28"/>
        </w:rPr>
        <w:t>2014 года.</w:t>
      </w:r>
    </w:p>
    <w:p w:rsidR="007532F3" w:rsidRPr="007532F3" w:rsidRDefault="007532F3" w:rsidP="00720D3A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Pr="007532F3">
        <w:rPr>
          <w:i/>
          <w:sz w:val="28"/>
          <w:szCs w:val="28"/>
        </w:rPr>
        <w:t>П. 23 решения Совета поселения</w:t>
      </w:r>
      <w:r w:rsidR="00CF7132">
        <w:rPr>
          <w:i/>
          <w:sz w:val="28"/>
          <w:szCs w:val="28"/>
        </w:rPr>
        <w:t xml:space="preserve"> Туровецкое </w:t>
      </w:r>
      <w:r w:rsidRPr="007532F3">
        <w:rPr>
          <w:i/>
          <w:sz w:val="28"/>
          <w:szCs w:val="28"/>
        </w:rPr>
        <w:t xml:space="preserve"> от 05</w:t>
      </w:r>
      <w:r w:rsidR="00CF7132">
        <w:rPr>
          <w:i/>
          <w:sz w:val="28"/>
          <w:szCs w:val="28"/>
        </w:rPr>
        <w:t>.</w:t>
      </w:r>
      <w:r w:rsidRPr="007532F3">
        <w:rPr>
          <w:i/>
          <w:sz w:val="28"/>
          <w:szCs w:val="28"/>
        </w:rPr>
        <w:t xml:space="preserve"> </w:t>
      </w:r>
      <w:r w:rsidR="00CF7132">
        <w:rPr>
          <w:i/>
          <w:sz w:val="28"/>
          <w:szCs w:val="28"/>
        </w:rPr>
        <w:t>12.</w:t>
      </w:r>
      <w:r w:rsidRPr="007532F3">
        <w:rPr>
          <w:i/>
          <w:sz w:val="28"/>
          <w:szCs w:val="28"/>
        </w:rPr>
        <w:t xml:space="preserve"> 2014 года № 38 «О бюджете поселения на 2015 год и плановый период 2016-2017 годы» предусматривает опубликовани</w:t>
      </w:r>
      <w:r w:rsidR="00CF7132">
        <w:rPr>
          <w:i/>
          <w:sz w:val="28"/>
          <w:szCs w:val="28"/>
        </w:rPr>
        <w:t>е</w:t>
      </w:r>
      <w:r w:rsidRPr="007532F3">
        <w:rPr>
          <w:i/>
          <w:sz w:val="28"/>
          <w:szCs w:val="28"/>
        </w:rPr>
        <w:t xml:space="preserve"> в районной газете «Междуречье» и </w:t>
      </w:r>
      <w:r w:rsidR="00CF7132">
        <w:rPr>
          <w:i/>
          <w:sz w:val="28"/>
          <w:szCs w:val="28"/>
        </w:rPr>
        <w:t xml:space="preserve">на </w:t>
      </w:r>
      <w:r w:rsidRPr="007532F3">
        <w:rPr>
          <w:i/>
          <w:sz w:val="28"/>
          <w:szCs w:val="28"/>
        </w:rPr>
        <w:t xml:space="preserve">официальном сайте поселения Туровецкое </w:t>
      </w:r>
      <w:hyperlink r:id="rId9" w:history="1">
        <w:r w:rsidRPr="007532F3">
          <w:rPr>
            <w:rStyle w:val="a5"/>
            <w:i/>
            <w:sz w:val="28"/>
            <w:szCs w:val="28"/>
            <w:lang w:val="en-US"/>
          </w:rPr>
          <w:t>www</w:t>
        </w:r>
        <w:r w:rsidRPr="007532F3">
          <w:rPr>
            <w:rStyle w:val="a5"/>
            <w:i/>
            <w:sz w:val="28"/>
            <w:szCs w:val="28"/>
          </w:rPr>
          <w:t>.</w:t>
        </w:r>
        <w:r w:rsidRPr="007532F3">
          <w:rPr>
            <w:rStyle w:val="a5"/>
            <w:i/>
            <w:sz w:val="28"/>
            <w:szCs w:val="28"/>
            <w:lang w:val="en-US"/>
          </w:rPr>
          <w:t>admturovec</w:t>
        </w:r>
        <w:r w:rsidRPr="007532F3">
          <w:rPr>
            <w:rStyle w:val="a5"/>
            <w:i/>
            <w:sz w:val="28"/>
            <w:szCs w:val="28"/>
          </w:rPr>
          <w:t>.</w:t>
        </w:r>
        <w:r w:rsidRPr="007532F3">
          <w:rPr>
            <w:rStyle w:val="a5"/>
            <w:i/>
            <w:sz w:val="28"/>
            <w:szCs w:val="28"/>
            <w:lang w:val="en-US"/>
          </w:rPr>
          <w:t>ru</w:t>
        </w:r>
      </w:hyperlink>
      <w:r w:rsidRPr="007532F3">
        <w:rPr>
          <w:i/>
          <w:sz w:val="28"/>
          <w:szCs w:val="28"/>
        </w:rPr>
        <w:t xml:space="preserve">, данный пункт </w:t>
      </w:r>
      <w:r w:rsidR="00CF7132">
        <w:rPr>
          <w:i/>
          <w:sz w:val="28"/>
          <w:szCs w:val="28"/>
        </w:rPr>
        <w:t xml:space="preserve"> поселением </w:t>
      </w:r>
      <w:r w:rsidRPr="007532F3">
        <w:rPr>
          <w:i/>
          <w:sz w:val="28"/>
          <w:szCs w:val="28"/>
        </w:rPr>
        <w:t>не выполнен</w:t>
      </w:r>
      <w:r w:rsidR="00CF7132">
        <w:rPr>
          <w:i/>
          <w:sz w:val="28"/>
          <w:szCs w:val="28"/>
        </w:rPr>
        <w:t xml:space="preserve">, так как  </w:t>
      </w:r>
      <w:r w:rsidRPr="007532F3">
        <w:rPr>
          <w:i/>
          <w:sz w:val="28"/>
          <w:szCs w:val="28"/>
        </w:rPr>
        <w:t xml:space="preserve"> решение </w:t>
      </w:r>
      <w:r w:rsidR="00CF7132">
        <w:rPr>
          <w:i/>
          <w:sz w:val="28"/>
          <w:szCs w:val="28"/>
        </w:rPr>
        <w:t xml:space="preserve">отсутствует </w:t>
      </w:r>
      <w:r w:rsidRPr="007532F3">
        <w:rPr>
          <w:i/>
          <w:sz w:val="28"/>
          <w:szCs w:val="28"/>
        </w:rPr>
        <w:t xml:space="preserve"> на официальный сайт поселения. </w:t>
      </w:r>
    </w:p>
    <w:p w:rsidR="00720D3A" w:rsidRDefault="00720D3A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течение декабря 201</w:t>
      </w:r>
      <w:r w:rsidR="00F642C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и 1 квартала 201</w:t>
      </w:r>
      <w:r w:rsidR="00F642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корректировка бюджетных назначений в части перераспределения расходов на 201</w:t>
      </w:r>
      <w:r w:rsidR="00F642CB">
        <w:rPr>
          <w:sz w:val="28"/>
          <w:szCs w:val="28"/>
        </w:rPr>
        <w:t>5</w:t>
      </w:r>
      <w:r>
        <w:rPr>
          <w:sz w:val="28"/>
          <w:szCs w:val="28"/>
        </w:rPr>
        <w:t xml:space="preserve"> год  не осуществлялась.</w:t>
      </w:r>
    </w:p>
    <w:p w:rsidR="00720D3A" w:rsidRDefault="00720D3A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со статьей 264.2 БК РФ отчет об исполнении бюджета поселения за 1 квартал 201</w:t>
      </w:r>
      <w:r w:rsidR="00F642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утвержден постановлением администрации поселения  от 05 мая 201</w:t>
      </w:r>
      <w:r w:rsidR="00F642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</w:t>
      </w:r>
      <w:r w:rsidR="00F642CB">
        <w:rPr>
          <w:sz w:val="28"/>
          <w:szCs w:val="28"/>
        </w:rPr>
        <w:t>17</w:t>
      </w:r>
      <w:r>
        <w:rPr>
          <w:sz w:val="28"/>
          <w:szCs w:val="28"/>
        </w:rPr>
        <w:t xml:space="preserve"> и направлен в Совет поселения Туровецкое и в ревизионную комиссию Представительного Собрания района.</w:t>
      </w:r>
      <w:r>
        <w:rPr>
          <w:sz w:val="28"/>
          <w:szCs w:val="28"/>
        </w:rPr>
        <w:tab/>
        <w:t>Согласно указанному отчету исполнение по доходам за 1 квартал 201</w:t>
      </w:r>
      <w:r w:rsidR="00F642CB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представлено следующими данными:</w:t>
      </w:r>
    </w:p>
    <w:p w:rsidR="00720D3A" w:rsidRDefault="00720D3A" w:rsidP="00720D3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9"/>
        <w:gridCol w:w="1782"/>
        <w:gridCol w:w="1967"/>
        <w:gridCol w:w="1943"/>
      </w:tblGrid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785" w:type="dxa"/>
          </w:tcPr>
          <w:p w:rsidR="00720D3A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Утверждено в бюджете на 201</w:t>
            </w:r>
            <w:r w:rsidR="00E82628">
              <w:rPr>
                <w:b/>
                <w:sz w:val="28"/>
                <w:szCs w:val="28"/>
              </w:rPr>
              <w:t>5</w:t>
            </w:r>
            <w:r w:rsidRPr="00AD5E89">
              <w:rPr>
                <w:b/>
                <w:sz w:val="28"/>
                <w:szCs w:val="28"/>
              </w:rPr>
              <w:t xml:space="preserve"> год</w:t>
            </w:r>
          </w:p>
          <w:p w:rsidR="00720D3A" w:rsidRPr="00AD5E89" w:rsidRDefault="00720D3A" w:rsidP="00E33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</w:tcPr>
          <w:p w:rsidR="00720D3A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 xml:space="preserve">Фактическое исполнение </w:t>
            </w:r>
          </w:p>
          <w:p w:rsidR="00720D3A" w:rsidRPr="00AD5E89" w:rsidRDefault="00720D3A" w:rsidP="00E8262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1 квартал 201</w:t>
            </w:r>
            <w:r w:rsidR="00E826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</w:tcPr>
          <w:p w:rsidR="00720D3A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% исполнения</w:t>
            </w:r>
          </w:p>
          <w:p w:rsidR="00720D3A" w:rsidRPr="00AD5E89" w:rsidRDefault="00720D3A" w:rsidP="00E337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НАЛОГОВЫЕ ДОХОДЫ:</w:t>
            </w:r>
          </w:p>
        </w:tc>
        <w:tc>
          <w:tcPr>
            <w:tcW w:w="1785" w:type="dxa"/>
          </w:tcPr>
          <w:p w:rsidR="00720D3A" w:rsidRPr="00AD5E89" w:rsidRDefault="00CC70A3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533,0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101,0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18,9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НДФЛ</w:t>
            </w:r>
          </w:p>
        </w:tc>
        <w:tc>
          <w:tcPr>
            <w:tcW w:w="1785" w:type="dxa"/>
          </w:tcPr>
          <w:p w:rsidR="00720D3A" w:rsidRPr="00AD5E89" w:rsidRDefault="00CC70A3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71,0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20,1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Доходы от уплаты акцизов</w:t>
            </w:r>
          </w:p>
        </w:tc>
        <w:tc>
          <w:tcPr>
            <w:tcW w:w="1785" w:type="dxa"/>
          </w:tcPr>
          <w:p w:rsidR="00720D3A" w:rsidRPr="00AD5E89" w:rsidRDefault="00CC70A3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249,0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67,8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27,2</w:t>
            </w:r>
          </w:p>
        </w:tc>
      </w:tr>
      <w:tr w:rsidR="00CC70A3" w:rsidRPr="00AD5E89" w:rsidTr="00E337D6">
        <w:tc>
          <w:tcPr>
            <w:tcW w:w="4068" w:type="dxa"/>
          </w:tcPr>
          <w:p w:rsidR="00CC70A3" w:rsidRPr="00AD5E89" w:rsidRDefault="00CC70A3" w:rsidP="00E3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</w:t>
            </w:r>
            <w:r w:rsidRPr="00AD5E89">
              <w:rPr>
                <w:sz w:val="28"/>
                <w:szCs w:val="28"/>
              </w:rPr>
              <w:t>алоги на имущество</w:t>
            </w:r>
            <w:r>
              <w:rPr>
                <w:sz w:val="28"/>
                <w:szCs w:val="28"/>
              </w:rPr>
              <w:t xml:space="preserve"> физ.лиц</w:t>
            </w:r>
          </w:p>
        </w:tc>
        <w:tc>
          <w:tcPr>
            <w:tcW w:w="1785" w:type="dxa"/>
          </w:tcPr>
          <w:p w:rsidR="00CC70A3" w:rsidRDefault="00CC70A3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105,0</w:t>
            </w:r>
          </w:p>
        </w:tc>
        <w:tc>
          <w:tcPr>
            <w:tcW w:w="1980" w:type="dxa"/>
          </w:tcPr>
          <w:p w:rsidR="00CC70A3" w:rsidRPr="00AD5E89" w:rsidRDefault="0002047C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1980" w:type="dxa"/>
          </w:tcPr>
          <w:p w:rsidR="00CC70A3" w:rsidRPr="00AD5E89" w:rsidRDefault="007323F9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CC7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CC70A3">
              <w:rPr>
                <w:sz w:val="28"/>
                <w:szCs w:val="28"/>
              </w:rPr>
              <w:t>Земельный налог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785" w:type="dxa"/>
          </w:tcPr>
          <w:p w:rsidR="00720D3A" w:rsidRPr="00AD5E89" w:rsidRDefault="00CC70A3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91,0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14,7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Государственная пошлина</w:t>
            </w:r>
          </w:p>
        </w:tc>
        <w:tc>
          <w:tcPr>
            <w:tcW w:w="1785" w:type="dxa"/>
          </w:tcPr>
          <w:p w:rsidR="00720D3A" w:rsidRDefault="00CC70A3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17,0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НЕНАЛОГОВЫЕ ДОХОДЫ:</w:t>
            </w:r>
          </w:p>
        </w:tc>
        <w:tc>
          <w:tcPr>
            <w:tcW w:w="1785" w:type="dxa"/>
          </w:tcPr>
          <w:p w:rsidR="00720D3A" w:rsidRPr="00AD5E89" w:rsidRDefault="00CC70A3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24,7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98,8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D5E89">
              <w:rPr>
                <w:sz w:val="28"/>
                <w:szCs w:val="28"/>
              </w:rPr>
              <w:t>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5" w:type="dxa"/>
          </w:tcPr>
          <w:p w:rsidR="00720D3A" w:rsidRPr="00AD5E89" w:rsidRDefault="00CC70A3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24,7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</w:t>
            </w:r>
            <w:r w:rsidRPr="00AD5E89">
              <w:rPr>
                <w:sz w:val="28"/>
                <w:szCs w:val="28"/>
              </w:rPr>
              <w:t>оходы от продажи материальных и нематериальных активов</w:t>
            </w:r>
          </w:p>
        </w:tc>
        <w:tc>
          <w:tcPr>
            <w:tcW w:w="1785" w:type="dxa"/>
          </w:tcPr>
          <w:p w:rsidR="00720D3A" w:rsidRPr="00AD5E89" w:rsidRDefault="00CC70A3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 xml:space="preserve">НАЛОГОВЫЕ И НЕНАЛОГОВЫЕ </w:t>
            </w:r>
            <w:r w:rsidRPr="00AD5E89">
              <w:rPr>
                <w:b/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1785" w:type="dxa"/>
          </w:tcPr>
          <w:p w:rsidR="00720D3A" w:rsidRPr="00AD5E89" w:rsidRDefault="00597453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558,0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125,7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22,5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lastRenderedPageBreak/>
              <w:t>БЕЗВОЗМЕЗДНЫЕ ПОСТУПЛЕНИЯ:</w:t>
            </w:r>
          </w:p>
        </w:tc>
        <w:tc>
          <w:tcPr>
            <w:tcW w:w="1785" w:type="dxa"/>
          </w:tcPr>
          <w:p w:rsidR="00720D3A" w:rsidRPr="00AD5E89" w:rsidRDefault="00597453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4133,6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785,4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19,0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дотации</w:t>
            </w:r>
          </w:p>
        </w:tc>
        <w:tc>
          <w:tcPr>
            <w:tcW w:w="1785" w:type="dxa"/>
          </w:tcPr>
          <w:p w:rsidR="00720D3A" w:rsidRPr="00AD5E89" w:rsidRDefault="00597453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3198,9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768,3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- суб</w:t>
            </w:r>
            <w:r>
              <w:rPr>
                <w:sz w:val="28"/>
                <w:szCs w:val="28"/>
              </w:rPr>
              <w:t>венц</w:t>
            </w:r>
            <w:r w:rsidRPr="00AD5E89">
              <w:rPr>
                <w:sz w:val="28"/>
                <w:szCs w:val="28"/>
              </w:rPr>
              <w:t>ии</w:t>
            </w:r>
          </w:p>
        </w:tc>
        <w:tc>
          <w:tcPr>
            <w:tcW w:w="1785" w:type="dxa"/>
          </w:tcPr>
          <w:p w:rsidR="00720D3A" w:rsidRPr="00AD5E89" w:rsidRDefault="00597453" w:rsidP="005974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77,9</w:t>
            </w:r>
          </w:p>
        </w:tc>
        <w:tc>
          <w:tcPr>
            <w:tcW w:w="1980" w:type="dxa"/>
          </w:tcPr>
          <w:p w:rsidR="00720D3A" w:rsidRPr="00AD5E89" w:rsidRDefault="0002047C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22,0</w:t>
            </w:r>
          </w:p>
        </w:tc>
      </w:tr>
      <w:tr w:rsidR="00597453" w:rsidRPr="00AD5E89" w:rsidTr="00E337D6">
        <w:tc>
          <w:tcPr>
            <w:tcW w:w="4068" w:type="dxa"/>
          </w:tcPr>
          <w:p w:rsidR="00597453" w:rsidRPr="00AD5E89" w:rsidRDefault="00597453" w:rsidP="00E3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межбюджетные трансферты</w:t>
            </w:r>
          </w:p>
        </w:tc>
        <w:tc>
          <w:tcPr>
            <w:tcW w:w="1785" w:type="dxa"/>
          </w:tcPr>
          <w:p w:rsidR="00597453" w:rsidRDefault="00597453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856,8</w:t>
            </w:r>
          </w:p>
        </w:tc>
        <w:tc>
          <w:tcPr>
            <w:tcW w:w="1980" w:type="dxa"/>
          </w:tcPr>
          <w:p w:rsidR="00597453" w:rsidRPr="00AD5E89" w:rsidRDefault="0002047C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80" w:type="dxa"/>
          </w:tcPr>
          <w:p w:rsidR="00597453" w:rsidRPr="00AD5E89" w:rsidRDefault="007323F9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20D3A" w:rsidRPr="00AD5E89" w:rsidTr="00E337D6">
        <w:tc>
          <w:tcPr>
            <w:tcW w:w="4068" w:type="dxa"/>
          </w:tcPr>
          <w:p w:rsidR="00720D3A" w:rsidRPr="00AD5E89" w:rsidRDefault="00720D3A" w:rsidP="00E337D6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785" w:type="dxa"/>
          </w:tcPr>
          <w:p w:rsidR="00720D3A" w:rsidRPr="00AD5E89" w:rsidRDefault="00597453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4691,6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911,1</w:t>
            </w:r>
          </w:p>
        </w:tc>
        <w:tc>
          <w:tcPr>
            <w:tcW w:w="1980" w:type="dxa"/>
          </w:tcPr>
          <w:p w:rsidR="00720D3A" w:rsidRPr="00AD5E89" w:rsidRDefault="007323F9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19,4</w:t>
            </w:r>
          </w:p>
        </w:tc>
      </w:tr>
    </w:tbl>
    <w:p w:rsidR="005B7552" w:rsidRDefault="005B7552" w:rsidP="00F84C5A">
      <w:pPr>
        <w:jc w:val="both"/>
        <w:rPr>
          <w:sz w:val="28"/>
          <w:szCs w:val="28"/>
        </w:rPr>
      </w:pPr>
    </w:p>
    <w:p w:rsidR="00720D3A" w:rsidRDefault="00F84C5A" w:rsidP="00F84C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0D3A">
        <w:rPr>
          <w:sz w:val="28"/>
          <w:szCs w:val="28"/>
        </w:rPr>
        <w:t>Анализ исполнения бюджета поселения за 1 квартал  201</w:t>
      </w:r>
      <w:r w:rsidR="00CC17DE">
        <w:rPr>
          <w:sz w:val="28"/>
          <w:szCs w:val="28"/>
        </w:rPr>
        <w:t>5</w:t>
      </w:r>
      <w:r w:rsidR="00720D3A">
        <w:rPr>
          <w:sz w:val="28"/>
          <w:szCs w:val="28"/>
        </w:rPr>
        <w:t xml:space="preserve"> года   показал, что бюджет  поселения по доходам  исполнен на </w:t>
      </w:r>
      <w:r w:rsidR="00CC17DE">
        <w:rPr>
          <w:sz w:val="28"/>
          <w:szCs w:val="28"/>
        </w:rPr>
        <w:t>19,4</w:t>
      </w:r>
      <w:r w:rsidR="00720D3A">
        <w:rPr>
          <w:sz w:val="28"/>
          <w:szCs w:val="28"/>
        </w:rPr>
        <w:t xml:space="preserve"> %, в том числе по поступлению собственных доходов на </w:t>
      </w:r>
      <w:r w:rsidR="00CC17DE">
        <w:rPr>
          <w:sz w:val="28"/>
          <w:szCs w:val="28"/>
        </w:rPr>
        <w:t xml:space="preserve">22,5 </w:t>
      </w:r>
      <w:r w:rsidR="00720D3A">
        <w:rPr>
          <w:sz w:val="28"/>
          <w:szCs w:val="28"/>
        </w:rPr>
        <w:t xml:space="preserve">%, по безвозмездным поступлениям  на </w:t>
      </w:r>
      <w:r w:rsidR="00CC17DE">
        <w:rPr>
          <w:sz w:val="28"/>
          <w:szCs w:val="28"/>
        </w:rPr>
        <w:t>19,0</w:t>
      </w:r>
      <w:r w:rsidR="00720D3A">
        <w:rPr>
          <w:sz w:val="28"/>
          <w:szCs w:val="28"/>
        </w:rPr>
        <w:t xml:space="preserve"> процента.  Процент поступления  собственных доходов в бюджет поселения за  1 квартал  201</w:t>
      </w:r>
      <w:r w:rsidR="00CC17DE">
        <w:rPr>
          <w:sz w:val="28"/>
          <w:szCs w:val="28"/>
        </w:rPr>
        <w:t>5</w:t>
      </w:r>
      <w:r w:rsidR="00720D3A">
        <w:rPr>
          <w:sz w:val="28"/>
          <w:szCs w:val="28"/>
        </w:rPr>
        <w:t xml:space="preserve"> года  соответствует нормативному показателю.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 собственных доходов за 1 квартал  201</w:t>
      </w:r>
      <w:r w:rsidR="00CC17DE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в размере </w:t>
      </w:r>
      <w:r w:rsidR="00CC17DE">
        <w:rPr>
          <w:sz w:val="28"/>
          <w:szCs w:val="28"/>
        </w:rPr>
        <w:t>125,7</w:t>
      </w:r>
      <w:r>
        <w:rPr>
          <w:sz w:val="28"/>
          <w:szCs w:val="28"/>
        </w:rPr>
        <w:t xml:space="preserve"> тыс. руб</w:t>
      </w:r>
      <w:r w:rsidR="00CC17DE">
        <w:rPr>
          <w:sz w:val="28"/>
          <w:szCs w:val="28"/>
        </w:rPr>
        <w:t xml:space="preserve">лей и </w:t>
      </w:r>
      <w:r>
        <w:rPr>
          <w:sz w:val="28"/>
          <w:szCs w:val="28"/>
        </w:rPr>
        <w:t xml:space="preserve"> характеризуются следующими данными: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налог на доходы физических лиц исполнен в сумме </w:t>
      </w:r>
      <w:r w:rsidR="00CC17DE">
        <w:rPr>
          <w:sz w:val="28"/>
          <w:szCs w:val="28"/>
        </w:rPr>
        <w:t>14,3</w:t>
      </w:r>
      <w:r>
        <w:rPr>
          <w:sz w:val="28"/>
          <w:szCs w:val="28"/>
        </w:rPr>
        <w:t xml:space="preserve"> тыс. рублей, в структуре собственных доходов составляет </w:t>
      </w:r>
      <w:r w:rsidR="00CC17DE">
        <w:rPr>
          <w:sz w:val="28"/>
          <w:szCs w:val="28"/>
        </w:rPr>
        <w:t>11,4</w:t>
      </w:r>
      <w:r>
        <w:rPr>
          <w:sz w:val="28"/>
          <w:szCs w:val="28"/>
        </w:rPr>
        <w:t xml:space="preserve"> процента;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 w:rsidRPr="00196783">
        <w:rPr>
          <w:sz w:val="28"/>
          <w:szCs w:val="28"/>
        </w:rPr>
        <w:t xml:space="preserve">- </w:t>
      </w:r>
      <w:r>
        <w:rPr>
          <w:sz w:val="28"/>
          <w:szCs w:val="28"/>
        </w:rPr>
        <w:t>доходы от уплаты акцизов</w:t>
      </w:r>
      <w:r w:rsidRPr="00196783">
        <w:rPr>
          <w:sz w:val="28"/>
          <w:szCs w:val="28"/>
        </w:rPr>
        <w:t xml:space="preserve"> исполнен</w:t>
      </w:r>
      <w:r>
        <w:rPr>
          <w:sz w:val="28"/>
          <w:szCs w:val="28"/>
        </w:rPr>
        <w:t>ы</w:t>
      </w:r>
      <w:r w:rsidRPr="00196783">
        <w:rPr>
          <w:sz w:val="28"/>
          <w:szCs w:val="28"/>
        </w:rPr>
        <w:t xml:space="preserve"> на </w:t>
      </w:r>
      <w:r w:rsidR="00CC17DE">
        <w:rPr>
          <w:sz w:val="28"/>
          <w:szCs w:val="28"/>
        </w:rPr>
        <w:t>67,8</w:t>
      </w:r>
      <w:r w:rsidRPr="00196783">
        <w:rPr>
          <w:sz w:val="28"/>
          <w:szCs w:val="28"/>
        </w:rPr>
        <w:t xml:space="preserve"> тыс. руб</w:t>
      </w:r>
      <w:r w:rsidR="00CC17DE">
        <w:rPr>
          <w:sz w:val="28"/>
          <w:szCs w:val="28"/>
        </w:rPr>
        <w:t>лей,</w:t>
      </w:r>
      <w:r w:rsidRPr="00196783">
        <w:rPr>
          <w:sz w:val="28"/>
          <w:szCs w:val="28"/>
        </w:rPr>
        <w:t xml:space="preserve"> в структу</w:t>
      </w:r>
      <w:r>
        <w:rPr>
          <w:sz w:val="28"/>
          <w:szCs w:val="28"/>
        </w:rPr>
        <w:t>ре собственных доходов составляю</w:t>
      </w:r>
      <w:r w:rsidRPr="00196783">
        <w:rPr>
          <w:sz w:val="28"/>
          <w:szCs w:val="28"/>
        </w:rPr>
        <w:t xml:space="preserve">т </w:t>
      </w:r>
      <w:r w:rsidR="00CC17DE">
        <w:rPr>
          <w:sz w:val="28"/>
          <w:szCs w:val="28"/>
        </w:rPr>
        <w:t>53,9</w:t>
      </w:r>
      <w:r w:rsidRPr="00196783">
        <w:rPr>
          <w:sz w:val="28"/>
          <w:szCs w:val="28"/>
        </w:rPr>
        <w:t xml:space="preserve"> процента;</w:t>
      </w:r>
    </w:p>
    <w:p w:rsidR="00720D3A" w:rsidRPr="00196783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государственная пошлина исполнена  на 2,</w:t>
      </w:r>
      <w:r w:rsidR="00CC17DE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</w:t>
      </w:r>
      <w:r w:rsidR="00CC17DE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структуре собственных доходов составляет </w:t>
      </w:r>
      <w:r w:rsidR="00B215DD">
        <w:rPr>
          <w:sz w:val="28"/>
          <w:szCs w:val="28"/>
        </w:rPr>
        <w:t>2,1</w:t>
      </w:r>
      <w:r>
        <w:rPr>
          <w:sz w:val="28"/>
          <w:szCs w:val="28"/>
        </w:rPr>
        <w:t xml:space="preserve"> %;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налоги на имущество  </w:t>
      </w:r>
      <w:r w:rsidR="00B215DD">
        <w:rPr>
          <w:sz w:val="28"/>
          <w:szCs w:val="28"/>
        </w:rPr>
        <w:t xml:space="preserve">физических лиц </w:t>
      </w:r>
      <w:r>
        <w:rPr>
          <w:sz w:val="28"/>
          <w:szCs w:val="28"/>
        </w:rPr>
        <w:t xml:space="preserve">исполнены в сумме </w:t>
      </w:r>
      <w:r w:rsidR="00B215DD">
        <w:rPr>
          <w:sz w:val="28"/>
          <w:szCs w:val="28"/>
        </w:rPr>
        <w:t>1,6</w:t>
      </w:r>
      <w:r>
        <w:rPr>
          <w:sz w:val="28"/>
          <w:szCs w:val="28"/>
        </w:rPr>
        <w:t xml:space="preserve"> тыс. руб</w:t>
      </w:r>
      <w:r w:rsidR="00B215DD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структуре собственных доходов составляет </w:t>
      </w:r>
      <w:r w:rsidR="00B215DD">
        <w:rPr>
          <w:sz w:val="28"/>
          <w:szCs w:val="28"/>
        </w:rPr>
        <w:t>1,3</w:t>
      </w:r>
      <w:r>
        <w:rPr>
          <w:sz w:val="28"/>
          <w:szCs w:val="28"/>
        </w:rPr>
        <w:t xml:space="preserve"> процента;</w:t>
      </w:r>
    </w:p>
    <w:p w:rsidR="00B215DD" w:rsidRDefault="00B215DD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исполнен в сумме 14,7 тыс. рублей, в структуре собственных доходов составляет 11,7 процента;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доходы от использования имущества, находящегося в государственной  и муниципальной собственности исполнены в сумме </w:t>
      </w:r>
      <w:r w:rsidR="00B215DD">
        <w:rPr>
          <w:sz w:val="28"/>
          <w:szCs w:val="28"/>
        </w:rPr>
        <w:t>24,7</w:t>
      </w:r>
      <w:r>
        <w:rPr>
          <w:sz w:val="28"/>
          <w:szCs w:val="28"/>
        </w:rPr>
        <w:t xml:space="preserve"> тыс. руб</w:t>
      </w:r>
      <w:r w:rsidR="00B215DD">
        <w:rPr>
          <w:sz w:val="28"/>
          <w:szCs w:val="28"/>
        </w:rPr>
        <w:t>лей</w:t>
      </w:r>
      <w:r>
        <w:rPr>
          <w:sz w:val="28"/>
          <w:szCs w:val="28"/>
        </w:rPr>
        <w:t xml:space="preserve">, в структуре собственных доходов составляют </w:t>
      </w:r>
      <w:r w:rsidR="00B215DD">
        <w:rPr>
          <w:sz w:val="28"/>
          <w:szCs w:val="28"/>
        </w:rPr>
        <w:t>19,6</w:t>
      </w:r>
      <w:r>
        <w:rPr>
          <w:sz w:val="28"/>
          <w:szCs w:val="28"/>
        </w:rPr>
        <w:t xml:space="preserve"> процента</w:t>
      </w:r>
      <w:r w:rsidR="00B215DD">
        <w:rPr>
          <w:sz w:val="28"/>
          <w:szCs w:val="28"/>
        </w:rPr>
        <w:t>.</w:t>
      </w:r>
    </w:p>
    <w:p w:rsidR="00B215DD" w:rsidRDefault="00B215DD" w:rsidP="00720D3A">
      <w:pPr>
        <w:ind w:firstLine="705"/>
        <w:jc w:val="both"/>
        <w:rPr>
          <w:sz w:val="28"/>
          <w:szCs w:val="28"/>
        </w:rPr>
      </w:pPr>
    </w:p>
    <w:p w:rsidR="00720D3A" w:rsidRPr="00523D12" w:rsidRDefault="00720D3A" w:rsidP="00720D3A">
      <w:pPr>
        <w:ind w:firstLine="705"/>
        <w:jc w:val="both"/>
        <w:rPr>
          <w:sz w:val="28"/>
          <w:szCs w:val="28"/>
        </w:rPr>
      </w:pPr>
      <w:r w:rsidRPr="00523D12">
        <w:rPr>
          <w:sz w:val="28"/>
          <w:szCs w:val="28"/>
        </w:rPr>
        <w:t xml:space="preserve">В отношении налоговых доходов бюджета </w:t>
      </w:r>
      <w:r>
        <w:rPr>
          <w:sz w:val="28"/>
          <w:szCs w:val="28"/>
        </w:rPr>
        <w:t>поселения</w:t>
      </w:r>
      <w:r w:rsidRPr="00523D12">
        <w:rPr>
          <w:sz w:val="28"/>
          <w:szCs w:val="28"/>
        </w:rPr>
        <w:t xml:space="preserve"> проведен анализ объема задолженности плательщиков по налогам по состоянию на  1 </w:t>
      </w:r>
      <w:r>
        <w:rPr>
          <w:sz w:val="28"/>
          <w:szCs w:val="28"/>
        </w:rPr>
        <w:t xml:space="preserve">апреля </w:t>
      </w:r>
      <w:r w:rsidRPr="00523D12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523D12">
        <w:rPr>
          <w:sz w:val="28"/>
          <w:szCs w:val="28"/>
        </w:rPr>
        <w:t xml:space="preserve"> года</w:t>
      </w:r>
      <w:r>
        <w:rPr>
          <w:sz w:val="28"/>
          <w:szCs w:val="28"/>
        </w:rPr>
        <w:t>, 1</w:t>
      </w:r>
      <w:r w:rsidR="008609DE">
        <w:rPr>
          <w:sz w:val="28"/>
          <w:szCs w:val="28"/>
        </w:rPr>
        <w:t xml:space="preserve"> января и 1</w:t>
      </w:r>
      <w:r>
        <w:rPr>
          <w:sz w:val="28"/>
          <w:szCs w:val="28"/>
        </w:rPr>
        <w:t xml:space="preserve"> апреля 201</w:t>
      </w:r>
      <w:r w:rsidR="008609D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  <w:r w:rsidRPr="00523D12">
        <w:rPr>
          <w:sz w:val="28"/>
          <w:szCs w:val="28"/>
        </w:rPr>
        <w:t xml:space="preserve"> Данные представлены следующим образом:</w:t>
      </w:r>
    </w:p>
    <w:p w:rsidR="00720D3A" w:rsidRPr="00523D12" w:rsidRDefault="008609DE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720D3A" w:rsidRPr="00523D12">
        <w:rPr>
          <w:sz w:val="28"/>
          <w:szCs w:val="28"/>
        </w:rPr>
        <w:t xml:space="preserve">    тыс.</w:t>
      </w:r>
      <w:r w:rsidR="00720D3A">
        <w:rPr>
          <w:sz w:val="28"/>
          <w:szCs w:val="28"/>
        </w:rPr>
        <w:t xml:space="preserve"> </w:t>
      </w:r>
      <w:r w:rsidR="00720D3A" w:rsidRPr="00523D12">
        <w:rPr>
          <w:sz w:val="28"/>
          <w:szCs w:val="28"/>
        </w:rPr>
        <w:t>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843"/>
        <w:gridCol w:w="2126"/>
        <w:gridCol w:w="1985"/>
      </w:tblGrid>
      <w:tr w:rsidR="00720D3A" w:rsidRPr="00330327" w:rsidTr="00B361BD">
        <w:trPr>
          <w:trHeight w:val="2451"/>
        </w:trPr>
        <w:tc>
          <w:tcPr>
            <w:tcW w:w="3510" w:type="dxa"/>
          </w:tcPr>
          <w:p w:rsidR="00720D3A" w:rsidRPr="006A2174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 w:rsidRPr="006A2174">
              <w:rPr>
                <w:b/>
                <w:sz w:val="28"/>
                <w:szCs w:val="28"/>
              </w:rPr>
              <w:t>Наименование налоговых доходов</w:t>
            </w:r>
          </w:p>
        </w:tc>
        <w:tc>
          <w:tcPr>
            <w:tcW w:w="1843" w:type="dxa"/>
          </w:tcPr>
          <w:p w:rsidR="00720D3A" w:rsidRPr="006A2174" w:rsidRDefault="00720D3A" w:rsidP="00B215DD">
            <w:pPr>
              <w:ind w:firstLine="169"/>
              <w:jc w:val="center"/>
              <w:rPr>
                <w:b/>
                <w:sz w:val="28"/>
                <w:szCs w:val="28"/>
              </w:rPr>
            </w:pPr>
            <w:r w:rsidRPr="006A2174">
              <w:rPr>
                <w:b/>
                <w:sz w:val="28"/>
                <w:szCs w:val="28"/>
              </w:rPr>
              <w:t>Объем задолженности платель</w:t>
            </w:r>
            <w:r>
              <w:rPr>
                <w:b/>
                <w:sz w:val="28"/>
                <w:szCs w:val="28"/>
              </w:rPr>
              <w:t>щиков по состоянию на 01.04.201</w:t>
            </w:r>
            <w:r w:rsidR="00B215DD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A2174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2126" w:type="dxa"/>
          </w:tcPr>
          <w:p w:rsidR="00720D3A" w:rsidRPr="006A2174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 w:rsidRPr="006A2174">
              <w:rPr>
                <w:b/>
                <w:sz w:val="28"/>
                <w:szCs w:val="28"/>
              </w:rPr>
              <w:t>Объем задолженности плательщиков</w:t>
            </w:r>
          </w:p>
          <w:p w:rsidR="00720D3A" w:rsidRPr="006A2174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состоянию на 01.01.201</w:t>
            </w:r>
            <w:r w:rsidR="00B215DD">
              <w:rPr>
                <w:b/>
                <w:sz w:val="28"/>
                <w:szCs w:val="28"/>
              </w:rPr>
              <w:t>5</w:t>
            </w:r>
            <w:r w:rsidRPr="006A2174">
              <w:rPr>
                <w:b/>
                <w:sz w:val="28"/>
                <w:szCs w:val="28"/>
              </w:rPr>
              <w:t xml:space="preserve"> года</w:t>
            </w:r>
          </w:p>
          <w:p w:rsidR="00720D3A" w:rsidRPr="006A2174" w:rsidRDefault="00720D3A" w:rsidP="00E337D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720D3A" w:rsidRPr="006A2174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 w:rsidRPr="006A2174">
              <w:rPr>
                <w:b/>
                <w:sz w:val="28"/>
                <w:szCs w:val="28"/>
              </w:rPr>
              <w:t>Объем задолженности плательщиков</w:t>
            </w:r>
          </w:p>
          <w:p w:rsidR="00720D3A" w:rsidRPr="006A2174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 состоянию на 01.04.201</w:t>
            </w:r>
            <w:r w:rsidR="00B215DD">
              <w:rPr>
                <w:b/>
                <w:sz w:val="28"/>
                <w:szCs w:val="28"/>
              </w:rPr>
              <w:t>5</w:t>
            </w:r>
            <w:r w:rsidRPr="006A2174">
              <w:rPr>
                <w:b/>
                <w:sz w:val="28"/>
                <w:szCs w:val="28"/>
              </w:rPr>
              <w:t xml:space="preserve"> года</w:t>
            </w:r>
          </w:p>
          <w:p w:rsidR="00720D3A" w:rsidRPr="006A2174" w:rsidRDefault="00720D3A" w:rsidP="00E337D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0D3A" w:rsidRPr="00330327" w:rsidTr="00B361BD">
        <w:tc>
          <w:tcPr>
            <w:tcW w:w="3510" w:type="dxa"/>
          </w:tcPr>
          <w:p w:rsidR="00720D3A" w:rsidRDefault="00720D3A" w:rsidP="00E3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1843" w:type="dxa"/>
          </w:tcPr>
          <w:p w:rsidR="00720D3A" w:rsidRPr="006A2174" w:rsidRDefault="00B215DD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9,4</w:t>
            </w:r>
          </w:p>
        </w:tc>
        <w:tc>
          <w:tcPr>
            <w:tcW w:w="2126" w:type="dxa"/>
          </w:tcPr>
          <w:p w:rsidR="00720D3A" w:rsidRDefault="008609DE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11,8</w:t>
            </w:r>
          </w:p>
        </w:tc>
        <w:tc>
          <w:tcPr>
            <w:tcW w:w="1985" w:type="dxa"/>
          </w:tcPr>
          <w:p w:rsidR="00720D3A" w:rsidRDefault="008609DE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10,3</w:t>
            </w:r>
          </w:p>
        </w:tc>
      </w:tr>
      <w:tr w:rsidR="00720D3A" w:rsidRPr="00330327" w:rsidTr="00B361BD">
        <w:tc>
          <w:tcPr>
            <w:tcW w:w="3510" w:type="dxa"/>
          </w:tcPr>
          <w:p w:rsidR="00720D3A" w:rsidRPr="006A2174" w:rsidRDefault="00720D3A" w:rsidP="00E3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налог.</w:t>
            </w:r>
          </w:p>
        </w:tc>
        <w:tc>
          <w:tcPr>
            <w:tcW w:w="1843" w:type="dxa"/>
          </w:tcPr>
          <w:p w:rsidR="00720D3A" w:rsidRPr="006A2174" w:rsidRDefault="00B215DD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8,5</w:t>
            </w:r>
          </w:p>
        </w:tc>
        <w:tc>
          <w:tcPr>
            <w:tcW w:w="2126" w:type="dxa"/>
          </w:tcPr>
          <w:p w:rsidR="00720D3A" w:rsidRPr="006A2174" w:rsidRDefault="008609DE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</w:t>
            </w:r>
          </w:p>
        </w:tc>
        <w:tc>
          <w:tcPr>
            <w:tcW w:w="1985" w:type="dxa"/>
          </w:tcPr>
          <w:p w:rsidR="00720D3A" w:rsidRPr="006A2174" w:rsidRDefault="008609DE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</w:t>
            </w:r>
          </w:p>
        </w:tc>
      </w:tr>
      <w:tr w:rsidR="00720D3A" w:rsidRPr="00330327" w:rsidTr="00B361BD">
        <w:tc>
          <w:tcPr>
            <w:tcW w:w="3510" w:type="dxa"/>
          </w:tcPr>
          <w:p w:rsidR="00720D3A" w:rsidRPr="006A2174" w:rsidRDefault="00720D3A" w:rsidP="00E337D6">
            <w:pPr>
              <w:rPr>
                <w:sz w:val="28"/>
                <w:szCs w:val="28"/>
              </w:rPr>
            </w:pPr>
            <w:r w:rsidRPr="006A2174">
              <w:rPr>
                <w:sz w:val="28"/>
                <w:szCs w:val="28"/>
              </w:rPr>
              <w:t>ВСЕГО</w:t>
            </w:r>
          </w:p>
        </w:tc>
        <w:tc>
          <w:tcPr>
            <w:tcW w:w="1843" w:type="dxa"/>
          </w:tcPr>
          <w:p w:rsidR="00720D3A" w:rsidRPr="006A2174" w:rsidRDefault="00B215DD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</w:t>
            </w:r>
          </w:p>
        </w:tc>
        <w:tc>
          <w:tcPr>
            <w:tcW w:w="2126" w:type="dxa"/>
          </w:tcPr>
          <w:p w:rsidR="00720D3A" w:rsidRPr="006A2174" w:rsidRDefault="008609DE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</w:t>
            </w:r>
          </w:p>
        </w:tc>
        <w:tc>
          <w:tcPr>
            <w:tcW w:w="1985" w:type="dxa"/>
          </w:tcPr>
          <w:p w:rsidR="00720D3A" w:rsidRPr="006A2174" w:rsidRDefault="008609DE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18,3</w:t>
            </w:r>
          </w:p>
        </w:tc>
      </w:tr>
    </w:tbl>
    <w:p w:rsidR="00720D3A" w:rsidRPr="00330327" w:rsidRDefault="00720D3A" w:rsidP="00F84C5A">
      <w:pPr>
        <w:jc w:val="both"/>
        <w:rPr>
          <w:color w:val="FF0000"/>
          <w:sz w:val="28"/>
          <w:szCs w:val="28"/>
        </w:rPr>
      </w:pPr>
    </w:p>
    <w:p w:rsidR="00720D3A" w:rsidRDefault="00720D3A" w:rsidP="00720D3A">
      <w:pPr>
        <w:ind w:firstLine="708"/>
        <w:jc w:val="both"/>
        <w:rPr>
          <w:sz w:val="28"/>
          <w:szCs w:val="28"/>
        </w:rPr>
      </w:pPr>
      <w:r w:rsidRPr="00A64839">
        <w:rPr>
          <w:sz w:val="28"/>
          <w:szCs w:val="28"/>
        </w:rPr>
        <w:t xml:space="preserve">В рамках вышеприведенного анализа  наблюдается </w:t>
      </w:r>
      <w:r w:rsidR="007F1E2E">
        <w:rPr>
          <w:sz w:val="28"/>
          <w:szCs w:val="28"/>
        </w:rPr>
        <w:t xml:space="preserve">не </w:t>
      </w:r>
      <w:r>
        <w:rPr>
          <w:sz w:val="28"/>
          <w:szCs w:val="28"/>
        </w:rPr>
        <w:t>значительное</w:t>
      </w:r>
      <w:r w:rsidRPr="00A64839">
        <w:rPr>
          <w:sz w:val="28"/>
          <w:szCs w:val="28"/>
        </w:rPr>
        <w:t xml:space="preserve"> снижение   задолженности плательщиков по платежам в бюджет в динамике за  </w:t>
      </w:r>
      <w:r>
        <w:rPr>
          <w:sz w:val="28"/>
          <w:szCs w:val="28"/>
        </w:rPr>
        <w:t>3</w:t>
      </w:r>
      <w:r w:rsidRPr="00A64839">
        <w:rPr>
          <w:sz w:val="28"/>
          <w:szCs w:val="28"/>
        </w:rPr>
        <w:t xml:space="preserve"> месяц</w:t>
      </w:r>
      <w:r>
        <w:rPr>
          <w:sz w:val="28"/>
          <w:szCs w:val="28"/>
        </w:rPr>
        <w:t xml:space="preserve">а </w:t>
      </w:r>
      <w:r w:rsidRPr="00A64839">
        <w:rPr>
          <w:sz w:val="28"/>
          <w:szCs w:val="28"/>
        </w:rPr>
        <w:t>201</w:t>
      </w:r>
      <w:r w:rsidR="007F1E2E">
        <w:rPr>
          <w:sz w:val="28"/>
          <w:szCs w:val="28"/>
        </w:rPr>
        <w:t>5</w:t>
      </w:r>
      <w:r w:rsidRPr="00A64839">
        <w:rPr>
          <w:sz w:val="28"/>
          <w:szCs w:val="28"/>
        </w:rPr>
        <w:t xml:space="preserve"> года на </w:t>
      </w:r>
      <w:r w:rsidR="007F1E2E">
        <w:rPr>
          <w:sz w:val="28"/>
          <w:szCs w:val="28"/>
        </w:rPr>
        <w:t>0,2</w:t>
      </w:r>
      <w:r>
        <w:rPr>
          <w:sz w:val="28"/>
          <w:szCs w:val="28"/>
        </w:rPr>
        <w:t xml:space="preserve"> тыс. руб</w:t>
      </w:r>
      <w:r w:rsidR="007F1E2E">
        <w:rPr>
          <w:sz w:val="28"/>
          <w:szCs w:val="28"/>
        </w:rPr>
        <w:t>лей</w:t>
      </w:r>
      <w:r>
        <w:rPr>
          <w:sz w:val="28"/>
          <w:szCs w:val="28"/>
        </w:rPr>
        <w:t xml:space="preserve">, или на </w:t>
      </w:r>
      <w:r w:rsidR="007F1E2E">
        <w:rPr>
          <w:sz w:val="28"/>
          <w:szCs w:val="28"/>
        </w:rPr>
        <w:t>1,1</w:t>
      </w:r>
      <w:r>
        <w:rPr>
          <w:sz w:val="28"/>
          <w:szCs w:val="28"/>
        </w:rPr>
        <w:t xml:space="preserve"> процента, в том числе:</w:t>
      </w:r>
    </w:p>
    <w:p w:rsidR="00720D3A" w:rsidRDefault="00720D3A" w:rsidP="00720D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 на имущество физических лиц  на </w:t>
      </w:r>
      <w:r w:rsidR="007F1E2E">
        <w:rPr>
          <w:sz w:val="28"/>
          <w:szCs w:val="28"/>
        </w:rPr>
        <w:t>1,5</w:t>
      </w:r>
      <w:r>
        <w:rPr>
          <w:sz w:val="28"/>
          <w:szCs w:val="28"/>
        </w:rPr>
        <w:t xml:space="preserve">  тыс. рублей.</w:t>
      </w:r>
    </w:p>
    <w:p w:rsidR="007F1E2E" w:rsidRDefault="00720D3A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678F6">
        <w:rPr>
          <w:sz w:val="28"/>
          <w:szCs w:val="28"/>
        </w:rPr>
        <w:t xml:space="preserve">Однако по земельному налогу наблюдается незначительный рост на </w:t>
      </w:r>
      <w:r w:rsidR="007F1E2E">
        <w:rPr>
          <w:sz w:val="28"/>
          <w:szCs w:val="28"/>
        </w:rPr>
        <w:t xml:space="preserve">1,3 </w:t>
      </w:r>
      <w:r w:rsidRPr="008678F6">
        <w:rPr>
          <w:sz w:val="28"/>
          <w:szCs w:val="28"/>
        </w:rPr>
        <w:t>тыс. рублей.</w:t>
      </w:r>
    </w:p>
    <w:p w:rsidR="00D65EDC" w:rsidRDefault="007F1E2E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0D3A" w:rsidRPr="008678F6">
        <w:rPr>
          <w:sz w:val="28"/>
          <w:szCs w:val="28"/>
        </w:rPr>
        <w:t xml:space="preserve"> По сравнению с аналогичным периодом прошлого года объем задолженности</w:t>
      </w:r>
      <w:r w:rsidR="00720D3A">
        <w:rPr>
          <w:sz w:val="28"/>
          <w:szCs w:val="28"/>
        </w:rPr>
        <w:t xml:space="preserve"> по  налогу на имущество физических лиц</w:t>
      </w:r>
      <w:r w:rsidR="00720D3A" w:rsidRPr="008678F6">
        <w:rPr>
          <w:sz w:val="28"/>
          <w:szCs w:val="28"/>
        </w:rPr>
        <w:t xml:space="preserve"> </w:t>
      </w:r>
      <w:r>
        <w:rPr>
          <w:sz w:val="28"/>
          <w:szCs w:val="28"/>
        </w:rPr>
        <w:t>выше на 0,9 тыс. рублей, или на 9,6 процента</w:t>
      </w:r>
      <w:r w:rsidR="00720D3A" w:rsidRPr="008678F6">
        <w:rPr>
          <w:sz w:val="28"/>
          <w:szCs w:val="28"/>
        </w:rPr>
        <w:t>,</w:t>
      </w:r>
      <w:r w:rsidR="00720D3A">
        <w:rPr>
          <w:sz w:val="28"/>
          <w:szCs w:val="28"/>
        </w:rPr>
        <w:t xml:space="preserve"> </w:t>
      </w:r>
      <w:r>
        <w:rPr>
          <w:sz w:val="28"/>
          <w:szCs w:val="28"/>
        </w:rPr>
        <w:t>незначительное снижение по земельному налогу на 0,5 тыс. рублей, или 5,9 процента.</w:t>
      </w:r>
    </w:p>
    <w:p w:rsidR="00D65EDC" w:rsidRDefault="00D65EDC" w:rsidP="00D65E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55A63">
        <w:rPr>
          <w:sz w:val="28"/>
          <w:szCs w:val="28"/>
        </w:rPr>
        <w:t xml:space="preserve">адолженность </w:t>
      </w:r>
      <w:r>
        <w:rPr>
          <w:sz w:val="28"/>
          <w:szCs w:val="28"/>
        </w:rPr>
        <w:t xml:space="preserve">по земельному налогу и имуществу физических лиц </w:t>
      </w:r>
      <w:r w:rsidRPr="00055A63">
        <w:rPr>
          <w:sz w:val="28"/>
          <w:szCs w:val="28"/>
        </w:rPr>
        <w:t xml:space="preserve">образовалась по физическим лицам. </w:t>
      </w:r>
    </w:p>
    <w:p w:rsidR="00720D3A" w:rsidRPr="0013797E" w:rsidRDefault="00720D3A" w:rsidP="00720D3A">
      <w:pPr>
        <w:ind w:firstLine="708"/>
        <w:jc w:val="both"/>
        <w:rPr>
          <w:sz w:val="28"/>
          <w:szCs w:val="28"/>
        </w:rPr>
      </w:pPr>
    </w:p>
    <w:p w:rsidR="00720D3A" w:rsidRDefault="00720D3A" w:rsidP="00720D3A">
      <w:pPr>
        <w:ind w:firstLine="708"/>
        <w:jc w:val="both"/>
        <w:rPr>
          <w:sz w:val="28"/>
          <w:szCs w:val="28"/>
        </w:rPr>
      </w:pPr>
      <w:r w:rsidRPr="0013797E">
        <w:rPr>
          <w:sz w:val="28"/>
          <w:szCs w:val="28"/>
        </w:rPr>
        <w:t xml:space="preserve">Исполнение бюджета поселения по расходам за 1 </w:t>
      </w:r>
      <w:r>
        <w:rPr>
          <w:sz w:val="28"/>
          <w:szCs w:val="28"/>
        </w:rPr>
        <w:t>квартал</w:t>
      </w:r>
      <w:r w:rsidRPr="0013797E">
        <w:rPr>
          <w:sz w:val="28"/>
          <w:szCs w:val="28"/>
        </w:rPr>
        <w:t xml:space="preserve"> 201</w:t>
      </w:r>
      <w:r w:rsidR="00D65EDC">
        <w:rPr>
          <w:sz w:val="28"/>
          <w:szCs w:val="28"/>
        </w:rPr>
        <w:t>5</w:t>
      </w:r>
      <w:r w:rsidRPr="0013797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следующими данными:</w:t>
      </w:r>
    </w:p>
    <w:p w:rsidR="00720D3A" w:rsidRDefault="00D65EDC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0D3A">
        <w:rPr>
          <w:sz w:val="28"/>
          <w:szCs w:val="28"/>
        </w:rPr>
        <w:tab/>
      </w:r>
      <w:r w:rsidR="00720D3A">
        <w:rPr>
          <w:sz w:val="28"/>
          <w:szCs w:val="28"/>
        </w:rPr>
        <w:tab/>
      </w:r>
      <w:r w:rsidR="00720D3A">
        <w:rPr>
          <w:sz w:val="28"/>
          <w:szCs w:val="28"/>
        </w:rPr>
        <w:tab/>
      </w:r>
      <w:r w:rsidR="00720D3A">
        <w:rPr>
          <w:sz w:val="28"/>
          <w:szCs w:val="28"/>
        </w:rPr>
        <w:tab/>
      </w:r>
      <w:r w:rsidR="00720D3A">
        <w:rPr>
          <w:sz w:val="28"/>
          <w:szCs w:val="28"/>
        </w:rPr>
        <w:tab/>
      </w:r>
      <w:r w:rsidR="00720D3A">
        <w:rPr>
          <w:sz w:val="28"/>
          <w:szCs w:val="28"/>
        </w:rPr>
        <w:tab/>
      </w:r>
      <w:r w:rsidR="00720D3A">
        <w:rPr>
          <w:sz w:val="28"/>
          <w:szCs w:val="28"/>
        </w:rPr>
        <w:tab/>
        <w:t>тыс. руб.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0"/>
        <w:gridCol w:w="2291"/>
        <w:gridCol w:w="2322"/>
        <w:gridCol w:w="1331"/>
      </w:tblGrid>
      <w:tr w:rsidR="00720D3A" w:rsidRPr="00AD5E89" w:rsidTr="00D65EDC">
        <w:tc>
          <w:tcPr>
            <w:tcW w:w="3520" w:type="dxa"/>
          </w:tcPr>
          <w:p w:rsidR="00720D3A" w:rsidRPr="00AD5E89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2291" w:type="dxa"/>
          </w:tcPr>
          <w:p w:rsidR="00720D3A" w:rsidRPr="00AD5E89" w:rsidRDefault="00720D3A" w:rsidP="00D65EDC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Утверждено в бюджете на 201</w:t>
            </w:r>
            <w:r w:rsidR="00D65EDC">
              <w:rPr>
                <w:b/>
                <w:sz w:val="28"/>
                <w:szCs w:val="28"/>
              </w:rPr>
              <w:t xml:space="preserve">5 </w:t>
            </w:r>
            <w:r w:rsidRPr="00AD5E89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322" w:type="dxa"/>
          </w:tcPr>
          <w:p w:rsidR="00720D3A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 xml:space="preserve">Фактическое исполнение </w:t>
            </w:r>
          </w:p>
          <w:p w:rsidR="00720D3A" w:rsidRPr="00AD5E89" w:rsidRDefault="00720D3A" w:rsidP="00D65E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 1 квартал 201</w:t>
            </w:r>
            <w:r w:rsidR="00D65EDC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1331" w:type="dxa"/>
          </w:tcPr>
          <w:p w:rsidR="00720D3A" w:rsidRPr="00AD5E89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%</w:t>
            </w:r>
          </w:p>
          <w:p w:rsidR="00720D3A" w:rsidRPr="00AD5E89" w:rsidRDefault="00720D3A" w:rsidP="00E337D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</w:t>
            </w:r>
            <w:r w:rsidRPr="00AD5E89">
              <w:rPr>
                <w:b/>
                <w:sz w:val="28"/>
                <w:szCs w:val="28"/>
              </w:rPr>
              <w:t>нения</w:t>
            </w:r>
          </w:p>
        </w:tc>
      </w:tr>
      <w:tr w:rsidR="00720D3A" w:rsidRPr="00AD5E89" w:rsidTr="00D65EDC">
        <w:tc>
          <w:tcPr>
            <w:tcW w:w="3520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29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1658,6</w:t>
            </w:r>
          </w:p>
        </w:tc>
        <w:tc>
          <w:tcPr>
            <w:tcW w:w="2322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567,7</w:t>
            </w:r>
          </w:p>
        </w:tc>
        <w:tc>
          <w:tcPr>
            <w:tcW w:w="133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34,2</w:t>
            </w:r>
          </w:p>
        </w:tc>
      </w:tr>
      <w:tr w:rsidR="00720D3A" w:rsidRPr="00AD5E89" w:rsidTr="00D65EDC">
        <w:tc>
          <w:tcPr>
            <w:tcW w:w="3520" w:type="dxa"/>
          </w:tcPr>
          <w:p w:rsidR="00720D3A" w:rsidRDefault="00720D3A" w:rsidP="00E337D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2291" w:type="dxa"/>
          </w:tcPr>
          <w:p w:rsidR="00720D3A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77,5</w:t>
            </w:r>
          </w:p>
        </w:tc>
        <w:tc>
          <w:tcPr>
            <w:tcW w:w="2322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17,1</w:t>
            </w:r>
          </w:p>
        </w:tc>
        <w:tc>
          <w:tcPr>
            <w:tcW w:w="133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22,1</w:t>
            </w:r>
          </w:p>
        </w:tc>
      </w:tr>
      <w:tr w:rsidR="00720D3A" w:rsidRPr="00AD5E89" w:rsidTr="00D65EDC">
        <w:tc>
          <w:tcPr>
            <w:tcW w:w="3520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29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29,1</w:t>
            </w:r>
          </w:p>
        </w:tc>
        <w:tc>
          <w:tcPr>
            <w:tcW w:w="2322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3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20D3A" w:rsidRPr="00AD5E89" w:rsidTr="00D65EDC">
        <w:tc>
          <w:tcPr>
            <w:tcW w:w="3520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29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204,3</w:t>
            </w:r>
          </w:p>
        </w:tc>
        <w:tc>
          <w:tcPr>
            <w:tcW w:w="2322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3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20D3A" w:rsidRPr="00AD5E89" w:rsidTr="00D65EDC">
        <w:trPr>
          <w:trHeight w:val="299"/>
        </w:trPr>
        <w:tc>
          <w:tcPr>
            <w:tcW w:w="3520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ЖКХ</w:t>
            </w:r>
          </w:p>
        </w:tc>
        <w:tc>
          <w:tcPr>
            <w:tcW w:w="229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1206,6</w:t>
            </w:r>
          </w:p>
        </w:tc>
        <w:tc>
          <w:tcPr>
            <w:tcW w:w="2322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72,9</w:t>
            </w:r>
          </w:p>
        </w:tc>
        <w:tc>
          <w:tcPr>
            <w:tcW w:w="133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6,0</w:t>
            </w:r>
          </w:p>
        </w:tc>
      </w:tr>
      <w:tr w:rsidR="00720D3A" w:rsidRPr="00AD5E89" w:rsidTr="00D65EDC">
        <w:trPr>
          <w:trHeight w:val="169"/>
        </w:trPr>
        <w:tc>
          <w:tcPr>
            <w:tcW w:w="3520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Образование</w:t>
            </w:r>
          </w:p>
        </w:tc>
        <w:tc>
          <w:tcPr>
            <w:tcW w:w="229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322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3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20D3A" w:rsidRPr="00AD5E89" w:rsidTr="00D65EDC">
        <w:tc>
          <w:tcPr>
            <w:tcW w:w="3520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229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811,8</w:t>
            </w:r>
          </w:p>
        </w:tc>
        <w:tc>
          <w:tcPr>
            <w:tcW w:w="2322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247,6</w:t>
            </w:r>
          </w:p>
        </w:tc>
        <w:tc>
          <w:tcPr>
            <w:tcW w:w="133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</w:t>
            </w:r>
          </w:p>
        </w:tc>
      </w:tr>
      <w:tr w:rsidR="00720D3A" w:rsidRPr="00AD5E89" w:rsidTr="00D65EDC">
        <w:tc>
          <w:tcPr>
            <w:tcW w:w="3520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29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33,7</w:t>
            </w:r>
          </w:p>
        </w:tc>
        <w:tc>
          <w:tcPr>
            <w:tcW w:w="2322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331" w:type="dxa"/>
          </w:tcPr>
          <w:p w:rsidR="008F59F8" w:rsidRPr="00AD5E89" w:rsidRDefault="008F59F8" w:rsidP="008F59F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720D3A" w:rsidRPr="00AD5E89" w:rsidTr="00D65EDC">
        <w:tc>
          <w:tcPr>
            <w:tcW w:w="3520" w:type="dxa"/>
          </w:tcPr>
          <w:p w:rsidR="00720D3A" w:rsidRPr="00AD5E89" w:rsidRDefault="00720D3A" w:rsidP="00E337D6">
            <w:pPr>
              <w:jc w:val="both"/>
              <w:rPr>
                <w:sz w:val="28"/>
                <w:szCs w:val="28"/>
              </w:rPr>
            </w:pPr>
            <w:r w:rsidRPr="00AD5E89"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29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666,4</w:t>
            </w:r>
          </w:p>
        </w:tc>
        <w:tc>
          <w:tcPr>
            <w:tcW w:w="2322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240,9</w:t>
            </w:r>
          </w:p>
        </w:tc>
        <w:tc>
          <w:tcPr>
            <w:tcW w:w="1331" w:type="dxa"/>
          </w:tcPr>
          <w:p w:rsidR="00720D3A" w:rsidRPr="00AD5E89" w:rsidRDefault="008F59F8" w:rsidP="00E337D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36,1</w:t>
            </w:r>
          </w:p>
        </w:tc>
      </w:tr>
      <w:tr w:rsidR="00720D3A" w:rsidRPr="00AD5E89" w:rsidTr="00D65EDC">
        <w:tc>
          <w:tcPr>
            <w:tcW w:w="3520" w:type="dxa"/>
          </w:tcPr>
          <w:p w:rsidR="00720D3A" w:rsidRPr="00AD5E89" w:rsidRDefault="00720D3A" w:rsidP="00E337D6">
            <w:pPr>
              <w:jc w:val="both"/>
              <w:rPr>
                <w:b/>
                <w:sz w:val="28"/>
                <w:szCs w:val="28"/>
              </w:rPr>
            </w:pPr>
            <w:r w:rsidRPr="00AD5E89">
              <w:rPr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2291" w:type="dxa"/>
          </w:tcPr>
          <w:p w:rsidR="00720D3A" w:rsidRPr="00AD5E89" w:rsidRDefault="008F59F8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4691,6</w:t>
            </w:r>
          </w:p>
        </w:tc>
        <w:tc>
          <w:tcPr>
            <w:tcW w:w="2322" w:type="dxa"/>
          </w:tcPr>
          <w:p w:rsidR="00720D3A" w:rsidRPr="00AD5E89" w:rsidRDefault="008F59F8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1146,2</w:t>
            </w:r>
          </w:p>
        </w:tc>
        <w:tc>
          <w:tcPr>
            <w:tcW w:w="1331" w:type="dxa"/>
          </w:tcPr>
          <w:p w:rsidR="00720D3A" w:rsidRPr="00AD5E89" w:rsidRDefault="008F59F8" w:rsidP="00E337D6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24,4</w:t>
            </w:r>
          </w:p>
        </w:tc>
      </w:tr>
    </w:tbl>
    <w:p w:rsidR="00720D3A" w:rsidRDefault="00720D3A" w:rsidP="00720D3A">
      <w:pPr>
        <w:jc w:val="both"/>
        <w:rPr>
          <w:sz w:val="28"/>
          <w:szCs w:val="28"/>
        </w:rPr>
      </w:pP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 w:rsidRPr="0062283F">
        <w:rPr>
          <w:sz w:val="28"/>
          <w:szCs w:val="28"/>
        </w:rPr>
        <w:t xml:space="preserve">Т.о., исполнение расходной части бюджета </w:t>
      </w:r>
      <w:r>
        <w:rPr>
          <w:sz w:val="28"/>
          <w:szCs w:val="28"/>
        </w:rPr>
        <w:t xml:space="preserve">поселения </w:t>
      </w:r>
      <w:r w:rsidRPr="0062283F">
        <w:rPr>
          <w:sz w:val="28"/>
          <w:szCs w:val="28"/>
        </w:rPr>
        <w:t xml:space="preserve"> за анализируемый период составило </w:t>
      </w:r>
      <w:r>
        <w:rPr>
          <w:sz w:val="28"/>
          <w:szCs w:val="28"/>
        </w:rPr>
        <w:t xml:space="preserve"> </w:t>
      </w:r>
      <w:r w:rsidR="00C020F5">
        <w:rPr>
          <w:sz w:val="28"/>
          <w:szCs w:val="28"/>
        </w:rPr>
        <w:t>24,4</w:t>
      </w:r>
      <w:r>
        <w:rPr>
          <w:sz w:val="28"/>
          <w:szCs w:val="28"/>
        </w:rPr>
        <w:t xml:space="preserve"> </w:t>
      </w:r>
      <w:r w:rsidRPr="0062283F">
        <w:rPr>
          <w:sz w:val="28"/>
          <w:szCs w:val="28"/>
        </w:rPr>
        <w:t>процента.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структуре расходов бюджета поселения за 1 квартал 201</w:t>
      </w:r>
      <w:r w:rsidR="00C020F5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наибольший удельный вес составили р</w:t>
      </w:r>
      <w:r w:rsidRPr="00AE5401">
        <w:rPr>
          <w:sz w:val="28"/>
          <w:szCs w:val="28"/>
        </w:rPr>
        <w:t>асходы</w:t>
      </w:r>
      <w:r w:rsidRPr="00025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 содержание органа местного самоуправления – </w:t>
      </w:r>
      <w:r w:rsidR="00C020F5">
        <w:rPr>
          <w:sz w:val="28"/>
          <w:szCs w:val="28"/>
        </w:rPr>
        <w:t>567,7</w:t>
      </w:r>
      <w:r>
        <w:rPr>
          <w:sz w:val="28"/>
          <w:szCs w:val="28"/>
        </w:rPr>
        <w:t xml:space="preserve"> тыс. руб</w:t>
      </w:r>
      <w:r w:rsidR="00C020F5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C020F5">
        <w:rPr>
          <w:sz w:val="28"/>
          <w:szCs w:val="28"/>
        </w:rPr>
        <w:t>49,5</w:t>
      </w:r>
      <w:r>
        <w:rPr>
          <w:sz w:val="28"/>
          <w:szCs w:val="28"/>
        </w:rPr>
        <w:t xml:space="preserve"> % от общего объема расходов поселения. 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 втором месте по  удельному весу составили р</w:t>
      </w:r>
      <w:r w:rsidRPr="00AE5401">
        <w:rPr>
          <w:sz w:val="28"/>
          <w:szCs w:val="28"/>
        </w:rPr>
        <w:t>асходы</w:t>
      </w:r>
      <w:r w:rsidRPr="00025E26">
        <w:rPr>
          <w:sz w:val="28"/>
          <w:szCs w:val="28"/>
        </w:rPr>
        <w:t xml:space="preserve"> </w:t>
      </w:r>
      <w:r>
        <w:rPr>
          <w:sz w:val="28"/>
          <w:szCs w:val="28"/>
        </w:rPr>
        <w:t>по разделу</w:t>
      </w:r>
    </w:p>
    <w:p w:rsidR="00720D3A" w:rsidRPr="00AE5401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«Культура и кинематография» </w:t>
      </w:r>
      <w:r w:rsidRPr="00AE5401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B91BB0">
        <w:rPr>
          <w:sz w:val="28"/>
          <w:szCs w:val="28"/>
        </w:rPr>
        <w:t>247,6</w:t>
      </w:r>
      <w:r>
        <w:rPr>
          <w:sz w:val="28"/>
          <w:szCs w:val="28"/>
        </w:rPr>
        <w:t xml:space="preserve"> </w:t>
      </w:r>
      <w:r w:rsidRPr="00AE540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AE5401">
        <w:rPr>
          <w:sz w:val="28"/>
          <w:szCs w:val="28"/>
        </w:rPr>
        <w:t>руб</w:t>
      </w:r>
      <w:r w:rsidR="00B91BB0">
        <w:rPr>
          <w:sz w:val="28"/>
          <w:szCs w:val="28"/>
        </w:rPr>
        <w:t>лей,</w:t>
      </w:r>
      <w:r w:rsidRPr="00AE5401">
        <w:rPr>
          <w:sz w:val="28"/>
          <w:szCs w:val="28"/>
        </w:rPr>
        <w:t xml:space="preserve"> или </w:t>
      </w:r>
      <w:r w:rsidR="00B91BB0">
        <w:rPr>
          <w:sz w:val="28"/>
          <w:szCs w:val="28"/>
        </w:rPr>
        <w:t>21,6</w:t>
      </w:r>
      <w:r w:rsidRPr="00AE5401">
        <w:rPr>
          <w:sz w:val="28"/>
          <w:szCs w:val="28"/>
        </w:rPr>
        <w:t xml:space="preserve">% от общего объема расходов бюджета </w:t>
      </w:r>
      <w:r>
        <w:rPr>
          <w:sz w:val="28"/>
          <w:szCs w:val="28"/>
        </w:rPr>
        <w:t>поселения</w:t>
      </w:r>
      <w:r w:rsidRPr="00AE5401">
        <w:rPr>
          <w:sz w:val="28"/>
          <w:szCs w:val="28"/>
        </w:rPr>
        <w:t>.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третьем месте по удельному весу составили расходы по разделу «Физическая культура и спорт» – </w:t>
      </w:r>
      <w:r w:rsidR="00B91BB0">
        <w:rPr>
          <w:sz w:val="28"/>
          <w:szCs w:val="28"/>
        </w:rPr>
        <w:t>240,9</w:t>
      </w:r>
      <w:r>
        <w:rPr>
          <w:sz w:val="28"/>
          <w:szCs w:val="28"/>
        </w:rPr>
        <w:t xml:space="preserve"> тыс. руб</w:t>
      </w:r>
      <w:r w:rsidR="00B91BB0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B91BB0">
        <w:rPr>
          <w:sz w:val="28"/>
          <w:szCs w:val="28"/>
        </w:rPr>
        <w:t>21,0</w:t>
      </w:r>
      <w:r>
        <w:rPr>
          <w:sz w:val="28"/>
          <w:szCs w:val="28"/>
        </w:rPr>
        <w:t xml:space="preserve"> % от общего объема расходов поселения.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 четвертом месте</w:t>
      </w:r>
      <w:r w:rsidRPr="0009612D">
        <w:rPr>
          <w:sz w:val="28"/>
          <w:szCs w:val="28"/>
        </w:rPr>
        <w:t xml:space="preserve"> </w:t>
      </w:r>
      <w:r>
        <w:rPr>
          <w:sz w:val="28"/>
          <w:szCs w:val="28"/>
        </w:rPr>
        <w:t>по  удельному весу составили р</w:t>
      </w:r>
      <w:r w:rsidRPr="00AE5401">
        <w:rPr>
          <w:sz w:val="28"/>
          <w:szCs w:val="28"/>
        </w:rPr>
        <w:t>асходы</w:t>
      </w:r>
      <w:r w:rsidRPr="00025E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разделу «Жилищно-коммунальное хозяйство» - </w:t>
      </w:r>
      <w:r w:rsidR="00B91BB0">
        <w:rPr>
          <w:sz w:val="28"/>
          <w:szCs w:val="28"/>
        </w:rPr>
        <w:t>72,9</w:t>
      </w:r>
      <w:r>
        <w:rPr>
          <w:sz w:val="28"/>
          <w:szCs w:val="28"/>
        </w:rPr>
        <w:t xml:space="preserve"> тыс. руб</w:t>
      </w:r>
      <w:r w:rsidR="00B91BB0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</w:t>
      </w:r>
      <w:r w:rsidR="00B91BB0">
        <w:rPr>
          <w:sz w:val="28"/>
          <w:szCs w:val="28"/>
        </w:rPr>
        <w:t>6,4</w:t>
      </w:r>
      <w:r>
        <w:rPr>
          <w:sz w:val="28"/>
          <w:szCs w:val="28"/>
        </w:rPr>
        <w:t xml:space="preserve"> %</w:t>
      </w:r>
      <w:r w:rsidRPr="0009612D">
        <w:rPr>
          <w:sz w:val="28"/>
          <w:szCs w:val="28"/>
        </w:rPr>
        <w:t xml:space="preserve"> </w:t>
      </w:r>
      <w:r>
        <w:rPr>
          <w:sz w:val="28"/>
          <w:szCs w:val="28"/>
        </w:rPr>
        <w:t>от общего объема расходов поселения.</w:t>
      </w:r>
    </w:p>
    <w:p w:rsidR="00720D3A" w:rsidRPr="004B1E96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B1E96">
        <w:rPr>
          <w:sz w:val="28"/>
          <w:szCs w:val="28"/>
        </w:rPr>
        <w:t>В рамках проведения анализа изучена организационная структура органов 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 исполнительных органах местного самоуправления; общего числа работников в учреждениях социальной сферы,  финансируемых за счет  средств бюджета поселения.</w:t>
      </w:r>
    </w:p>
    <w:p w:rsidR="00720D3A" w:rsidRPr="009C06AB" w:rsidRDefault="00720D3A" w:rsidP="00720D3A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Информация в отношении органов местного самоуправления поселения представлена  следующими данными:</w:t>
      </w:r>
    </w:p>
    <w:p w:rsidR="00720D3A" w:rsidRPr="009C06AB" w:rsidRDefault="00720D3A" w:rsidP="00720D3A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>
        <w:rPr>
          <w:sz w:val="28"/>
          <w:szCs w:val="28"/>
        </w:rPr>
        <w:t xml:space="preserve">апреля </w:t>
      </w:r>
      <w:r w:rsidRPr="009C06AB">
        <w:rPr>
          <w:sz w:val="28"/>
          <w:szCs w:val="28"/>
        </w:rPr>
        <w:t xml:space="preserve"> 201</w:t>
      </w:r>
      <w:r w:rsidR="004E66A2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года</w:t>
      </w:r>
      <w:r w:rsidR="004E66A2">
        <w:rPr>
          <w:sz w:val="28"/>
          <w:szCs w:val="28"/>
        </w:rPr>
        <w:t xml:space="preserve"> – 5 шт. единиц,</w:t>
      </w:r>
      <w:r>
        <w:rPr>
          <w:sz w:val="28"/>
          <w:szCs w:val="28"/>
        </w:rPr>
        <w:t xml:space="preserve"> на 01 апреля 201</w:t>
      </w:r>
      <w:r w:rsidR="004E66A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 – </w:t>
      </w:r>
      <w:r w:rsidR="004E66A2">
        <w:rPr>
          <w:sz w:val="28"/>
          <w:szCs w:val="28"/>
        </w:rPr>
        <w:t>4</w:t>
      </w:r>
      <w:r>
        <w:rPr>
          <w:sz w:val="28"/>
          <w:szCs w:val="28"/>
        </w:rPr>
        <w:t xml:space="preserve"> шт. единиц</w:t>
      </w:r>
      <w:r w:rsidR="004E66A2">
        <w:rPr>
          <w:sz w:val="28"/>
          <w:szCs w:val="28"/>
        </w:rPr>
        <w:t>.</w:t>
      </w:r>
    </w:p>
    <w:p w:rsidR="00720D3A" w:rsidRPr="009C06AB" w:rsidRDefault="00720D3A" w:rsidP="00720D3A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>2. Фактический объем расходов на оплату труда работников органов местного самоуправления составил:</w:t>
      </w:r>
    </w:p>
    <w:p w:rsidR="00720D3A" w:rsidRPr="009C06AB" w:rsidRDefault="00720D3A" w:rsidP="00720D3A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</w:t>
      </w:r>
      <w:r w:rsidRPr="009C06AB">
        <w:rPr>
          <w:sz w:val="28"/>
          <w:szCs w:val="28"/>
        </w:rPr>
        <w:t xml:space="preserve"> 201</w:t>
      </w:r>
      <w:r w:rsidR="004E66A2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 –</w:t>
      </w:r>
      <w:r>
        <w:rPr>
          <w:sz w:val="28"/>
          <w:szCs w:val="28"/>
        </w:rPr>
        <w:t xml:space="preserve">  </w:t>
      </w:r>
      <w:r w:rsidR="004E66A2">
        <w:rPr>
          <w:sz w:val="28"/>
          <w:szCs w:val="28"/>
        </w:rPr>
        <w:t>314,6</w:t>
      </w:r>
      <w:r>
        <w:rPr>
          <w:sz w:val="28"/>
          <w:szCs w:val="28"/>
        </w:rPr>
        <w:t xml:space="preserve">   </w:t>
      </w:r>
      <w:r w:rsidRPr="009C06AB">
        <w:rPr>
          <w:sz w:val="28"/>
          <w:szCs w:val="28"/>
        </w:rPr>
        <w:t>тыс. рублей;</w:t>
      </w:r>
    </w:p>
    <w:p w:rsidR="00720D3A" w:rsidRPr="004F172C" w:rsidRDefault="00720D3A" w:rsidP="00720D3A">
      <w:pPr>
        <w:ind w:firstLine="705"/>
        <w:jc w:val="both"/>
        <w:rPr>
          <w:sz w:val="28"/>
          <w:szCs w:val="28"/>
        </w:rPr>
      </w:pPr>
      <w:r w:rsidRPr="004F172C">
        <w:rPr>
          <w:sz w:val="28"/>
          <w:szCs w:val="28"/>
        </w:rPr>
        <w:t>- за 1 квартал 201</w:t>
      </w:r>
      <w:r w:rsidR="004E66A2">
        <w:rPr>
          <w:sz w:val="28"/>
          <w:szCs w:val="28"/>
        </w:rPr>
        <w:t>5</w:t>
      </w:r>
      <w:r w:rsidRPr="004F172C">
        <w:rPr>
          <w:sz w:val="28"/>
          <w:szCs w:val="28"/>
        </w:rPr>
        <w:t xml:space="preserve"> года – </w:t>
      </w:r>
      <w:r w:rsidR="004E66A2">
        <w:rPr>
          <w:sz w:val="28"/>
          <w:szCs w:val="28"/>
        </w:rPr>
        <w:t xml:space="preserve">277,9 </w:t>
      </w:r>
      <w:r w:rsidRPr="004F172C">
        <w:rPr>
          <w:sz w:val="28"/>
          <w:szCs w:val="28"/>
        </w:rPr>
        <w:t xml:space="preserve"> тыс. рублей.</w:t>
      </w:r>
    </w:p>
    <w:p w:rsidR="00720D3A" w:rsidRPr="004F172C" w:rsidRDefault="00720D3A" w:rsidP="00720D3A">
      <w:pPr>
        <w:ind w:firstLine="705"/>
        <w:jc w:val="both"/>
        <w:rPr>
          <w:sz w:val="28"/>
          <w:szCs w:val="28"/>
        </w:rPr>
      </w:pPr>
      <w:r w:rsidRPr="004F172C">
        <w:rPr>
          <w:sz w:val="28"/>
          <w:szCs w:val="28"/>
        </w:rPr>
        <w:t>3. Доля расходов на оплату труда работников аппарата управления в общей сумме расходов бюджета поселения за 1 квартал  201</w:t>
      </w:r>
      <w:r w:rsidR="004E66A2">
        <w:rPr>
          <w:sz w:val="28"/>
          <w:szCs w:val="28"/>
        </w:rPr>
        <w:t>5</w:t>
      </w:r>
      <w:r w:rsidRPr="004F172C">
        <w:rPr>
          <w:sz w:val="28"/>
          <w:szCs w:val="28"/>
        </w:rPr>
        <w:t xml:space="preserve"> года составила  </w:t>
      </w:r>
      <w:r w:rsidR="004E66A2">
        <w:rPr>
          <w:sz w:val="28"/>
          <w:szCs w:val="28"/>
        </w:rPr>
        <w:t>24,2</w:t>
      </w:r>
      <w:r w:rsidRPr="004F172C">
        <w:rPr>
          <w:sz w:val="28"/>
          <w:szCs w:val="28"/>
        </w:rPr>
        <w:t xml:space="preserve"> процента от общего объема расходов. Наблюдается снижения расходов на оплату труда работников органа местного самоуправления  за 1 квартал 201</w:t>
      </w:r>
      <w:r w:rsidR="004E66A2">
        <w:rPr>
          <w:sz w:val="28"/>
          <w:szCs w:val="28"/>
        </w:rPr>
        <w:t>5</w:t>
      </w:r>
      <w:r w:rsidRPr="004F172C">
        <w:rPr>
          <w:sz w:val="28"/>
          <w:szCs w:val="28"/>
        </w:rPr>
        <w:t xml:space="preserve"> года при сравнении с аналогичным периодом прошлого года на </w:t>
      </w:r>
      <w:r w:rsidR="004E66A2">
        <w:rPr>
          <w:sz w:val="28"/>
          <w:szCs w:val="28"/>
        </w:rPr>
        <w:t>36,7</w:t>
      </w:r>
      <w:r w:rsidRPr="004F172C">
        <w:rPr>
          <w:sz w:val="28"/>
          <w:szCs w:val="28"/>
        </w:rPr>
        <w:t xml:space="preserve"> тыс. руб</w:t>
      </w:r>
      <w:r w:rsidR="004E66A2">
        <w:rPr>
          <w:sz w:val="28"/>
          <w:szCs w:val="28"/>
        </w:rPr>
        <w:t>лей,</w:t>
      </w:r>
      <w:r w:rsidRPr="004F172C">
        <w:rPr>
          <w:sz w:val="28"/>
          <w:szCs w:val="28"/>
        </w:rPr>
        <w:t xml:space="preserve"> или на </w:t>
      </w:r>
      <w:r w:rsidR="004E66A2">
        <w:rPr>
          <w:sz w:val="28"/>
          <w:szCs w:val="28"/>
        </w:rPr>
        <w:t>11,7</w:t>
      </w:r>
      <w:r w:rsidRPr="004F172C">
        <w:rPr>
          <w:sz w:val="28"/>
          <w:szCs w:val="28"/>
        </w:rPr>
        <w:t xml:space="preserve"> процент</w:t>
      </w:r>
      <w:r w:rsidR="004E66A2">
        <w:rPr>
          <w:sz w:val="28"/>
          <w:szCs w:val="28"/>
        </w:rPr>
        <w:t>, что связано с сокращением одной  штатной должности  муниципальной службы</w:t>
      </w:r>
      <w:r>
        <w:rPr>
          <w:sz w:val="28"/>
          <w:szCs w:val="28"/>
        </w:rPr>
        <w:t>.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 w:rsidRPr="00D66D60">
        <w:rPr>
          <w:sz w:val="28"/>
          <w:szCs w:val="28"/>
        </w:rPr>
        <w:t>Информация в отношении муниципальных учреждений</w:t>
      </w:r>
      <w:r>
        <w:rPr>
          <w:sz w:val="28"/>
          <w:szCs w:val="28"/>
        </w:rPr>
        <w:t xml:space="preserve"> представлена в следующей форме.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Число бюджетных организаций по состоянию на 01 апреля 201</w:t>
      </w:r>
      <w:r w:rsidR="004E66A2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составило  2 (в т.ч. финансируемых за счет собственных доходов  – 2), на 01 апреля  201</w:t>
      </w:r>
      <w:r w:rsidR="004E66A2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– 2 (в т.ч. финансируемых за счет собственных доходов – 2).</w:t>
      </w:r>
    </w:p>
    <w:p w:rsidR="00720D3A" w:rsidRPr="009C06AB" w:rsidRDefault="00720D3A" w:rsidP="00720D3A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lastRenderedPageBreak/>
        <w:t xml:space="preserve">1. Количество </w:t>
      </w:r>
      <w:r>
        <w:rPr>
          <w:sz w:val="28"/>
          <w:szCs w:val="28"/>
        </w:rPr>
        <w:t>работников муниципальных учреждений</w:t>
      </w:r>
      <w:r w:rsidRPr="009C06AB">
        <w:rPr>
          <w:sz w:val="28"/>
          <w:szCs w:val="28"/>
        </w:rPr>
        <w:t xml:space="preserve"> по состоянию на 01 </w:t>
      </w:r>
      <w:r>
        <w:rPr>
          <w:sz w:val="28"/>
          <w:szCs w:val="28"/>
        </w:rPr>
        <w:t>апреля 201</w:t>
      </w:r>
      <w:r w:rsidR="004E66A2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года составило</w:t>
      </w:r>
      <w:r w:rsidR="004E66A2">
        <w:rPr>
          <w:sz w:val="28"/>
          <w:szCs w:val="28"/>
        </w:rPr>
        <w:t xml:space="preserve"> 11,5 </w:t>
      </w:r>
      <w:r>
        <w:rPr>
          <w:sz w:val="28"/>
          <w:szCs w:val="28"/>
        </w:rPr>
        <w:t>шт. ед.</w:t>
      </w:r>
      <w:r w:rsidRPr="009C06AB">
        <w:rPr>
          <w:sz w:val="28"/>
          <w:szCs w:val="28"/>
        </w:rPr>
        <w:t xml:space="preserve">, на 01 </w:t>
      </w:r>
      <w:r>
        <w:rPr>
          <w:sz w:val="28"/>
          <w:szCs w:val="28"/>
        </w:rPr>
        <w:t>апреля 201</w:t>
      </w:r>
      <w:r w:rsidR="004E66A2"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</w:t>
      </w:r>
      <w:r>
        <w:rPr>
          <w:sz w:val="28"/>
          <w:szCs w:val="28"/>
        </w:rPr>
        <w:t>–</w:t>
      </w:r>
      <w:r w:rsidRPr="009C06AB">
        <w:rPr>
          <w:sz w:val="28"/>
          <w:szCs w:val="28"/>
        </w:rPr>
        <w:t xml:space="preserve"> </w:t>
      </w:r>
      <w:r>
        <w:rPr>
          <w:sz w:val="28"/>
          <w:szCs w:val="28"/>
        </w:rPr>
        <w:t>11,</w:t>
      </w:r>
      <w:r w:rsidR="004E66A2">
        <w:rPr>
          <w:sz w:val="28"/>
          <w:szCs w:val="28"/>
        </w:rPr>
        <w:t>0</w:t>
      </w:r>
      <w:r>
        <w:rPr>
          <w:sz w:val="28"/>
          <w:szCs w:val="28"/>
        </w:rPr>
        <w:t xml:space="preserve"> шт. ед</w:t>
      </w:r>
      <w:r w:rsidR="004E66A2">
        <w:rPr>
          <w:sz w:val="28"/>
          <w:szCs w:val="28"/>
        </w:rPr>
        <w:t>иниц</w:t>
      </w:r>
      <w:r>
        <w:rPr>
          <w:sz w:val="28"/>
          <w:szCs w:val="28"/>
        </w:rPr>
        <w:t xml:space="preserve">. </w:t>
      </w:r>
    </w:p>
    <w:p w:rsidR="00720D3A" w:rsidRPr="009C06AB" w:rsidRDefault="00720D3A" w:rsidP="00720D3A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2. Фактический объем расходов на оплату труда </w:t>
      </w:r>
      <w:r>
        <w:rPr>
          <w:sz w:val="28"/>
          <w:szCs w:val="28"/>
        </w:rPr>
        <w:t>муниципальных учреждений</w:t>
      </w:r>
      <w:r w:rsidRPr="009C06AB">
        <w:rPr>
          <w:sz w:val="28"/>
          <w:szCs w:val="28"/>
        </w:rPr>
        <w:t xml:space="preserve"> составил:</w:t>
      </w:r>
    </w:p>
    <w:p w:rsidR="00720D3A" w:rsidRPr="009C06AB" w:rsidRDefault="00720D3A" w:rsidP="00720D3A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</w:t>
      </w:r>
      <w:r w:rsidRPr="009C06AB">
        <w:rPr>
          <w:sz w:val="28"/>
          <w:szCs w:val="28"/>
        </w:rPr>
        <w:t xml:space="preserve"> 201</w:t>
      </w:r>
      <w:r w:rsidR="004E66A2">
        <w:rPr>
          <w:sz w:val="28"/>
          <w:szCs w:val="28"/>
        </w:rPr>
        <w:t>4</w:t>
      </w:r>
      <w:r w:rsidRPr="009C06A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9C06AB">
        <w:rPr>
          <w:sz w:val="28"/>
          <w:szCs w:val="28"/>
        </w:rPr>
        <w:t xml:space="preserve"> – </w:t>
      </w:r>
      <w:r w:rsidR="004E66A2">
        <w:rPr>
          <w:sz w:val="28"/>
          <w:szCs w:val="28"/>
        </w:rPr>
        <w:t>309,9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 тыс. рублей;</w:t>
      </w:r>
    </w:p>
    <w:p w:rsidR="00720D3A" w:rsidRPr="009C06AB" w:rsidRDefault="00720D3A" w:rsidP="00720D3A">
      <w:pPr>
        <w:ind w:firstLine="705"/>
        <w:jc w:val="both"/>
        <w:rPr>
          <w:sz w:val="28"/>
          <w:szCs w:val="28"/>
        </w:rPr>
      </w:pPr>
      <w:r w:rsidRPr="009C06AB">
        <w:rPr>
          <w:sz w:val="28"/>
          <w:szCs w:val="28"/>
        </w:rPr>
        <w:t xml:space="preserve">- за 1 </w:t>
      </w:r>
      <w:r>
        <w:rPr>
          <w:sz w:val="28"/>
          <w:szCs w:val="28"/>
        </w:rPr>
        <w:t>квартал 201</w:t>
      </w:r>
      <w:r w:rsidR="004E66A2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9C06AB">
        <w:rPr>
          <w:sz w:val="28"/>
          <w:szCs w:val="28"/>
        </w:rPr>
        <w:t xml:space="preserve">года – </w:t>
      </w:r>
      <w:r w:rsidR="004E66A2">
        <w:rPr>
          <w:sz w:val="28"/>
          <w:szCs w:val="28"/>
        </w:rPr>
        <w:t>323,3</w:t>
      </w:r>
      <w:r w:rsidRPr="009C06AB">
        <w:rPr>
          <w:sz w:val="28"/>
          <w:szCs w:val="28"/>
        </w:rPr>
        <w:t xml:space="preserve"> тыс. рублей.</w:t>
      </w:r>
    </w:p>
    <w:p w:rsidR="00720D3A" w:rsidRPr="004B1E96" w:rsidRDefault="00720D3A" w:rsidP="00720D3A">
      <w:pPr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06AB">
        <w:rPr>
          <w:sz w:val="28"/>
          <w:szCs w:val="28"/>
        </w:rPr>
        <w:t>3. Доля расходов на оплату труда работников</w:t>
      </w:r>
      <w:r>
        <w:rPr>
          <w:sz w:val="28"/>
          <w:szCs w:val="28"/>
        </w:rPr>
        <w:t xml:space="preserve"> муниципальных учреждений </w:t>
      </w:r>
      <w:r w:rsidRPr="009C06AB">
        <w:rPr>
          <w:sz w:val="28"/>
          <w:szCs w:val="28"/>
        </w:rPr>
        <w:t xml:space="preserve"> в общей сумме расходов бюджета </w:t>
      </w:r>
      <w:r>
        <w:rPr>
          <w:sz w:val="28"/>
          <w:szCs w:val="28"/>
        </w:rPr>
        <w:t>поселения</w:t>
      </w:r>
      <w:r w:rsidRPr="009C06AB">
        <w:rPr>
          <w:sz w:val="28"/>
          <w:szCs w:val="28"/>
        </w:rPr>
        <w:t xml:space="preserve">  за 1</w:t>
      </w:r>
      <w:r>
        <w:rPr>
          <w:sz w:val="28"/>
          <w:szCs w:val="28"/>
        </w:rPr>
        <w:t xml:space="preserve"> квартал  201</w:t>
      </w:r>
      <w:r w:rsidR="004E66A2">
        <w:rPr>
          <w:sz w:val="28"/>
          <w:szCs w:val="28"/>
        </w:rPr>
        <w:t>5</w:t>
      </w:r>
      <w:r w:rsidRPr="009C06AB">
        <w:rPr>
          <w:sz w:val="28"/>
          <w:szCs w:val="28"/>
        </w:rPr>
        <w:t xml:space="preserve"> года составила  </w:t>
      </w:r>
      <w:r w:rsidR="004E66A2">
        <w:rPr>
          <w:sz w:val="28"/>
          <w:szCs w:val="28"/>
        </w:rPr>
        <w:t xml:space="preserve">28,2 </w:t>
      </w:r>
      <w:r>
        <w:rPr>
          <w:sz w:val="28"/>
          <w:szCs w:val="28"/>
        </w:rPr>
        <w:t xml:space="preserve"> процента. Наблюдается  у</w:t>
      </w:r>
      <w:r w:rsidR="004E66A2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 xml:space="preserve"> расходов на оплату труда работников муниципальных учреждений на </w:t>
      </w:r>
      <w:r w:rsidR="004E66A2">
        <w:rPr>
          <w:sz w:val="28"/>
          <w:szCs w:val="28"/>
        </w:rPr>
        <w:t>13,4</w:t>
      </w:r>
      <w:r>
        <w:rPr>
          <w:sz w:val="28"/>
          <w:szCs w:val="28"/>
        </w:rPr>
        <w:t xml:space="preserve">  тыс. руб</w:t>
      </w:r>
      <w:r w:rsidR="004E66A2">
        <w:rPr>
          <w:sz w:val="28"/>
          <w:szCs w:val="28"/>
        </w:rPr>
        <w:t>лей</w:t>
      </w:r>
      <w:r>
        <w:rPr>
          <w:sz w:val="28"/>
          <w:szCs w:val="28"/>
        </w:rPr>
        <w:t xml:space="preserve">, или на </w:t>
      </w:r>
      <w:r w:rsidR="004E66A2">
        <w:rPr>
          <w:sz w:val="28"/>
          <w:szCs w:val="28"/>
        </w:rPr>
        <w:t>4,3</w:t>
      </w:r>
      <w:r>
        <w:rPr>
          <w:sz w:val="28"/>
          <w:szCs w:val="28"/>
        </w:rPr>
        <w:t xml:space="preserve"> процента</w:t>
      </w:r>
      <w:r w:rsidR="004E66A2">
        <w:rPr>
          <w:sz w:val="28"/>
          <w:szCs w:val="28"/>
        </w:rPr>
        <w:t>, в то время как количество штатных единиц сократилось на 0,5</w:t>
      </w:r>
      <w:r>
        <w:rPr>
          <w:sz w:val="28"/>
          <w:szCs w:val="28"/>
        </w:rPr>
        <w:t xml:space="preserve">. </w:t>
      </w:r>
      <w:r w:rsidR="004E66A2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на оплату труда объясняется</w:t>
      </w:r>
      <w:r w:rsidR="004E66A2">
        <w:rPr>
          <w:sz w:val="28"/>
          <w:szCs w:val="28"/>
        </w:rPr>
        <w:t xml:space="preserve">   повышение оплаты труда работникам культуры в конце 2014 года.</w:t>
      </w:r>
      <w:r>
        <w:rPr>
          <w:sz w:val="28"/>
          <w:szCs w:val="28"/>
        </w:rPr>
        <w:t xml:space="preserve"> </w:t>
      </w:r>
    </w:p>
    <w:p w:rsidR="00720D3A" w:rsidRPr="0026210E" w:rsidRDefault="00720D3A" w:rsidP="00720D3A">
      <w:pPr>
        <w:jc w:val="both"/>
        <w:rPr>
          <w:sz w:val="28"/>
          <w:szCs w:val="28"/>
        </w:rPr>
      </w:pPr>
      <w:r w:rsidRPr="00B510E7">
        <w:rPr>
          <w:sz w:val="28"/>
          <w:szCs w:val="28"/>
        </w:rPr>
        <w:t xml:space="preserve">         В бюджет поселения за 1 </w:t>
      </w:r>
      <w:r>
        <w:rPr>
          <w:sz w:val="28"/>
          <w:szCs w:val="28"/>
        </w:rPr>
        <w:t xml:space="preserve">квартал </w:t>
      </w:r>
      <w:r w:rsidRPr="00B510E7">
        <w:rPr>
          <w:sz w:val="28"/>
          <w:szCs w:val="28"/>
        </w:rPr>
        <w:t xml:space="preserve"> 201</w:t>
      </w:r>
      <w:r w:rsidR="004E66A2">
        <w:rPr>
          <w:sz w:val="28"/>
          <w:szCs w:val="28"/>
        </w:rPr>
        <w:t>5</w:t>
      </w:r>
      <w:r w:rsidRPr="00B510E7">
        <w:rPr>
          <w:sz w:val="28"/>
          <w:szCs w:val="28"/>
        </w:rPr>
        <w:t xml:space="preserve"> года мобилизовано доходов в сумме  </w:t>
      </w:r>
      <w:r w:rsidR="004E66A2">
        <w:rPr>
          <w:sz w:val="28"/>
          <w:szCs w:val="28"/>
        </w:rPr>
        <w:t>911,1</w:t>
      </w:r>
      <w:r>
        <w:rPr>
          <w:sz w:val="28"/>
          <w:szCs w:val="28"/>
        </w:rPr>
        <w:t xml:space="preserve"> тыс.</w:t>
      </w:r>
      <w:r w:rsidRPr="00B510E7">
        <w:rPr>
          <w:sz w:val="28"/>
          <w:szCs w:val="28"/>
        </w:rPr>
        <w:t xml:space="preserve"> руб</w:t>
      </w:r>
      <w:r w:rsidR="004E66A2">
        <w:rPr>
          <w:sz w:val="28"/>
          <w:szCs w:val="28"/>
        </w:rPr>
        <w:t>лей</w:t>
      </w:r>
      <w:r w:rsidRPr="00B510E7">
        <w:rPr>
          <w:sz w:val="28"/>
          <w:szCs w:val="28"/>
        </w:rPr>
        <w:t xml:space="preserve">, в том числе собственных доходов в сумме </w:t>
      </w:r>
      <w:r w:rsidR="004E66A2">
        <w:rPr>
          <w:sz w:val="28"/>
          <w:szCs w:val="28"/>
        </w:rPr>
        <w:t>125,7</w:t>
      </w:r>
      <w:r w:rsidRPr="00B510E7">
        <w:rPr>
          <w:sz w:val="28"/>
          <w:szCs w:val="28"/>
        </w:rPr>
        <w:t xml:space="preserve"> тыс. руб</w:t>
      </w:r>
      <w:r w:rsidR="004E66A2">
        <w:rPr>
          <w:sz w:val="28"/>
          <w:szCs w:val="28"/>
        </w:rPr>
        <w:t>лей,</w:t>
      </w:r>
      <w:r w:rsidRPr="00B510E7">
        <w:rPr>
          <w:sz w:val="28"/>
          <w:szCs w:val="28"/>
        </w:rPr>
        <w:t xml:space="preserve"> или </w:t>
      </w:r>
      <w:r w:rsidR="004E66A2">
        <w:rPr>
          <w:sz w:val="28"/>
          <w:szCs w:val="28"/>
        </w:rPr>
        <w:t>13,8</w:t>
      </w:r>
      <w:r w:rsidRPr="00B510E7">
        <w:rPr>
          <w:sz w:val="28"/>
          <w:szCs w:val="28"/>
        </w:rPr>
        <w:t xml:space="preserve"> % от общего объема доходов бюджета поселения. </w:t>
      </w:r>
      <w:r w:rsidRPr="0026210E">
        <w:rPr>
          <w:sz w:val="28"/>
          <w:szCs w:val="28"/>
        </w:rPr>
        <w:t xml:space="preserve">По сравнению с аналогичным периодом прошлого года  объем поступления собственных доходов </w:t>
      </w:r>
      <w:r w:rsidR="0026210E" w:rsidRPr="0026210E">
        <w:rPr>
          <w:sz w:val="28"/>
          <w:szCs w:val="28"/>
        </w:rPr>
        <w:t>снизился</w:t>
      </w:r>
      <w:r w:rsidRPr="0026210E">
        <w:rPr>
          <w:sz w:val="28"/>
          <w:szCs w:val="28"/>
        </w:rPr>
        <w:t xml:space="preserve"> на </w:t>
      </w:r>
      <w:r w:rsidR="0026210E" w:rsidRPr="0026210E">
        <w:rPr>
          <w:sz w:val="28"/>
          <w:szCs w:val="28"/>
        </w:rPr>
        <w:t>106,8</w:t>
      </w:r>
      <w:r w:rsidRPr="0026210E">
        <w:rPr>
          <w:sz w:val="28"/>
          <w:szCs w:val="28"/>
        </w:rPr>
        <w:t xml:space="preserve">  тыс. руб</w:t>
      </w:r>
      <w:r w:rsidR="0026210E" w:rsidRPr="0026210E">
        <w:rPr>
          <w:sz w:val="28"/>
          <w:szCs w:val="28"/>
        </w:rPr>
        <w:t>лей</w:t>
      </w:r>
      <w:r w:rsidRPr="0026210E">
        <w:rPr>
          <w:sz w:val="28"/>
          <w:szCs w:val="28"/>
        </w:rPr>
        <w:t xml:space="preserve">, или </w:t>
      </w:r>
      <w:r w:rsidR="0026210E" w:rsidRPr="0026210E">
        <w:rPr>
          <w:sz w:val="28"/>
          <w:szCs w:val="28"/>
        </w:rPr>
        <w:t>на 46,0 %</w:t>
      </w:r>
      <w:r w:rsidRPr="0026210E">
        <w:rPr>
          <w:sz w:val="28"/>
          <w:szCs w:val="28"/>
        </w:rPr>
        <w:t>, в том числе:</w:t>
      </w:r>
    </w:p>
    <w:p w:rsidR="00720D3A" w:rsidRDefault="00720D3A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налог на доходы физических лиц  на </w:t>
      </w:r>
      <w:r w:rsidR="0026210E">
        <w:rPr>
          <w:sz w:val="28"/>
          <w:szCs w:val="28"/>
        </w:rPr>
        <w:t>61,4</w:t>
      </w:r>
      <w:r>
        <w:rPr>
          <w:sz w:val="28"/>
          <w:szCs w:val="28"/>
        </w:rPr>
        <w:t xml:space="preserve"> тыс. рублей;</w:t>
      </w:r>
    </w:p>
    <w:p w:rsidR="00720D3A" w:rsidRDefault="00720D3A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налоги на имущество  на </w:t>
      </w:r>
      <w:r w:rsidR="0026210E">
        <w:rPr>
          <w:sz w:val="28"/>
          <w:szCs w:val="28"/>
        </w:rPr>
        <w:t>44,7</w:t>
      </w:r>
      <w:r>
        <w:rPr>
          <w:sz w:val="28"/>
          <w:szCs w:val="28"/>
        </w:rPr>
        <w:t xml:space="preserve"> тыс. рублей;</w:t>
      </w:r>
    </w:p>
    <w:p w:rsidR="00720D3A" w:rsidRDefault="00720D3A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государственная пошлина на </w:t>
      </w:r>
      <w:r w:rsidR="0026210E">
        <w:rPr>
          <w:sz w:val="28"/>
          <w:szCs w:val="28"/>
        </w:rPr>
        <w:t>0,3</w:t>
      </w:r>
      <w:r>
        <w:rPr>
          <w:sz w:val="28"/>
          <w:szCs w:val="28"/>
        </w:rPr>
        <w:t xml:space="preserve"> тыс. рублей;</w:t>
      </w:r>
    </w:p>
    <w:p w:rsidR="0026210E" w:rsidRDefault="00720D3A" w:rsidP="00262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10E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26210E">
        <w:rPr>
          <w:sz w:val="28"/>
          <w:szCs w:val="28"/>
        </w:rPr>
        <w:t xml:space="preserve">доходы от продажи материальных  и нематериальных активов на 22,5 тыс. рублей. </w:t>
      </w:r>
    </w:p>
    <w:p w:rsidR="0026210E" w:rsidRDefault="00720D3A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6210E">
        <w:rPr>
          <w:sz w:val="28"/>
          <w:szCs w:val="28"/>
        </w:rPr>
        <w:t xml:space="preserve"> Увеличение произошло по следующим доходным источникам:</w:t>
      </w:r>
    </w:p>
    <w:p w:rsidR="00720D3A" w:rsidRDefault="0026210E" w:rsidP="00720D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20D3A">
        <w:rPr>
          <w:sz w:val="28"/>
          <w:szCs w:val="28"/>
        </w:rPr>
        <w:t xml:space="preserve"> - доходы от уплаты акцизов  на </w:t>
      </w:r>
      <w:r>
        <w:rPr>
          <w:sz w:val="28"/>
          <w:szCs w:val="28"/>
        </w:rPr>
        <w:t>6,3</w:t>
      </w:r>
      <w:r w:rsidR="00720D3A">
        <w:rPr>
          <w:sz w:val="28"/>
          <w:szCs w:val="28"/>
        </w:rPr>
        <w:t xml:space="preserve"> тыс. рублей;</w:t>
      </w:r>
    </w:p>
    <w:p w:rsidR="0026210E" w:rsidRPr="00B510E7" w:rsidRDefault="00720D3A" w:rsidP="002621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6210E">
        <w:rPr>
          <w:sz w:val="28"/>
          <w:szCs w:val="28"/>
        </w:rPr>
        <w:t>- доходы от использования имущества, находящегося в государственной и муниципальной собственности  на 15,8 тыс. рублей.</w:t>
      </w:r>
    </w:p>
    <w:p w:rsidR="00720D3A" w:rsidRPr="00892582" w:rsidRDefault="00720D3A" w:rsidP="00720D3A">
      <w:pPr>
        <w:ind w:firstLine="705"/>
        <w:jc w:val="both"/>
        <w:rPr>
          <w:sz w:val="28"/>
          <w:szCs w:val="28"/>
        </w:rPr>
      </w:pPr>
      <w:r w:rsidRPr="00892582">
        <w:rPr>
          <w:sz w:val="28"/>
          <w:szCs w:val="28"/>
        </w:rPr>
        <w:t xml:space="preserve">Безвозмездные поступления в бюджет поселения составили </w:t>
      </w:r>
      <w:r w:rsidR="00892582" w:rsidRPr="00892582">
        <w:rPr>
          <w:sz w:val="28"/>
          <w:szCs w:val="28"/>
        </w:rPr>
        <w:t>785,4</w:t>
      </w:r>
      <w:r w:rsidRPr="00892582">
        <w:rPr>
          <w:sz w:val="28"/>
          <w:szCs w:val="28"/>
        </w:rPr>
        <w:t xml:space="preserve"> тыс. руб</w:t>
      </w:r>
      <w:r w:rsidR="00892582" w:rsidRPr="00892582">
        <w:rPr>
          <w:sz w:val="28"/>
          <w:szCs w:val="28"/>
        </w:rPr>
        <w:t>лей</w:t>
      </w:r>
      <w:r w:rsidRPr="00892582">
        <w:rPr>
          <w:sz w:val="28"/>
          <w:szCs w:val="28"/>
        </w:rPr>
        <w:t xml:space="preserve">, что </w:t>
      </w:r>
      <w:r w:rsidR="00892582" w:rsidRPr="00892582">
        <w:rPr>
          <w:sz w:val="28"/>
          <w:szCs w:val="28"/>
        </w:rPr>
        <w:t>больше</w:t>
      </w:r>
      <w:r w:rsidRPr="00892582">
        <w:rPr>
          <w:sz w:val="28"/>
          <w:szCs w:val="28"/>
        </w:rPr>
        <w:t xml:space="preserve"> объема безвозмездных поступлений аналогичного периода прошлого года на </w:t>
      </w:r>
      <w:r w:rsidR="00892582" w:rsidRPr="00892582">
        <w:rPr>
          <w:sz w:val="28"/>
          <w:szCs w:val="28"/>
        </w:rPr>
        <w:t>21,5</w:t>
      </w:r>
      <w:r w:rsidRPr="00892582">
        <w:rPr>
          <w:sz w:val="28"/>
          <w:szCs w:val="28"/>
        </w:rPr>
        <w:t xml:space="preserve"> тыс. руб</w:t>
      </w:r>
      <w:r w:rsidR="00892582" w:rsidRPr="00892582">
        <w:rPr>
          <w:sz w:val="28"/>
          <w:szCs w:val="28"/>
        </w:rPr>
        <w:t>лей,</w:t>
      </w:r>
      <w:r w:rsidRPr="00892582">
        <w:rPr>
          <w:sz w:val="28"/>
          <w:szCs w:val="28"/>
        </w:rPr>
        <w:t xml:space="preserve"> или  на </w:t>
      </w:r>
      <w:r w:rsidR="00892582" w:rsidRPr="00892582">
        <w:rPr>
          <w:sz w:val="28"/>
          <w:szCs w:val="28"/>
        </w:rPr>
        <w:t>2,8</w:t>
      </w:r>
      <w:r w:rsidRPr="00892582">
        <w:rPr>
          <w:sz w:val="28"/>
          <w:szCs w:val="28"/>
        </w:rPr>
        <w:t xml:space="preserve"> процента.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 поселения по расходам за отчетный период исполнен в сумме </w:t>
      </w:r>
      <w:r w:rsidR="00892582">
        <w:rPr>
          <w:sz w:val="28"/>
          <w:szCs w:val="28"/>
        </w:rPr>
        <w:t>1146,2</w:t>
      </w:r>
      <w:r>
        <w:rPr>
          <w:sz w:val="28"/>
          <w:szCs w:val="28"/>
        </w:rPr>
        <w:t>  тыс. руб</w:t>
      </w:r>
      <w:r w:rsidR="00892582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892582">
        <w:rPr>
          <w:sz w:val="28"/>
          <w:szCs w:val="28"/>
        </w:rPr>
        <w:t>24,4</w:t>
      </w:r>
      <w:r>
        <w:rPr>
          <w:sz w:val="28"/>
          <w:szCs w:val="28"/>
        </w:rPr>
        <w:t xml:space="preserve"> процента. Объем бюджетных ассигнований на реализацию расходных обязательств бюджета поселения за 1 квартал текущего года по сравнению с аналогичным периодом прошлого года снизился на </w:t>
      </w:r>
      <w:r w:rsidR="00892582">
        <w:rPr>
          <w:sz w:val="28"/>
          <w:szCs w:val="28"/>
        </w:rPr>
        <w:t>218,1</w:t>
      </w:r>
      <w:r>
        <w:rPr>
          <w:sz w:val="28"/>
          <w:szCs w:val="28"/>
        </w:rPr>
        <w:t xml:space="preserve"> тыс. руб</w:t>
      </w:r>
      <w:r w:rsidR="00892582">
        <w:rPr>
          <w:sz w:val="28"/>
          <w:szCs w:val="28"/>
        </w:rPr>
        <w:t>лей,</w:t>
      </w:r>
      <w:r>
        <w:rPr>
          <w:sz w:val="28"/>
          <w:szCs w:val="28"/>
        </w:rPr>
        <w:t xml:space="preserve"> или на </w:t>
      </w:r>
      <w:r w:rsidR="00892582">
        <w:rPr>
          <w:sz w:val="28"/>
          <w:szCs w:val="28"/>
        </w:rPr>
        <w:t>16,0</w:t>
      </w:r>
      <w:r>
        <w:rPr>
          <w:sz w:val="28"/>
          <w:szCs w:val="28"/>
        </w:rPr>
        <w:t xml:space="preserve"> процента, в том числе по  разделам: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892582">
        <w:rPr>
          <w:sz w:val="28"/>
          <w:szCs w:val="28"/>
        </w:rPr>
        <w:t>Общегосударственные вопросы</w:t>
      </w:r>
      <w:r>
        <w:rPr>
          <w:sz w:val="28"/>
          <w:szCs w:val="28"/>
        </w:rPr>
        <w:t xml:space="preserve">» на </w:t>
      </w:r>
      <w:r w:rsidR="00892582">
        <w:rPr>
          <w:sz w:val="28"/>
          <w:szCs w:val="28"/>
        </w:rPr>
        <w:t>160,8</w:t>
      </w:r>
      <w:r>
        <w:rPr>
          <w:sz w:val="28"/>
          <w:szCs w:val="28"/>
        </w:rPr>
        <w:t xml:space="preserve"> тыс. рублей;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892582">
        <w:rPr>
          <w:sz w:val="28"/>
          <w:szCs w:val="28"/>
        </w:rPr>
        <w:t>Жилищно-коммунальное хозяйство</w:t>
      </w:r>
      <w:r>
        <w:rPr>
          <w:sz w:val="28"/>
          <w:szCs w:val="28"/>
        </w:rPr>
        <w:t xml:space="preserve">» на </w:t>
      </w:r>
      <w:r w:rsidR="00892582">
        <w:rPr>
          <w:sz w:val="28"/>
          <w:szCs w:val="28"/>
        </w:rPr>
        <w:t>95,5</w:t>
      </w:r>
      <w:r>
        <w:rPr>
          <w:sz w:val="28"/>
          <w:szCs w:val="28"/>
        </w:rPr>
        <w:t xml:space="preserve"> тыс. рублей;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«Культура и кинематография» на </w:t>
      </w:r>
      <w:r w:rsidR="00892582">
        <w:rPr>
          <w:sz w:val="28"/>
          <w:szCs w:val="28"/>
        </w:rPr>
        <w:t>51,0</w:t>
      </w:r>
      <w:r>
        <w:rPr>
          <w:sz w:val="28"/>
          <w:szCs w:val="28"/>
        </w:rPr>
        <w:t xml:space="preserve"> тыс. рублей</w:t>
      </w:r>
      <w:r w:rsidR="00892582">
        <w:rPr>
          <w:sz w:val="28"/>
          <w:szCs w:val="28"/>
        </w:rPr>
        <w:t>.</w:t>
      </w:r>
    </w:p>
    <w:p w:rsidR="00720D3A" w:rsidRDefault="00720D3A" w:rsidP="00720D3A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бюджетных ассигнований на реализацию расходных обязательств бюджета поселения за 1 квартал 201</w:t>
      </w:r>
      <w:r w:rsidR="00892582">
        <w:rPr>
          <w:sz w:val="28"/>
          <w:szCs w:val="28"/>
        </w:rPr>
        <w:t xml:space="preserve">5 </w:t>
      </w:r>
      <w:r>
        <w:rPr>
          <w:sz w:val="28"/>
          <w:szCs w:val="28"/>
        </w:rPr>
        <w:t>года по сравнению  с аналогичным периодом прошлого года наблюдается  по разделам:</w:t>
      </w:r>
    </w:p>
    <w:p w:rsidR="00892582" w:rsidRDefault="00720D3A" w:rsidP="0089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«</w:t>
      </w:r>
      <w:r w:rsidR="00892582">
        <w:rPr>
          <w:sz w:val="28"/>
          <w:szCs w:val="28"/>
        </w:rPr>
        <w:t>Национальная оборона</w:t>
      </w:r>
      <w:r>
        <w:rPr>
          <w:sz w:val="28"/>
          <w:szCs w:val="28"/>
        </w:rPr>
        <w:t xml:space="preserve">» на </w:t>
      </w:r>
      <w:r w:rsidR="00892582">
        <w:rPr>
          <w:sz w:val="28"/>
          <w:szCs w:val="28"/>
        </w:rPr>
        <w:t>17,1</w:t>
      </w:r>
      <w:r>
        <w:rPr>
          <w:sz w:val="28"/>
          <w:szCs w:val="28"/>
        </w:rPr>
        <w:t xml:space="preserve"> тыс. рублей;</w:t>
      </w:r>
    </w:p>
    <w:p w:rsidR="00892582" w:rsidRDefault="00892582" w:rsidP="0089258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  «Физическая культура и спорт» на 72,1 тыс. рублей.</w:t>
      </w:r>
    </w:p>
    <w:p w:rsidR="008F4D73" w:rsidRDefault="008F4D73" w:rsidP="008F4D73">
      <w:pPr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  приложении 3 </w:t>
      </w:r>
      <w:r w:rsidR="00D774AB">
        <w:rPr>
          <w:i/>
          <w:sz w:val="28"/>
          <w:szCs w:val="28"/>
        </w:rPr>
        <w:t>утвержденного постановлением администрации поселения Туровецкое от 05.05.2015 года №17</w:t>
      </w:r>
      <w:r>
        <w:rPr>
          <w:i/>
          <w:sz w:val="28"/>
          <w:szCs w:val="28"/>
        </w:rPr>
        <w:t xml:space="preserve">  по источникам финансирования дефицита бюджета  поселения допущены ошибки:</w:t>
      </w:r>
    </w:p>
    <w:p w:rsidR="00D774AB" w:rsidRPr="005D623A" w:rsidRDefault="008F4D73" w:rsidP="00D774AB">
      <w:pPr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D774AB">
        <w:rPr>
          <w:i/>
          <w:sz w:val="28"/>
          <w:szCs w:val="28"/>
        </w:rPr>
        <w:t xml:space="preserve">Строку </w:t>
      </w:r>
      <w:r>
        <w:rPr>
          <w:i/>
          <w:sz w:val="28"/>
          <w:szCs w:val="28"/>
        </w:rPr>
        <w:t xml:space="preserve"> «Дефицит (-), профицит (+) бюджета </w:t>
      </w:r>
      <w:r w:rsidRPr="00D774AB">
        <w:rPr>
          <w:b/>
          <w:i/>
          <w:sz w:val="28"/>
          <w:szCs w:val="28"/>
        </w:rPr>
        <w:t>района</w:t>
      </w:r>
      <w:r>
        <w:rPr>
          <w:i/>
          <w:sz w:val="28"/>
          <w:szCs w:val="28"/>
        </w:rPr>
        <w:t xml:space="preserve"> </w:t>
      </w:r>
      <w:r w:rsidR="00D774AB">
        <w:rPr>
          <w:i/>
          <w:sz w:val="28"/>
          <w:szCs w:val="28"/>
        </w:rPr>
        <w:t xml:space="preserve">  0,0   -</w:t>
      </w:r>
      <w:r w:rsidR="00D774AB" w:rsidRPr="00D774AB">
        <w:rPr>
          <w:b/>
          <w:i/>
          <w:sz w:val="28"/>
          <w:szCs w:val="28"/>
        </w:rPr>
        <w:t>234565,40</w:t>
      </w:r>
      <w:r w:rsidR="00D774AB">
        <w:rPr>
          <w:i/>
          <w:sz w:val="28"/>
          <w:szCs w:val="28"/>
        </w:rPr>
        <w:t xml:space="preserve">» заменить строкой «Дефицит (-), профицит (+) бюджета </w:t>
      </w:r>
      <w:r w:rsidR="00D774AB" w:rsidRPr="00D774AB">
        <w:rPr>
          <w:b/>
          <w:i/>
          <w:sz w:val="28"/>
          <w:szCs w:val="28"/>
        </w:rPr>
        <w:t>поселения</w:t>
      </w:r>
      <w:r w:rsidR="00D774AB">
        <w:rPr>
          <w:i/>
          <w:sz w:val="28"/>
          <w:szCs w:val="28"/>
        </w:rPr>
        <w:t xml:space="preserve">   0,0   </w:t>
      </w:r>
      <w:r w:rsidR="00D774AB" w:rsidRPr="00D774AB">
        <w:rPr>
          <w:b/>
          <w:i/>
          <w:sz w:val="28"/>
          <w:szCs w:val="28"/>
        </w:rPr>
        <w:t>-235,1</w:t>
      </w:r>
      <w:r w:rsidR="00D774AB">
        <w:rPr>
          <w:i/>
          <w:sz w:val="28"/>
          <w:szCs w:val="28"/>
        </w:rPr>
        <w:t xml:space="preserve">».   </w:t>
      </w:r>
    </w:p>
    <w:p w:rsidR="00655C2A" w:rsidRDefault="00655C2A" w:rsidP="00655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C5B1E">
        <w:rPr>
          <w:sz w:val="28"/>
          <w:szCs w:val="28"/>
        </w:rPr>
        <w:t>Объем  кредиторской задолженности по состоянию на 01</w:t>
      </w:r>
      <w:r>
        <w:rPr>
          <w:sz w:val="28"/>
          <w:szCs w:val="28"/>
        </w:rPr>
        <w:t xml:space="preserve">   января </w:t>
      </w:r>
      <w:r w:rsidRPr="008C5B1E">
        <w:rPr>
          <w:sz w:val="28"/>
          <w:szCs w:val="28"/>
        </w:rPr>
        <w:t>201</w:t>
      </w:r>
      <w:r>
        <w:rPr>
          <w:sz w:val="28"/>
          <w:szCs w:val="28"/>
        </w:rPr>
        <w:t>5</w:t>
      </w:r>
      <w:r w:rsidRPr="008C5B1E">
        <w:rPr>
          <w:sz w:val="28"/>
          <w:szCs w:val="28"/>
        </w:rPr>
        <w:t xml:space="preserve"> года составил </w:t>
      </w:r>
      <w:r>
        <w:rPr>
          <w:sz w:val="28"/>
          <w:szCs w:val="28"/>
        </w:rPr>
        <w:t>237,4</w:t>
      </w:r>
      <w:r w:rsidRPr="008C5B1E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 Провести анализ  кредиторской задолженности в динамике не предоставляется возможным в связи с отсутствием данных.</w:t>
      </w:r>
    </w:p>
    <w:p w:rsidR="00EE4DA4" w:rsidRDefault="00655C2A" w:rsidP="00655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Наибольший удельный вес в объеме кредиторской задолженности занимает  задолженность </w:t>
      </w:r>
      <w:r w:rsidR="00EE4DA4">
        <w:rPr>
          <w:sz w:val="28"/>
          <w:szCs w:val="28"/>
        </w:rPr>
        <w:t xml:space="preserve">за отопление – 163,0 тыс. рублей, </w:t>
      </w:r>
      <w:r>
        <w:rPr>
          <w:sz w:val="28"/>
          <w:szCs w:val="28"/>
        </w:rPr>
        <w:t xml:space="preserve">   далее по убыванию </w:t>
      </w:r>
      <w:r w:rsidR="00EE4DA4">
        <w:rPr>
          <w:sz w:val="28"/>
          <w:szCs w:val="28"/>
        </w:rPr>
        <w:t xml:space="preserve">за  уличное – 31,5  тыс. рублей, </w:t>
      </w:r>
      <w:r>
        <w:rPr>
          <w:sz w:val="28"/>
          <w:szCs w:val="28"/>
        </w:rPr>
        <w:t xml:space="preserve">за </w:t>
      </w:r>
      <w:r w:rsidR="00EE4DA4">
        <w:rPr>
          <w:sz w:val="28"/>
          <w:szCs w:val="28"/>
        </w:rPr>
        <w:t>содержание имущества – 21,6 тыс. рублей,  прочие услуги – 19,7 тыс. рублей, прочие расходы – 1,2 тыс. рублей, за воду – 0,4 тыс. рублей.</w:t>
      </w:r>
    </w:p>
    <w:p w:rsidR="00655C2A" w:rsidRDefault="00655C2A" w:rsidP="00655C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Просроченная  кредиторская задолженность составила </w:t>
      </w:r>
      <w:r w:rsidR="00EE4DA4">
        <w:rPr>
          <w:sz w:val="28"/>
          <w:szCs w:val="28"/>
        </w:rPr>
        <w:t>96,6</w:t>
      </w:r>
      <w:r>
        <w:rPr>
          <w:sz w:val="28"/>
          <w:szCs w:val="28"/>
        </w:rPr>
        <w:t xml:space="preserve"> тыс. рублей, или </w:t>
      </w:r>
      <w:r w:rsidR="00EE4DA4">
        <w:rPr>
          <w:sz w:val="28"/>
          <w:szCs w:val="28"/>
        </w:rPr>
        <w:t>40,7</w:t>
      </w:r>
      <w:r>
        <w:rPr>
          <w:sz w:val="28"/>
          <w:szCs w:val="28"/>
        </w:rPr>
        <w:t xml:space="preserve"> процента</w:t>
      </w:r>
      <w:r w:rsidR="00EE4DA4">
        <w:rPr>
          <w:sz w:val="28"/>
          <w:szCs w:val="28"/>
        </w:rPr>
        <w:t xml:space="preserve"> от общей задолженности</w:t>
      </w:r>
      <w:r>
        <w:rPr>
          <w:sz w:val="28"/>
          <w:szCs w:val="28"/>
        </w:rPr>
        <w:t>.</w:t>
      </w:r>
    </w:p>
    <w:p w:rsidR="008F4D73" w:rsidRPr="005D623A" w:rsidRDefault="00D774AB" w:rsidP="008F4D73">
      <w:pPr>
        <w:ind w:firstLine="705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8F4D73">
        <w:rPr>
          <w:i/>
          <w:sz w:val="28"/>
          <w:szCs w:val="28"/>
        </w:rPr>
        <w:t xml:space="preserve">  </w:t>
      </w:r>
    </w:p>
    <w:p w:rsidR="00720D3A" w:rsidRPr="00EE4DA4" w:rsidRDefault="00720D3A" w:rsidP="00720D3A">
      <w:pPr>
        <w:jc w:val="both"/>
        <w:rPr>
          <w:sz w:val="28"/>
          <w:szCs w:val="28"/>
        </w:rPr>
      </w:pPr>
      <w:r w:rsidRPr="00B213CB">
        <w:rPr>
          <w:i/>
          <w:sz w:val="28"/>
          <w:szCs w:val="28"/>
        </w:rPr>
        <w:t xml:space="preserve">   </w:t>
      </w:r>
    </w:p>
    <w:p w:rsidR="00720D3A" w:rsidRDefault="00720D3A" w:rsidP="00720D3A">
      <w:pPr>
        <w:tabs>
          <w:tab w:val="left" w:pos="540"/>
        </w:tabs>
        <w:ind w:firstLine="720"/>
        <w:jc w:val="both"/>
        <w:rPr>
          <w:b/>
          <w:sz w:val="28"/>
          <w:szCs w:val="28"/>
        </w:rPr>
      </w:pPr>
      <w:r w:rsidRPr="001F4B50">
        <w:rPr>
          <w:b/>
          <w:sz w:val="28"/>
          <w:szCs w:val="28"/>
        </w:rPr>
        <w:t>Рекомендации:</w:t>
      </w:r>
    </w:p>
    <w:p w:rsidR="00720D3A" w:rsidRPr="00B213CB" w:rsidRDefault="00720D3A" w:rsidP="00720D3A">
      <w:pPr>
        <w:tabs>
          <w:tab w:val="left" w:pos="540"/>
        </w:tabs>
        <w:jc w:val="both"/>
        <w:rPr>
          <w:i/>
          <w:sz w:val="28"/>
          <w:szCs w:val="28"/>
        </w:rPr>
      </w:pPr>
    </w:p>
    <w:p w:rsidR="00D774AB" w:rsidRPr="009B159B" w:rsidRDefault="00D774AB" w:rsidP="00D774AB">
      <w:pPr>
        <w:tabs>
          <w:tab w:val="left" w:pos="540"/>
        </w:tabs>
        <w:ind w:firstLine="720"/>
        <w:jc w:val="both"/>
        <w:rPr>
          <w:sz w:val="28"/>
          <w:szCs w:val="28"/>
        </w:rPr>
      </w:pPr>
      <w:r w:rsidRPr="009B159B">
        <w:rPr>
          <w:sz w:val="28"/>
          <w:szCs w:val="28"/>
        </w:rPr>
        <w:t>1. Внести поправки и  исправить выш</w:t>
      </w:r>
      <w:r>
        <w:rPr>
          <w:sz w:val="28"/>
          <w:szCs w:val="28"/>
        </w:rPr>
        <w:t>еуказанную ошибку</w:t>
      </w:r>
      <w:r w:rsidRPr="009B159B">
        <w:rPr>
          <w:sz w:val="28"/>
          <w:szCs w:val="28"/>
        </w:rPr>
        <w:t xml:space="preserve">  в приложении 3 к постановлению от </w:t>
      </w:r>
      <w:r>
        <w:rPr>
          <w:sz w:val="28"/>
          <w:szCs w:val="28"/>
        </w:rPr>
        <w:t>05.05.2015</w:t>
      </w:r>
      <w:r w:rsidRPr="009B1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1</w:t>
      </w:r>
      <w:r w:rsidRPr="009B159B">
        <w:rPr>
          <w:sz w:val="28"/>
          <w:szCs w:val="28"/>
        </w:rPr>
        <w:t xml:space="preserve">7 «Об итогах исполнении бюджета поселения </w:t>
      </w:r>
      <w:r>
        <w:rPr>
          <w:sz w:val="28"/>
          <w:szCs w:val="28"/>
        </w:rPr>
        <w:t>Туровецкое</w:t>
      </w:r>
      <w:r w:rsidRPr="009B159B">
        <w:rPr>
          <w:sz w:val="28"/>
          <w:szCs w:val="28"/>
        </w:rPr>
        <w:t xml:space="preserve">  за 1 квартал 2015 года».</w:t>
      </w:r>
    </w:p>
    <w:p w:rsidR="00D774AB" w:rsidRDefault="00D774AB" w:rsidP="00D774A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</w:t>
      </w:r>
      <w:r w:rsidRPr="008C7B8E">
        <w:rPr>
          <w:sz w:val="28"/>
          <w:szCs w:val="28"/>
        </w:rPr>
        <w:t>В целях пополнения доходной части</w:t>
      </w:r>
      <w:r>
        <w:rPr>
          <w:sz w:val="28"/>
          <w:szCs w:val="28"/>
        </w:rPr>
        <w:t xml:space="preserve">  бюджета рекомендуем</w:t>
      </w:r>
      <w:r w:rsidRPr="008C7B8E">
        <w:rPr>
          <w:sz w:val="28"/>
          <w:szCs w:val="28"/>
        </w:rPr>
        <w:t xml:space="preserve"> принят</w:t>
      </w:r>
      <w:r>
        <w:rPr>
          <w:sz w:val="28"/>
          <w:szCs w:val="28"/>
        </w:rPr>
        <w:t>ь</w:t>
      </w:r>
      <w:r w:rsidRPr="008C7B8E">
        <w:rPr>
          <w:sz w:val="28"/>
          <w:szCs w:val="28"/>
        </w:rPr>
        <w:t xml:space="preserve"> меры по сокращению </w:t>
      </w:r>
      <w:r>
        <w:rPr>
          <w:sz w:val="28"/>
          <w:szCs w:val="28"/>
        </w:rPr>
        <w:t>задолженности по налогам в бюджет поселения</w:t>
      </w:r>
      <w:r w:rsidRPr="008C7B8E">
        <w:rPr>
          <w:sz w:val="28"/>
          <w:szCs w:val="28"/>
        </w:rPr>
        <w:t>.</w:t>
      </w:r>
    </w:p>
    <w:p w:rsidR="00D774AB" w:rsidRPr="00EE4DA4" w:rsidRDefault="00D774AB" w:rsidP="00D774AB">
      <w:pPr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E4DA4">
        <w:rPr>
          <w:sz w:val="28"/>
          <w:szCs w:val="28"/>
        </w:rPr>
        <w:t>3. Принять меры по снижению кредиторской задолженности бюджета поселения.</w:t>
      </w:r>
    </w:p>
    <w:p w:rsidR="00D774AB" w:rsidRPr="00D774AB" w:rsidRDefault="00D774AB" w:rsidP="00D774AB">
      <w:pPr>
        <w:tabs>
          <w:tab w:val="left" w:pos="540"/>
        </w:tabs>
        <w:jc w:val="both"/>
        <w:rPr>
          <w:sz w:val="28"/>
          <w:szCs w:val="28"/>
        </w:rPr>
      </w:pPr>
    </w:p>
    <w:p w:rsidR="00720D3A" w:rsidRPr="00B213CB" w:rsidRDefault="00720D3A" w:rsidP="00720D3A">
      <w:pPr>
        <w:jc w:val="both"/>
        <w:rPr>
          <w:i/>
          <w:sz w:val="28"/>
          <w:szCs w:val="28"/>
        </w:rPr>
      </w:pPr>
    </w:p>
    <w:p w:rsidR="00720D3A" w:rsidRDefault="00720D3A" w:rsidP="00720D3A">
      <w:pPr>
        <w:jc w:val="both"/>
        <w:rPr>
          <w:sz w:val="28"/>
          <w:szCs w:val="28"/>
        </w:rPr>
      </w:pPr>
    </w:p>
    <w:p w:rsidR="004770C1" w:rsidRDefault="00720D3A" w:rsidP="00720D3A">
      <w:r>
        <w:rPr>
          <w:sz w:val="28"/>
          <w:szCs w:val="28"/>
        </w:rPr>
        <w:t xml:space="preserve">Инспектор ревизионной комиссии                                 </w:t>
      </w:r>
      <w:r w:rsidR="00D774AB">
        <w:rPr>
          <w:sz w:val="28"/>
          <w:szCs w:val="28"/>
        </w:rPr>
        <w:t xml:space="preserve">             Шестакова М.И.</w:t>
      </w:r>
      <w:r>
        <w:rPr>
          <w:sz w:val="28"/>
          <w:szCs w:val="28"/>
        </w:rPr>
        <w:t xml:space="preserve">                  </w:t>
      </w:r>
    </w:p>
    <w:sectPr w:rsidR="004770C1" w:rsidSect="004770C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49" w:rsidRDefault="00DB1E49" w:rsidP="00B326E4">
      <w:r>
        <w:separator/>
      </w:r>
    </w:p>
  </w:endnote>
  <w:endnote w:type="continuationSeparator" w:id="0">
    <w:p w:rsidR="00DB1E49" w:rsidRDefault="00DB1E49" w:rsidP="00B3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49" w:rsidRDefault="00DB1E49" w:rsidP="00B326E4">
      <w:r>
        <w:separator/>
      </w:r>
    </w:p>
  </w:footnote>
  <w:footnote w:type="continuationSeparator" w:id="0">
    <w:p w:rsidR="00DB1E49" w:rsidRDefault="00DB1E49" w:rsidP="00B32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80594"/>
    </w:sdtPr>
    <w:sdtEndPr/>
    <w:sdtContent>
      <w:p w:rsidR="00B326E4" w:rsidRDefault="00DB1E4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50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26E4" w:rsidRDefault="00B326E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A1777"/>
    <w:multiLevelType w:val="hybridMultilevel"/>
    <w:tmpl w:val="CC08D060"/>
    <w:lvl w:ilvl="0" w:tplc="4052DC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F5B4E91"/>
    <w:multiLevelType w:val="hybridMultilevel"/>
    <w:tmpl w:val="CC08D060"/>
    <w:lvl w:ilvl="0" w:tplc="4052DC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3A"/>
    <w:rsid w:val="0002047C"/>
    <w:rsid w:val="0002419E"/>
    <w:rsid w:val="0026210E"/>
    <w:rsid w:val="002A2C09"/>
    <w:rsid w:val="003362C8"/>
    <w:rsid w:val="00365AB5"/>
    <w:rsid w:val="003750E9"/>
    <w:rsid w:val="004770C1"/>
    <w:rsid w:val="004E66A2"/>
    <w:rsid w:val="004F424B"/>
    <w:rsid w:val="00597453"/>
    <w:rsid w:val="005B7552"/>
    <w:rsid w:val="00655C2A"/>
    <w:rsid w:val="006F7261"/>
    <w:rsid w:val="00720D3A"/>
    <w:rsid w:val="007323F9"/>
    <w:rsid w:val="007421F0"/>
    <w:rsid w:val="007532F3"/>
    <w:rsid w:val="007E5174"/>
    <w:rsid w:val="007F1787"/>
    <w:rsid w:val="007F1E2E"/>
    <w:rsid w:val="008609DE"/>
    <w:rsid w:val="00892582"/>
    <w:rsid w:val="008F4D73"/>
    <w:rsid w:val="008F59F8"/>
    <w:rsid w:val="009115C8"/>
    <w:rsid w:val="00B01FAD"/>
    <w:rsid w:val="00B215DD"/>
    <w:rsid w:val="00B326E4"/>
    <w:rsid w:val="00B361BD"/>
    <w:rsid w:val="00B91BB0"/>
    <w:rsid w:val="00BD55AC"/>
    <w:rsid w:val="00C020F5"/>
    <w:rsid w:val="00C42F88"/>
    <w:rsid w:val="00CC17DE"/>
    <w:rsid w:val="00CC70A3"/>
    <w:rsid w:val="00CF7132"/>
    <w:rsid w:val="00D156B1"/>
    <w:rsid w:val="00D65EDC"/>
    <w:rsid w:val="00D774AB"/>
    <w:rsid w:val="00DB1E49"/>
    <w:rsid w:val="00E82628"/>
    <w:rsid w:val="00EE4DA4"/>
    <w:rsid w:val="00F17DDA"/>
    <w:rsid w:val="00F642CB"/>
    <w:rsid w:val="00F8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D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532F3"/>
    <w:rPr>
      <w:color w:val="0000FF" w:themeColor="hyperlink"/>
      <w:u w:val="single"/>
    </w:rPr>
  </w:style>
  <w:style w:type="table" w:styleId="a6">
    <w:name w:val="Table Grid"/>
    <w:basedOn w:val="a1"/>
    <w:rsid w:val="008F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326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26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2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D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D3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532F3"/>
    <w:rPr>
      <w:color w:val="0000FF" w:themeColor="hyperlink"/>
      <w:u w:val="single"/>
    </w:rPr>
  </w:style>
  <w:style w:type="table" w:styleId="a6">
    <w:name w:val="Table Grid"/>
    <w:basedOn w:val="a1"/>
    <w:rsid w:val="008F4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326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26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B326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326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turov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2124</Words>
  <Characters>12108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2015-05-21T06:19:00Z</cp:lastPrinted>
  <dcterms:created xsi:type="dcterms:W3CDTF">2023-06-28T10:52:00Z</dcterms:created>
  <dcterms:modified xsi:type="dcterms:W3CDTF">2023-06-28T10:52:00Z</dcterms:modified>
</cp:coreProperties>
</file>