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78" w:rsidRPr="009C6078" w:rsidRDefault="009C6078" w:rsidP="009C6078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9C6078">
        <w:rPr>
          <w:noProof/>
          <w:sz w:val="28"/>
          <w:szCs w:val="28"/>
        </w:rPr>
        <w:drawing>
          <wp:inline distT="0" distB="0" distL="0" distR="0" wp14:anchorId="38A57C6F" wp14:editId="3FA38E3C">
            <wp:extent cx="53530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78" w:rsidRPr="009C6078" w:rsidRDefault="009C6078" w:rsidP="009C6078">
      <w:pPr>
        <w:ind w:firstLine="708"/>
        <w:jc w:val="center"/>
        <w:rPr>
          <w:sz w:val="28"/>
          <w:szCs w:val="28"/>
        </w:rPr>
      </w:pPr>
      <w:r w:rsidRPr="009C6078">
        <w:rPr>
          <w:sz w:val="28"/>
          <w:szCs w:val="28"/>
        </w:rPr>
        <w:t>ПРЕДСТАВИТЕЛЬНОЕ СОБРАНИЕ</w:t>
      </w:r>
    </w:p>
    <w:p w:rsidR="009C6078" w:rsidRPr="009C6078" w:rsidRDefault="009C6078" w:rsidP="009C6078">
      <w:pPr>
        <w:ind w:firstLine="708"/>
        <w:jc w:val="center"/>
        <w:rPr>
          <w:sz w:val="28"/>
          <w:szCs w:val="28"/>
        </w:rPr>
      </w:pPr>
      <w:r w:rsidRPr="009C6078">
        <w:rPr>
          <w:sz w:val="28"/>
          <w:szCs w:val="28"/>
        </w:rPr>
        <w:t>МЕЖДУРЕЧЕНСКОГО МУНИЦИПАЛЬНОГО РАЙОНА</w:t>
      </w:r>
    </w:p>
    <w:p w:rsidR="009C6078" w:rsidRPr="009C6078" w:rsidRDefault="009C6078" w:rsidP="009C607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9C6078">
        <w:rPr>
          <w:sz w:val="28"/>
          <w:szCs w:val="28"/>
        </w:rPr>
        <w:t>РЕВИЗИОННАЯ КОМИССИЯ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    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  <w:r w:rsidRPr="009C6078">
        <w:rPr>
          <w:sz w:val="28"/>
          <w:szCs w:val="28"/>
        </w:rPr>
        <w:t>"</w:t>
      </w:r>
      <w:r w:rsidR="00677191">
        <w:rPr>
          <w:sz w:val="28"/>
          <w:szCs w:val="28"/>
        </w:rPr>
        <w:t>29</w:t>
      </w:r>
      <w:r w:rsidRPr="009C6078">
        <w:rPr>
          <w:sz w:val="28"/>
          <w:szCs w:val="28"/>
        </w:rPr>
        <w:t xml:space="preserve">" </w:t>
      </w:r>
      <w:r w:rsidR="00677191">
        <w:rPr>
          <w:sz w:val="28"/>
          <w:szCs w:val="28"/>
        </w:rPr>
        <w:t xml:space="preserve">мая </w:t>
      </w:r>
      <w:r w:rsidR="00773EE6">
        <w:rPr>
          <w:sz w:val="28"/>
          <w:szCs w:val="28"/>
        </w:rPr>
        <w:t xml:space="preserve"> 2015</w:t>
      </w:r>
      <w:r w:rsidRPr="009C6078">
        <w:rPr>
          <w:sz w:val="28"/>
          <w:szCs w:val="28"/>
        </w:rPr>
        <w:t xml:space="preserve"> г.                                                </w:t>
      </w:r>
      <w:r w:rsidR="00677191">
        <w:rPr>
          <w:sz w:val="28"/>
          <w:szCs w:val="28"/>
        </w:rPr>
        <w:t xml:space="preserve">                         N ОМ- 1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6078">
        <w:rPr>
          <w:sz w:val="28"/>
          <w:szCs w:val="28"/>
        </w:rPr>
        <w:t xml:space="preserve">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</w:p>
    <w:p w:rsidR="00677191" w:rsidRDefault="009C6078" w:rsidP="006771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07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77191">
        <w:rPr>
          <w:rFonts w:ascii="Times New Roman" w:hAnsi="Times New Roman" w:cs="Times New Roman"/>
          <w:sz w:val="28"/>
          <w:szCs w:val="28"/>
        </w:rPr>
        <w:t>п</w:t>
      </w:r>
      <w:r w:rsidR="00677191" w:rsidRPr="00F6094C">
        <w:rPr>
          <w:rFonts w:ascii="Times New Roman" w:hAnsi="Times New Roman" w:cs="Times New Roman"/>
          <w:sz w:val="28"/>
          <w:szCs w:val="28"/>
        </w:rPr>
        <w:t>роверки</w:t>
      </w:r>
      <w:r w:rsidR="00677191">
        <w:rPr>
          <w:rFonts w:ascii="Times New Roman" w:hAnsi="Times New Roman" w:cs="Times New Roman"/>
          <w:sz w:val="28"/>
          <w:szCs w:val="28"/>
        </w:rPr>
        <w:t xml:space="preserve"> соблюдения  требований бюджетного и иного законодательства  при </w:t>
      </w:r>
      <w:r w:rsidR="00677191" w:rsidRPr="004E2A58">
        <w:t xml:space="preserve"> </w:t>
      </w:r>
      <w:r w:rsidR="00677191">
        <w:rPr>
          <w:rFonts w:ascii="Times New Roman" w:hAnsi="Times New Roman" w:cs="Times New Roman"/>
          <w:sz w:val="28"/>
          <w:szCs w:val="28"/>
        </w:rPr>
        <w:t>использовании бюджетных средств, выделенных на переселение граждан из ветхого и аварийного жилищного фонда с учетом необходимости развития малоэтажного строительства за 2013 -2014 годы в поселении Сухонское Междуреченского муниципального района</w:t>
      </w:r>
    </w:p>
    <w:p w:rsidR="009C6078" w:rsidRPr="009C6078" w:rsidRDefault="009C6078" w:rsidP="009C6078">
      <w:pPr>
        <w:pStyle w:val="ConsPlusNonformat"/>
        <w:jc w:val="center"/>
        <w:rPr>
          <w:sz w:val="28"/>
          <w:szCs w:val="28"/>
        </w:rPr>
      </w:pP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Основание для проведения проверки: </w:t>
      </w:r>
      <w:r w:rsidR="00677191">
        <w:rPr>
          <w:sz w:val="28"/>
          <w:szCs w:val="28"/>
        </w:rPr>
        <w:t>требование прокуратуры Междуреченского района от 25.05.2015 года № 07-14-2015</w:t>
      </w:r>
      <w:r w:rsidR="00677191" w:rsidRPr="000B0929">
        <w:rPr>
          <w:sz w:val="28"/>
          <w:szCs w:val="28"/>
        </w:rPr>
        <w:t xml:space="preserve"> ,  </w:t>
      </w:r>
      <w:r w:rsidR="00677191">
        <w:rPr>
          <w:sz w:val="28"/>
          <w:szCs w:val="28"/>
        </w:rPr>
        <w:t xml:space="preserve"> </w:t>
      </w:r>
      <w:r w:rsidR="00677191" w:rsidRPr="00A97A9A">
        <w:rPr>
          <w:sz w:val="28"/>
          <w:szCs w:val="28"/>
        </w:rPr>
        <w:t>пункт</w:t>
      </w:r>
      <w:r w:rsidR="00677191">
        <w:rPr>
          <w:sz w:val="28"/>
          <w:szCs w:val="28"/>
        </w:rPr>
        <w:t xml:space="preserve"> 6 раздела «Контрольные мероприятия»</w:t>
      </w:r>
      <w:r w:rsidR="00677191" w:rsidRPr="000B0929">
        <w:rPr>
          <w:sz w:val="28"/>
          <w:szCs w:val="28"/>
        </w:rPr>
        <w:t xml:space="preserve"> план</w:t>
      </w:r>
      <w:r w:rsidR="00677191">
        <w:rPr>
          <w:sz w:val="28"/>
          <w:szCs w:val="28"/>
        </w:rPr>
        <w:t>а</w:t>
      </w:r>
      <w:r w:rsidR="00677191" w:rsidRPr="000B0929">
        <w:rPr>
          <w:sz w:val="28"/>
          <w:szCs w:val="28"/>
        </w:rPr>
        <w:t xml:space="preserve"> работы ревизионной комиссии </w:t>
      </w:r>
      <w:r w:rsidR="00677191">
        <w:rPr>
          <w:sz w:val="28"/>
          <w:szCs w:val="28"/>
        </w:rPr>
        <w:t xml:space="preserve">Представительного Собрания района </w:t>
      </w:r>
      <w:r w:rsidR="00677191" w:rsidRPr="000B0929">
        <w:rPr>
          <w:sz w:val="28"/>
          <w:szCs w:val="28"/>
        </w:rPr>
        <w:t>на 201</w:t>
      </w:r>
      <w:r w:rsidR="00677191">
        <w:rPr>
          <w:sz w:val="28"/>
          <w:szCs w:val="28"/>
        </w:rPr>
        <w:t>5</w:t>
      </w:r>
      <w:r w:rsidR="00677191" w:rsidRPr="000B0929">
        <w:rPr>
          <w:sz w:val="28"/>
          <w:szCs w:val="28"/>
        </w:rPr>
        <w:t xml:space="preserve"> год</w:t>
      </w:r>
      <w:r w:rsidR="00677191">
        <w:rPr>
          <w:sz w:val="28"/>
          <w:szCs w:val="28"/>
        </w:rPr>
        <w:t>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b/>
          <w:sz w:val="28"/>
          <w:szCs w:val="28"/>
        </w:rPr>
        <w:t xml:space="preserve">          Предмет проверки: </w:t>
      </w:r>
      <w:r w:rsidR="00677191" w:rsidRPr="009C6078">
        <w:rPr>
          <w:sz w:val="28"/>
          <w:szCs w:val="28"/>
        </w:rPr>
        <w:t>средства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строительства», нормативно-правовые и другие акты, определяющие порядок реализации данной программы. Распорядительные, платежные и  иные первичные документы, подтверждающие использование денежных средств в рамках реализации указанной программы.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Объект проверки: </w:t>
      </w:r>
      <w:r w:rsidRPr="009C6078">
        <w:rPr>
          <w:sz w:val="28"/>
          <w:szCs w:val="28"/>
        </w:rPr>
        <w:t xml:space="preserve">Администрация поселения </w:t>
      </w:r>
      <w:r w:rsidR="00677191">
        <w:rPr>
          <w:sz w:val="28"/>
          <w:szCs w:val="28"/>
        </w:rPr>
        <w:t xml:space="preserve"> Сухонское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Проверяемый период деятельности: </w:t>
      </w:r>
      <w:r w:rsidR="00677191">
        <w:rPr>
          <w:sz w:val="28"/>
          <w:szCs w:val="28"/>
        </w:rPr>
        <w:t>2013-2014</w:t>
      </w:r>
      <w:r w:rsidRPr="009C6078">
        <w:rPr>
          <w:sz w:val="28"/>
          <w:szCs w:val="28"/>
        </w:rPr>
        <w:t xml:space="preserve"> год</w:t>
      </w:r>
      <w:r w:rsidR="00677191">
        <w:rPr>
          <w:sz w:val="28"/>
          <w:szCs w:val="28"/>
        </w:rPr>
        <w:t>ы</w:t>
      </w:r>
      <w:r w:rsidRPr="009C6078">
        <w:rPr>
          <w:sz w:val="28"/>
          <w:szCs w:val="28"/>
        </w:rPr>
        <w:t>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Срок проведения проверки: </w:t>
      </w:r>
      <w:r w:rsidR="00677191" w:rsidRPr="00941D7A">
        <w:rPr>
          <w:sz w:val="28"/>
          <w:szCs w:val="28"/>
        </w:rPr>
        <w:t xml:space="preserve">с </w:t>
      </w:r>
      <w:r w:rsidR="00677191">
        <w:rPr>
          <w:sz w:val="28"/>
          <w:szCs w:val="28"/>
        </w:rPr>
        <w:t>26.05.2015 по 29.05.2015 года.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6078">
        <w:rPr>
          <w:sz w:val="28"/>
          <w:szCs w:val="28"/>
        </w:rPr>
        <w:tab/>
      </w:r>
      <w:r w:rsidRPr="009C6078">
        <w:rPr>
          <w:b/>
          <w:sz w:val="28"/>
          <w:szCs w:val="28"/>
        </w:rPr>
        <w:t xml:space="preserve">По результатам проверки составлен: </w:t>
      </w:r>
    </w:p>
    <w:p w:rsidR="009C6078" w:rsidRPr="009C6078" w:rsidRDefault="00677191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078" w:rsidRPr="009C6078">
        <w:rPr>
          <w:sz w:val="28"/>
          <w:szCs w:val="28"/>
        </w:rPr>
        <w:t xml:space="preserve">Акт проверки в Администрации поселения </w:t>
      </w:r>
      <w:r>
        <w:rPr>
          <w:sz w:val="28"/>
          <w:szCs w:val="28"/>
        </w:rPr>
        <w:t>Сухонское</w:t>
      </w:r>
      <w:r w:rsidR="009C6078" w:rsidRPr="009C6078">
        <w:rPr>
          <w:sz w:val="28"/>
          <w:szCs w:val="28"/>
        </w:rPr>
        <w:t xml:space="preserve"> от </w:t>
      </w:r>
      <w:r>
        <w:rPr>
          <w:sz w:val="28"/>
          <w:szCs w:val="28"/>
        </w:rPr>
        <w:t>29 мая</w:t>
      </w:r>
      <w:r w:rsidR="009C6078" w:rsidRPr="009C6078">
        <w:rPr>
          <w:sz w:val="28"/>
          <w:szCs w:val="28"/>
        </w:rPr>
        <w:t xml:space="preserve">  201</w:t>
      </w:r>
      <w:r w:rsidR="00197F6C">
        <w:rPr>
          <w:sz w:val="28"/>
          <w:szCs w:val="28"/>
        </w:rPr>
        <w:t>5</w:t>
      </w:r>
      <w:r w:rsidR="009C6078" w:rsidRPr="009C60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="009C6078" w:rsidRPr="009C6078">
        <w:rPr>
          <w:sz w:val="28"/>
          <w:szCs w:val="28"/>
        </w:rPr>
        <w:t>. Возражения,  замечания  руководителя  объекта контрольного мероприятия на результаты контрольного мероприятия отсутствуют.</w:t>
      </w:r>
    </w:p>
    <w:p w:rsidR="009C6078" w:rsidRPr="009C6078" w:rsidRDefault="009C6078" w:rsidP="0067719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>Результаты проверки:</w:t>
      </w:r>
    </w:p>
    <w:p w:rsidR="009C6078" w:rsidRPr="009C6078" w:rsidRDefault="009C6078" w:rsidP="0067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 xml:space="preserve">Для проведения настоящей проверки Администрацией поселения </w:t>
      </w:r>
      <w:r w:rsidR="00677191">
        <w:rPr>
          <w:sz w:val="28"/>
          <w:szCs w:val="28"/>
        </w:rPr>
        <w:t>Сухонское</w:t>
      </w:r>
      <w:r w:rsidRPr="009C6078">
        <w:rPr>
          <w:sz w:val="28"/>
          <w:szCs w:val="28"/>
        </w:rPr>
        <w:t xml:space="preserve"> были предоставлены нормативно-правовые и другие акты, определяющие порядок реализации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строительства»,  распорядительные, платежные и  иные первичные документы, подтверждающие использование денежных средств в рамках реализации указанной программы.</w:t>
      </w:r>
    </w:p>
    <w:p w:rsidR="009C6078" w:rsidRPr="009C6078" w:rsidRDefault="009C6078" w:rsidP="0067719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ind w:firstLine="705"/>
        <w:jc w:val="both"/>
        <w:rPr>
          <w:b/>
          <w:i/>
          <w:sz w:val="28"/>
          <w:szCs w:val="28"/>
        </w:rPr>
      </w:pPr>
      <w:r w:rsidRPr="009C6078">
        <w:rPr>
          <w:b/>
          <w:i/>
          <w:sz w:val="28"/>
          <w:szCs w:val="28"/>
        </w:rPr>
        <w:t>Нормативные правовые акты, регламентирующие порядок использования средств  на указанные цели: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8100"/>
      </w:tblGrid>
      <w:tr w:rsidR="00FD1F41" w:rsidTr="00FD1F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 xml:space="preserve"> Наименование НПА с указанием даты документа и номера</w:t>
            </w:r>
          </w:p>
        </w:tc>
      </w:tr>
      <w:tr w:rsidR="00FD1F41" w:rsidTr="00FD1F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«Бюджетный кодекс Российской Федерации» от 31 июля 1998 года № 145-ФЗ</w:t>
            </w:r>
          </w:p>
        </w:tc>
      </w:tr>
      <w:tr w:rsidR="00FD1F41" w:rsidTr="00FD1F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Федеральный закон от 21.07.2007 года № 185-ФЗ «О Фонде содействия реформированию жилищно-коммунального хозяйства»</w:t>
            </w:r>
          </w:p>
        </w:tc>
      </w:tr>
      <w:tr w:rsidR="00FD1F41" w:rsidTr="00FD1F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Жилищный кодекс Российской Федерации</w:t>
            </w:r>
          </w:p>
        </w:tc>
      </w:tr>
      <w:tr w:rsidR="00FD1F41" w:rsidTr="00FD1F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Градостроительный  кодекс Российской Федерации</w:t>
            </w:r>
          </w:p>
        </w:tc>
      </w:tr>
      <w:tr w:rsidR="00FD1F41" w:rsidTr="00FD1F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Закон Вологодской области «Об областном бюджете на 2013 год и плановый период 2014-2015 годов»</w:t>
            </w:r>
          </w:p>
        </w:tc>
      </w:tr>
      <w:tr w:rsidR="00FD1F41" w:rsidTr="00FD1F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Закон Вологодской области «Об областном бюджете на 2014 год и плановый период 2015-2016 годов»</w:t>
            </w:r>
          </w:p>
        </w:tc>
      </w:tr>
      <w:tr w:rsidR="00FD1F41" w:rsidTr="00FD1F41">
        <w:trPr>
          <w:trHeight w:val="44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Отчет об исполнении бюджета поселения Сухонское за 2013 год</w:t>
            </w:r>
          </w:p>
        </w:tc>
      </w:tr>
      <w:tr w:rsidR="00FD1F41" w:rsidTr="00FD1F41">
        <w:trPr>
          <w:trHeight w:val="41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Отчет об исполнении бюджета поселения Сухонское за 2014 год</w:t>
            </w:r>
          </w:p>
        </w:tc>
      </w:tr>
      <w:tr w:rsidR="00FD1F41" w:rsidTr="00FD1F41">
        <w:trPr>
          <w:trHeight w:val="31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D421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hyperlink r:id="rId9" w:history="1">
              <w:r w:rsidR="00FD1F41" w:rsidRPr="00275054">
                <w:rPr>
                  <w:rStyle w:val="a4"/>
                  <w:color w:val="auto"/>
                  <w:sz w:val="28"/>
                  <w:szCs w:val="28"/>
                  <w:lang w:eastAsia="en-US"/>
                </w:rPr>
                <w:t>Приказ</w:t>
              </w:r>
            </w:hyperlink>
            <w:r w:rsidR="00FD1F41" w:rsidRPr="00275054">
              <w:rPr>
                <w:sz w:val="28"/>
                <w:szCs w:val="28"/>
                <w:lang w:eastAsia="en-US"/>
              </w:rPr>
              <w:t xml:space="preserve"> Министерства регионального развития Российской Федерации от 27 декабря 2012 года N 554 "О стоимости одного квадратного метра общей площади жилого помещения, предназначенной для определения в 2013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от 21 июля 2007 года N 185-ФЗ "О Фонде содействия реформированию жилищно-коммунального хозяйства».</w:t>
            </w:r>
          </w:p>
        </w:tc>
      </w:tr>
      <w:tr w:rsidR="00FD1F41" w:rsidTr="00FD1F41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1" w:rsidRPr="00275054" w:rsidRDefault="00FD1F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Постановление Правительства Вологодской области от 29.04.2013 года № 484 «Об областной адресной Программе №7 «Переселение граждан из аварийного жилищного фонда в муниципальных образованиях  Вологодской области с учетом необходимости развития малоэтажного жилищного строительства на 2013-2017 годы» (с  последующими изменениями и дополнениями)</w:t>
            </w:r>
            <w:r w:rsidRPr="00275054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FD1F41" w:rsidRPr="00275054" w:rsidRDefault="00FD1F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D1F41" w:rsidTr="00FD1F41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 xml:space="preserve">Постановление администрации поселения Сухонское Междуреченского муниципального района от 29.04.2013 года №49 «Об  адресной  программе  по  переселению граждан из аварийного жилищного фонда с учетом необходимости развития </w:t>
            </w:r>
            <w:r w:rsidRPr="00275054">
              <w:rPr>
                <w:sz w:val="28"/>
                <w:szCs w:val="28"/>
                <w:lang w:eastAsia="en-US"/>
              </w:rPr>
              <w:lastRenderedPageBreak/>
              <w:t>малоэтажного жилищного строительства в поселении на 2013-2015 годы»</w:t>
            </w:r>
          </w:p>
        </w:tc>
      </w:tr>
      <w:tr w:rsidR="00FD1F41" w:rsidTr="00FD1F41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 xml:space="preserve">Федеральный закон от 06.10.2003 года № 131-ФЗ  «Об общих принципах организации местного самоуправления в Российской Федерации»  </w:t>
            </w:r>
          </w:p>
        </w:tc>
      </w:tr>
      <w:tr w:rsidR="00FD1F41" w:rsidTr="00FD1F41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Распоряжение администрации Междуреченского муниципального района от 29.12.2006 года №448-р «О признании жилищного фонда аварийным»</w:t>
            </w:r>
          </w:p>
        </w:tc>
      </w:tr>
      <w:tr w:rsidR="00FD1F41" w:rsidTr="00FD1F41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FD1F41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41" w:rsidRPr="00275054" w:rsidRDefault="007E52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5054">
              <w:rPr>
                <w:sz w:val="28"/>
                <w:szCs w:val="28"/>
              </w:rPr>
              <w:t>Федеральный  закон от 21.07.2005 года № 94-ФЗ 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</w:tr>
      <w:tr w:rsidR="00F37E93" w:rsidTr="00FD1F41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93" w:rsidRPr="00275054" w:rsidRDefault="00F37E93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93" w:rsidRPr="00275054" w:rsidRDefault="0092026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 от 05.04.2013 года 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BA5D56" w:rsidRDefault="00BA5D56" w:rsidP="00BA5D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C6078" w:rsidRPr="009C6078" w:rsidRDefault="009C6078" w:rsidP="00BA5D56">
      <w:pPr>
        <w:autoSpaceDE w:val="0"/>
        <w:autoSpaceDN w:val="0"/>
        <w:adjustRightInd w:val="0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>1.Проверкой  муниципальных правовых актов на предмет соблюдения требований федерального и регионального законодательства установлено следующее:</w:t>
      </w:r>
    </w:p>
    <w:p w:rsidR="00275054" w:rsidRDefault="00275054" w:rsidP="0027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 и 2014 годах в</w:t>
      </w:r>
      <w:r w:rsidRPr="00C8314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подпунктом  </w:t>
      </w:r>
      <w:r w:rsidRPr="00C8314A">
        <w:rPr>
          <w:sz w:val="28"/>
          <w:szCs w:val="28"/>
        </w:rPr>
        <w:t>6 ст.1</w:t>
      </w:r>
      <w:r>
        <w:rPr>
          <w:sz w:val="28"/>
          <w:szCs w:val="28"/>
        </w:rPr>
        <w:t>4 Федерального закона от 06.10.2003 года № 131-ФЗ «Об общих принципах организации местного самоуправления в Российской Федерации»  к вопросам местного значения поселения отнесено обеспечение малоимущих граждан, проживающих в поселении и нуждающихся в  улучшении жилищных условий, жилыми помещениями  в соответствии с жилищным законодательством, организация строительства и содержание муниципального жилищного фонда, создание условий для жилищного строительства.</w:t>
      </w:r>
    </w:p>
    <w:p w:rsidR="00275054" w:rsidRDefault="00275054" w:rsidP="0027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пункту 3.4 статьи 15 Жилищного Кодекса Российской Федерации  требования, которым должно отвечать  жилое помещение, устанавливается Правительством РФ,  жилое помещение может быть признано непригодным для проживания по основаниям и в порядке, которые установлены Правительством Российской Федерации. Постановлением Правительства  РФ от 28.01.2006 года № 47 утверждено Положение о признании жилого помещения непригодным для проживания и многоквартирного дома аварийным и подлежащим сносу и реконструкции.</w:t>
      </w:r>
    </w:p>
    <w:p w:rsidR="00275054" w:rsidRDefault="00275054" w:rsidP="0027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813">
        <w:rPr>
          <w:sz w:val="28"/>
          <w:szCs w:val="28"/>
        </w:rPr>
        <w:t>На основании данного Положения с учетом актов обследования  жилых помещений и заключений межведомственной комиссии района   Главой Междуреченского муниципального района было издано распоряжение от</w:t>
      </w:r>
      <w:r>
        <w:rPr>
          <w:sz w:val="28"/>
          <w:szCs w:val="28"/>
        </w:rPr>
        <w:t xml:space="preserve"> 29.12.2006 года № 448-р «О признании жилищного фонда аварийным», где признается аварийным муниципальный жилищный фонд в сельском поселении Враговское.</w:t>
      </w:r>
    </w:p>
    <w:p w:rsidR="00275054" w:rsidRDefault="00275054" w:rsidP="0027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 2009 году произошло объединение поселений Враговское и Сухонское,   в результате чего, было образовано новое поселение Сухонское, которое  является правоприемником  полномочий бывшего поселения Враговское.</w:t>
      </w:r>
    </w:p>
    <w:p w:rsidR="00275054" w:rsidRDefault="00275054" w:rsidP="0027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вышеуказанным документом перечень аварийных домов   представлен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260"/>
        <w:gridCol w:w="1080"/>
        <w:gridCol w:w="1260"/>
        <w:gridCol w:w="1260"/>
        <w:gridCol w:w="1003"/>
      </w:tblGrid>
      <w:tr w:rsidR="00275054" w:rsidRPr="004F2367" w:rsidTr="005841DB">
        <w:tc>
          <w:tcPr>
            <w:tcW w:w="648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right"/>
            </w:pPr>
            <w:r w:rsidRPr="00900B1D">
              <w:t>№</w:t>
            </w:r>
          </w:p>
          <w:p w:rsidR="00275054" w:rsidRPr="00900B1D" w:rsidRDefault="00275054" w:rsidP="005841DB">
            <w:pPr>
              <w:autoSpaceDE w:val="0"/>
              <w:autoSpaceDN w:val="0"/>
              <w:adjustRightInd w:val="0"/>
              <w:jc w:val="right"/>
            </w:pPr>
            <w:r w:rsidRPr="00900B1D">
              <w:t>п/п</w:t>
            </w:r>
          </w:p>
        </w:tc>
        <w:tc>
          <w:tcPr>
            <w:tcW w:w="30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 w:rsidRPr="00900B1D">
              <w:t>Адрес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 w:rsidRPr="00900B1D">
              <w:t>Дата ввода</w:t>
            </w:r>
          </w:p>
        </w:tc>
        <w:tc>
          <w:tcPr>
            <w:tcW w:w="1080" w:type="dxa"/>
          </w:tcPr>
          <w:p w:rsidR="00275054" w:rsidRDefault="00275054" w:rsidP="005841DB">
            <w:pPr>
              <w:autoSpaceDE w:val="0"/>
              <w:autoSpaceDN w:val="0"/>
              <w:adjustRightInd w:val="0"/>
              <w:jc w:val="center"/>
            </w:pPr>
            <w:r w:rsidRPr="00900B1D">
              <w:t>%</w:t>
            </w:r>
          </w:p>
          <w:p w:rsidR="00275054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износа</w:t>
            </w:r>
          </w:p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Количество человек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Общая площадь</w:t>
            </w:r>
          </w:p>
        </w:tc>
        <w:tc>
          <w:tcPr>
            <w:tcW w:w="1003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В том числе муниц.</w:t>
            </w:r>
          </w:p>
        </w:tc>
      </w:tr>
      <w:tr w:rsidR="00275054" w:rsidRPr="004F2367" w:rsidTr="005841DB">
        <w:tc>
          <w:tcPr>
            <w:tcW w:w="648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д. Врагово, ул. Советская, д.20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1977</w:t>
            </w:r>
          </w:p>
        </w:tc>
        <w:tc>
          <w:tcPr>
            <w:tcW w:w="108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97,4</w:t>
            </w:r>
          </w:p>
        </w:tc>
        <w:tc>
          <w:tcPr>
            <w:tcW w:w="1003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97,4</w:t>
            </w:r>
          </w:p>
        </w:tc>
      </w:tr>
      <w:tr w:rsidR="00275054" w:rsidRPr="004F2367" w:rsidTr="005841DB">
        <w:tc>
          <w:tcPr>
            <w:tcW w:w="648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2.</w:t>
            </w:r>
          </w:p>
        </w:tc>
        <w:tc>
          <w:tcPr>
            <w:tcW w:w="30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д. Врагово, ул. Садовая, д.13</w:t>
            </w:r>
          </w:p>
        </w:tc>
        <w:tc>
          <w:tcPr>
            <w:tcW w:w="12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1974</w:t>
            </w:r>
          </w:p>
        </w:tc>
        <w:tc>
          <w:tcPr>
            <w:tcW w:w="108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65</w:t>
            </w:r>
          </w:p>
        </w:tc>
        <w:tc>
          <w:tcPr>
            <w:tcW w:w="12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2</w:t>
            </w:r>
          </w:p>
        </w:tc>
        <w:tc>
          <w:tcPr>
            <w:tcW w:w="12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94,2</w:t>
            </w:r>
          </w:p>
        </w:tc>
        <w:tc>
          <w:tcPr>
            <w:tcW w:w="1003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94,2</w:t>
            </w:r>
          </w:p>
        </w:tc>
      </w:tr>
      <w:tr w:rsidR="00275054" w:rsidRPr="004F2367" w:rsidTr="005841DB">
        <w:tc>
          <w:tcPr>
            <w:tcW w:w="648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0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д. Врагово, ул. Октябрьская, д.1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108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41,9</w:t>
            </w:r>
          </w:p>
        </w:tc>
        <w:tc>
          <w:tcPr>
            <w:tcW w:w="1003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41,9</w:t>
            </w:r>
          </w:p>
        </w:tc>
      </w:tr>
      <w:tr w:rsidR="00275054" w:rsidRPr="004F2367" w:rsidTr="005841DB">
        <w:tc>
          <w:tcPr>
            <w:tcW w:w="648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4.</w:t>
            </w:r>
          </w:p>
        </w:tc>
        <w:tc>
          <w:tcPr>
            <w:tcW w:w="30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д. Врагово, ул. Молодежная, д.17</w:t>
            </w:r>
          </w:p>
        </w:tc>
        <w:tc>
          <w:tcPr>
            <w:tcW w:w="12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1982</w:t>
            </w:r>
          </w:p>
        </w:tc>
        <w:tc>
          <w:tcPr>
            <w:tcW w:w="108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65</w:t>
            </w:r>
          </w:p>
        </w:tc>
        <w:tc>
          <w:tcPr>
            <w:tcW w:w="12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7</w:t>
            </w:r>
          </w:p>
        </w:tc>
        <w:tc>
          <w:tcPr>
            <w:tcW w:w="1260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93,1</w:t>
            </w:r>
          </w:p>
        </w:tc>
        <w:tc>
          <w:tcPr>
            <w:tcW w:w="1003" w:type="dxa"/>
          </w:tcPr>
          <w:p w:rsidR="00275054" w:rsidRPr="00FB45EB" w:rsidRDefault="00275054" w:rsidP="005841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45EB">
              <w:rPr>
                <w:b/>
                <w:i/>
              </w:rPr>
              <w:t>93,1</w:t>
            </w:r>
          </w:p>
        </w:tc>
      </w:tr>
      <w:tr w:rsidR="00275054" w:rsidRPr="004F2367" w:rsidTr="005841DB">
        <w:tc>
          <w:tcPr>
            <w:tcW w:w="648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0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д. Калитино, д.36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1972</w:t>
            </w:r>
          </w:p>
        </w:tc>
        <w:tc>
          <w:tcPr>
            <w:tcW w:w="108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  <w:tc>
          <w:tcPr>
            <w:tcW w:w="1003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</w:tr>
      <w:tr w:rsidR="00275054" w:rsidRPr="004F2367" w:rsidTr="005841DB">
        <w:tc>
          <w:tcPr>
            <w:tcW w:w="648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417,5</w:t>
            </w:r>
          </w:p>
        </w:tc>
        <w:tc>
          <w:tcPr>
            <w:tcW w:w="1003" w:type="dxa"/>
          </w:tcPr>
          <w:p w:rsidR="00275054" w:rsidRPr="00900B1D" w:rsidRDefault="00275054" w:rsidP="005841DB">
            <w:pPr>
              <w:autoSpaceDE w:val="0"/>
              <w:autoSpaceDN w:val="0"/>
              <w:adjustRightInd w:val="0"/>
              <w:jc w:val="center"/>
            </w:pPr>
            <w:r>
              <w:t>372,1</w:t>
            </w:r>
          </w:p>
        </w:tc>
      </w:tr>
    </w:tbl>
    <w:p w:rsidR="00275054" w:rsidRDefault="00275054" w:rsidP="0027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своих полномочий администрацией поселения Сухонское  было принято постановление от  29.04.2013 года № 49 «Об    адресной программе   по переселению граждан из аварийного жилищного фонда с учетом необходимости развития малоэтажного жилищного строительства  в поселении  Сухонское на 2013 -2015 годы».</w:t>
      </w:r>
    </w:p>
    <w:p w:rsidR="00435D37" w:rsidRDefault="00435D37" w:rsidP="00435D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5D37" w:rsidRDefault="00435D37" w:rsidP="00435D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6565FC">
        <w:rPr>
          <w:sz w:val="28"/>
          <w:szCs w:val="28"/>
        </w:rPr>
        <w:t xml:space="preserve"> </w:t>
      </w:r>
      <w:r w:rsidRPr="00435D37">
        <w:rPr>
          <w:b/>
          <w:sz w:val="28"/>
          <w:szCs w:val="28"/>
        </w:rPr>
        <w:t>Про</w:t>
      </w:r>
      <w:r w:rsidRPr="007C1ECD">
        <w:rPr>
          <w:b/>
          <w:sz w:val="28"/>
          <w:szCs w:val="28"/>
        </w:rPr>
        <w:t>веркой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нормативно-правовых</w:t>
      </w:r>
      <w:r w:rsidRPr="006565FC">
        <w:rPr>
          <w:b/>
          <w:sz w:val="28"/>
          <w:szCs w:val="28"/>
        </w:rPr>
        <w:t xml:space="preserve"> и други</w:t>
      </w:r>
      <w:r>
        <w:rPr>
          <w:b/>
          <w:sz w:val="28"/>
          <w:szCs w:val="28"/>
        </w:rPr>
        <w:t>х актов</w:t>
      </w:r>
      <w:r w:rsidRPr="006565FC">
        <w:rPr>
          <w:b/>
          <w:sz w:val="28"/>
          <w:szCs w:val="28"/>
        </w:rPr>
        <w:t>, определяющие порядок реализации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</w:t>
      </w:r>
      <w:r>
        <w:rPr>
          <w:b/>
          <w:sz w:val="28"/>
          <w:szCs w:val="28"/>
        </w:rPr>
        <w:t xml:space="preserve"> установлено следующее:</w:t>
      </w:r>
    </w:p>
    <w:p w:rsidR="00275054" w:rsidRDefault="00275054" w:rsidP="0027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75054" w:rsidRPr="00F74A06" w:rsidRDefault="00275054" w:rsidP="0027505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70BE">
        <w:rPr>
          <w:sz w:val="28"/>
          <w:szCs w:val="28"/>
        </w:rPr>
        <w:t>В целях финансового и организационного обеспечения переселения граждан из аварийных многоквартирных домов и в рамках реализации Федерального закона от 21.07.2007 № 185-ФЗ «О Фонде содействия реформированию жилищно-коммунального хозяйства» (далее – Федеральный закон от 21.07.2007 № 185-ФЗ</w:t>
      </w:r>
      <w:r>
        <w:rPr>
          <w:szCs w:val="28"/>
        </w:rPr>
        <w:t xml:space="preserve">)  </w:t>
      </w:r>
      <w:r w:rsidRPr="00D3590E">
        <w:rPr>
          <w:sz w:val="28"/>
          <w:szCs w:val="28"/>
        </w:rPr>
        <w:t>Правительство Вологодско</w:t>
      </w:r>
      <w:r>
        <w:rPr>
          <w:sz w:val="28"/>
          <w:szCs w:val="28"/>
        </w:rPr>
        <w:t>й области приняло постановление</w:t>
      </w:r>
      <w:r w:rsidRPr="00D3590E">
        <w:rPr>
          <w:sz w:val="28"/>
          <w:szCs w:val="28"/>
        </w:rPr>
        <w:t xml:space="preserve"> </w:t>
      </w:r>
      <w:r w:rsidRPr="00F74A06">
        <w:rPr>
          <w:bCs/>
          <w:sz w:val="28"/>
          <w:szCs w:val="28"/>
        </w:rPr>
        <w:t>от 29 апреля 2013 г. N 484</w:t>
      </w:r>
      <w:r>
        <w:rPr>
          <w:sz w:val="28"/>
          <w:szCs w:val="28"/>
        </w:rPr>
        <w:t xml:space="preserve"> «Об областной адресной Программе №7 «Переселение граждан из аварийного жилищного фонда в муниципальных образованиях  Вологодской области с учетом необходимости развития малоэтажного жилищного строительства на 2013-2017 годы» (далее – Программа) (с  последующими изменениями и дополнениями).</w:t>
      </w:r>
      <w:r w:rsidRPr="00955631">
        <w:t xml:space="preserve"> </w:t>
      </w:r>
    </w:p>
    <w:p w:rsidR="00275054" w:rsidRPr="00955631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5631">
        <w:rPr>
          <w:sz w:val="28"/>
          <w:szCs w:val="28"/>
        </w:rPr>
        <w:t xml:space="preserve">сновная цель </w:t>
      </w:r>
      <w:r>
        <w:rPr>
          <w:sz w:val="28"/>
          <w:szCs w:val="28"/>
        </w:rPr>
        <w:t xml:space="preserve"> принятой </w:t>
      </w:r>
      <w:r w:rsidRPr="00955631">
        <w:rPr>
          <w:sz w:val="28"/>
          <w:szCs w:val="28"/>
        </w:rPr>
        <w:t>Программы - ликвидация аварийного жилищного фонда и обеспечение жилыми помещениями се</w:t>
      </w:r>
      <w:r>
        <w:rPr>
          <w:sz w:val="28"/>
          <w:szCs w:val="28"/>
        </w:rPr>
        <w:t>мей</w:t>
      </w:r>
      <w:r w:rsidRPr="00955631">
        <w:rPr>
          <w:sz w:val="28"/>
          <w:szCs w:val="28"/>
        </w:rPr>
        <w:t>, переселяемых из аварийных и подлежащих сносу в связи с физическим износом в процессе их эксплуатации многоквартирных домов.</w:t>
      </w:r>
    </w:p>
    <w:p w:rsidR="00275054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955631">
        <w:rPr>
          <w:sz w:val="28"/>
          <w:szCs w:val="28"/>
        </w:rPr>
        <w:lastRenderedPageBreak/>
        <w:t>Задачами Программы являются:</w:t>
      </w:r>
      <w:r w:rsidRPr="000A41A7">
        <w:rPr>
          <w:rFonts w:ascii="Calibri" w:hAnsi="Calibri" w:cs="Calibri"/>
        </w:rPr>
        <w:t xml:space="preserve"> </w:t>
      </w:r>
    </w:p>
    <w:p w:rsidR="00275054" w:rsidRPr="00571CF0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CF0">
        <w:rPr>
          <w:sz w:val="28"/>
          <w:szCs w:val="28"/>
        </w:rPr>
        <w:t>обеспечение благоустроенным жильем граждан, проживающих в жилищном фонде, признанном непригодным для постоянного проживания, путем консолидации финансовых ресурсов, в том числе за счет привлечения финансовой поддержки Фонда;</w:t>
      </w:r>
    </w:p>
    <w:p w:rsidR="00275054" w:rsidRPr="00571CF0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CF0">
        <w:rPr>
          <w:sz w:val="28"/>
          <w:szCs w:val="28"/>
        </w:rPr>
        <w:t>снос или реконструкция  многоквартирных аварийных домов, признанных таковыми до 1 января 2012 года в связи с физическим износом в процессе их эксплуатации.</w:t>
      </w:r>
    </w:p>
    <w:p w:rsidR="00275054" w:rsidRPr="00571CF0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CF0">
        <w:rPr>
          <w:sz w:val="28"/>
          <w:szCs w:val="28"/>
        </w:rPr>
        <w:t>Программа предусматривает наличие разработанных и утвержденных муниципальных адресных программ по переселению граждан из аварийного жилищного фонда, которые не противоречат условиям Программы и в рамках Программы обеспечивают решение проблемы переселения граждан из аварийного жилищного фонда.</w:t>
      </w:r>
    </w:p>
    <w:p w:rsidR="00275054" w:rsidRPr="00571CF0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CF0">
        <w:rPr>
          <w:sz w:val="28"/>
          <w:szCs w:val="28"/>
        </w:rPr>
        <w:t>Срок реализации Программы: 2013 год - 1 сентября 2017 года.</w:t>
      </w:r>
    </w:p>
    <w:p w:rsidR="00275054" w:rsidRPr="00955631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5054" w:rsidRPr="00110343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>Общее руководство и управление Программой осуществляет Департамент строительства и жилищно-коммунального хозяйства области.</w:t>
      </w:r>
    </w:p>
    <w:p w:rsidR="00275054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Исполнители программы: Органы местного самоуправления муниципальных образований  области.</w:t>
      </w:r>
    </w:p>
    <w:p w:rsidR="00275054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>Контроль за реализацией Программы осуществляют Департамент строительства и жилищно-</w:t>
      </w:r>
      <w:r>
        <w:rPr>
          <w:sz w:val="28"/>
          <w:szCs w:val="28"/>
        </w:rPr>
        <w:t>коммунального хозяйства области.</w:t>
      </w:r>
    </w:p>
    <w:p w:rsidR="00275054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Объем средств, необходимых для переселения граждан из аварийного жилищного фонда, за счет всех источников рассчитан исходя из цены приобретения одного квадратного метра общей площади жилых помещений в соответствии с </w:t>
      </w:r>
      <w:hyperlink r:id="rId10" w:history="1">
        <w:r w:rsidRPr="00110343">
          <w:rPr>
            <w:sz w:val="28"/>
            <w:szCs w:val="28"/>
          </w:rPr>
          <w:t>приказом</w:t>
        </w:r>
      </w:hyperlink>
      <w:r w:rsidRPr="00110343">
        <w:rPr>
          <w:sz w:val="28"/>
          <w:szCs w:val="28"/>
        </w:rPr>
        <w:t xml:space="preserve"> Министерства регионального развития Российской Федерации от </w:t>
      </w:r>
      <w:r>
        <w:rPr>
          <w:sz w:val="28"/>
          <w:szCs w:val="28"/>
        </w:rPr>
        <w:t xml:space="preserve">27 декабря </w:t>
      </w:r>
      <w:r w:rsidRPr="00110343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110343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554</w:t>
      </w:r>
      <w:r w:rsidRPr="00110343">
        <w:rPr>
          <w:sz w:val="28"/>
          <w:szCs w:val="28"/>
        </w:rPr>
        <w:t xml:space="preserve"> "О стоимости одного квадратного метра общей площади жилого помещения, предназначенной для определения в 201</w:t>
      </w:r>
      <w:r>
        <w:rPr>
          <w:sz w:val="28"/>
          <w:szCs w:val="28"/>
        </w:rPr>
        <w:t>3</w:t>
      </w:r>
      <w:r w:rsidRPr="00110343">
        <w:rPr>
          <w:sz w:val="28"/>
          <w:szCs w:val="28"/>
        </w:rPr>
        <w:t xml:space="preserve">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от 21 июля 2007 года N 185-ФЗ "О Фонде содействия реформированию жилищно-коммунального хозяйства"</w:t>
      </w:r>
      <w:r>
        <w:rPr>
          <w:sz w:val="28"/>
          <w:szCs w:val="28"/>
        </w:rPr>
        <w:t xml:space="preserve"> который составляет 32750,0 рублей за  один квадратный метр </w:t>
      </w:r>
      <w:r w:rsidRPr="00110343">
        <w:rPr>
          <w:sz w:val="28"/>
          <w:szCs w:val="28"/>
        </w:rPr>
        <w:t xml:space="preserve"> общей площади жилых помещений</w:t>
      </w:r>
      <w:r>
        <w:rPr>
          <w:sz w:val="28"/>
          <w:szCs w:val="28"/>
        </w:rPr>
        <w:t>, предоставляемый  гражданам  в соответствии с Программой.</w:t>
      </w:r>
    </w:p>
    <w:p w:rsidR="00275054" w:rsidRPr="00110343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В    перечень муниципальных образований области, участвующих в Программе, выполнивших условия предоставления финансовой поддержки за счет средств Фонда, предусмотренные </w:t>
      </w:r>
      <w:hyperlink r:id="rId11" w:history="1">
        <w:r w:rsidRPr="00110343">
          <w:rPr>
            <w:sz w:val="28"/>
            <w:szCs w:val="28"/>
          </w:rPr>
          <w:t>главой 6</w:t>
        </w:r>
        <w:r>
          <w:rPr>
            <w:sz w:val="28"/>
            <w:szCs w:val="28"/>
          </w:rPr>
          <w:t>.</w:t>
        </w:r>
      </w:hyperlink>
      <w:r>
        <w:rPr>
          <w:sz w:val="28"/>
          <w:szCs w:val="28"/>
        </w:rPr>
        <w:t>2.</w:t>
      </w:r>
      <w:r w:rsidRPr="0011034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N 185-ФЗ, включено  сельское поселение Сухонское Междуреченского муниципального  района.</w:t>
      </w:r>
    </w:p>
    <w:p w:rsidR="00275054" w:rsidRDefault="00275054" w:rsidP="00275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Приложением 1 к Программе  в Перечень  аварийных домов, подлежащих расселению, включены следующие дома:</w:t>
      </w:r>
    </w:p>
    <w:p w:rsidR="00275054" w:rsidRDefault="00275054" w:rsidP="00275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д. Врагово, ул. Молодежная д.17, 2-х квартирный жилой дом, общей площадью  93,1 кв. м.,  переселению подлежит 1-на квартира площадью 46,6 кв.м., проживает 5 человек ( во второй квартире никто не проживал);</w:t>
      </w:r>
    </w:p>
    <w:p w:rsidR="00275054" w:rsidRDefault="00275054" w:rsidP="00275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д. Врагово, ул. Садовая  д.13, 2-х квартирный жилой дом, общей площадью 94,2 кв. м., проживает 2 человек (в каждой квартире по 1 человеку).</w:t>
      </w:r>
    </w:p>
    <w:p w:rsidR="00275054" w:rsidRDefault="00275054" w:rsidP="00275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054" w:rsidRPr="00110343" w:rsidRDefault="00275054" w:rsidP="00275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результате, подлежат расселению в срок до 1 января 2015 года по поселению Сухонское  2 дома, в них 3 квартиры общей площадью 140,8 кв.м., 7 жителей. Общий объем средств финансирования, необходимых для переселения граждан из аварийного жилищного фонда с учетом необходимости развития малоэтажного жилищного строительства составил в соответствии с частью 4 Программы  4611200,00 рублей  (140,8 кв. м. х 32750,00 руб.), в том числе объем средств, необходимый для переселения граждан из аварийного жилищного фонда по фактически занимаемой площади составил 4611200,00 рублей. </w:t>
      </w:r>
      <w:r w:rsidR="00554B3E">
        <w:rPr>
          <w:sz w:val="28"/>
          <w:szCs w:val="28"/>
        </w:rPr>
        <w:t xml:space="preserve"> Допуще</w:t>
      </w:r>
      <w:r w:rsidR="00BA0C16">
        <w:rPr>
          <w:sz w:val="28"/>
          <w:szCs w:val="28"/>
        </w:rPr>
        <w:t>на</w:t>
      </w:r>
      <w:r>
        <w:rPr>
          <w:sz w:val="28"/>
          <w:szCs w:val="28"/>
        </w:rPr>
        <w:t xml:space="preserve">  ошибка в  приложении 1 к Программе №7, необходимо общую площадь указать – 140,4 кв.</w:t>
      </w:r>
      <w:r w:rsidR="000D724E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275054" w:rsidRPr="00FB67E9" w:rsidRDefault="00275054" w:rsidP="00275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F09">
        <w:rPr>
          <w:sz w:val="28"/>
          <w:szCs w:val="28"/>
        </w:rPr>
        <w:t xml:space="preserve">Объемы долевого финансирования Программы определяются с учетом требований Федерального </w:t>
      </w:r>
      <w:hyperlink r:id="rId12" w:history="1">
        <w:r w:rsidRPr="00741274">
          <w:rPr>
            <w:sz w:val="28"/>
            <w:szCs w:val="28"/>
          </w:rPr>
          <w:t>закона</w:t>
        </w:r>
      </w:hyperlink>
      <w:r w:rsidRPr="00143F09">
        <w:rPr>
          <w:sz w:val="28"/>
          <w:szCs w:val="28"/>
        </w:rPr>
        <w:t xml:space="preserve"> от 21 июля 2007 года N 185-ФЗ "О Фонде </w:t>
      </w:r>
      <w:r w:rsidRPr="00FB67E9">
        <w:rPr>
          <w:sz w:val="28"/>
          <w:szCs w:val="28"/>
        </w:rPr>
        <w:t>содействия реформированию жилищно-коммунального хозяйства".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67E9">
        <w:rPr>
          <w:sz w:val="28"/>
          <w:szCs w:val="28"/>
        </w:rPr>
        <w:t>Минимальная доля финансирования за счет средств областного и местных бюджетов, установленная правлением Фонда на 201</w:t>
      </w:r>
      <w:r>
        <w:rPr>
          <w:sz w:val="28"/>
          <w:szCs w:val="28"/>
        </w:rPr>
        <w:t>3</w:t>
      </w:r>
      <w:r w:rsidRPr="00FB67E9">
        <w:rPr>
          <w:sz w:val="28"/>
          <w:szCs w:val="28"/>
        </w:rPr>
        <w:t xml:space="preserve"> год, составляет </w:t>
      </w:r>
      <w:r>
        <w:rPr>
          <w:sz w:val="28"/>
          <w:szCs w:val="28"/>
        </w:rPr>
        <w:t>15</w:t>
      </w:r>
      <w:r w:rsidRPr="00FB67E9">
        <w:rPr>
          <w:sz w:val="28"/>
          <w:szCs w:val="28"/>
        </w:rPr>
        <w:t>%.</w:t>
      </w:r>
      <w:r>
        <w:rPr>
          <w:sz w:val="28"/>
          <w:szCs w:val="28"/>
        </w:rPr>
        <w:t xml:space="preserve"> Таким образом, доля финансирования за счет субсидии из Фонда содействия реформированию жилищно-коммунального хозяйства для поселения Сухонское  составила 3919520,0</w:t>
      </w:r>
      <w:r w:rsidR="000D72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 счет субсидии из областного бюджета 691680,00 рублей.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054" w:rsidRDefault="00275054" w:rsidP="002750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453">
        <w:rPr>
          <w:sz w:val="28"/>
          <w:szCs w:val="28"/>
        </w:rPr>
        <w:t xml:space="preserve"> </w:t>
      </w:r>
      <w:r w:rsidR="000D724E">
        <w:rPr>
          <w:b/>
          <w:sz w:val="28"/>
          <w:szCs w:val="28"/>
        </w:rPr>
        <w:t>Проверкой</w:t>
      </w:r>
      <w:r w:rsidRPr="00210453">
        <w:rPr>
          <w:b/>
          <w:sz w:val="28"/>
          <w:szCs w:val="28"/>
        </w:rPr>
        <w:t xml:space="preserve"> целевого и законного использования средств, выделенных поселению   по долгосрочной целевой программе «Переселение граждан из ветхого и аварийного жилищного фонда с учетом необходимости развития малоэтажного строительства»</w:t>
      </w:r>
      <w:r w:rsidR="000D724E" w:rsidRPr="000D724E">
        <w:rPr>
          <w:b/>
          <w:sz w:val="28"/>
          <w:szCs w:val="28"/>
        </w:rPr>
        <w:t xml:space="preserve"> </w:t>
      </w:r>
      <w:r w:rsidR="000D724E">
        <w:rPr>
          <w:b/>
          <w:sz w:val="28"/>
          <w:szCs w:val="28"/>
        </w:rPr>
        <w:t>установлено следующее:</w:t>
      </w:r>
    </w:p>
    <w:p w:rsidR="00275054" w:rsidRPr="00210453" w:rsidRDefault="00275054" w:rsidP="002750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Программой №</w:t>
      </w:r>
      <w:r w:rsidR="000D724E">
        <w:rPr>
          <w:sz w:val="28"/>
          <w:szCs w:val="28"/>
        </w:rPr>
        <w:t xml:space="preserve"> </w:t>
      </w:r>
      <w:r>
        <w:rPr>
          <w:sz w:val="28"/>
          <w:szCs w:val="28"/>
        </w:rPr>
        <w:t>7 между Департаментом строительства и жилищно-коммунального хозяйства Вологодской области и  Администрацией поселения Сухонское  заключено Соглашение  №</w:t>
      </w:r>
      <w:r w:rsidR="000D724E">
        <w:rPr>
          <w:sz w:val="28"/>
          <w:szCs w:val="28"/>
        </w:rPr>
        <w:t xml:space="preserve"> </w:t>
      </w:r>
      <w:r>
        <w:rPr>
          <w:sz w:val="28"/>
          <w:szCs w:val="28"/>
        </w:rPr>
        <w:t>98/с от 11 октября 2013 года о предоставлении в 2013 году субсидий на обеспечение мероприятий по переселению граждан из аварийного жилищного фонда с учетом необходимости  развития малоэтажного жилищного строительства за счет средств, поступивших от государственной корпорации-Фонда содействия реформированию жилищно-коммунального хозяйства, и субсидий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с учетом необходимости развития малоэтажного жилищного строительства за счет средств областного бюджета в рамках реализации вышеуказанной Программы.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Предельный объем финансирования  составил 4 611 200,00 рублей, в том числе: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средства Фонда содействия реформированию ЖКХ – 3 919 520,00 рублей, 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средства областного бюджета – 691 680,00 рублей.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D0D">
        <w:rPr>
          <w:color w:val="C00000"/>
          <w:sz w:val="28"/>
          <w:szCs w:val="28"/>
        </w:rPr>
        <w:t xml:space="preserve">       </w:t>
      </w:r>
      <w:r w:rsidRPr="002830FB">
        <w:rPr>
          <w:sz w:val="28"/>
          <w:szCs w:val="28"/>
        </w:rPr>
        <w:t xml:space="preserve">В ходе реализации Программы </w:t>
      </w:r>
      <w:r>
        <w:rPr>
          <w:sz w:val="28"/>
          <w:szCs w:val="28"/>
        </w:rPr>
        <w:t>а</w:t>
      </w:r>
      <w:r w:rsidRPr="002830FB">
        <w:rPr>
          <w:sz w:val="28"/>
          <w:szCs w:val="28"/>
        </w:rPr>
        <w:t>дминистрацией поселения Сухонское</w:t>
      </w:r>
      <w:r>
        <w:rPr>
          <w:sz w:val="28"/>
          <w:szCs w:val="28"/>
        </w:rPr>
        <w:t xml:space="preserve"> был</w:t>
      </w:r>
      <w:r w:rsidRPr="002830FB">
        <w:rPr>
          <w:sz w:val="28"/>
          <w:szCs w:val="28"/>
        </w:rPr>
        <w:t xml:space="preserve">  проведен 1 открытый</w:t>
      </w:r>
      <w:r>
        <w:rPr>
          <w:sz w:val="28"/>
          <w:szCs w:val="28"/>
        </w:rPr>
        <w:t xml:space="preserve"> аукцион</w:t>
      </w:r>
      <w:r w:rsidRPr="002830FB">
        <w:rPr>
          <w:sz w:val="28"/>
          <w:szCs w:val="28"/>
        </w:rPr>
        <w:t xml:space="preserve"> в электронной форме  на участие в долевом строительстве трехквартирного жилого дома в д. Врагово</w:t>
      </w:r>
      <w:r>
        <w:rPr>
          <w:sz w:val="28"/>
          <w:szCs w:val="28"/>
        </w:rPr>
        <w:t>, ул. Садовая, Междуреченского района, Вологодской области «под ключ»  в целях переселения граждан из аварийного жилищного фонда с учетом необходимости развития малоэтажного жилищного строительства.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тем, что в приложении 1 к Программе №7  допущенная  ошибка    при подсчете    квадратных</w:t>
      </w:r>
      <w:r w:rsidR="000D724E" w:rsidRPr="000D724E">
        <w:rPr>
          <w:sz w:val="28"/>
          <w:szCs w:val="28"/>
        </w:rPr>
        <w:t xml:space="preserve"> </w:t>
      </w:r>
      <w:r w:rsidR="000D724E">
        <w:rPr>
          <w:sz w:val="28"/>
          <w:szCs w:val="28"/>
        </w:rPr>
        <w:t>метров в</w:t>
      </w:r>
      <w:r>
        <w:rPr>
          <w:sz w:val="28"/>
          <w:szCs w:val="28"/>
        </w:rPr>
        <w:t xml:space="preserve">  тех квартирах,</w:t>
      </w:r>
      <w:r w:rsidR="000D724E">
        <w:rPr>
          <w:sz w:val="28"/>
          <w:szCs w:val="28"/>
        </w:rPr>
        <w:t xml:space="preserve"> которые подлежат</w:t>
      </w:r>
      <w:r>
        <w:rPr>
          <w:sz w:val="28"/>
          <w:szCs w:val="28"/>
        </w:rPr>
        <w:t xml:space="preserve"> переселению, поселением Сухонское  было направлено письмо от 28.08.2014 №378 в Департамент строительства и жилищно-коммунального хозяйства о том, что общая площадь дома (3-х квартир) должна  составляет 140,4 кв.м., а не 140,8 кв.м. В результате чего, объем финансирования по Программе 7 должен составить    4 598 100,0 рублей, в том числе: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средства Фонда содействия реформированию ЖКХ – 3 908 385,00 рублей;  </w:t>
      </w:r>
    </w:p>
    <w:p w:rsidR="00275054" w:rsidRPr="002830FB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средства областного бюджета – 689 715,00 рублей.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Заключен 1 муниципальный контракт 0130300008613000006-0175455-02 на участие в долевом строительстве трехквартирного жилого дома в д. Врагово, ул. Садовая, Междуреченского района, Вологодской области «под ключ»  в целях переселения граждан из аварийного жилищного фонда с учетом необходимости развития малоэтажного жилищного строительства с ООО «Северная Сосна» </w:t>
      </w:r>
      <w:r w:rsidRPr="004A66C9">
        <w:rPr>
          <w:sz w:val="28"/>
          <w:szCs w:val="28"/>
        </w:rPr>
        <w:t>как с единственным  поставщиком, цена контракта составила  4 598 100,00 рублей, в том числе</w:t>
      </w:r>
      <w:r>
        <w:rPr>
          <w:sz w:val="28"/>
          <w:szCs w:val="28"/>
        </w:rPr>
        <w:t>: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6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A66C9">
        <w:rPr>
          <w:sz w:val="28"/>
          <w:szCs w:val="28"/>
        </w:rPr>
        <w:t>по средствам Фонда -</w:t>
      </w:r>
      <w:r>
        <w:rPr>
          <w:sz w:val="28"/>
          <w:szCs w:val="28"/>
        </w:rPr>
        <w:t>3 908 385,00</w:t>
      </w:r>
      <w:r w:rsidRPr="004A66C9">
        <w:rPr>
          <w:sz w:val="28"/>
          <w:szCs w:val="28"/>
        </w:rPr>
        <w:t xml:space="preserve"> рублей,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6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A66C9">
        <w:rPr>
          <w:sz w:val="28"/>
          <w:szCs w:val="28"/>
        </w:rPr>
        <w:t>по средствам областного бюджета -</w:t>
      </w:r>
      <w:r w:rsidR="000D724E">
        <w:rPr>
          <w:sz w:val="28"/>
          <w:szCs w:val="28"/>
        </w:rPr>
        <w:t xml:space="preserve"> </w:t>
      </w:r>
      <w:r>
        <w:rPr>
          <w:sz w:val="28"/>
          <w:szCs w:val="28"/>
        </w:rPr>
        <w:t>689 715,00</w:t>
      </w:r>
      <w:r w:rsidRPr="004A66C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4B3E">
        <w:rPr>
          <w:i/>
          <w:sz w:val="28"/>
          <w:szCs w:val="28"/>
        </w:rPr>
        <w:t>В нарушение  абзаца 9 пункта 2</w:t>
      </w:r>
      <w:r>
        <w:rPr>
          <w:i/>
          <w:sz w:val="28"/>
          <w:szCs w:val="28"/>
        </w:rPr>
        <w:t xml:space="preserve">  статьи 18 Федерального закона от 21.07.2005 года № 94-ФЗ (ред. от 08.05.2010 года)  «О размещении заказов на поставки товаров, выполнение работ, оказание услуг для государственных и муниципальных нужд», а также Постановления Правительства Российской Федерации от 29 декабря 2010 года №1191 « Об 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реестр»  уполномоченным лицом Администрации поселения Сухонское не отражены сведения об исполнении контракта с  указанием параметров исполнения</w:t>
      </w:r>
      <w:r w:rsidR="001B28D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включая сведения об оплате контракта  согласно</w:t>
      </w:r>
      <w:r w:rsidRPr="00BF69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Приложению 2 к Положению о ведении реестра государственных и муниципальных контрактов….</w:t>
      </w:r>
    </w:p>
    <w:p w:rsidR="00275054" w:rsidRDefault="00275054" w:rsidP="002750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и областная субсидии израсходованы на финансирование  участия в долевом строительстве  трех</w:t>
      </w:r>
      <w:r w:rsidR="001B28D9">
        <w:rPr>
          <w:sz w:val="28"/>
          <w:szCs w:val="28"/>
        </w:rPr>
        <w:t xml:space="preserve">квартирного </w:t>
      </w:r>
      <w:r>
        <w:rPr>
          <w:sz w:val="28"/>
          <w:szCs w:val="28"/>
        </w:rPr>
        <w:t xml:space="preserve"> жилого дома в д. </w:t>
      </w:r>
      <w:r>
        <w:rPr>
          <w:sz w:val="28"/>
          <w:szCs w:val="28"/>
        </w:rPr>
        <w:lastRenderedPageBreak/>
        <w:t>Врагово, ул. Садовая, Междуреченского района, Вологодской</w:t>
      </w:r>
      <w:r>
        <w:rPr>
          <w:sz w:val="28"/>
          <w:szCs w:val="28"/>
        </w:rPr>
        <w:tab/>
        <w:t xml:space="preserve"> области «под ключ» в целях переселения граждан из аварийного жилищного фонда с учетом необходимости развития малоэтажного жилищного строительства, общей </w:t>
      </w:r>
      <w:r w:rsidRPr="002B0B6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не менее 104,4  кв.</w:t>
      </w:r>
      <w:r w:rsidR="0092026A">
        <w:rPr>
          <w:sz w:val="28"/>
          <w:szCs w:val="28"/>
        </w:rPr>
        <w:t xml:space="preserve"> </w:t>
      </w:r>
      <w:r>
        <w:rPr>
          <w:sz w:val="28"/>
          <w:szCs w:val="28"/>
        </w:rPr>
        <w:t>м. на основании</w:t>
      </w:r>
      <w:r w:rsidRPr="002B0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0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заключенного муниципального контракта. </w:t>
      </w:r>
      <w:r w:rsidRPr="002B0B61">
        <w:rPr>
          <w:sz w:val="28"/>
          <w:szCs w:val="28"/>
        </w:rPr>
        <w:t xml:space="preserve"> Условие областной Программы о том</w:t>
      </w:r>
      <w:r>
        <w:rPr>
          <w:sz w:val="28"/>
          <w:szCs w:val="28"/>
        </w:rPr>
        <w:t>,</w:t>
      </w:r>
      <w:r w:rsidRPr="002B0B61">
        <w:rPr>
          <w:sz w:val="28"/>
          <w:szCs w:val="28"/>
        </w:rPr>
        <w:t xml:space="preserve"> что предельная стоимость переселения граждан из аварийного жилищного фонда вне зависимости от способа переселения для Во</w:t>
      </w:r>
      <w:r>
        <w:rPr>
          <w:sz w:val="28"/>
          <w:szCs w:val="28"/>
        </w:rPr>
        <w:t xml:space="preserve">логодской области установлена в </w:t>
      </w:r>
      <w:r w:rsidRPr="002B0B61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32750,0</w:t>
      </w:r>
      <w:r w:rsidRPr="002B0B61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кв. м"/>
        </w:smartTagPr>
        <w:r w:rsidRPr="002B0B61">
          <w:rPr>
            <w:sz w:val="28"/>
            <w:szCs w:val="28"/>
          </w:rPr>
          <w:t>1 кв. м</w:t>
        </w:r>
      </w:smartTag>
      <w:r w:rsidRPr="002B0B61">
        <w:rPr>
          <w:sz w:val="28"/>
          <w:szCs w:val="28"/>
        </w:rPr>
        <w:t xml:space="preserve"> общей площади жилого помещения – выполнено.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Перечисление средств подрядчику произведено платежными поручениями по  муниципальному контракту в соответствии с предъявленными счетами, актами и справками о стоимости выполненных работ  согласно сметной документации по этапам строительства объекта.  Данные отражены в приложении 2  к акту. </w:t>
      </w:r>
    </w:p>
    <w:p w:rsidR="00275054" w:rsidRPr="00295D5A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D5A">
        <w:rPr>
          <w:sz w:val="28"/>
          <w:szCs w:val="28"/>
        </w:rPr>
        <w:t xml:space="preserve">        Нецелевого использования </w:t>
      </w:r>
      <w:r>
        <w:rPr>
          <w:sz w:val="28"/>
          <w:szCs w:val="28"/>
        </w:rPr>
        <w:t xml:space="preserve"> средств </w:t>
      </w:r>
      <w:r w:rsidRPr="00295D5A">
        <w:rPr>
          <w:sz w:val="28"/>
          <w:szCs w:val="28"/>
        </w:rPr>
        <w:t>федеральн</w:t>
      </w:r>
      <w:r>
        <w:rPr>
          <w:sz w:val="28"/>
          <w:szCs w:val="28"/>
        </w:rPr>
        <w:t>ого и областного бюджетов,</w:t>
      </w:r>
      <w:r w:rsidRPr="00295D5A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выделенных поселению Сухонское на участия в долевом строительстве  трех</w:t>
      </w:r>
      <w:r w:rsidR="001B28D9">
        <w:rPr>
          <w:sz w:val="28"/>
          <w:szCs w:val="28"/>
        </w:rPr>
        <w:t>квартирного</w:t>
      </w:r>
      <w:r>
        <w:rPr>
          <w:sz w:val="28"/>
          <w:szCs w:val="28"/>
        </w:rPr>
        <w:t xml:space="preserve"> жилого дома в д. Врагово, ул. Садовая, Междуреченского района, Вологодской</w:t>
      </w:r>
      <w:r>
        <w:rPr>
          <w:sz w:val="28"/>
          <w:szCs w:val="28"/>
        </w:rPr>
        <w:tab/>
        <w:t xml:space="preserve"> области «под ключ» в целях переселения граждан из аварийного жилищного фонда с учетом необходимости развития малоэтажного жилищного строительства, общей </w:t>
      </w:r>
      <w:r w:rsidRPr="002B0B6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не менее 104,4  кв.</w:t>
      </w:r>
      <w:r w:rsidR="001B28D9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295D5A">
        <w:rPr>
          <w:sz w:val="28"/>
          <w:szCs w:val="28"/>
        </w:rPr>
        <w:t xml:space="preserve"> не установлено. </w:t>
      </w:r>
    </w:p>
    <w:p w:rsidR="00275054" w:rsidRPr="00933958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6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33958">
        <w:rPr>
          <w:sz w:val="28"/>
          <w:szCs w:val="28"/>
        </w:rPr>
        <w:t>Пунктами 2.3 и 2.4</w:t>
      </w:r>
      <w:r>
        <w:rPr>
          <w:sz w:val="28"/>
          <w:szCs w:val="28"/>
        </w:rPr>
        <w:t xml:space="preserve"> Муниципального контракта</w:t>
      </w:r>
      <w:r w:rsidRPr="0093395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 w:rsidRPr="00933958">
        <w:rPr>
          <w:sz w:val="28"/>
          <w:szCs w:val="28"/>
        </w:rPr>
        <w:t>, что в ходе строительства могут быть отклонения п</w:t>
      </w:r>
      <w:r>
        <w:rPr>
          <w:sz w:val="28"/>
          <w:szCs w:val="28"/>
        </w:rPr>
        <w:t>лощадей  от проектных значений,</w:t>
      </w:r>
      <w:r w:rsidR="001B2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933958">
        <w:rPr>
          <w:sz w:val="28"/>
          <w:szCs w:val="28"/>
        </w:rPr>
        <w:t xml:space="preserve">ри это если  отклонения от заказанной площади будут в сторону уменьшения, то  производится пересчет цены Контракта и окончательная цена по Контракту уменьшается  с учетом перерасчета. </w:t>
      </w:r>
    </w:p>
    <w:p w:rsidR="00275054" w:rsidRPr="00933958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3958">
        <w:rPr>
          <w:sz w:val="28"/>
          <w:szCs w:val="28"/>
        </w:rPr>
        <w:t xml:space="preserve">   В случае</w:t>
      </w:r>
      <w:r w:rsidR="001B28D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33958">
        <w:rPr>
          <w:sz w:val="28"/>
          <w:szCs w:val="28"/>
        </w:rPr>
        <w:t xml:space="preserve"> если выявлено  превышение введенной в эксплуатацию площади квартир над проектной, Застройщик не вправе претендовать на  оплату излишних площадей.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Итак,  фактическая площадь построенного  трехквартирного дома  составила 184,5 кв. м. вместо 140,4 кв.</w:t>
      </w:r>
      <w:r w:rsidR="00F37E93">
        <w:rPr>
          <w:sz w:val="28"/>
          <w:szCs w:val="28"/>
        </w:rPr>
        <w:t xml:space="preserve"> </w:t>
      </w:r>
      <w:r>
        <w:rPr>
          <w:sz w:val="28"/>
          <w:szCs w:val="28"/>
        </w:rPr>
        <w:t>м. заказанных, что отражено в приложении 2 к акту на основании технических паспортов и свидетельств о регистрации данных объектов в органах Федеральной регистрационной службы.</w:t>
      </w:r>
      <w:r w:rsidRPr="00BB210E">
        <w:rPr>
          <w:i/>
          <w:sz w:val="28"/>
          <w:szCs w:val="28"/>
        </w:rPr>
        <w:t xml:space="preserve">   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BB210E">
        <w:rPr>
          <w:i/>
          <w:sz w:val="28"/>
          <w:szCs w:val="28"/>
        </w:rPr>
        <w:t xml:space="preserve">В соответствии с п. </w:t>
      </w:r>
      <w:r>
        <w:rPr>
          <w:i/>
          <w:sz w:val="28"/>
          <w:szCs w:val="28"/>
        </w:rPr>
        <w:t>1.4</w:t>
      </w:r>
      <w:r w:rsidRPr="00BB210E">
        <w:rPr>
          <w:i/>
          <w:sz w:val="28"/>
          <w:szCs w:val="28"/>
        </w:rPr>
        <w:t xml:space="preserve">   муниципального контракта  определен</w:t>
      </w:r>
      <w:r>
        <w:rPr>
          <w:i/>
          <w:sz w:val="28"/>
          <w:szCs w:val="28"/>
        </w:rPr>
        <w:t>ы сроки выполнения работ в 2 этапа по 80 (восемьдесят) календарных дней с момента заключения  контракта. Контракт заключен 11.11.2013 года,  таким образом, дата   окончания выполненных работ  дома должна быть 22 апреля 2014</w:t>
      </w:r>
      <w:r w:rsidRPr="00BB21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года, п.3.1.12  предусматривается передача  Муниципальному заказчику по акту приема-передачи Объекта долевого строительства, в срок, указный  в п.1.4. настоящего контракта, в состоянии,  пригодном для заселения и проживания</w:t>
      </w:r>
      <w:r w:rsidRPr="00BB210E">
        <w:rPr>
          <w:i/>
          <w:sz w:val="28"/>
          <w:szCs w:val="28"/>
        </w:rPr>
        <w:t xml:space="preserve">. Объект  построен и передан администрации поселения </w:t>
      </w:r>
      <w:r>
        <w:rPr>
          <w:i/>
          <w:sz w:val="28"/>
          <w:szCs w:val="28"/>
        </w:rPr>
        <w:t>Сухонское</w:t>
      </w:r>
      <w:r w:rsidRPr="00BB210E">
        <w:rPr>
          <w:i/>
          <w:sz w:val="28"/>
          <w:szCs w:val="28"/>
        </w:rPr>
        <w:t xml:space="preserve"> позже указанного </w:t>
      </w:r>
      <w:r>
        <w:rPr>
          <w:i/>
          <w:sz w:val="28"/>
          <w:szCs w:val="28"/>
        </w:rPr>
        <w:t xml:space="preserve"> </w:t>
      </w:r>
      <w:r w:rsidRPr="00BB210E">
        <w:rPr>
          <w:i/>
          <w:sz w:val="28"/>
          <w:szCs w:val="28"/>
        </w:rPr>
        <w:t xml:space="preserve">срока, что подтверждается выданными разрешениями на ввод объектов в </w:t>
      </w:r>
      <w:r w:rsidRPr="00BB210E">
        <w:rPr>
          <w:i/>
          <w:sz w:val="28"/>
          <w:szCs w:val="28"/>
        </w:rPr>
        <w:lastRenderedPageBreak/>
        <w:t>эксплуатацию, актам приемки</w:t>
      </w:r>
      <w:r w:rsidR="00F37E93">
        <w:rPr>
          <w:i/>
          <w:sz w:val="28"/>
          <w:szCs w:val="28"/>
        </w:rPr>
        <w:t xml:space="preserve"> </w:t>
      </w:r>
      <w:r w:rsidRPr="00BB210E">
        <w:rPr>
          <w:i/>
          <w:sz w:val="28"/>
          <w:szCs w:val="28"/>
        </w:rPr>
        <w:t xml:space="preserve">- передачи  </w:t>
      </w:r>
      <w:r>
        <w:rPr>
          <w:i/>
          <w:sz w:val="28"/>
          <w:szCs w:val="28"/>
        </w:rPr>
        <w:t>трех</w:t>
      </w:r>
      <w:r w:rsidRPr="00BB210E">
        <w:rPr>
          <w:i/>
          <w:sz w:val="28"/>
          <w:szCs w:val="28"/>
        </w:rPr>
        <w:t xml:space="preserve">квартирного жилого дома в </w:t>
      </w:r>
      <w:r>
        <w:rPr>
          <w:i/>
          <w:sz w:val="28"/>
          <w:szCs w:val="28"/>
        </w:rPr>
        <w:t>д. Врагово</w:t>
      </w:r>
      <w:r w:rsidRPr="00BB210E">
        <w:rPr>
          <w:i/>
          <w:sz w:val="28"/>
          <w:szCs w:val="28"/>
        </w:rPr>
        <w:t xml:space="preserve">, ул. </w:t>
      </w:r>
      <w:r>
        <w:rPr>
          <w:i/>
          <w:sz w:val="28"/>
          <w:szCs w:val="28"/>
        </w:rPr>
        <w:t>Садовая</w:t>
      </w:r>
      <w:r w:rsidRPr="00BB210E">
        <w:rPr>
          <w:i/>
          <w:sz w:val="28"/>
          <w:szCs w:val="28"/>
        </w:rPr>
        <w:t xml:space="preserve">  от застройщика  (приложение 4 к акту).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BB210E">
        <w:rPr>
          <w:i/>
          <w:sz w:val="28"/>
          <w:szCs w:val="28"/>
        </w:rPr>
        <w:t>Таким образом,  выявлено нарушение</w:t>
      </w:r>
      <w:r>
        <w:rPr>
          <w:i/>
          <w:sz w:val="28"/>
          <w:szCs w:val="28"/>
        </w:rPr>
        <w:t xml:space="preserve"> муниципального контракта</w:t>
      </w:r>
      <w:r w:rsidRPr="00BB210E">
        <w:rPr>
          <w:i/>
          <w:sz w:val="28"/>
          <w:szCs w:val="28"/>
        </w:rPr>
        <w:t xml:space="preserve"> в части сроков выполнения работ </w:t>
      </w:r>
      <w:r>
        <w:rPr>
          <w:i/>
          <w:sz w:val="28"/>
          <w:szCs w:val="28"/>
        </w:rPr>
        <w:t>на  участие в долевом строительстве трехквартирного жилого дома в д. Врагово, ул. Садовая «под ключ»</w:t>
      </w:r>
      <w:r w:rsidRPr="00BB210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Кроме того,  администрация поселения Сухонское  не воспользовалась правом о начислении неустойки  в соответствии с п.6.2,   муниципального контракта за невыполнение своих обязательств по сдаче  объекта в эксплуатацию в установленный срок в  связи тем, что присутствовало неисполнение п.2.5. Контракта заказчиком в части  несвоевременного перечисления денежных средств подрядчику. Причина нарушения сроков расчетов  связана с   несвоевременным поступлением денежных средств из областного бюджета.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приложением 1 к Программе №7 установлен срок переселения граждан до 31 декабря 2014 года.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договоров социального найма жилого помещения фактическое</w:t>
      </w:r>
      <w:r w:rsidR="00F37E93">
        <w:rPr>
          <w:sz w:val="28"/>
          <w:szCs w:val="28"/>
        </w:rPr>
        <w:t xml:space="preserve"> переселение граждан состоялось.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 августа 2014 года предоставлена квартира  по адресу:  д. Врагово, ул. Садовая, дом 19 , кв. 1, общей площадью 59,4 кв.</w:t>
      </w:r>
      <w:r w:rsidR="00F37E93">
        <w:rPr>
          <w:sz w:val="28"/>
          <w:szCs w:val="28"/>
        </w:rPr>
        <w:t xml:space="preserve"> </w:t>
      </w:r>
      <w:r>
        <w:rPr>
          <w:sz w:val="28"/>
          <w:szCs w:val="28"/>
        </w:rPr>
        <w:t>м. Масакову С.В., совместно с  получателем муниципального жилья переселены  5 членов семьи. Согласно условиям программы должно быть переселено всего 5 человек, причина расхождения связана с рождением внука в период строительства дома (дата рождения 20.09.2013г.);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26 декабря 2014 года предоставлена квартира по адресу:  д. Врагово, ул. Садовая, дом 19 , кв. 3, общей площадью 59,1 кв.м. Вихареву А.А.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37558">
        <w:rPr>
          <w:i/>
          <w:sz w:val="28"/>
          <w:szCs w:val="28"/>
        </w:rPr>
        <w:t xml:space="preserve">       Квартира</w:t>
      </w:r>
      <w:r>
        <w:rPr>
          <w:i/>
          <w:sz w:val="28"/>
          <w:szCs w:val="28"/>
        </w:rPr>
        <w:t xml:space="preserve"> №2</w:t>
      </w:r>
      <w:r w:rsidRPr="00337558">
        <w:rPr>
          <w:i/>
          <w:sz w:val="28"/>
          <w:szCs w:val="28"/>
        </w:rPr>
        <w:t xml:space="preserve">  по адресу  д. Врагово, ул. Садовая, дом 19 не заселена,</w:t>
      </w:r>
      <w:r>
        <w:rPr>
          <w:i/>
          <w:sz w:val="28"/>
          <w:szCs w:val="28"/>
        </w:rPr>
        <w:t xml:space="preserve"> так как от гражданина</w:t>
      </w:r>
      <w:r w:rsidRPr="00337558">
        <w:rPr>
          <w:i/>
          <w:sz w:val="28"/>
          <w:szCs w:val="28"/>
        </w:rPr>
        <w:t xml:space="preserve"> Титова В.В.</w:t>
      </w:r>
      <w:r w:rsidR="00554B3E">
        <w:rPr>
          <w:i/>
          <w:sz w:val="28"/>
          <w:szCs w:val="28"/>
        </w:rPr>
        <w:t xml:space="preserve">, </w:t>
      </w:r>
      <w:r w:rsidRPr="00337558">
        <w:rPr>
          <w:i/>
          <w:sz w:val="28"/>
          <w:szCs w:val="28"/>
        </w:rPr>
        <w:t>переселяемого из аварийного дома по адресу д. Врагово, ул. Садовая, дом 13. кв. 2</w:t>
      </w:r>
      <w:r w:rsidR="00554B3E">
        <w:rPr>
          <w:i/>
          <w:sz w:val="28"/>
          <w:szCs w:val="28"/>
        </w:rPr>
        <w:t xml:space="preserve">, </w:t>
      </w:r>
      <w:r w:rsidRPr="00337558">
        <w:rPr>
          <w:i/>
          <w:sz w:val="28"/>
          <w:szCs w:val="28"/>
        </w:rPr>
        <w:t xml:space="preserve"> поступил отказ от участия в Программе №7 «Переселение граждан из аварийного жилищного фонда в муниципальных образованиях Вологодской области с учетом необходимости развития малоэтажного  жилищного строительства на 2013-2015 годы» от 01 августа 2014 года в связи со сменой места жительства по состоянию здоровья (проживает в Доме милосердия в</w:t>
      </w:r>
      <w:r w:rsidR="00F37E93">
        <w:rPr>
          <w:i/>
          <w:sz w:val="28"/>
          <w:szCs w:val="28"/>
        </w:rPr>
        <w:t xml:space="preserve"> </w:t>
      </w:r>
      <w:r w:rsidRPr="00337558">
        <w:rPr>
          <w:i/>
          <w:sz w:val="28"/>
          <w:szCs w:val="28"/>
        </w:rPr>
        <w:t xml:space="preserve"> с. Шуйское, ул. Шапина).</w:t>
      </w:r>
    </w:p>
    <w:p w:rsidR="00275054" w:rsidRPr="00337558" w:rsidRDefault="00F37E93" w:rsidP="0027505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75054">
        <w:rPr>
          <w:i/>
          <w:sz w:val="28"/>
          <w:szCs w:val="28"/>
        </w:rPr>
        <w:t xml:space="preserve">  </w:t>
      </w:r>
      <w:r w:rsidR="00275054" w:rsidRPr="00337558">
        <w:rPr>
          <w:i/>
          <w:sz w:val="28"/>
          <w:szCs w:val="28"/>
        </w:rPr>
        <w:t xml:space="preserve"> Таким образом, квартира №2 на момент проверки не заселена.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приложением 1 к Программе №7 установлен срок сноса аварийных  двух двухквартирных домов  до 31 декабря 2015 года. При проверке установлено следующее. Администрацией  поселения Сухонское заключен договор  подряда №1 от 28 ноября 2014 го</w:t>
      </w:r>
      <w:r w:rsidR="00554B3E">
        <w:rPr>
          <w:sz w:val="28"/>
          <w:szCs w:val="28"/>
        </w:rPr>
        <w:t>да с физическим лицом Маркусем</w:t>
      </w:r>
      <w:r>
        <w:rPr>
          <w:sz w:val="28"/>
          <w:szCs w:val="28"/>
        </w:rPr>
        <w:t xml:space="preserve"> И.В.  о сносе дома №17 по ул. Молодежная, в д. Врагово, Междуреченского района, вывозе строительного мусора  и  рекультивации земельного участка, сроки выполнения работ установлены до 28 ноября 2014 года, на сумму 56128,0 тыс. рублей.</w:t>
      </w:r>
      <w:r w:rsidRPr="005915F6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(контракт) заключен на сумму менее 100,0 тыс. рублей в квартал</w:t>
      </w:r>
      <w:r w:rsidRPr="00C3244A">
        <w:rPr>
          <w:sz w:val="28"/>
          <w:szCs w:val="28"/>
        </w:rPr>
        <w:t>, без соблюдения конкурсных процедур,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что не противоречит </w:t>
      </w:r>
      <w:r w:rsidRPr="00C3244A">
        <w:rPr>
          <w:sz w:val="28"/>
          <w:szCs w:val="28"/>
        </w:rPr>
        <w:t xml:space="preserve"> п.4 ст. 93  Федерального закона от 05.04.2013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244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 положительное заключение на локальную смету, акт приемки выполненных работ КС-2  от  28. 11. 2014 года №1, справка  о стоимости выполненных работ КС-3 от 28.11.2014 года №1. Оплата выполненных работ про</w:t>
      </w:r>
      <w:r w:rsidR="0092026A">
        <w:rPr>
          <w:sz w:val="28"/>
          <w:szCs w:val="28"/>
        </w:rPr>
        <w:t>из</w:t>
      </w:r>
      <w:r>
        <w:rPr>
          <w:sz w:val="28"/>
          <w:szCs w:val="28"/>
        </w:rPr>
        <w:t>ведена   платежным поручение</w:t>
      </w:r>
      <w:r w:rsidR="0092026A">
        <w:rPr>
          <w:sz w:val="28"/>
          <w:szCs w:val="28"/>
        </w:rPr>
        <w:t>м</w:t>
      </w:r>
      <w:r>
        <w:rPr>
          <w:sz w:val="28"/>
          <w:szCs w:val="28"/>
        </w:rPr>
        <w:t xml:space="preserve">  от 25 декабря 2014 года №1211 за счет средств  бюджета поселения Сухонское. Согласно акту приемке выполненных работ, работы выполнены в срок.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Второй дом, расположенный по адресу д. Врагово, ул. Садовая, дом 13</w:t>
      </w:r>
      <w:r w:rsidR="00554B3E">
        <w:rPr>
          <w:sz w:val="28"/>
          <w:szCs w:val="28"/>
        </w:rPr>
        <w:t>,</w:t>
      </w:r>
      <w:r>
        <w:rPr>
          <w:sz w:val="28"/>
          <w:szCs w:val="28"/>
        </w:rPr>
        <w:t xml:space="preserve"> на момент проверки не снесен.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снос аварийного жилья в поселении Сухонское произведен  не в полном объеме,  однако, по условиям  Программы №7 срок сноса аварийного жилья еще не истек.</w:t>
      </w:r>
    </w:p>
    <w:p w:rsidR="00275054" w:rsidRDefault="00275054" w:rsidP="00275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отчетов об исполнении бюджета поселения Сухонское за 2013 и  2014 годы, на мероприятия по переселению граждан из аварийного жилищного фонда с учетом необходимости развития малоэтажного жилищного строительства направлено: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2013 году – 1 322 100,42 рубля, в том числе: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Фонда – 1 123 785,36 рублей;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областного бюджета – 198 315,06 рублей.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26A">
        <w:rPr>
          <w:sz w:val="28"/>
          <w:szCs w:val="28"/>
        </w:rPr>
        <w:t>в 2014 году– 3 275 999,58  рублей</w:t>
      </w:r>
      <w:r>
        <w:rPr>
          <w:sz w:val="28"/>
          <w:szCs w:val="28"/>
        </w:rPr>
        <w:t>, в том числе:</w:t>
      </w:r>
    </w:p>
    <w:p w:rsidR="0092026A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счет средств Фонда -</w:t>
      </w:r>
      <w:r w:rsidR="0092026A">
        <w:rPr>
          <w:sz w:val="28"/>
          <w:szCs w:val="28"/>
        </w:rPr>
        <w:t xml:space="preserve"> 2 784 599,64 рублей,</w:t>
      </w:r>
    </w:p>
    <w:p w:rsidR="00275054" w:rsidRDefault="00275054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счет областного бюджета – 491 399,94</w:t>
      </w:r>
      <w:r w:rsidRPr="00042AC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соответствует результатам проверки.</w:t>
      </w:r>
    </w:p>
    <w:p w:rsidR="0092026A" w:rsidRDefault="0092026A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26A" w:rsidRDefault="0092026A" w:rsidP="002750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pStyle w:val="2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 xml:space="preserve">Итоговые данные контрольного мероприятия </w:t>
      </w:r>
    </w:p>
    <w:p w:rsidR="009C6078" w:rsidRPr="009C6078" w:rsidRDefault="009C6078" w:rsidP="009C6078">
      <w:pPr>
        <w:pStyle w:val="2"/>
        <w:jc w:val="right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                                          </w:t>
      </w:r>
    </w:p>
    <w:p w:rsidR="009C6078" w:rsidRPr="009C6078" w:rsidRDefault="009C6078" w:rsidP="009C6078">
      <w:pPr>
        <w:jc w:val="both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48"/>
        <w:gridCol w:w="1290"/>
        <w:gridCol w:w="1136"/>
        <w:gridCol w:w="3374"/>
      </w:tblGrid>
      <w:tr w:rsidR="009C6078" w:rsidRPr="009C6078" w:rsidTr="0092026A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Нарушения </w:t>
            </w: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Примечание</w:t>
            </w:r>
          </w:p>
        </w:tc>
      </w:tr>
      <w:tr w:rsidR="009C6078" w:rsidRPr="009C6078" w:rsidTr="0092026A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9202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5</w:t>
            </w:r>
          </w:p>
        </w:tc>
      </w:tr>
      <w:tr w:rsidR="009C6078" w:rsidRPr="009C6078" w:rsidTr="0092026A">
        <w:trPr>
          <w:trHeight w:val="5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both"/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lastRenderedPageBreak/>
              <w:t>При формировании и исполнении бюджетов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92026A">
        <w:trPr>
          <w:trHeight w:val="34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both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Недостижение запланированных результатов реализации целевых программ, кол-во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20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20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6A" w:rsidRDefault="0092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Не приняты меры по внесению изменений в Программу №7 в части включения других граждан, проживающих в аварийном жилье, в </w:t>
            </w:r>
            <w:r w:rsidR="00554B3E">
              <w:rPr>
                <w:sz w:val="28"/>
                <w:szCs w:val="28"/>
              </w:rPr>
              <w:t>программу мероприятий</w:t>
            </w:r>
            <w:r>
              <w:rPr>
                <w:sz w:val="28"/>
                <w:szCs w:val="28"/>
              </w:rPr>
              <w:t xml:space="preserve"> по переселению граждан из аварийного жилищного фонда с целью заселения квартиры №2. </w:t>
            </w:r>
          </w:p>
          <w:p w:rsidR="009C6078" w:rsidRPr="009C6078" w:rsidRDefault="009C6078">
            <w:pPr>
              <w:rPr>
                <w:sz w:val="28"/>
                <w:szCs w:val="28"/>
              </w:rPr>
            </w:pPr>
          </w:p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9202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При осуществлении государственных (муниципальных) закупок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9202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Осуществление государственных (муниципальных) закупок с нарушениями действующего законодательства, тыс. 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2026A" w:rsidP="0092026A">
            <w:pPr>
              <w:ind w:left="-15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20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8" w:rsidRPr="009C6078" w:rsidRDefault="009C6078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3E" w:rsidRDefault="00554B3E" w:rsidP="00554B3E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54B3E">
              <w:rPr>
                <w:i/>
                <w:sz w:val="28"/>
                <w:szCs w:val="28"/>
              </w:rPr>
              <w:t>1.</w:t>
            </w:r>
            <w:r w:rsidRPr="00554B3E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</w:t>
            </w:r>
            <w:r w:rsidRPr="00554B3E">
              <w:rPr>
                <w:i/>
                <w:sz w:val="28"/>
                <w:szCs w:val="28"/>
              </w:rPr>
              <w:t>е отражены сведения об исполнении контракта с  указанием параметров исполнения,  включая сведения об оплате контракта  согласно Приложению 2 к Положению о ведении реестра государственных и муниципальных контрактов….</w:t>
            </w:r>
          </w:p>
          <w:p w:rsidR="00554B3E" w:rsidRPr="00554B3E" w:rsidRDefault="00554B3E" w:rsidP="00554B3E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2.Неприменение заказчиком мер ответственности в случае нарушения поставщиком (подрядчиком, исполнителем) условий контракта</w:t>
            </w:r>
          </w:p>
          <w:p w:rsidR="009C6078" w:rsidRPr="009C6078" w:rsidRDefault="009C6078">
            <w:pPr>
              <w:rPr>
                <w:sz w:val="28"/>
                <w:szCs w:val="28"/>
              </w:rPr>
            </w:pPr>
          </w:p>
        </w:tc>
      </w:tr>
      <w:tr w:rsidR="009C6078" w:rsidRPr="009C6078" w:rsidTr="0092026A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pStyle w:val="1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554B3E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4598,1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554B3E">
            <w:pPr>
              <w:ind w:left="-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4598,1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jc w:val="center"/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8" w:rsidRPr="009C6078" w:rsidRDefault="009C6078">
            <w:pPr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суммовая оценка нарушений различных нормативных правовых актов</w:t>
            </w:r>
          </w:p>
        </w:tc>
      </w:tr>
    </w:tbl>
    <w:p w:rsidR="009C6078" w:rsidRPr="009C6078" w:rsidRDefault="009C6078" w:rsidP="009C6078">
      <w:pPr>
        <w:pStyle w:val="2"/>
        <w:jc w:val="left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   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 xml:space="preserve">          Предложения:</w:t>
      </w:r>
    </w:p>
    <w:p w:rsidR="009C6078" w:rsidRPr="009C6078" w:rsidRDefault="009C6078" w:rsidP="009C6078">
      <w:pPr>
        <w:pStyle w:val="ConsPlusNonformat"/>
        <w:jc w:val="both"/>
        <w:rPr>
          <w:sz w:val="28"/>
          <w:szCs w:val="28"/>
        </w:rPr>
      </w:pPr>
      <w:r w:rsidRPr="009C60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5534F">
        <w:rPr>
          <w:rFonts w:ascii="Times New Roman" w:hAnsi="Times New Roman" w:cs="Times New Roman"/>
          <w:sz w:val="28"/>
          <w:szCs w:val="28"/>
        </w:rPr>
        <w:t>1.</w:t>
      </w:r>
      <w:r w:rsidRPr="009C6078">
        <w:rPr>
          <w:rFonts w:ascii="Times New Roman" w:hAnsi="Times New Roman" w:cs="Times New Roman"/>
          <w:sz w:val="28"/>
          <w:szCs w:val="28"/>
        </w:rPr>
        <w:t xml:space="preserve">  Направить Отчет о результатах проверки</w:t>
      </w:r>
      <w:r w:rsidRPr="009C6078">
        <w:rPr>
          <w:sz w:val="28"/>
          <w:szCs w:val="28"/>
        </w:rPr>
        <w:t xml:space="preserve"> </w:t>
      </w:r>
      <w:r w:rsidRPr="009C6078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переселение граждан из ветхого и аварийного жилищного фонда с учетом необходимости развития малоэтажного строительства за 2012 год в поселении </w:t>
      </w:r>
      <w:r w:rsidR="00554B3E">
        <w:rPr>
          <w:rFonts w:ascii="Times New Roman" w:hAnsi="Times New Roman" w:cs="Times New Roman"/>
          <w:sz w:val="28"/>
          <w:szCs w:val="28"/>
        </w:rPr>
        <w:t>Сухонское</w:t>
      </w:r>
      <w:r w:rsidRPr="009C6078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района</w:t>
      </w:r>
    </w:p>
    <w:p w:rsidR="009C6078" w:rsidRPr="009C6078" w:rsidRDefault="009C6078" w:rsidP="009C6078">
      <w:pPr>
        <w:autoSpaceDE w:val="0"/>
        <w:autoSpaceDN w:val="0"/>
        <w:adjustRightInd w:val="0"/>
        <w:rPr>
          <w:sz w:val="28"/>
          <w:szCs w:val="28"/>
        </w:rPr>
      </w:pPr>
      <w:r w:rsidRPr="009C6078">
        <w:rPr>
          <w:sz w:val="28"/>
          <w:szCs w:val="28"/>
        </w:rPr>
        <w:t xml:space="preserve">         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>-  в Представительное Собрание района;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>-  Главе района.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 xml:space="preserve">2. В Администрацию поселения </w:t>
      </w:r>
      <w:r w:rsidR="00554B3E">
        <w:rPr>
          <w:sz w:val="28"/>
          <w:szCs w:val="28"/>
        </w:rPr>
        <w:t>Сухонское</w:t>
      </w:r>
      <w:r w:rsidRPr="009C6078">
        <w:rPr>
          <w:sz w:val="28"/>
          <w:szCs w:val="28"/>
        </w:rPr>
        <w:t xml:space="preserve"> направить представление о рассмотрении и принятии мер по устранению выявленных нарушений и недостатков.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Председатель ревизионной комиссии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Представительного Собрания района                                         О.А. Дудина</w:t>
      </w:r>
    </w:p>
    <w:p w:rsidR="009C6078" w:rsidRPr="009C6078" w:rsidRDefault="009C6078" w:rsidP="009C60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3389" w:rsidRPr="009C6078" w:rsidRDefault="00593389">
      <w:pPr>
        <w:rPr>
          <w:sz w:val="28"/>
          <w:szCs w:val="28"/>
        </w:rPr>
      </w:pPr>
    </w:p>
    <w:sectPr w:rsidR="00593389" w:rsidRPr="009C6078" w:rsidSect="009C6078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01" w:rsidRDefault="00D42101" w:rsidP="004A7D1C">
      <w:r>
        <w:separator/>
      </w:r>
    </w:p>
  </w:endnote>
  <w:endnote w:type="continuationSeparator" w:id="0">
    <w:p w:rsidR="00D42101" w:rsidRDefault="00D42101" w:rsidP="004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46964"/>
      <w:docPartObj>
        <w:docPartGallery w:val="Page Numbers (Bottom of Page)"/>
        <w:docPartUnique/>
      </w:docPartObj>
    </w:sdtPr>
    <w:sdtEndPr/>
    <w:sdtContent>
      <w:p w:rsidR="004A7D1C" w:rsidRDefault="004A7D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18">
          <w:rPr>
            <w:noProof/>
          </w:rPr>
          <w:t>1</w:t>
        </w:r>
        <w:r>
          <w:fldChar w:fldCharType="end"/>
        </w:r>
      </w:p>
    </w:sdtContent>
  </w:sdt>
  <w:p w:rsidR="004A7D1C" w:rsidRDefault="004A7D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01" w:rsidRDefault="00D42101" w:rsidP="004A7D1C">
      <w:r>
        <w:separator/>
      </w:r>
    </w:p>
  </w:footnote>
  <w:footnote w:type="continuationSeparator" w:id="0">
    <w:p w:rsidR="00D42101" w:rsidRDefault="00D42101" w:rsidP="004A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16D04"/>
    <w:multiLevelType w:val="hybridMultilevel"/>
    <w:tmpl w:val="303E035A"/>
    <w:lvl w:ilvl="0" w:tplc="64B62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C"/>
    <w:rsid w:val="00000886"/>
    <w:rsid w:val="0000486C"/>
    <w:rsid w:val="000112C8"/>
    <w:rsid w:val="00014B7A"/>
    <w:rsid w:val="00021295"/>
    <w:rsid w:val="000216F2"/>
    <w:rsid w:val="00034895"/>
    <w:rsid w:val="00044813"/>
    <w:rsid w:val="0007267E"/>
    <w:rsid w:val="00081384"/>
    <w:rsid w:val="00094684"/>
    <w:rsid w:val="000956FB"/>
    <w:rsid w:val="000B0334"/>
    <w:rsid w:val="000C537E"/>
    <w:rsid w:val="000D2AD4"/>
    <w:rsid w:val="000D6830"/>
    <w:rsid w:val="000D724E"/>
    <w:rsid w:val="000F26EE"/>
    <w:rsid w:val="000F48C5"/>
    <w:rsid w:val="0012794B"/>
    <w:rsid w:val="001322CE"/>
    <w:rsid w:val="00133741"/>
    <w:rsid w:val="00135816"/>
    <w:rsid w:val="0013623D"/>
    <w:rsid w:val="00144627"/>
    <w:rsid w:val="00146789"/>
    <w:rsid w:val="00173A9A"/>
    <w:rsid w:val="00180F90"/>
    <w:rsid w:val="00183B01"/>
    <w:rsid w:val="001879D3"/>
    <w:rsid w:val="00197F6C"/>
    <w:rsid w:val="001A3BE4"/>
    <w:rsid w:val="001B28D9"/>
    <w:rsid w:val="001B63F7"/>
    <w:rsid w:val="001D147A"/>
    <w:rsid w:val="001E7118"/>
    <w:rsid w:val="001F1B36"/>
    <w:rsid w:val="00200026"/>
    <w:rsid w:val="00210EAC"/>
    <w:rsid w:val="0021114F"/>
    <w:rsid w:val="00212645"/>
    <w:rsid w:val="002132C4"/>
    <w:rsid w:val="00224642"/>
    <w:rsid w:val="002247B9"/>
    <w:rsid w:val="002248C2"/>
    <w:rsid w:val="00224D91"/>
    <w:rsid w:val="00233CDF"/>
    <w:rsid w:val="00234641"/>
    <w:rsid w:val="00240FBF"/>
    <w:rsid w:val="0024130E"/>
    <w:rsid w:val="0025534F"/>
    <w:rsid w:val="002556F3"/>
    <w:rsid w:val="002708E7"/>
    <w:rsid w:val="00271C91"/>
    <w:rsid w:val="00275054"/>
    <w:rsid w:val="002757A6"/>
    <w:rsid w:val="00295BDF"/>
    <w:rsid w:val="002A1D14"/>
    <w:rsid w:val="002B3F47"/>
    <w:rsid w:val="002B404E"/>
    <w:rsid w:val="002B7307"/>
    <w:rsid w:val="002C3B04"/>
    <w:rsid w:val="002C65BE"/>
    <w:rsid w:val="002C7F3D"/>
    <w:rsid w:val="002E11C2"/>
    <w:rsid w:val="002E628A"/>
    <w:rsid w:val="002F10EC"/>
    <w:rsid w:val="00303E75"/>
    <w:rsid w:val="0030475B"/>
    <w:rsid w:val="003071AE"/>
    <w:rsid w:val="003269FC"/>
    <w:rsid w:val="00332EDF"/>
    <w:rsid w:val="00340B33"/>
    <w:rsid w:val="00350200"/>
    <w:rsid w:val="00374659"/>
    <w:rsid w:val="00384290"/>
    <w:rsid w:val="00394DA5"/>
    <w:rsid w:val="003B13BC"/>
    <w:rsid w:val="003B3339"/>
    <w:rsid w:val="003C393F"/>
    <w:rsid w:val="003D345B"/>
    <w:rsid w:val="003D3ED4"/>
    <w:rsid w:val="003E2B1C"/>
    <w:rsid w:val="003E55A7"/>
    <w:rsid w:val="003E72D1"/>
    <w:rsid w:val="00435D37"/>
    <w:rsid w:val="004372D4"/>
    <w:rsid w:val="0046399E"/>
    <w:rsid w:val="00477E19"/>
    <w:rsid w:val="00480174"/>
    <w:rsid w:val="00485248"/>
    <w:rsid w:val="00490937"/>
    <w:rsid w:val="00493588"/>
    <w:rsid w:val="004A7D1C"/>
    <w:rsid w:val="004B5BEB"/>
    <w:rsid w:val="004F4162"/>
    <w:rsid w:val="005043F4"/>
    <w:rsid w:val="00504D6D"/>
    <w:rsid w:val="00506EC7"/>
    <w:rsid w:val="0051597D"/>
    <w:rsid w:val="00516447"/>
    <w:rsid w:val="00530CE7"/>
    <w:rsid w:val="005402AB"/>
    <w:rsid w:val="00545574"/>
    <w:rsid w:val="00551F7A"/>
    <w:rsid w:val="00554B3E"/>
    <w:rsid w:val="00561459"/>
    <w:rsid w:val="00564ECD"/>
    <w:rsid w:val="00565B08"/>
    <w:rsid w:val="00571B19"/>
    <w:rsid w:val="00571F0B"/>
    <w:rsid w:val="005753D6"/>
    <w:rsid w:val="005762F0"/>
    <w:rsid w:val="00587D8D"/>
    <w:rsid w:val="00593389"/>
    <w:rsid w:val="005935C4"/>
    <w:rsid w:val="00593CE1"/>
    <w:rsid w:val="005C1F52"/>
    <w:rsid w:val="005F14A8"/>
    <w:rsid w:val="005F2E54"/>
    <w:rsid w:val="005F3116"/>
    <w:rsid w:val="00600C42"/>
    <w:rsid w:val="006042E6"/>
    <w:rsid w:val="00621838"/>
    <w:rsid w:val="006236EE"/>
    <w:rsid w:val="00625DF6"/>
    <w:rsid w:val="0064446B"/>
    <w:rsid w:val="00657897"/>
    <w:rsid w:val="006664AF"/>
    <w:rsid w:val="00667618"/>
    <w:rsid w:val="0067370E"/>
    <w:rsid w:val="00676930"/>
    <w:rsid w:val="00677191"/>
    <w:rsid w:val="00681EC5"/>
    <w:rsid w:val="006843C8"/>
    <w:rsid w:val="006922EB"/>
    <w:rsid w:val="00692E19"/>
    <w:rsid w:val="006A6117"/>
    <w:rsid w:val="006A6487"/>
    <w:rsid w:val="006A6D4A"/>
    <w:rsid w:val="006D47A2"/>
    <w:rsid w:val="006D7FCE"/>
    <w:rsid w:val="00707489"/>
    <w:rsid w:val="00723E84"/>
    <w:rsid w:val="00725402"/>
    <w:rsid w:val="00725D0C"/>
    <w:rsid w:val="007341B7"/>
    <w:rsid w:val="00760828"/>
    <w:rsid w:val="00766CE1"/>
    <w:rsid w:val="00773EE6"/>
    <w:rsid w:val="007906AE"/>
    <w:rsid w:val="007957FA"/>
    <w:rsid w:val="007C0FDB"/>
    <w:rsid w:val="007D405D"/>
    <w:rsid w:val="007E520E"/>
    <w:rsid w:val="007E7238"/>
    <w:rsid w:val="007E7551"/>
    <w:rsid w:val="007F532D"/>
    <w:rsid w:val="007F6390"/>
    <w:rsid w:val="008150CF"/>
    <w:rsid w:val="0081638F"/>
    <w:rsid w:val="00817871"/>
    <w:rsid w:val="00825E98"/>
    <w:rsid w:val="0083053D"/>
    <w:rsid w:val="00874553"/>
    <w:rsid w:val="008753F0"/>
    <w:rsid w:val="00883143"/>
    <w:rsid w:val="00884AB1"/>
    <w:rsid w:val="008953B1"/>
    <w:rsid w:val="00895EA6"/>
    <w:rsid w:val="008A0A86"/>
    <w:rsid w:val="008B4DAA"/>
    <w:rsid w:val="008B59B7"/>
    <w:rsid w:val="008C5A87"/>
    <w:rsid w:val="008D3883"/>
    <w:rsid w:val="008D7054"/>
    <w:rsid w:val="008E34EF"/>
    <w:rsid w:val="008E778B"/>
    <w:rsid w:val="009015C9"/>
    <w:rsid w:val="00906714"/>
    <w:rsid w:val="00915C7C"/>
    <w:rsid w:val="00916611"/>
    <w:rsid w:val="0092026A"/>
    <w:rsid w:val="00947F6F"/>
    <w:rsid w:val="00950537"/>
    <w:rsid w:val="009536FC"/>
    <w:rsid w:val="009570AC"/>
    <w:rsid w:val="00962EA5"/>
    <w:rsid w:val="0097544A"/>
    <w:rsid w:val="009812FD"/>
    <w:rsid w:val="009A62BF"/>
    <w:rsid w:val="009C0106"/>
    <w:rsid w:val="009C1426"/>
    <w:rsid w:val="009C6078"/>
    <w:rsid w:val="009D5DD4"/>
    <w:rsid w:val="009E19CA"/>
    <w:rsid w:val="00A01DA5"/>
    <w:rsid w:val="00A02A5C"/>
    <w:rsid w:val="00A17214"/>
    <w:rsid w:val="00A30030"/>
    <w:rsid w:val="00A35841"/>
    <w:rsid w:val="00A448FF"/>
    <w:rsid w:val="00A56898"/>
    <w:rsid w:val="00A65DC7"/>
    <w:rsid w:val="00A8570D"/>
    <w:rsid w:val="00A94920"/>
    <w:rsid w:val="00A972E0"/>
    <w:rsid w:val="00AA30E1"/>
    <w:rsid w:val="00AA4B0B"/>
    <w:rsid w:val="00AE0554"/>
    <w:rsid w:val="00AE4BD9"/>
    <w:rsid w:val="00AF53F0"/>
    <w:rsid w:val="00B04D59"/>
    <w:rsid w:val="00B05B72"/>
    <w:rsid w:val="00B060B1"/>
    <w:rsid w:val="00B207E9"/>
    <w:rsid w:val="00B57120"/>
    <w:rsid w:val="00B81CA5"/>
    <w:rsid w:val="00B93430"/>
    <w:rsid w:val="00BA0C16"/>
    <w:rsid w:val="00BA27F8"/>
    <w:rsid w:val="00BA5D56"/>
    <w:rsid w:val="00BA6475"/>
    <w:rsid w:val="00BB121D"/>
    <w:rsid w:val="00BC5C22"/>
    <w:rsid w:val="00BD09E6"/>
    <w:rsid w:val="00BD1DFD"/>
    <w:rsid w:val="00BE1C6D"/>
    <w:rsid w:val="00BF1CF1"/>
    <w:rsid w:val="00C0073D"/>
    <w:rsid w:val="00C30368"/>
    <w:rsid w:val="00C67A9D"/>
    <w:rsid w:val="00C719D2"/>
    <w:rsid w:val="00C76290"/>
    <w:rsid w:val="00C82736"/>
    <w:rsid w:val="00C83A01"/>
    <w:rsid w:val="00C92016"/>
    <w:rsid w:val="00C96F5A"/>
    <w:rsid w:val="00CB1F3F"/>
    <w:rsid w:val="00CB324B"/>
    <w:rsid w:val="00CD23ED"/>
    <w:rsid w:val="00CD2623"/>
    <w:rsid w:val="00CE19FD"/>
    <w:rsid w:val="00CF00D2"/>
    <w:rsid w:val="00CF336F"/>
    <w:rsid w:val="00D00192"/>
    <w:rsid w:val="00D1085C"/>
    <w:rsid w:val="00D10C2F"/>
    <w:rsid w:val="00D21C93"/>
    <w:rsid w:val="00D2796D"/>
    <w:rsid w:val="00D42101"/>
    <w:rsid w:val="00D43D36"/>
    <w:rsid w:val="00D447DA"/>
    <w:rsid w:val="00D5546D"/>
    <w:rsid w:val="00D76518"/>
    <w:rsid w:val="00D904C4"/>
    <w:rsid w:val="00DC6A33"/>
    <w:rsid w:val="00DD0346"/>
    <w:rsid w:val="00DD1578"/>
    <w:rsid w:val="00DD4248"/>
    <w:rsid w:val="00DF6357"/>
    <w:rsid w:val="00E1525F"/>
    <w:rsid w:val="00E4472C"/>
    <w:rsid w:val="00E450FB"/>
    <w:rsid w:val="00E46A27"/>
    <w:rsid w:val="00E46D37"/>
    <w:rsid w:val="00E553A8"/>
    <w:rsid w:val="00E631F5"/>
    <w:rsid w:val="00E74D3F"/>
    <w:rsid w:val="00E77A32"/>
    <w:rsid w:val="00EA4829"/>
    <w:rsid w:val="00EB5F83"/>
    <w:rsid w:val="00EB7434"/>
    <w:rsid w:val="00EC04CF"/>
    <w:rsid w:val="00EC3EC8"/>
    <w:rsid w:val="00EC4D70"/>
    <w:rsid w:val="00EF0B67"/>
    <w:rsid w:val="00EF22E1"/>
    <w:rsid w:val="00EF4C19"/>
    <w:rsid w:val="00F02236"/>
    <w:rsid w:val="00F35F0C"/>
    <w:rsid w:val="00F37E93"/>
    <w:rsid w:val="00F42DA1"/>
    <w:rsid w:val="00F619C4"/>
    <w:rsid w:val="00F95B2F"/>
    <w:rsid w:val="00F9686A"/>
    <w:rsid w:val="00FB4E33"/>
    <w:rsid w:val="00FC1701"/>
    <w:rsid w:val="00FC27FA"/>
    <w:rsid w:val="00FC2BFE"/>
    <w:rsid w:val="00FC3CE4"/>
    <w:rsid w:val="00FC696B"/>
    <w:rsid w:val="00FD1F41"/>
    <w:rsid w:val="00FD56A7"/>
    <w:rsid w:val="00FD5E5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07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607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6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C60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C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6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07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607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6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C60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C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6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D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F1430C01898A496E70B0A850B3FE888D6046BCB8B2D3CF3542E4C233189E873B4FEE4BAC13F459C9E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F1430C01898A496E70B0A850B3FE888D6046BCB8B2D3CF3542E4C233189E873B4FEE48CAE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F1430C01898A496E70B0A850B3FE888D6441BEB1B3D3CF3542E4C233189E873B4FEE4BAC13F053C9E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1430C01898A496E70B0A850B3FE888D6441BEB1B3D3CF3542E4C233189E873B4FEE4BAC13F053C9E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2015-07-01T07:58:00Z</cp:lastPrinted>
  <dcterms:created xsi:type="dcterms:W3CDTF">2023-06-28T10:56:00Z</dcterms:created>
  <dcterms:modified xsi:type="dcterms:W3CDTF">2023-06-28T10:56:00Z</dcterms:modified>
</cp:coreProperties>
</file>