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62" w:rsidRDefault="00B25062" w:rsidP="00B250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noProof/>
          <w:sz w:val="28"/>
          <w:szCs w:val="28"/>
          <w:lang w:val="ru-RU"/>
        </w:rPr>
        <w:drawing>
          <wp:inline distT="0" distB="0" distL="0" distR="0" wp14:anchorId="00C2A1C5" wp14:editId="45C4B78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62" w:rsidRDefault="00B25062" w:rsidP="00B250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</w:p>
    <w:p w:rsidR="004D021F" w:rsidRPr="004D021F" w:rsidRDefault="004D021F" w:rsidP="004D021F">
      <w:pPr>
        <w:jc w:val="center"/>
        <w:rPr>
          <w:b/>
          <w:sz w:val="28"/>
          <w:szCs w:val="28"/>
          <w:lang w:val="ru-RU"/>
        </w:rPr>
      </w:pPr>
      <w:r w:rsidRPr="004D021F">
        <w:rPr>
          <w:b/>
          <w:sz w:val="28"/>
          <w:szCs w:val="28"/>
          <w:lang w:val="ru-RU"/>
        </w:rPr>
        <w:t xml:space="preserve">УПРАВЛЕНИЕ ФИНАНСОВ </w:t>
      </w:r>
    </w:p>
    <w:p w:rsidR="004D021F" w:rsidRPr="004D021F" w:rsidRDefault="004D021F" w:rsidP="004D021F">
      <w:pPr>
        <w:jc w:val="center"/>
        <w:rPr>
          <w:b/>
          <w:sz w:val="28"/>
          <w:szCs w:val="28"/>
          <w:lang w:val="ru-RU"/>
        </w:rPr>
      </w:pPr>
      <w:r w:rsidRPr="004D021F">
        <w:rPr>
          <w:b/>
          <w:sz w:val="28"/>
          <w:szCs w:val="28"/>
          <w:lang w:val="ru-RU"/>
        </w:rPr>
        <w:t>МЕЖДУРЕЧЕНСКОГО МУНИЦИПАЛЬНОГО РАЙОНА</w:t>
      </w:r>
    </w:p>
    <w:p w:rsidR="004D021F" w:rsidRPr="004D021F" w:rsidRDefault="004D021F" w:rsidP="004D021F">
      <w:pPr>
        <w:jc w:val="center"/>
        <w:rPr>
          <w:b/>
          <w:sz w:val="28"/>
          <w:szCs w:val="28"/>
          <w:lang w:val="ru-RU"/>
        </w:rPr>
      </w:pPr>
    </w:p>
    <w:p w:rsidR="004D021F" w:rsidRPr="004D021F" w:rsidRDefault="004D021F" w:rsidP="004D021F">
      <w:pPr>
        <w:jc w:val="center"/>
        <w:rPr>
          <w:b/>
          <w:sz w:val="28"/>
          <w:szCs w:val="28"/>
          <w:lang w:val="ru-RU"/>
        </w:rPr>
      </w:pPr>
      <w:r w:rsidRPr="004D021F">
        <w:rPr>
          <w:b/>
          <w:sz w:val="28"/>
          <w:szCs w:val="28"/>
          <w:lang w:val="ru-RU"/>
        </w:rPr>
        <w:t>ПРИКАЗ</w:t>
      </w:r>
    </w:p>
    <w:p w:rsidR="004D021F" w:rsidRDefault="004D021F" w:rsidP="00B2506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</w:p>
    <w:p w:rsidR="00B25062" w:rsidRDefault="00C960A9" w:rsidP="00B2506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>о</w:t>
      </w:r>
      <w:r w:rsidR="00B25062">
        <w:rPr>
          <w:rFonts w:eastAsia="Calibri"/>
          <w:bCs/>
          <w:sz w:val="28"/>
          <w:szCs w:val="28"/>
          <w:u w:val="single"/>
          <w:lang w:val="ru-RU" w:eastAsia="en-US"/>
        </w:rPr>
        <w:t xml:space="preserve">т  </w:t>
      </w:r>
      <w:r w:rsidR="0082501C">
        <w:rPr>
          <w:rFonts w:eastAsia="Calibri"/>
          <w:bCs/>
          <w:sz w:val="28"/>
          <w:szCs w:val="28"/>
          <w:u w:val="single"/>
          <w:lang w:val="ru-RU" w:eastAsia="en-US"/>
        </w:rPr>
        <w:t>12</w:t>
      </w:r>
      <w:r w:rsidR="00B25062">
        <w:rPr>
          <w:rFonts w:eastAsia="Calibri"/>
          <w:bCs/>
          <w:sz w:val="28"/>
          <w:szCs w:val="28"/>
          <w:u w:val="single"/>
          <w:lang w:val="ru-RU" w:eastAsia="en-US"/>
        </w:rPr>
        <w:t>.0</w:t>
      </w:r>
      <w:r w:rsidR="009C112F">
        <w:rPr>
          <w:rFonts w:eastAsia="Calibri"/>
          <w:bCs/>
          <w:sz w:val="28"/>
          <w:szCs w:val="28"/>
          <w:u w:val="single"/>
          <w:lang w:val="ru-RU" w:eastAsia="en-US"/>
        </w:rPr>
        <w:t>5</w:t>
      </w:r>
      <w:r w:rsidR="00B25062">
        <w:rPr>
          <w:rFonts w:eastAsia="Calibri"/>
          <w:bCs/>
          <w:sz w:val="28"/>
          <w:szCs w:val="28"/>
          <w:u w:val="single"/>
          <w:lang w:val="ru-RU" w:eastAsia="en-US"/>
        </w:rPr>
        <w:t xml:space="preserve">.2021  № </w:t>
      </w:r>
      <w:r w:rsidR="0082501C">
        <w:rPr>
          <w:rFonts w:eastAsia="Calibri"/>
          <w:bCs/>
          <w:sz w:val="28"/>
          <w:szCs w:val="28"/>
          <w:u w:val="single"/>
          <w:lang w:val="ru-RU" w:eastAsia="en-US"/>
        </w:rPr>
        <w:t xml:space="preserve"> 17</w:t>
      </w:r>
      <w:r w:rsidR="00B25062">
        <w:rPr>
          <w:rFonts w:eastAsia="Calibri"/>
          <w:bCs/>
          <w:sz w:val="28"/>
          <w:szCs w:val="28"/>
          <w:u w:val="single"/>
          <w:lang w:val="ru-RU" w:eastAsia="en-US"/>
        </w:rPr>
        <w:t xml:space="preserve">  </w:t>
      </w:r>
    </w:p>
    <w:p w:rsidR="00B25062" w:rsidRDefault="00B25062" w:rsidP="00B25062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 с. Шуйское</w:t>
      </w:r>
    </w:p>
    <w:p w:rsidR="00B25062" w:rsidRDefault="00B25062" w:rsidP="00B25062">
      <w:pPr>
        <w:jc w:val="center"/>
        <w:rPr>
          <w:caps/>
          <w:sz w:val="28"/>
          <w:szCs w:val="28"/>
          <w:lang w:val="ru-RU"/>
        </w:rPr>
      </w:pPr>
    </w:p>
    <w:p w:rsidR="003B61CE" w:rsidRPr="003B61CE" w:rsidRDefault="003B61CE" w:rsidP="003B61CE">
      <w:pPr>
        <w:ind w:right="5670"/>
        <w:jc w:val="both"/>
        <w:rPr>
          <w:sz w:val="28"/>
          <w:szCs w:val="28"/>
          <w:lang w:val="ru-RU"/>
        </w:rPr>
      </w:pPr>
      <w:r w:rsidRPr="003B61CE">
        <w:rPr>
          <w:sz w:val="28"/>
          <w:szCs w:val="28"/>
          <w:lang w:val="ru-RU"/>
        </w:rPr>
        <w:t>Об утверждении Порядка проведени</w:t>
      </w:r>
      <w:r w:rsidR="0051799F">
        <w:rPr>
          <w:sz w:val="28"/>
          <w:szCs w:val="28"/>
          <w:lang w:val="ru-RU"/>
        </w:rPr>
        <w:t xml:space="preserve">я мониторинга и оценки </w:t>
      </w:r>
      <w:proofErr w:type="gramStart"/>
      <w:r w:rsidR="0051799F">
        <w:rPr>
          <w:sz w:val="28"/>
          <w:szCs w:val="28"/>
          <w:lang w:val="ru-RU"/>
        </w:rPr>
        <w:t xml:space="preserve">качества </w:t>
      </w:r>
      <w:r w:rsidRPr="003B61CE">
        <w:rPr>
          <w:sz w:val="28"/>
          <w:szCs w:val="28"/>
          <w:lang w:val="ru-RU"/>
        </w:rPr>
        <w:t>финансового</w:t>
      </w:r>
      <w:r w:rsidR="0051799F">
        <w:rPr>
          <w:sz w:val="28"/>
          <w:szCs w:val="28"/>
          <w:lang w:val="ru-RU"/>
        </w:rPr>
        <w:t xml:space="preserve"> </w:t>
      </w:r>
      <w:r w:rsidRPr="003B61CE">
        <w:rPr>
          <w:sz w:val="28"/>
          <w:szCs w:val="28"/>
          <w:lang w:val="ru-RU"/>
        </w:rPr>
        <w:t xml:space="preserve">менеджмента главных распорядителей средств бюджета </w:t>
      </w:r>
      <w:r>
        <w:rPr>
          <w:sz w:val="28"/>
          <w:szCs w:val="28"/>
          <w:lang w:val="ru-RU"/>
        </w:rPr>
        <w:t>Междуреченского муниципального</w:t>
      </w:r>
      <w:r w:rsidRPr="003B61CE">
        <w:rPr>
          <w:sz w:val="28"/>
          <w:szCs w:val="28"/>
          <w:lang w:val="ru-RU"/>
        </w:rPr>
        <w:t xml:space="preserve"> района</w:t>
      </w:r>
      <w:proofErr w:type="gramEnd"/>
    </w:p>
    <w:p w:rsidR="009C112F" w:rsidRDefault="009C112F" w:rsidP="00B25062">
      <w:pPr>
        <w:tabs>
          <w:tab w:val="left" w:pos="4678"/>
        </w:tabs>
        <w:rPr>
          <w:sz w:val="28"/>
          <w:szCs w:val="28"/>
          <w:lang w:val="ru-RU"/>
        </w:rPr>
      </w:pPr>
    </w:p>
    <w:p w:rsidR="009C112F" w:rsidRDefault="009C112F" w:rsidP="00B25062">
      <w:pPr>
        <w:tabs>
          <w:tab w:val="left" w:pos="4678"/>
        </w:tabs>
        <w:rPr>
          <w:sz w:val="28"/>
          <w:szCs w:val="28"/>
          <w:lang w:val="ru-RU"/>
        </w:rPr>
      </w:pPr>
    </w:p>
    <w:p w:rsidR="009C112F" w:rsidRDefault="0051799F" w:rsidP="00B25062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12F">
        <w:rPr>
          <w:sz w:val="28"/>
          <w:szCs w:val="28"/>
        </w:rPr>
        <w:t>В соответствии со статьей 160.2-1 Бюджетного кодекса Российской Федерации и в целях повышения качества управления финансами Междуреченского муниципального района</w:t>
      </w:r>
    </w:p>
    <w:p w:rsidR="003B61CE" w:rsidRDefault="003B61CE" w:rsidP="00B25062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B25062" w:rsidRDefault="0051799F" w:rsidP="00B25062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ПРИКАЗЫВАЮ</w:t>
      </w:r>
      <w:r w:rsidR="00B25062">
        <w:rPr>
          <w:b/>
          <w:sz w:val="28"/>
          <w:szCs w:val="28"/>
        </w:rPr>
        <w:t>:</w:t>
      </w:r>
    </w:p>
    <w:p w:rsidR="009C112F" w:rsidRDefault="009C112F" w:rsidP="00B25062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25062" w:rsidRDefault="0051799F" w:rsidP="00B25062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062">
        <w:rPr>
          <w:sz w:val="28"/>
          <w:szCs w:val="28"/>
        </w:rPr>
        <w:t xml:space="preserve">1. Утвердить </w:t>
      </w:r>
      <w:r w:rsidR="009C112F">
        <w:rPr>
          <w:sz w:val="28"/>
          <w:szCs w:val="28"/>
        </w:rPr>
        <w:t xml:space="preserve">прилагаемый </w:t>
      </w:r>
      <w:r w:rsidR="00B25062">
        <w:rPr>
          <w:sz w:val="28"/>
          <w:szCs w:val="28"/>
        </w:rPr>
        <w:t xml:space="preserve">Порядок </w:t>
      </w:r>
      <w:r w:rsidR="009C112F">
        <w:rPr>
          <w:sz w:val="28"/>
          <w:szCs w:val="28"/>
        </w:rPr>
        <w:t xml:space="preserve">проведения мониторинга </w:t>
      </w:r>
      <w:r w:rsidR="00776011">
        <w:rPr>
          <w:sz w:val="28"/>
          <w:szCs w:val="28"/>
        </w:rPr>
        <w:t xml:space="preserve"> </w:t>
      </w:r>
      <w:r w:rsidR="00996ACA">
        <w:rPr>
          <w:sz w:val="28"/>
          <w:szCs w:val="28"/>
        </w:rPr>
        <w:t>и</w:t>
      </w:r>
      <w:r w:rsidR="00776011">
        <w:rPr>
          <w:sz w:val="28"/>
          <w:szCs w:val="28"/>
        </w:rPr>
        <w:t xml:space="preserve"> оценки </w:t>
      </w:r>
      <w:r w:rsidR="009C112F">
        <w:rPr>
          <w:sz w:val="28"/>
          <w:szCs w:val="28"/>
        </w:rPr>
        <w:t>качества финансового менеджмента главных распорядителей средств бюджета</w:t>
      </w:r>
      <w:r w:rsidR="00776011">
        <w:rPr>
          <w:sz w:val="28"/>
          <w:szCs w:val="28"/>
        </w:rPr>
        <w:t xml:space="preserve"> Междуреченского муниципального</w:t>
      </w:r>
      <w:r w:rsidR="009C112F">
        <w:rPr>
          <w:sz w:val="28"/>
          <w:szCs w:val="28"/>
        </w:rPr>
        <w:t xml:space="preserve"> района.</w:t>
      </w:r>
    </w:p>
    <w:p w:rsidR="00B25062" w:rsidRDefault="0051799F" w:rsidP="009C112F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062">
        <w:rPr>
          <w:sz w:val="28"/>
          <w:szCs w:val="28"/>
        </w:rPr>
        <w:t xml:space="preserve">2. </w:t>
      </w:r>
      <w:proofErr w:type="gramStart"/>
      <w:r w:rsidR="009C112F">
        <w:rPr>
          <w:sz w:val="28"/>
          <w:szCs w:val="28"/>
        </w:rPr>
        <w:t>Контроль за</w:t>
      </w:r>
      <w:proofErr w:type="gramEnd"/>
      <w:r w:rsidR="009C112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</w:t>
      </w:r>
      <w:r w:rsidR="009C112F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отдел исполнения бюджета района </w:t>
      </w:r>
      <w:r w:rsidR="009C112F">
        <w:rPr>
          <w:sz w:val="28"/>
          <w:szCs w:val="28"/>
        </w:rPr>
        <w:t>управление финансов Междуреченского муниципального района.</w:t>
      </w:r>
    </w:p>
    <w:p w:rsidR="00B25062" w:rsidRDefault="0051799F" w:rsidP="00B25062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2F5">
        <w:rPr>
          <w:sz w:val="28"/>
          <w:szCs w:val="28"/>
        </w:rPr>
        <w:t>3</w:t>
      </w:r>
      <w:r>
        <w:rPr>
          <w:sz w:val="28"/>
          <w:szCs w:val="28"/>
        </w:rPr>
        <w:t>. Настоящий</w:t>
      </w:r>
      <w:r w:rsidR="00B25062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CD1C64">
        <w:rPr>
          <w:sz w:val="28"/>
          <w:szCs w:val="28"/>
        </w:rPr>
        <w:t xml:space="preserve"> вступает в силу </w:t>
      </w:r>
      <w:proofErr w:type="gramStart"/>
      <w:r w:rsidR="00CD1C64">
        <w:rPr>
          <w:sz w:val="28"/>
          <w:szCs w:val="28"/>
        </w:rPr>
        <w:t>с даты подписания</w:t>
      </w:r>
      <w:proofErr w:type="gramEnd"/>
      <w:r w:rsidR="00CD1C64">
        <w:rPr>
          <w:sz w:val="28"/>
          <w:szCs w:val="28"/>
        </w:rPr>
        <w:t xml:space="preserve"> и</w:t>
      </w:r>
      <w:r w:rsidR="00B25062">
        <w:rPr>
          <w:sz w:val="28"/>
          <w:szCs w:val="28"/>
        </w:rPr>
        <w:t xml:space="preserve"> подлежит  размещению на сайте администрации района в информационно-телекоммуникационной сети «Интернет». </w:t>
      </w:r>
    </w:p>
    <w:p w:rsidR="00B25062" w:rsidRDefault="00B25062" w:rsidP="00B250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1E40" w:rsidRDefault="006A1E40" w:rsidP="00B250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1E40" w:rsidRDefault="006A1E40" w:rsidP="00B250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25062" w:rsidRDefault="00C66D16" w:rsidP="00B250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финансов района                                          С.Ю. Колотова</w:t>
      </w:r>
    </w:p>
    <w:tbl>
      <w:tblPr>
        <w:tblW w:w="0" w:type="auto"/>
        <w:tblInd w:w="7054" w:type="dxa"/>
        <w:tblLook w:val="04A0" w:firstRow="1" w:lastRow="0" w:firstColumn="1" w:lastColumn="0" w:noHBand="0" w:noVBand="1"/>
      </w:tblPr>
      <w:tblGrid>
        <w:gridCol w:w="3080"/>
      </w:tblGrid>
      <w:tr w:rsidR="00B25062" w:rsidRPr="004D021F" w:rsidTr="00F91B57">
        <w:tc>
          <w:tcPr>
            <w:tcW w:w="2517" w:type="dxa"/>
            <w:hideMark/>
          </w:tcPr>
          <w:p w:rsidR="009C112F" w:rsidRDefault="009C112F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1E40" w:rsidRDefault="006A1E40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112F" w:rsidRDefault="009C112F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1E40" w:rsidRDefault="006A1E40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1E40" w:rsidRDefault="006A1E40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54DD" w:rsidRDefault="009954DD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54DD" w:rsidRDefault="009954DD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54DD" w:rsidRDefault="009954DD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  <w:tbl>
            <w:tblPr>
              <w:tblStyle w:val="a5"/>
              <w:tblW w:w="2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</w:tblGrid>
            <w:tr w:rsidR="00C960A9" w:rsidRPr="00C960A9" w:rsidTr="00C960A9">
              <w:tc>
                <w:tcPr>
                  <w:tcW w:w="2864" w:type="dxa"/>
                </w:tcPr>
                <w:p w:rsidR="00C960A9" w:rsidRPr="00C960A9" w:rsidRDefault="00C960A9" w:rsidP="0002130C">
                  <w:pPr>
                    <w:pStyle w:val="consplustitle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960A9">
                    <w:rPr>
                      <w:sz w:val="28"/>
                      <w:szCs w:val="28"/>
                    </w:rPr>
                    <w:lastRenderedPageBreak/>
                    <w:t>Утвержден</w:t>
                  </w:r>
                </w:p>
              </w:tc>
            </w:tr>
            <w:tr w:rsidR="00C960A9" w:rsidRPr="0082501C" w:rsidTr="00C960A9">
              <w:tc>
                <w:tcPr>
                  <w:tcW w:w="2864" w:type="dxa"/>
                </w:tcPr>
                <w:p w:rsidR="00C960A9" w:rsidRDefault="00E547DD" w:rsidP="0002130C">
                  <w:pPr>
                    <w:pStyle w:val="consplustitle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C960A9" w:rsidRPr="00C960A9">
                    <w:rPr>
                      <w:sz w:val="28"/>
                      <w:szCs w:val="28"/>
                    </w:rPr>
                    <w:t>риказом</w:t>
                  </w:r>
                </w:p>
                <w:p w:rsidR="00C960A9" w:rsidRPr="00C960A9" w:rsidRDefault="00C960A9" w:rsidP="0002130C">
                  <w:pPr>
                    <w:pStyle w:val="consplustitle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960A9">
                    <w:rPr>
                      <w:sz w:val="28"/>
                      <w:szCs w:val="28"/>
                    </w:rPr>
                    <w:t>управления финансов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547DD">
                    <w:rPr>
                      <w:sz w:val="28"/>
                      <w:szCs w:val="28"/>
                    </w:rPr>
                    <w:t xml:space="preserve">Междуреченского муниципального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</w:tr>
            <w:tr w:rsidR="00C960A9" w:rsidRPr="00C960A9" w:rsidTr="00C960A9">
              <w:tc>
                <w:tcPr>
                  <w:tcW w:w="2864" w:type="dxa"/>
                </w:tcPr>
                <w:p w:rsidR="00C960A9" w:rsidRPr="00C960A9" w:rsidRDefault="00C960A9" w:rsidP="0082501C">
                  <w:pPr>
                    <w:pStyle w:val="consplustitle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960A9">
                    <w:rPr>
                      <w:sz w:val="28"/>
                      <w:szCs w:val="28"/>
                    </w:rPr>
                    <w:t xml:space="preserve">от  </w:t>
                  </w:r>
                  <w:r w:rsidR="0082501C">
                    <w:rPr>
                      <w:sz w:val="28"/>
                      <w:szCs w:val="28"/>
                    </w:rPr>
                    <w:t>12</w:t>
                  </w:r>
                  <w:r w:rsidRPr="00C960A9">
                    <w:rPr>
                      <w:sz w:val="28"/>
                      <w:szCs w:val="28"/>
                    </w:rPr>
                    <w:t>.05.2021</w:t>
                  </w:r>
                  <w:r w:rsidR="0082501C"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C960A9">
                    <w:rPr>
                      <w:sz w:val="28"/>
                      <w:szCs w:val="28"/>
                    </w:rPr>
                    <w:t xml:space="preserve"> №</w:t>
                  </w:r>
                  <w:r w:rsidR="0082501C">
                    <w:rPr>
                      <w:sz w:val="28"/>
                      <w:szCs w:val="28"/>
                    </w:rPr>
                    <w:t xml:space="preserve"> 17</w:t>
                  </w:r>
                </w:p>
              </w:tc>
            </w:tr>
          </w:tbl>
          <w:p w:rsidR="00B25062" w:rsidRDefault="00B25062" w:rsidP="009C112F">
            <w:pPr>
              <w:pStyle w:val="consplustitl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val="ru-RU"/>
        </w:rPr>
      </w:pPr>
    </w:p>
    <w:p w:rsidR="00F91B57" w:rsidRPr="00F91B57" w:rsidRDefault="00F91B57" w:rsidP="00F91B5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val="ru-RU"/>
        </w:rPr>
      </w:pPr>
    </w:p>
    <w:p w:rsidR="00F91B57" w:rsidRPr="00776011" w:rsidRDefault="0045121E" w:rsidP="00F91B57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bookmarkStart w:id="1" w:name="P28"/>
      <w:bookmarkEnd w:id="1"/>
      <w:r w:rsidRPr="00776011">
        <w:rPr>
          <w:b/>
          <w:sz w:val="28"/>
          <w:szCs w:val="28"/>
          <w:lang w:val="ru-RU"/>
        </w:rPr>
        <w:t>Порядок</w:t>
      </w:r>
    </w:p>
    <w:p w:rsidR="009954DD" w:rsidRDefault="00996ACA" w:rsidP="00996ACA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996ACA">
        <w:rPr>
          <w:b/>
          <w:sz w:val="28"/>
          <w:szCs w:val="28"/>
          <w:lang w:val="ru-RU"/>
        </w:rPr>
        <w:t xml:space="preserve">проведения мониторинга  и оценки </w:t>
      </w:r>
      <w:proofErr w:type="gramStart"/>
      <w:r w:rsidRPr="00996ACA">
        <w:rPr>
          <w:b/>
          <w:sz w:val="28"/>
          <w:szCs w:val="28"/>
          <w:lang w:val="ru-RU"/>
        </w:rPr>
        <w:t>качества финансового менеджмента главных распорядителей средств бюджета</w:t>
      </w:r>
      <w:proofErr w:type="gramEnd"/>
    </w:p>
    <w:p w:rsidR="0045121E" w:rsidRDefault="00996ACA" w:rsidP="00996ACA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996ACA">
        <w:rPr>
          <w:b/>
          <w:sz w:val="28"/>
          <w:szCs w:val="28"/>
          <w:lang w:val="ru-RU"/>
        </w:rPr>
        <w:t xml:space="preserve"> Междуреченского муниципального района</w:t>
      </w:r>
    </w:p>
    <w:p w:rsidR="00313DE5" w:rsidRDefault="00313DE5" w:rsidP="00996ACA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</w:p>
    <w:p w:rsidR="009954DD" w:rsidRPr="009954DD" w:rsidRDefault="009954DD" w:rsidP="009954DD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1. Порядок проведения мониторинга и оценки </w:t>
      </w:r>
      <w:proofErr w:type="gramStart"/>
      <w:r w:rsidRPr="009954DD">
        <w:rPr>
          <w:sz w:val="28"/>
          <w:szCs w:val="28"/>
          <w:lang w:val="ru-RU"/>
        </w:rPr>
        <w:t xml:space="preserve">качества финансового менеджмента главных распорядителей средств бюджета </w:t>
      </w:r>
      <w:r>
        <w:rPr>
          <w:sz w:val="28"/>
          <w:szCs w:val="28"/>
          <w:lang w:val="ru-RU"/>
        </w:rPr>
        <w:t>Междуреченского</w:t>
      </w:r>
      <w:r w:rsidRPr="009954DD">
        <w:rPr>
          <w:sz w:val="28"/>
          <w:szCs w:val="28"/>
          <w:lang w:val="ru-RU"/>
        </w:rPr>
        <w:t xml:space="preserve"> муниципального</w:t>
      </w:r>
      <w:proofErr w:type="gramEnd"/>
      <w:r w:rsidRPr="009954DD">
        <w:rPr>
          <w:sz w:val="28"/>
          <w:szCs w:val="28"/>
          <w:lang w:val="ru-RU"/>
        </w:rPr>
        <w:t xml:space="preserve"> района (далее – Порядок) определяет механизм проведения мониторинга и оценки качества финансового менеджмента главных распорядителей средств бюджета района (далее - мониторинг).</w:t>
      </w:r>
    </w:p>
    <w:p w:rsidR="009954DD" w:rsidRPr="009954DD" w:rsidRDefault="009954DD" w:rsidP="009954DD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>2. Мониторинг включает анализ, оценку процессов и процедур, обеспечивающих результативность и эффективность использования средств бюджета района и охватывающих все элементы бюджетного процесса (составление проекта бюджета, исполнение бюджета, учет, отчетность и осуществление контроля).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3. Мониторингу подлежат все главные распорядители средств  бюджета района в соответствии с решением </w:t>
      </w:r>
      <w:r>
        <w:rPr>
          <w:sz w:val="28"/>
          <w:szCs w:val="28"/>
          <w:lang w:val="ru-RU"/>
        </w:rPr>
        <w:tab/>
        <w:t>Представительного</w:t>
      </w:r>
      <w:r w:rsidR="00F33A53">
        <w:rPr>
          <w:sz w:val="28"/>
          <w:szCs w:val="28"/>
          <w:lang w:val="ru-RU"/>
        </w:rPr>
        <w:t xml:space="preserve"> </w:t>
      </w:r>
      <w:r w:rsidRPr="009954DD">
        <w:rPr>
          <w:sz w:val="28"/>
          <w:szCs w:val="28"/>
          <w:lang w:val="ru-RU"/>
        </w:rPr>
        <w:t>Собрания района о бюджете района на очередной финансовый год и плановый период.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4. Оценка качества проводится управлением финансов </w:t>
      </w:r>
      <w:r>
        <w:rPr>
          <w:sz w:val="28"/>
          <w:szCs w:val="28"/>
          <w:lang w:val="ru-RU"/>
        </w:rPr>
        <w:t>Междуреченского</w:t>
      </w:r>
      <w:r w:rsidRPr="009954DD">
        <w:rPr>
          <w:sz w:val="28"/>
          <w:szCs w:val="28"/>
          <w:lang w:val="ru-RU"/>
        </w:rPr>
        <w:t xml:space="preserve"> муниципального района (далее – управление финансов района) ежегодно до 1 ию</w:t>
      </w:r>
      <w:r>
        <w:rPr>
          <w:sz w:val="28"/>
          <w:szCs w:val="28"/>
          <w:lang w:val="ru-RU"/>
        </w:rPr>
        <w:t>л</w:t>
      </w:r>
      <w:r w:rsidRPr="009954DD">
        <w:rPr>
          <w:sz w:val="28"/>
          <w:szCs w:val="28"/>
          <w:lang w:val="ru-RU"/>
        </w:rPr>
        <w:t xml:space="preserve">я года, следующего </w:t>
      </w:r>
      <w:proofErr w:type="gramStart"/>
      <w:r w:rsidRPr="009954DD">
        <w:rPr>
          <w:sz w:val="28"/>
          <w:szCs w:val="28"/>
          <w:lang w:val="ru-RU"/>
        </w:rPr>
        <w:t>за</w:t>
      </w:r>
      <w:proofErr w:type="gramEnd"/>
      <w:r w:rsidRPr="009954DD">
        <w:rPr>
          <w:sz w:val="28"/>
          <w:szCs w:val="28"/>
          <w:lang w:val="ru-RU"/>
        </w:rPr>
        <w:t xml:space="preserve"> отчетным по двум группам.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>К первой группе относятся главные распорядители  бюджетных средств, имеющие подведомственные муниципальные учреждения, ко второй группе – главные распорядители  бюджетных средств, не имеющие подведомственных муниципальных учреждений.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>5. Мониторинг и оценка качества финансового менеджмента проводится по показателям, характеризующим качество финансового менеджмента, осуществляемого главными распорядителями средств бюджета района (далее - показатели), согласно перечню показателей - приложение 1 к Порядку.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>6. Для проведения мониторинга используются следующие источники информации: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 - ежемесячные и годовые отчеты главных распорядителей средств   бюджета района, получателей средств бюджета района;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9954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>- результаты проведенных в течение отчетного периода контрольно-ревизионных мероприятий;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 - иные документы и материалы, относящиеся к организации бюджетного процесса.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7. Значения показателей определяются по балльной системе в соответствии с расчетом показателей оценки качества финансового менеджмента  главными </w:t>
      </w:r>
      <w:r w:rsidRPr="009954DD">
        <w:rPr>
          <w:sz w:val="28"/>
          <w:szCs w:val="28"/>
          <w:lang w:val="ru-RU"/>
        </w:rPr>
        <w:lastRenderedPageBreak/>
        <w:t xml:space="preserve">распорядителями средств бюджета района </w:t>
      </w:r>
      <w:r>
        <w:rPr>
          <w:sz w:val="28"/>
          <w:szCs w:val="28"/>
          <w:lang w:val="ru-RU"/>
        </w:rPr>
        <w:t>Междуреченского</w:t>
      </w:r>
      <w:r w:rsidRPr="009954DD">
        <w:rPr>
          <w:sz w:val="28"/>
          <w:szCs w:val="28"/>
          <w:lang w:val="ru-RU"/>
        </w:rPr>
        <w:t xml:space="preserve"> муниципального района -</w:t>
      </w:r>
      <w:r>
        <w:rPr>
          <w:sz w:val="28"/>
          <w:szCs w:val="28"/>
          <w:lang w:val="ru-RU"/>
        </w:rPr>
        <w:t xml:space="preserve"> </w:t>
      </w:r>
      <w:r w:rsidRPr="009954DD">
        <w:rPr>
          <w:sz w:val="28"/>
          <w:szCs w:val="28"/>
          <w:lang w:val="ru-RU"/>
        </w:rPr>
        <w:t>приложение 2 к Порядку.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8. Главные распорядители средств бюджета района в срок до 01 </w:t>
      </w:r>
      <w:r>
        <w:rPr>
          <w:sz w:val="28"/>
          <w:szCs w:val="28"/>
          <w:lang w:val="ru-RU"/>
        </w:rPr>
        <w:t xml:space="preserve">июня </w:t>
      </w:r>
      <w:r w:rsidRPr="009954DD">
        <w:rPr>
          <w:sz w:val="28"/>
          <w:szCs w:val="28"/>
          <w:lang w:val="ru-RU"/>
        </w:rPr>
        <w:t xml:space="preserve">предоставляют информацию в управление финансов согласно приложению 3 к Порядку. 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9. Итоговая оценка </w:t>
      </w:r>
      <w:proofErr w:type="gramStart"/>
      <w:r w:rsidRPr="009954DD">
        <w:rPr>
          <w:sz w:val="28"/>
          <w:szCs w:val="28"/>
          <w:lang w:val="ru-RU"/>
        </w:rPr>
        <w:t>качества финансового менеджмента главного распорядителя средств бюджета района</w:t>
      </w:r>
      <w:proofErr w:type="gramEnd"/>
      <w:r w:rsidRPr="009954DD">
        <w:rPr>
          <w:sz w:val="28"/>
          <w:szCs w:val="28"/>
          <w:lang w:val="ru-RU"/>
        </w:rPr>
        <w:t xml:space="preserve"> определяется путем суммирования баллов, полученных по каждому показателю по группам главных распорядителей.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10. По результатам итоговой </w:t>
      </w:r>
      <w:proofErr w:type="gramStart"/>
      <w:r w:rsidRPr="009954DD">
        <w:rPr>
          <w:sz w:val="28"/>
          <w:szCs w:val="28"/>
          <w:lang w:val="ru-RU"/>
        </w:rPr>
        <w:t>оценки финансового менеджмента главного распорядителя средств бюджета района</w:t>
      </w:r>
      <w:proofErr w:type="gramEnd"/>
      <w:r w:rsidRPr="009954DD">
        <w:rPr>
          <w:sz w:val="28"/>
          <w:szCs w:val="28"/>
          <w:lang w:val="ru-RU"/>
        </w:rPr>
        <w:t xml:space="preserve"> управлением финансов района формируется сводная итоговая оценка качества финансового менеджмента главных распорядителей средств бюджета района - приложение 4 к Порядку.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Первое место занимает главный распорядитель средств бюджета района, набравший наибольшее количество баллов. 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54DD">
        <w:rPr>
          <w:sz w:val="28"/>
          <w:szCs w:val="28"/>
          <w:lang w:val="ru-RU"/>
        </w:rPr>
        <w:t xml:space="preserve">11. Результаты мониторинга доводятся до сведения главы </w:t>
      </w:r>
      <w:r>
        <w:rPr>
          <w:sz w:val="28"/>
          <w:szCs w:val="28"/>
          <w:lang w:val="ru-RU"/>
        </w:rPr>
        <w:t>Междуреченского</w:t>
      </w:r>
      <w:r w:rsidRPr="009954DD">
        <w:rPr>
          <w:sz w:val="28"/>
          <w:szCs w:val="28"/>
          <w:lang w:val="ru-RU"/>
        </w:rPr>
        <w:t xml:space="preserve"> муниципального района и публикуются на официальном сайте</w:t>
      </w:r>
      <w:r>
        <w:rPr>
          <w:sz w:val="28"/>
          <w:szCs w:val="28"/>
          <w:lang w:val="ru-RU"/>
        </w:rPr>
        <w:t xml:space="preserve"> администрации</w:t>
      </w:r>
      <w:r w:rsidRPr="009954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Междуреченского</w:t>
      </w:r>
      <w:r w:rsidRPr="009954DD">
        <w:rPr>
          <w:sz w:val="28"/>
          <w:szCs w:val="28"/>
          <w:lang w:val="ru-RU"/>
        </w:rPr>
        <w:t xml:space="preserve"> муниципального района  не позднее 20 ию</w:t>
      </w:r>
      <w:r>
        <w:rPr>
          <w:sz w:val="28"/>
          <w:szCs w:val="28"/>
          <w:lang w:val="ru-RU"/>
        </w:rPr>
        <w:t>л</w:t>
      </w:r>
      <w:r w:rsidRPr="009954DD">
        <w:rPr>
          <w:sz w:val="28"/>
          <w:szCs w:val="28"/>
          <w:lang w:val="ru-RU"/>
        </w:rPr>
        <w:t>я текущего финансового года.</w:t>
      </w:r>
    </w:p>
    <w:p w:rsidR="009954DD" w:rsidRPr="009954DD" w:rsidRDefault="009954DD" w:rsidP="009954D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9954DD" w:rsidRPr="009954DD" w:rsidRDefault="009954DD" w:rsidP="009954D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954DD" w:rsidRPr="009954DD" w:rsidRDefault="009954DD" w:rsidP="009954DD">
      <w:pPr>
        <w:rPr>
          <w:sz w:val="24"/>
          <w:szCs w:val="24"/>
          <w:lang w:val="ru-RU"/>
        </w:rPr>
      </w:pPr>
      <w:r w:rsidRPr="009954DD">
        <w:rPr>
          <w:sz w:val="24"/>
          <w:szCs w:val="24"/>
          <w:lang w:val="ru-RU"/>
        </w:rPr>
        <w:br w:type="page"/>
      </w: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lastRenderedPageBreak/>
              <w:t>Приложение  1</w:t>
            </w:r>
          </w:p>
        </w:tc>
      </w:tr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к Порядку проведения </w:t>
            </w:r>
          </w:p>
        </w:tc>
      </w:tr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мониторинга и оценки качества </w:t>
            </w:r>
          </w:p>
        </w:tc>
      </w:tr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финансового менеджмента </w:t>
            </w:r>
            <w:proofErr w:type="gramStart"/>
            <w:r w:rsidRPr="009954DD">
              <w:rPr>
                <w:sz w:val="28"/>
                <w:szCs w:val="28"/>
                <w:lang w:val="ru-RU"/>
              </w:rPr>
              <w:t>главных</w:t>
            </w:r>
            <w:proofErr w:type="gramEnd"/>
          </w:p>
        </w:tc>
      </w:tr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распорядителей средств бюджета</w:t>
            </w:r>
          </w:p>
        </w:tc>
      </w:tr>
      <w:tr w:rsidR="009954DD" w:rsidRPr="009954DD" w:rsidTr="009954DD">
        <w:tc>
          <w:tcPr>
            <w:tcW w:w="4502" w:type="dxa"/>
          </w:tcPr>
          <w:p w:rsidR="009954DD" w:rsidRPr="009954DD" w:rsidRDefault="009954DD" w:rsidP="00ED6009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Междуреченского муниципального района</w:t>
            </w:r>
          </w:p>
        </w:tc>
      </w:tr>
    </w:tbl>
    <w:p w:rsidR="009954DD" w:rsidRPr="009954DD" w:rsidRDefault="009954DD" w:rsidP="009954DD">
      <w:pPr>
        <w:jc w:val="center"/>
        <w:rPr>
          <w:b/>
          <w:smallCaps/>
          <w:sz w:val="28"/>
          <w:szCs w:val="28"/>
          <w:lang w:val="ru-RU"/>
        </w:rPr>
      </w:pPr>
    </w:p>
    <w:p w:rsidR="009954DD" w:rsidRPr="009954DD" w:rsidRDefault="009954DD" w:rsidP="009954DD">
      <w:pPr>
        <w:jc w:val="center"/>
        <w:rPr>
          <w:b/>
          <w:smallCaps/>
          <w:sz w:val="28"/>
          <w:szCs w:val="28"/>
          <w:lang w:val="ru-RU"/>
        </w:rPr>
      </w:pPr>
      <w:r w:rsidRPr="009954DD">
        <w:rPr>
          <w:b/>
          <w:smallCaps/>
          <w:sz w:val="28"/>
          <w:szCs w:val="28"/>
          <w:lang w:val="ru-RU"/>
        </w:rPr>
        <w:t>ПЕРЕЧЕНЬ</w:t>
      </w:r>
    </w:p>
    <w:p w:rsidR="009954DD" w:rsidRPr="009954DD" w:rsidRDefault="009954DD" w:rsidP="009954DD">
      <w:pPr>
        <w:jc w:val="center"/>
        <w:rPr>
          <w:b/>
          <w:sz w:val="28"/>
          <w:szCs w:val="28"/>
          <w:lang w:val="ru-RU"/>
        </w:rPr>
      </w:pPr>
      <w:r w:rsidRPr="009954DD">
        <w:rPr>
          <w:b/>
          <w:sz w:val="28"/>
          <w:szCs w:val="28"/>
          <w:lang w:val="ru-RU"/>
        </w:rPr>
        <w:t xml:space="preserve">показателей </w:t>
      </w:r>
      <w:proofErr w:type="gramStart"/>
      <w:r w:rsidRPr="009954DD">
        <w:rPr>
          <w:b/>
          <w:sz w:val="28"/>
          <w:szCs w:val="28"/>
          <w:lang w:val="ru-RU"/>
        </w:rPr>
        <w:t xml:space="preserve">оценки качества финансового менеджмента  главных распорядителей средств   бюджета </w:t>
      </w:r>
      <w:r>
        <w:rPr>
          <w:b/>
          <w:sz w:val="28"/>
          <w:szCs w:val="28"/>
          <w:lang w:val="ru-RU"/>
        </w:rPr>
        <w:t>Междуреченского</w:t>
      </w:r>
      <w:r w:rsidRPr="009954DD">
        <w:rPr>
          <w:b/>
          <w:sz w:val="28"/>
          <w:szCs w:val="28"/>
          <w:lang w:val="ru-RU"/>
        </w:rPr>
        <w:t xml:space="preserve"> муниципального района</w:t>
      </w:r>
      <w:proofErr w:type="gramEnd"/>
    </w:p>
    <w:p w:rsidR="009954DD" w:rsidRPr="009954DD" w:rsidRDefault="009954DD" w:rsidP="009954DD">
      <w:pPr>
        <w:jc w:val="both"/>
        <w:rPr>
          <w:sz w:val="28"/>
          <w:szCs w:val="28"/>
          <w:lang w:val="ru-RU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640"/>
      </w:tblGrid>
      <w:tr w:rsidR="009954DD" w:rsidRPr="009954DD" w:rsidTr="00EA4D84">
        <w:trPr>
          <w:trHeight w:val="71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54DD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954DD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Планирование бюджетных ассигнований в рамках муниципальных программ </w:t>
            </w:r>
          </w:p>
        </w:tc>
      </w:tr>
      <w:tr w:rsidR="009954DD" w:rsidRPr="009954DD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Качество планирования расходов: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Внесение изменений в сводную бюджетную роспись бюджета района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Исполнение бюджета района по расходам:</w:t>
            </w:r>
          </w:p>
        </w:tc>
      </w:tr>
      <w:tr w:rsidR="009954DD" w:rsidRPr="009968C7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3.</w:t>
            </w:r>
            <w:r w:rsidRPr="009954DD">
              <w:rPr>
                <w:sz w:val="28"/>
                <w:szCs w:val="28"/>
              </w:rPr>
              <w:t>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Доля муниципальных учреждений ГРБС, выполнивших муниципальное задание на 100 % в общем количестве муниципальных учреждений ГРБС, которым </w:t>
            </w:r>
            <w:proofErr w:type="gramStart"/>
            <w:r w:rsidRPr="009954DD">
              <w:rPr>
                <w:sz w:val="28"/>
                <w:szCs w:val="28"/>
                <w:lang w:val="ru-RU"/>
              </w:rPr>
              <w:t>установлены</w:t>
            </w:r>
            <w:proofErr w:type="gramEnd"/>
            <w:r w:rsidRPr="009954DD">
              <w:rPr>
                <w:sz w:val="28"/>
                <w:szCs w:val="28"/>
                <w:lang w:val="ru-RU"/>
              </w:rPr>
              <w:t xml:space="preserve"> МЗ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Степень освоения ЛБО (без учета средств вышестоящих бюджетов и бюджетов поселений)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Своевременность утверждения муниципальных заданий на оказание муниципальных услуг</w:t>
            </w:r>
          </w:p>
        </w:tc>
      </w:tr>
      <w:tr w:rsidR="009954DD" w:rsidRPr="009954DD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Учет и отчетность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2A7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Наличие фактов просроченной кредиторской  задолженности (с учетом КУ, БУ</w:t>
            </w:r>
            <w:r w:rsidR="002A7D49">
              <w:rPr>
                <w:sz w:val="28"/>
                <w:szCs w:val="28"/>
                <w:lang w:val="ru-RU"/>
              </w:rPr>
              <w:t xml:space="preserve">, </w:t>
            </w:r>
            <w:r w:rsidRPr="009954DD">
              <w:rPr>
                <w:sz w:val="28"/>
                <w:szCs w:val="28"/>
                <w:lang w:val="ru-RU"/>
              </w:rPr>
              <w:t>АУ)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Своевременность представления в управление финансов бюджетной отчетности</w:t>
            </w:r>
          </w:p>
        </w:tc>
      </w:tr>
      <w:tr w:rsidR="009954DD" w:rsidRPr="009954DD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Осуществление контроля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5.3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</w:tr>
      <w:tr w:rsidR="009954DD" w:rsidRPr="009954DD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Оценка механизмов планирования расходов</w:t>
            </w:r>
          </w:p>
        </w:tc>
      </w:tr>
      <w:tr w:rsidR="009954DD" w:rsidRPr="0082501C" w:rsidTr="00EA4D8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4DD"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Своевременность предоставления информации по планированию бюджетных ассигнований  на очередной финансовый год в соответствии со сроками, установленными, приказом Управления финансов района</w:t>
            </w:r>
          </w:p>
        </w:tc>
      </w:tr>
    </w:tbl>
    <w:p w:rsidR="009954DD" w:rsidRPr="009954DD" w:rsidRDefault="009954DD" w:rsidP="009954DD">
      <w:pPr>
        <w:rPr>
          <w:sz w:val="28"/>
          <w:lang w:val="ru-RU"/>
        </w:rPr>
        <w:sectPr w:rsidR="009954DD" w:rsidRPr="009954DD" w:rsidSect="00C66D16">
          <w:pgSz w:w="11907" w:h="16840" w:code="9"/>
          <w:pgMar w:top="567" w:right="567" w:bottom="567" w:left="1418" w:header="397" w:footer="397" w:gutter="0"/>
          <w:cols w:space="720"/>
          <w:titlePg/>
          <w:docGrid w:linePitch="272"/>
        </w:sectPr>
      </w:pPr>
    </w:p>
    <w:tbl>
      <w:tblPr>
        <w:tblStyle w:val="a5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lastRenderedPageBreak/>
              <w:t>Приложение  2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к Порядку проведения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мониторинга и оценки качества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финансового менеджмента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главных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распорядителей средств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EA4D84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бюджета 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Междуреченского</w:t>
            </w:r>
          </w:p>
        </w:tc>
      </w:tr>
      <w:tr w:rsidR="002A7D49" w:rsidRPr="009954DD" w:rsidTr="002A7D49">
        <w:tc>
          <w:tcPr>
            <w:tcW w:w="4615" w:type="dxa"/>
          </w:tcPr>
          <w:p w:rsidR="002A7D49" w:rsidRPr="009954DD" w:rsidRDefault="002A7D49" w:rsidP="00C858A8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муниципального района</w:t>
            </w:r>
          </w:p>
        </w:tc>
      </w:tr>
    </w:tbl>
    <w:p w:rsidR="009954DD" w:rsidRPr="009954DD" w:rsidRDefault="009954DD" w:rsidP="009954DD">
      <w:pPr>
        <w:jc w:val="center"/>
        <w:rPr>
          <w:sz w:val="28"/>
          <w:szCs w:val="28"/>
          <w:lang w:val="ru-RU"/>
        </w:rPr>
      </w:pPr>
    </w:p>
    <w:p w:rsidR="009954DD" w:rsidRPr="009954DD" w:rsidRDefault="009954DD" w:rsidP="009954DD">
      <w:pPr>
        <w:jc w:val="center"/>
        <w:rPr>
          <w:smallCaps/>
          <w:lang w:val="ru-RU"/>
        </w:rPr>
      </w:pPr>
    </w:p>
    <w:p w:rsidR="009954DD" w:rsidRPr="009954DD" w:rsidRDefault="009954DD" w:rsidP="009954DD">
      <w:pPr>
        <w:jc w:val="center"/>
        <w:rPr>
          <w:b/>
          <w:caps/>
          <w:sz w:val="24"/>
          <w:szCs w:val="24"/>
          <w:lang w:val="ru-RU"/>
        </w:rPr>
      </w:pPr>
      <w:r w:rsidRPr="009954DD">
        <w:rPr>
          <w:b/>
          <w:caps/>
          <w:sz w:val="24"/>
          <w:szCs w:val="24"/>
          <w:lang w:val="ru-RU"/>
        </w:rPr>
        <w:t xml:space="preserve">Расчет </w:t>
      </w:r>
    </w:p>
    <w:p w:rsidR="009954DD" w:rsidRPr="009954DD" w:rsidRDefault="009954DD" w:rsidP="009954DD">
      <w:pPr>
        <w:jc w:val="center"/>
        <w:rPr>
          <w:b/>
          <w:sz w:val="24"/>
          <w:szCs w:val="24"/>
          <w:lang w:val="ru-RU"/>
        </w:rPr>
      </w:pPr>
      <w:r w:rsidRPr="009954DD">
        <w:rPr>
          <w:b/>
          <w:sz w:val="24"/>
          <w:szCs w:val="24"/>
          <w:lang w:val="ru-RU"/>
        </w:rPr>
        <w:t xml:space="preserve">показателей оценки качества финансового менеджмента </w:t>
      </w:r>
    </w:p>
    <w:p w:rsidR="009954DD" w:rsidRPr="009954DD" w:rsidRDefault="009954DD" w:rsidP="009954DD">
      <w:pPr>
        <w:jc w:val="center"/>
        <w:rPr>
          <w:b/>
          <w:sz w:val="24"/>
          <w:szCs w:val="24"/>
          <w:lang w:val="ru-RU"/>
        </w:rPr>
      </w:pPr>
      <w:r w:rsidRPr="009954DD">
        <w:rPr>
          <w:b/>
          <w:sz w:val="24"/>
          <w:szCs w:val="24"/>
          <w:lang w:val="ru-RU"/>
        </w:rPr>
        <w:t xml:space="preserve">главных распорядителей средств  бюджета района </w:t>
      </w:r>
      <w:r w:rsidR="002A7D49">
        <w:rPr>
          <w:b/>
          <w:sz w:val="24"/>
          <w:szCs w:val="24"/>
          <w:lang w:val="ru-RU"/>
        </w:rPr>
        <w:t xml:space="preserve">Междуреченского </w:t>
      </w:r>
      <w:r w:rsidRPr="009954DD">
        <w:rPr>
          <w:b/>
          <w:sz w:val="24"/>
          <w:szCs w:val="24"/>
          <w:lang w:val="ru-RU"/>
        </w:rPr>
        <w:t>муниципального района</w:t>
      </w:r>
    </w:p>
    <w:p w:rsidR="009954DD" w:rsidRPr="009954DD" w:rsidRDefault="009954DD" w:rsidP="009954DD">
      <w:pPr>
        <w:jc w:val="both"/>
        <w:rPr>
          <w:b/>
          <w:lang w:val="ru-RU"/>
        </w:rPr>
      </w:pPr>
    </w:p>
    <w:tbl>
      <w:tblPr>
        <w:tblW w:w="15309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8080"/>
        <w:gridCol w:w="3544"/>
      </w:tblGrid>
      <w:tr w:rsidR="009954DD" w:rsidRPr="0082501C" w:rsidTr="00BF281B">
        <w:trPr>
          <w:trHeight w:val="71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Расчет целевого значения (П)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Балльная оценка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целевого</w:t>
            </w:r>
            <w:proofErr w:type="gramEnd"/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 значения (О)</w:t>
            </w: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Планирование бюджетных ассигнований в рамках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муниципальных программ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position w:val="-36"/>
                <w:sz w:val="24"/>
                <w:szCs w:val="24"/>
                <w:lang w:val="ru-RU"/>
              </w:rPr>
              <w:object w:dxaOrig="144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2pt" o:ole="">
                  <v:imagedata r:id="rId6" o:title=""/>
                </v:shape>
                <o:OLEObject Type="Embed" ProgID="Equation.3" ShapeID="_x0000_i1025" DrawAspect="Content" ObjectID="_1681891714" r:id="rId7"/>
              </w:object>
            </w:r>
            <w:r w:rsidRPr="009954DD">
              <w:rPr>
                <w:sz w:val="24"/>
                <w:szCs w:val="24"/>
                <w:lang w:val="ru-RU"/>
              </w:rPr>
              <w:t>, где: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position w:val="-16"/>
                <w:sz w:val="24"/>
                <w:szCs w:val="24"/>
                <w:lang w:val="ru-RU"/>
              </w:rPr>
              <w:object w:dxaOrig="900" w:dyaOrig="440">
                <v:shape id="_x0000_i1026" type="#_x0000_t75" style="width:45pt;height:21.75pt" o:ole="">
                  <v:imagedata r:id="rId8" o:title=""/>
                </v:shape>
                <o:OLEObject Type="Embed" ProgID="Equation.3" ShapeID="_x0000_i1026" DrawAspect="Content" ObjectID="_1681891715" r:id="rId9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 – объем бюджетных ассигнований, предусмотренных соответствующему главному распорядителю средств  бюджета района (далее – ГРБС) сводной бюджетной росписью  на реализацию муниципальных программ;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position w:val="-16"/>
                <w:sz w:val="24"/>
                <w:szCs w:val="24"/>
                <w:lang w:val="ru-RU"/>
              </w:rPr>
              <w:object w:dxaOrig="640" w:dyaOrig="440">
                <v:shape id="_x0000_i1027" type="#_x0000_t75" style="width:32.25pt;height:21.75pt" o:ole="">
                  <v:imagedata r:id="rId10" o:title=""/>
                </v:shape>
                <o:OLEObject Type="Embed" ProgID="Equation.3" ShapeID="_x0000_i1027" DrawAspect="Content" ObjectID="_1681891716" r:id="rId11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 – общий объем бюджетных ассигнований, предусмотренных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соответствующему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ГРБС сводной бюджетной росписью бюджета района;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если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880" w:dyaOrig="340">
                <v:shape id="_x0000_i1028" type="#_x0000_t75" style="width:44.25pt;height:17.25pt" o:ole="">
                  <v:imagedata r:id="rId12" o:title=""/>
                </v:shape>
                <o:OLEObject Type="Embed" ProgID="Equation.3" ShapeID="_x0000_i1028" DrawAspect="Content" ObjectID="_1681891717" r:id="rId13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, то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00" w:dyaOrig="340">
                <v:shape id="_x0000_i1029" type="#_x0000_t75" style="width:15pt;height:17.25pt" o:ole="">
                  <v:imagedata r:id="rId14" o:title=""/>
                </v:shape>
                <o:OLEObject Type="Embed" ProgID="Equation.3" ShapeID="_x0000_i1029" DrawAspect="Content" ObjectID="_1681891718" r:id="rId15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= 1;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0,7</w:t>
            </w:r>
            <w:r w:rsidRPr="009954DD">
              <w:rPr>
                <w:lang w:val="ru-RU"/>
              </w:rPr>
              <w:t>&lt;=П</w:t>
            </w:r>
            <w:proofErr w:type="gramStart"/>
            <w:r w:rsidRPr="009954DD">
              <w:rPr>
                <w:sz w:val="16"/>
                <w:szCs w:val="16"/>
                <w:lang w:val="ru-RU"/>
              </w:rPr>
              <w:t>1</w:t>
            </w:r>
            <w:proofErr w:type="gramEnd"/>
            <w:r w:rsidRPr="009954DD">
              <w:rPr>
                <w:sz w:val="16"/>
                <w:szCs w:val="16"/>
                <w:lang w:val="ru-RU"/>
              </w:rPr>
              <w:t xml:space="preserve"> </w:t>
            </w:r>
            <w:r w:rsidRPr="009954DD">
              <w:rPr>
                <w:lang w:val="ru-RU"/>
              </w:rPr>
              <w:t>&lt; 0,9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>, то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00" w:dyaOrig="340">
                <v:shape id="_x0000_i1030" type="#_x0000_t75" style="width:15pt;height:17.25pt" o:ole="">
                  <v:imagedata r:id="rId16" o:title=""/>
                </v:shape>
                <o:OLEObject Type="Embed" ProgID="Equation.3" ShapeID="_x0000_i1030" DrawAspect="Content" ObjectID="_1681891719" r:id="rId17"/>
              </w:object>
            </w:r>
            <w:r w:rsidRPr="009954DD">
              <w:rPr>
                <w:sz w:val="24"/>
                <w:szCs w:val="24"/>
                <w:lang w:val="ru-RU"/>
              </w:rPr>
              <w:t>= 0,75;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если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1419" w:dyaOrig="340">
                <v:shape id="_x0000_i1031" type="#_x0000_t75" style="width:71.25pt;height:17.25pt" o:ole="">
                  <v:imagedata r:id="rId18" o:title=""/>
                </v:shape>
                <o:OLEObject Type="Embed" ProgID="Equation.3" ShapeID="_x0000_i1031" DrawAspect="Content" ObjectID="_1681891720" r:id="rId19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, то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00" w:dyaOrig="340">
                <v:shape id="_x0000_i1032" type="#_x0000_t75" style="width:15pt;height:17.25pt" o:ole="">
                  <v:imagedata r:id="rId20" o:title=""/>
                </v:shape>
                <o:OLEObject Type="Embed" ProgID="Equation.3" ShapeID="_x0000_i1032" DrawAspect="Content" ObjectID="_1681891721" r:id="rId21"/>
              </w:object>
            </w:r>
            <w:r w:rsidRPr="009954DD">
              <w:rPr>
                <w:sz w:val="24"/>
                <w:szCs w:val="24"/>
                <w:lang w:val="ru-RU"/>
              </w:rPr>
              <w:t>= 0,5;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если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880" w:dyaOrig="340">
                <v:shape id="_x0000_i1033" type="#_x0000_t75" style="width:44.25pt;height:17.25pt" o:ole="">
                  <v:imagedata r:id="rId22" o:title=""/>
                </v:shape>
                <o:OLEObject Type="Embed" ProgID="Equation.3" ShapeID="_x0000_i1033" DrawAspect="Content" ObjectID="_1681891722" r:id="rId23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, то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00" w:dyaOrig="340">
                <v:shape id="_x0000_i1034" type="#_x0000_t75" style="width:15pt;height:17.25pt" o:ole="">
                  <v:imagedata r:id="rId24" o:title=""/>
                </v:shape>
                <o:OLEObject Type="Embed" ProgID="Equation.3" ShapeID="_x0000_i1034" DrawAspect="Content" ObjectID="_1681891723" r:id="rId25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= 0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Качество планирования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4DD">
              <w:rPr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Внесение изменений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сводную бюджетную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роспись бюджета района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position w:val="-34"/>
                <w:sz w:val="24"/>
                <w:szCs w:val="24"/>
                <w:lang w:val="ru-RU"/>
              </w:rPr>
              <w:object w:dxaOrig="2200" w:dyaOrig="760">
                <v:shape id="_x0000_i1035" type="#_x0000_t75" style="width:110.25pt;height:38.25pt" o:ole="">
                  <v:imagedata r:id="rId26" o:title=""/>
                </v:shape>
                <o:OLEObject Type="Embed" ProgID="Equation.3" ShapeID="_x0000_i1035" DrawAspect="Content" ObjectID="_1681891724" r:id="rId27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 где:</w:t>
            </w:r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54DD">
              <w:rPr>
                <w:sz w:val="24"/>
                <w:szCs w:val="24"/>
                <w:lang w:val="ru-RU"/>
              </w:rPr>
              <w:t>Ув</w:t>
            </w:r>
            <w:proofErr w:type="spellEnd"/>
            <w:r w:rsidRPr="009954DD">
              <w:rPr>
                <w:sz w:val="24"/>
                <w:szCs w:val="24"/>
                <w:lang w:val="ru-RU"/>
              </w:rPr>
              <w:t xml:space="preserve"> – общее количество уведомлений об изменении бюджетных </w:t>
            </w:r>
            <w:r w:rsidRPr="009954DD">
              <w:rPr>
                <w:sz w:val="24"/>
                <w:szCs w:val="24"/>
                <w:lang w:val="ru-RU"/>
              </w:rPr>
              <w:lastRenderedPageBreak/>
              <w:t xml:space="preserve">ассигнований бюджета района на финансовый год по соответствующему ГРБС, подготовленных в соответствии с Порядком составления и ведения сводной бюджетной росписи бюджета района, утвержденного приказом управления финансов </w:t>
            </w:r>
            <w:r w:rsidR="002A7D49">
              <w:rPr>
                <w:sz w:val="24"/>
                <w:szCs w:val="24"/>
                <w:lang w:val="ru-RU"/>
              </w:rPr>
              <w:t>Междуреченского</w:t>
            </w:r>
            <w:r w:rsidRPr="009954DD">
              <w:rPr>
                <w:sz w:val="24"/>
                <w:szCs w:val="24"/>
                <w:lang w:val="ru-RU"/>
              </w:rPr>
              <w:t xml:space="preserve"> муниципального района;</w:t>
            </w:r>
            <w:proofErr w:type="gramEnd"/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 xml:space="preserve">Уз - количество уведомлений об изменении бюджетных ассигнований  бюджета района на финансовый год по соответствующему ГРБС, подготовленных в связи с использованием субсидий, субвенций и иных межбюджетных трансфертов, имеющих целевое назначение, поступивших из областного бюджета, и  принятием решения </w:t>
            </w:r>
            <w:r w:rsidR="002A7D49">
              <w:rPr>
                <w:sz w:val="24"/>
                <w:szCs w:val="24"/>
                <w:lang w:val="ru-RU"/>
              </w:rPr>
              <w:t>Представительного</w:t>
            </w:r>
            <w:r w:rsidRPr="009954DD">
              <w:rPr>
                <w:sz w:val="24"/>
                <w:szCs w:val="24"/>
                <w:lang w:val="ru-RU"/>
              </w:rPr>
              <w:t xml:space="preserve"> Собрания района о внесении изменений в решение о бюджете</w:t>
            </w:r>
            <w:r w:rsidR="002A7D49">
              <w:rPr>
                <w:sz w:val="24"/>
                <w:szCs w:val="24"/>
                <w:lang w:val="ru-RU"/>
              </w:rPr>
              <w:t xml:space="preserve"> района</w:t>
            </w:r>
            <w:r w:rsidRPr="009954DD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>Ус - количество уведомлений об изменении бюджетных ассигнований  бюджета района на финансовый год по соответствующему ГРБС, подготовленных в связи с  исполнением судебных актов, предусматривающих обращение взыскания на средства бюджета</w:t>
            </w:r>
            <w:r w:rsidR="0033125C">
              <w:rPr>
                <w:sz w:val="24"/>
                <w:szCs w:val="24"/>
                <w:lang w:val="ru-RU"/>
              </w:rPr>
              <w:t xml:space="preserve"> района</w:t>
            </w:r>
            <w:r w:rsidRPr="009954DD">
              <w:rPr>
                <w:sz w:val="24"/>
                <w:szCs w:val="24"/>
                <w:lang w:val="ru-RU"/>
              </w:rPr>
              <w:t xml:space="preserve">, использованием средств резервного фонда администрации района; </w:t>
            </w:r>
            <w:proofErr w:type="gramEnd"/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4 – количество кварталов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 xml:space="preserve">если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740" w:dyaOrig="340">
                <v:shape id="_x0000_i1036" type="#_x0000_t75" style="width:36.75pt;height:17.25pt" o:ole="">
                  <v:imagedata r:id="rId28" o:title=""/>
                </v:shape>
                <o:OLEObject Type="Embed" ProgID="Equation.3" ShapeID="_x0000_i1036" DrawAspect="Content" ObjectID="_1681891725" r:id="rId29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, то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20" w:dyaOrig="340">
                <v:shape id="_x0000_i1037" type="#_x0000_t75" style="width:15.75pt;height:17.25pt" o:ole="">
                  <v:imagedata r:id="rId30" o:title=""/>
                </v:shape>
                <o:OLEObject Type="Embed" ProgID="Equation.3" ShapeID="_x0000_i1037" DrawAspect="Content" ObjectID="_1681891726" r:id="rId31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= 1;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если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740" w:dyaOrig="340">
                <v:shape id="_x0000_i1038" type="#_x0000_t75" style="width:36.75pt;height:17.25pt" o:ole="">
                  <v:imagedata r:id="rId32" o:title=""/>
                </v:shape>
                <o:OLEObject Type="Embed" ProgID="Equation.3" ShapeID="_x0000_i1038" DrawAspect="Content" ObjectID="_1681891727" r:id="rId33"/>
              </w:object>
            </w:r>
            <w:r w:rsidRPr="009954DD">
              <w:rPr>
                <w:sz w:val="24"/>
                <w:szCs w:val="24"/>
                <w:lang w:val="ru-RU"/>
              </w:rPr>
              <w:t xml:space="preserve">, то </w:t>
            </w:r>
            <w:r w:rsidRPr="009954DD">
              <w:rPr>
                <w:position w:val="-10"/>
                <w:sz w:val="24"/>
                <w:szCs w:val="24"/>
                <w:lang w:val="ru-RU"/>
              </w:rPr>
              <w:object w:dxaOrig="320" w:dyaOrig="340">
                <v:shape id="_x0000_i1039" type="#_x0000_t75" style="width:15.75pt;height:17.25pt" o:ole="">
                  <v:imagedata r:id="rId34" o:title=""/>
                </v:shape>
                <o:OLEObject Type="Embed" ProgID="Equation.3" ShapeID="_x0000_i1039" DrawAspect="Content" ObjectID="_1681891728" r:id="rId35"/>
              </w:object>
            </w:r>
            <w:r w:rsidRPr="009954DD">
              <w:rPr>
                <w:sz w:val="24"/>
                <w:szCs w:val="24"/>
                <w:lang w:val="ru-RU"/>
              </w:rPr>
              <w:t>= 0</w:t>
            </w:r>
          </w:p>
        </w:tc>
      </w:tr>
      <w:tr w:rsidR="009954DD" w:rsidRPr="0082501C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Исполнение бюджета района по расходам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82501C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Доля муниципальных учреждений ГРБС, выполнивших муниципальное задание на 100 % в общем количестве муниципальных учреждений ГРБС, которым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установлены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МЗ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>=МУ з/Ку * 100%, где: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МУ з – количество муниципальных учреждений ГРБС, выполнивших МЗ на 100 % по показателям объема и качества в отчетном финансовом году;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Ку – общее количество  муниципальных учреждений ГРБС, которым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установлены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МЗ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&lt; 80%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 xml:space="preserve">3 </w:t>
            </w:r>
            <w:r w:rsidRPr="009954DD">
              <w:rPr>
                <w:sz w:val="24"/>
                <w:szCs w:val="24"/>
                <w:lang w:val="ru-RU"/>
              </w:rPr>
              <w:t>=0;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&gt;= 80%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 xml:space="preserve"> =1;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&gt;= 85%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 xml:space="preserve"> =2;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&gt;= 90%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 xml:space="preserve"> =3;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&gt;= 95%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 xml:space="preserve"> =4;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lang w:val="ru-RU"/>
              </w:rPr>
              <w:t>= 100%</w:t>
            </w:r>
            <w:r w:rsidRPr="009954DD">
              <w:rPr>
                <w:sz w:val="24"/>
                <w:szCs w:val="24"/>
                <w:lang w:val="ru-RU"/>
              </w:rPr>
              <w:t>, то О</w:t>
            </w:r>
            <w:r w:rsidRPr="009954DD">
              <w:rPr>
                <w:sz w:val="18"/>
                <w:szCs w:val="18"/>
                <w:lang w:val="ru-RU"/>
              </w:rPr>
              <w:t>3</w:t>
            </w:r>
            <w:r w:rsidRPr="009954DD">
              <w:rPr>
                <w:sz w:val="24"/>
                <w:szCs w:val="24"/>
                <w:lang w:val="ru-RU"/>
              </w:rPr>
              <w:t xml:space="preserve"> =5;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Степень освоения ЛБО (без учета средств вышестоящих бюджетов и бюджетов поселений)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9954DD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4</w:t>
            </w:r>
            <w:r w:rsidRPr="009954DD">
              <w:rPr>
                <w:sz w:val="16"/>
                <w:szCs w:val="16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 xml:space="preserve">= </w:t>
            </w:r>
            <w:r w:rsidRPr="009954DD">
              <w:rPr>
                <w:sz w:val="24"/>
                <w:szCs w:val="24"/>
              </w:rPr>
              <w:t>F</w:t>
            </w:r>
            <w:r w:rsidRPr="009954DD">
              <w:rPr>
                <w:sz w:val="24"/>
                <w:szCs w:val="24"/>
                <w:lang w:val="ru-RU"/>
              </w:rPr>
              <w:t>/</w:t>
            </w:r>
            <w:r w:rsidRPr="009954DD">
              <w:rPr>
                <w:sz w:val="24"/>
                <w:szCs w:val="24"/>
              </w:rPr>
              <w:t>L</w:t>
            </w:r>
            <w:r w:rsidRPr="009954DD">
              <w:rPr>
                <w:sz w:val="24"/>
                <w:szCs w:val="24"/>
                <w:lang w:val="ru-RU"/>
              </w:rPr>
              <w:t>*100 %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</w:rPr>
              <w:t>F</w:t>
            </w:r>
            <w:r w:rsidRPr="009954DD">
              <w:rPr>
                <w:sz w:val="24"/>
                <w:szCs w:val="24"/>
                <w:lang w:val="ru-RU"/>
              </w:rPr>
              <w:t xml:space="preserve"> – кассовое исполнение расходов ГРБС в отчетном периоде;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</w:rPr>
              <w:t>L</w:t>
            </w:r>
            <w:r w:rsidRPr="009954DD">
              <w:rPr>
                <w:sz w:val="24"/>
                <w:szCs w:val="24"/>
                <w:lang w:val="ru-RU"/>
              </w:rPr>
              <w:t xml:space="preserve"> -  плановые лимиты бюджетных обязательств ГРБС в отчетном периоде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30% &gt;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 xml:space="preserve">  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=0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30% &lt;=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 xml:space="preserve">  &lt; 60%,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=1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60% &lt;=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 xml:space="preserve">4 </w:t>
            </w:r>
            <w:r w:rsidRPr="009954DD">
              <w:rPr>
                <w:sz w:val="24"/>
                <w:szCs w:val="24"/>
                <w:lang w:val="ru-RU"/>
              </w:rPr>
              <w:t xml:space="preserve">  &lt; 80%,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=2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80% &lt;=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 xml:space="preserve"> &lt; 90%,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=3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 xml:space="preserve">90% &lt;=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 xml:space="preserve">4 </w:t>
            </w:r>
            <w:r w:rsidRPr="009954DD">
              <w:rPr>
                <w:sz w:val="24"/>
                <w:szCs w:val="24"/>
                <w:lang w:val="ru-RU"/>
              </w:rPr>
              <w:t xml:space="preserve"> &lt; 95%,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=4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 xml:space="preserve"> &gt;= 95%, то О</w:t>
            </w:r>
            <w:r w:rsidRPr="009954DD">
              <w:rPr>
                <w:sz w:val="18"/>
                <w:szCs w:val="18"/>
                <w:lang w:val="ru-RU"/>
              </w:rPr>
              <w:t>4</w:t>
            </w:r>
            <w:r w:rsidRPr="009954DD">
              <w:rPr>
                <w:sz w:val="24"/>
                <w:szCs w:val="24"/>
                <w:lang w:val="ru-RU"/>
              </w:rPr>
              <w:t>=5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954DD" w:rsidRPr="0082501C" w:rsidTr="00BF281B">
        <w:trPr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Своевременность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утверждения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муниципальных заданий на оказание муниципальных услуг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оценивается соблюдение сроков утверждения для муниципальных учреждений района муниципальных заданий на оказание муниципальных услуг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r w:rsidRPr="009954DD">
              <w:rPr>
                <w:i/>
                <w:sz w:val="18"/>
                <w:szCs w:val="18"/>
                <w:lang w:val="ru-RU"/>
              </w:rPr>
              <w:t>5</w:t>
            </w:r>
            <w:r w:rsidRPr="009954DD">
              <w:rPr>
                <w:sz w:val="18"/>
                <w:szCs w:val="18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>= 1 при своевременном утверждении муниципальных заданий;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r w:rsidRPr="009954DD">
              <w:rPr>
                <w:i/>
                <w:sz w:val="18"/>
                <w:szCs w:val="18"/>
                <w:lang w:val="ru-RU"/>
              </w:rPr>
              <w:t>5</w:t>
            </w:r>
            <w:r w:rsidRPr="009954DD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>= 0 при несвоевременном утверждении муниципальных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5</w:t>
            </w:r>
            <w:r w:rsidRPr="009954DD">
              <w:rPr>
                <w:sz w:val="24"/>
                <w:szCs w:val="24"/>
                <w:lang w:val="ru-RU"/>
              </w:rPr>
              <w:t>=1, то О</w:t>
            </w:r>
            <w:r w:rsidRPr="009954DD">
              <w:rPr>
                <w:sz w:val="18"/>
                <w:szCs w:val="18"/>
                <w:lang w:val="ru-RU"/>
              </w:rPr>
              <w:t>5</w:t>
            </w:r>
            <w:r w:rsidRPr="009954DD">
              <w:rPr>
                <w:sz w:val="24"/>
                <w:szCs w:val="24"/>
                <w:lang w:val="ru-RU"/>
              </w:rPr>
              <w:t>=1;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5</w:t>
            </w:r>
            <w:r w:rsidRPr="009954DD">
              <w:rPr>
                <w:sz w:val="24"/>
                <w:szCs w:val="24"/>
                <w:lang w:val="ru-RU"/>
              </w:rPr>
              <w:t>=0, то О</w:t>
            </w:r>
            <w:r w:rsidRPr="009954DD">
              <w:rPr>
                <w:sz w:val="18"/>
                <w:szCs w:val="18"/>
                <w:lang w:val="ru-RU"/>
              </w:rPr>
              <w:t>5</w:t>
            </w:r>
            <w:r w:rsidRPr="009954DD">
              <w:rPr>
                <w:sz w:val="24"/>
                <w:szCs w:val="24"/>
                <w:lang w:val="ru-RU"/>
              </w:rPr>
              <w:t>=0;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Учет и отчетность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954DD" w:rsidRPr="009968C7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просроченной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кредиторской 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задолженности (с учетом КУ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>У,АУ)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i/>
                <w:sz w:val="18"/>
                <w:szCs w:val="18"/>
                <w:lang w:val="ru-RU"/>
              </w:rPr>
              <w:t>6</w:t>
            </w:r>
            <w:proofErr w:type="gramEnd"/>
            <w:r w:rsidRPr="009954DD">
              <w:rPr>
                <w:sz w:val="18"/>
                <w:szCs w:val="18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 xml:space="preserve">– наличие просроченной кредиторской  задолженности у соответствующего ГРБС с учетом его подведомственных учреждений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6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= - 1 в случае наличия фактов просроченной кредиторской задолженности</w:t>
            </w:r>
          </w:p>
        </w:tc>
      </w:tr>
      <w:tr w:rsidR="009954DD" w:rsidRPr="009954DD" w:rsidTr="00BF281B">
        <w:trPr>
          <w:trHeight w:val="1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Своевременность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представления в управление финансов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бюджетной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i/>
                <w:sz w:val="18"/>
                <w:szCs w:val="18"/>
                <w:lang w:val="ru-RU"/>
              </w:rPr>
              <w:t>7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– наличие фактов представления в управление финансов соответствующим ГРБС бюджетной отчетности с нарушением срока, установленного управлением финансов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7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= - 0,2</w:t>
            </w: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4DD">
              <w:rPr>
                <w:sz w:val="24"/>
                <w:szCs w:val="24"/>
                <w:lang w:val="ru-RU"/>
              </w:rPr>
              <w:t>Осуществление контроля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нецелевого использования бюджетных средств, выявленных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органами, осуществляющими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муниципальный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финансовый контроль, по итогам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r w:rsidRPr="009954DD">
              <w:rPr>
                <w:i/>
                <w:sz w:val="18"/>
                <w:szCs w:val="18"/>
                <w:lang w:val="ru-RU"/>
              </w:rPr>
              <w:t>8</w:t>
            </w:r>
            <w:r w:rsidRPr="009954DD">
              <w:rPr>
                <w:sz w:val="18"/>
                <w:szCs w:val="18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 xml:space="preserve">– наличие установленных фактов нецелевого использования бюджетных средств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соответствующего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ГРБС с учетом его подведомственных учреждений</w:t>
            </w:r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О</w:t>
            </w:r>
            <w:r w:rsidRPr="009954DD">
              <w:rPr>
                <w:i/>
                <w:sz w:val="18"/>
                <w:szCs w:val="18"/>
                <w:lang w:val="ru-RU"/>
              </w:rPr>
              <w:t>8</w:t>
            </w:r>
            <w:r w:rsidRPr="009954DD">
              <w:rPr>
                <w:sz w:val="24"/>
                <w:szCs w:val="24"/>
                <w:lang w:val="ru-RU"/>
              </w:rPr>
              <w:t xml:space="preserve"> = – 1 в случае наличия фактов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неэффективного использования денежных и материальных ресурсов, выявленных органами, </w:t>
            </w:r>
            <w:r w:rsidRPr="009954DD">
              <w:rPr>
                <w:sz w:val="24"/>
                <w:szCs w:val="24"/>
                <w:lang w:val="ru-RU"/>
              </w:rPr>
              <w:lastRenderedPageBreak/>
              <w:t>осуществляющими муниципальный финансовый контроль, по итогам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lastRenderedPageBreak/>
              <w:t>П</w:t>
            </w:r>
            <w:proofErr w:type="gramStart"/>
            <w:r w:rsidRPr="009954DD">
              <w:rPr>
                <w:i/>
                <w:sz w:val="18"/>
                <w:szCs w:val="18"/>
                <w:lang w:val="ru-RU"/>
              </w:rPr>
              <w:t>9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– наличие установленных фактов неэффективного использования денежных и материальных ресурсов у соответствующего ГРБС с учетом его подведомственных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О</w:t>
            </w:r>
            <w:proofErr w:type="gramStart"/>
            <w:r w:rsidRPr="009954DD">
              <w:rPr>
                <w:i/>
                <w:sz w:val="18"/>
                <w:szCs w:val="18"/>
                <w:lang w:val="ru-RU"/>
              </w:rPr>
              <w:t>9</w:t>
            </w:r>
            <w:proofErr w:type="gramEnd"/>
            <w:r w:rsidRPr="009954DD">
              <w:rPr>
                <w:i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9954DD">
              <w:rPr>
                <w:sz w:val="24"/>
                <w:szCs w:val="24"/>
                <w:lang w:val="ru-RU"/>
              </w:rPr>
              <w:t>= – 0,5 в случае наличия фактов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неправомерного использования бюджетных средств, выявленных органами,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осуществляющими муниципальный финансовый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контроль, по итогам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П</w:t>
            </w:r>
            <w:r w:rsidRPr="009954DD">
              <w:rPr>
                <w:i/>
                <w:sz w:val="18"/>
                <w:szCs w:val="18"/>
                <w:lang w:val="ru-RU"/>
              </w:rPr>
              <w:t>10</w:t>
            </w:r>
            <w:r w:rsidRPr="009954DD">
              <w:rPr>
                <w:sz w:val="24"/>
                <w:szCs w:val="24"/>
                <w:lang w:val="ru-RU"/>
              </w:rPr>
              <w:t xml:space="preserve"> – наличие установленных фактов неправомерного использования бюджетных средств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соответствующего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ГРБС с учетом его подведомственных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i/>
                <w:sz w:val="24"/>
                <w:szCs w:val="24"/>
                <w:lang w:val="ru-RU"/>
              </w:rPr>
              <w:t>О</w:t>
            </w:r>
            <w:r w:rsidRPr="009954DD">
              <w:rPr>
                <w:i/>
                <w:sz w:val="18"/>
                <w:szCs w:val="18"/>
                <w:lang w:val="ru-RU"/>
              </w:rPr>
              <w:t>10</w:t>
            </w:r>
            <w:r w:rsidRPr="009954DD">
              <w:rPr>
                <w:sz w:val="24"/>
                <w:szCs w:val="24"/>
                <w:lang w:val="ru-RU"/>
              </w:rPr>
              <w:t xml:space="preserve"> = – 0,5 в случае наличия фактов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Оценка механизмов планирования расходов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Своевременность предоставления информации по планированию бюджетных ассигнований  на очередной финансовый год в соответствии со сроками, установленными, приказом Управления финансов района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 xml:space="preserve"> – количество дней отклонения даты регистрации ГРБС в управлении финансов района от даты представления информации, установленной приказом управления финансов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>=0, то О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 xml:space="preserve"> =5;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>=1, то О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 xml:space="preserve"> =4;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>=2, то О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 xml:space="preserve"> =3;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>=3, то О</w:t>
            </w:r>
            <w:r w:rsidRPr="009954DD">
              <w:rPr>
                <w:sz w:val="18"/>
                <w:szCs w:val="18"/>
                <w:lang w:val="ru-RU"/>
              </w:rPr>
              <w:t xml:space="preserve">11 </w:t>
            </w:r>
            <w:r w:rsidRPr="009954DD">
              <w:rPr>
                <w:sz w:val="24"/>
                <w:szCs w:val="24"/>
                <w:lang w:val="ru-RU"/>
              </w:rPr>
              <w:t>=2;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если 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>=4, то О</w:t>
            </w:r>
            <w:r w:rsidRPr="009954DD">
              <w:rPr>
                <w:sz w:val="18"/>
                <w:szCs w:val="18"/>
                <w:lang w:val="ru-RU"/>
              </w:rPr>
              <w:t>11</w:t>
            </w:r>
            <w:r w:rsidRPr="009954DD">
              <w:rPr>
                <w:sz w:val="24"/>
                <w:szCs w:val="24"/>
                <w:lang w:val="ru-RU"/>
              </w:rPr>
              <w:t xml:space="preserve"> =1;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2A7D49" w:rsidRPr="002A7D49" w:rsidTr="002A7D49">
        <w:tc>
          <w:tcPr>
            <w:tcW w:w="5466" w:type="dxa"/>
          </w:tcPr>
          <w:p w:rsidR="002A7D49" w:rsidRP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lastRenderedPageBreak/>
              <w:t>Приложение3</w:t>
            </w:r>
          </w:p>
        </w:tc>
      </w:tr>
      <w:tr w:rsidR="002A7D49" w:rsidRPr="002A7D49" w:rsidTr="002A7D49">
        <w:tc>
          <w:tcPr>
            <w:tcW w:w="5466" w:type="dxa"/>
          </w:tcPr>
          <w:p w:rsidR="002A7D49" w:rsidRP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t>к Порядку проведения</w:t>
            </w:r>
          </w:p>
        </w:tc>
      </w:tr>
      <w:tr w:rsidR="002A7D49" w:rsidRPr="002A7D49" w:rsidTr="002A7D49">
        <w:tc>
          <w:tcPr>
            <w:tcW w:w="5466" w:type="dxa"/>
          </w:tcPr>
          <w:p w:rsidR="002A7D49" w:rsidRP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t>мониторинга и оценки качества</w:t>
            </w:r>
          </w:p>
        </w:tc>
      </w:tr>
      <w:tr w:rsidR="002A7D49" w:rsidRPr="002A7D49" w:rsidTr="002A7D49">
        <w:tc>
          <w:tcPr>
            <w:tcW w:w="5466" w:type="dxa"/>
          </w:tcPr>
          <w:p w:rsidR="002A7D49" w:rsidRP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t>финансового менеджмента</w:t>
            </w:r>
          </w:p>
        </w:tc>
      </w:tr>
      <w:tr w:rsidR="002A7D49" w:rsidRPr="002A7D49" w:rsidTr="002A7D49">
        <w:tc>
          <w:tcPr>
            <w:tcW w:w="5466" w:type="dxa"/>
          </w:tcPr>
          <w:p w:rsidR="002A7D49" w:rsidRP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t>главных распорядителей средств  бюджета</w:t>
            </w:r>
          </w:p>
        </w:tc>
      </w:tr>
      <w:tr w:rsidR="002A7D49" w:rsidTr="002A7D49">
        <w:tc>
          <w:tcPr>
            <w:tcW w:w="5466" w:type="dxa"/>
          </w:tcPr>
          <w:p w:rsidR="002A7D49" w:rsidRDefault="002A7D49" w:rsidP="002A7D49">
            <w:pPr>
              <w:rPr>
                <w:sz w:val="28"/>
                <w:szCs w:val="28"/>
                <w:lang w:val="ru-RU"/>
              </w:rPr>
            </w:pPr>
            <w:r w:rsidRPr="002A7D49">
              <w:rPr>
                <w:sz w:val="28"/>
                <w:szCs w:val="28"/>
                <w:lang w:val="ru-RU"/>
              </w:rPr>
              <w:t xml:space="preserve">Междуреченского муниципального района  </w:t>
            </w:r>
          </w:p>
        </w:tc>
      </w:tr>
    </w:tbl>
    <w:p w:rsidR="002A7D49" w:rsidRDefault="002A7D49" w:rsidP="002A7D4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9954DD" w:rsidRPr="009954DD">
        <w:rPr>
          <w:sz w:val="28"/>
          <w:szCs w:val="28"/>
          <w:lang w:val="ru-RU"/>
        </w:rPr>
        <w:t xml:space="preserve"> </w:t>
      </w:r>
    </w:p>
    <w:p w:rsidR="002A7D49" w:rsidRDefault="002A7D49" w:rsidP="009954DD">
      <w:pPr>
        <w:rPr>
          <w:sz w:val="28"/>
          <w:szCs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jc w:val="center"/>
        <w:rPr>
          <w:sz w:val="28"/>
          <w:lang w:val="ru-RU"/>
        </w:rPr>
      </w:pPr>
      <w:r w:rsidRPr="009954DD">
        <w:rPr>
          <w:sz w:val="28"/>
          <w:lang w:val="ru-RU"/>
        </w:rPr>
        <w:t xml:space="preserve">ПЕРЕЧЕНЬ ИСХОДНЫХ ДАННЫХ </w:t>
      </w:r>
    </w:p>
    <w:p w:rsidR="009954DD" w:rsidRPr="009954DD" w:rsidRDefault="009954DD" w:rsidP="009954DD">
      <w:pPr>
        <w:jc w:val="center"/>
        <w:rPr>
          <w:sz w:val="28"/>
          <w:lang w:val="ru-RU"/>
        </w:rPr>
      </w:pPr>
      <w:r w:rsidRPr="009954DD">
        <w:rPr>
          <w:sz w:val="28"/>
          <w:lang w:val="ru-RU"/>
        </w:rPr>
        <w:t>ДЛЯ ПРОВЕДЕНИЯ ОЦЕНКИ КАЧЕСТВА ФИНАНСОВОГО МЕНЕДЖМЕНТА</w:t>
      </w:r>
    </w:p>
    <w:p w:rsidR="009954DD" w:rsidRPr="009954DD" w:rsidRDefault="009954DD" w:rsidP="009954DD">
      <w:pPr>
        <w:jc w:val="center"/>
        <w:rPr>
          <w:sz w:val="28"/>
          <w:lang w:val="ru-RU"/>
        </w:rPr>
      </w:pPr>
      <w:r w:rsidRPr="009954DD">
        <w:rPr>
          <w:sz w:val="28"/>
          <w:lang w:val="ru-RU"/>
        </w:rPr>
        <w:t>ГЛАВНЫХ РАСПОРЯДИТЕЛЕЙ СРЕДСТВ БЮДЖЕТА РАЙОНА</w:t>
      </w:r>
    </w:p>
    <w:p w:rsidR="009954DD" w:rsidRPr="009954DD" w:rsidRDefault="009954DD" w:rsidP="009954DD">
      <w:pPr>
        <w:jc w:val="center"/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</w:pPr>
    </w:p>
    <w:p w:rsidR="009954DD" w:rsidRPr="009954DD" w:rsidRDefault="0033125C" w:rsidP="009954D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 w:rsidR="009954DD" w:rsidRPr="009954DD">
        <w:rPr>
          <w:sz w:val="24"/>
          <w:szCs w:val="24"/>
          <w:lang w:val="ru-RU"/>
        </w:rPr>
        <w:t>Для заполнения ГРБС «___»__________20__г.</w:t>
      </w:r>
    </w:p>
    <w:p w:rsidR="009954DD" w:rsidRPr="009954DD" w:rsidRDefault="0033125C" w:rsidP="009954DD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="009954DD" w:rsidRPr="009954DD">
        <w:rPr>
          <w:sz w:val="28"/>
          <w:lang w:val="ru-RU"/>
        </w:rPr>
        <w:t>_____________________________________________</w:t>
      </w:r>
    </w:p>
    <w:p w:rsidR="009954DD" w:rsidRPr="009954DD" w:rsidRDefault="0033125C" w:rsidP="009954D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r w:rsidR="009954DD" w:rsidRPr="009954DD">
        <w:rPr>
          <w:sz w:val="24"/>
          <w:szCs w:val="24"/>
          <w:lang w:val="ru-RU"/>
        </w:rPr>
        <w:t>(наименование главного распорядителя бюджетных средств)</w:t>
      </w:r>
    </w:p>
    <w:p w:rsidR="009954DD" w:rsidRPr="009954DD" w:rsidRDefault="009954DD" w:rsidP="009954DD">
      <w:pPr>
        <w:rPr>
          <w:sz w:val="28"/>
          <w:lang w:val="ru-RU"/>
        </w:rPr>
      </w:pPr>
    </w:p>
    <w:tbl>
      <w:tblPr>
        <w:tblW w:w="143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1"/>
        <w:gridCol w:w="1843"/>
        <w:gridCol w:w="3185"/>
        <w:gridCol w:w="2343"/>
      </w:tblGrid>
      <w:tr w:rsidR="009954DD" w:rsidRPr="0082501C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Наименование исходных данных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54DD">
              <w:rPr>
                <w:sz w:val="24"/>
                <w:szCs w:val="24"/>
                <w:lang w:val="ru-RU"/>
              </w:rPr>
              <w:t>Ед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>змерения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Источник информации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Значение исходных данных, поступивших от ГРБС</w:t>
            </w:r>
          </w:p>
        </w:tc>
      </w:tr>
      <w:tr w:rsidR="009954DD" w:rsidRPr="0082501C" w:rsidTr="00BF281B">
        <w:tc>
          <w:tcPr>
            <w:tcW w:w="1134" w:type="dxa"/>
            <w:vMerge w:val="restart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1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объем бюджетных ассигнований, предусмотренных соответствующему главному распорядителю средств  бюджета района (далее – ГРБС) сводной бюджетной росписью  на реализацию муниципальных программ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9954DD" w:rsidRPr="009954DD" w:rsidRDefault="009954DD" w:rsidP="002A7D49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Решение </w:t>
            </w:r>
            <w:r w:rsidR="002A7D49">
              <w:rPr>
                <w:sz w:val="24"/>
                <w:szCs w:val="24"/>
                <w:lang w:val="ru-RU"/>
              </w:rPr>
              <w:t>Представительного</w:t>
            </w:r>
            <w:r w:rsidRPr="009954DD">
              <w:rPr>
                <w:sz w:val="24"/>
                <w:szCs w:val="24"/>
                <w:lang w:val="ru-RU"/>
              </w:rPr>
              <w:t xml:space="preserve"> Собрания </w:t>
            </w:r>
            <w:r w:rsidR="002A7D49">
              <w:rPr>
                <w:sz w:val="24"/>
                <w:szCs w:val="24"/>
                <w:lang w:val="ru-RU"/>
              </w:rPr>
              <w:t xml:space="preserve"> района </w:t>
            </w:r>
            <w:r w:rsidRPr="009954DD">
              <w:rPr>
                <w:sz w:val="24"/>
                <w:szCs w:val="24"/>
                <w:lang w:val="ru-RU"/>
              </w:rPr>
              <w:t>«О бюджете на очередной финансовый год и плановый период»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общий объем бюджетных ассигнований, предусмотренных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соответствующему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ГРБС сводной бюджетной росписью бюджета района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c>
          <w:tcPr>
            <w:tcW w:w="1134" w:type="dxa"/>
            <w:vMerge w:val="restart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2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 xml:space="preserve">общее количество уведомлений об изменении бюджетных ассигнований бюджета района на финансовый год по соответствующему ГРБС, подготовленных в соответствии с Порядком составления и ведения сводной бюджетной росписи бюджета района, утвержденного приказом управления финансов </w:t>
            </w:r>
            <w:r w:rsidR="002A7D49">
              <w:rPr>
                <w:sz w:val="24"/>
                <w:szCs w:val="24"/>
                <w:lang w:val="ru-RU"/>
              </w:rPr>
              <w:t>Междуреченского</w:t>
            </w:r>
            <w:r w:rsidRPr="009954DD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proofErr w:type="gramEnd"/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Кол-во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Количество уведомлений об изменении бюджетных ассигнований района на финансовый год по ГРБС (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АС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Бюджет»)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c>
          <w:tcPr>
            <w:tcW w:w="1134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 xml:space="preserve">Уз - количество уведомлений об изменении бюджетных ассигнований  бюджета района на финансовый год по соответствующему ГРБС, подготовленных в связи с использованием субсидий, субвенций и иных межбюджетных трансфертов, имеющих целевое назначение, поступивших из областного бюджета, и  принятием решения </w:t>
            </w:r>
            <w:r w:rsidR="002A7D49">
              <w:rPr>
                <w:sz w:val="24"/>
                <w:szCs w:val="24"/>
                <w:lang w:val="ru-RU"/>
              </w:rPr>
              <w:t>Представительного</w:t>
            </w:r>
            <w:r w:rsidRPr="009954DD">
              <w:rPr>
                <w:sz w:val="24"/>
                <w:szCs w:val="24"/>
                <w:lang w:val="ru-RU"/>
              </w:rPr>
              <w:t xml:space="preserve"> Собрания района о внесении изменений в решение о бюджете</w:t>
            </w:r>
            <w:r w:rsidR="002A7D49">
              <w:rPr>
                <w:sz w:val="24"/>
                <w:szCs w:val="24"/>
                <w:lang w:val="ru-RU"/>
              </w:rPr>
              <w:t xml:space="preserve"> района</w:t>
            </w:r>
            <w:proofErr w:type="gramEnd"/>
          </w:p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Кол-во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Количество уведомлений об изменении бюджетных ассигнований района на финансовый год по ГРБС (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АС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Бюджет»)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c>
          <w:tcPr>
            <w:tcW w:w="1134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54DD">
              <w:rPr>
                <w:sz w:val="24"/>
                <w:szCs w:val="24"/>
                <w:lang w:val="ru-RU"/>
              </w:rPr>
              <w:t>Ус - количество уведомлений об изменении бюджетных ассигнований бюджета</w:t>
            </w:r>
            <w:r w:rsidR="002A7D49">
              <w:rPr>
                <w:sz w:val="24"/>
                <w:szCs w:val="24"/>
                <w:lang w:val="ru-RU"/>
              </w:rPr>
              <w:t xml:space="preserve"> района</w:t>
            </w:r>
            <w:r w:rsidRPr="009954DD">
              <w:rPr>
                <w:sz w:val="24"/>
                <w:szCs w:val="24"/>
                <w:lang w:val="ru-RU"/>
              </w:rPr>
              <w:t xml:space="preserve"> на финансовый год по соответствующему ГРБС, подготовленных в связи с  исполнением судебных актов, предусматривающих обращение взыскания на средства бюджета</w:t>
            </w:r>
            <w:r w:rsidR="002A7D49">
              <w:rPr>
                <w:sz w:val="24"/>
                <w:szCs w:val="24"/>
                <w:lang w:val="ru-RU"/>
              </w:rPr>
              <w:t xml:space="preserve"> района</w:t>
            </w:r>
            <w:r w:rsidRPr="009954DD">
              <w:rPr>
                <w:sz w:val="24"/>
                <w:szCs w:val="24"/>
                <w:lang w:val="ru-RU"/>
              </w:rPr>
              <w:t>, использованием средств резервного фонда администрации района</w:t>
            </w:r>
            <w:proofErr w:type="gramEnd"/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Кол-во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Количество уведомлений об изменении бюджетных ассигнований района на финансовый год по ГРБС (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АС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Бюджет»)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82501C" w:rsidTr="00BF281B">
        <w:tc>
          <w:tcPr>
            <w:tcW w:w="1134" w:type="dxa"/>
            <w:vMerge w:val="restart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МУ з – количество муниципальных учреждений ГРБС, выполнивших МЗ на 100 % по показателям объема и качества в отчетном финансовом году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Кол-во   учреждений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Отчет о выполнении муниципального задания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Ку – общее количество  муниципальных учреждений ГРБС, которым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установлены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МЗ в отчетном финансовом году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Кол-во   учреждений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Годовой отчет (ф.0503161)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82501C" w:rsidTr="00BF281B">
        <w:tc>
          <w:tcPr>
            <w:tcW w:w="1134" w:type="dxa"/>
            <w:vMerge w:val="restart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4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</w:rPr>
              <w:t>F</w:t>
            </w:r>
            <w:r w:rsidRPr="009954DD">
              <w:rPr>
                <w:sz w:val="24"/>
                <w:szCs w:val="24"/>
                <w:lang w:val="ru-RU"/>
              </w:rPr>
              <w:t xml:space="preserve"> – кассовое исполнение расходов ГРБС в отчетном периоде; 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Годовой отчет об исполнении бюджета ГРБС (ф.0503127)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82501C" w:rsidTr="00BF281B">
        <w:tc>
          <w:tcPr>
            <w:tcW w:w="1134" w:type="dxa"/>
            <w:vMerge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</w:rPr>
              <w:t>L</w:t>
            </w:r>
            <w:r w:rsidRPr="009954DD">
              <w:rPr>
                <w:sz w:val="24"/>
                <w:szCs w:val="24"/>
                <w:lang w:val="ru-RU"/>
              </w:rPr>
              <w:t xml:space="preserve"> -  плановые лимиты бюджетных обязательств ГРБС в отчетном периоде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Годовой отчет об исполнении бюджета ГРБС (ф.0503127)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Своевременность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утверждения 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муниципальных заданий на оказание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Реквизиты НПА,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утверждающего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муниципальное задание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6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просроченной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кредиторской  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Форма годового отчета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68C7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7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Своевременность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представления в управление финансов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бюджетной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День</w:t>
            </w:r>
          </w:p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Дата направления отчетов на проверку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ПО «</w:t>
            </w:r>
            <w:r w:rsidRPr="009954DD">
              <w:rPr>
                <w:sz w:val="24"/>
                <w:szCs w:val="24"/>
              </w:rPr>
              <w:t>Web</w:t>
            </w:r>
            <w:r w:rsidRPr="009954DD">
              <w:rPr>
                <w:sz w:val="24"/>
                <w:szCs w:val="24"/>
                <w:lang w:val="ru-RU"/>
              </w:rPr>
              <w:t>-консолидация»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нецелевого использования бюджетных средств, выявленных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органами, осуществляющими </w:t>
            </w:r>
            <w:proofErr w:type="gramStart"/>
            <w:r w:rsidRPr="009954DD">
              <w:rPr>
                <w:sz w:val="24"/>
                <w:szCs w:val="24"/>
                <w:lang w:val="ru-RU"/>
              </w:rPr>
              <w:t>муниципальный</w:t>
            </w:r>
            <w:proofErr w:type="gramEnd"/>
            <w:r w:rsidRPr="009954DD">
              <w:rPr>
                <w:sz w:val="24"/>
                <w:szCs w:val="24"/>
                <w:lang w:val="ru-RU"/>
              </w:rPr>
              <w:t xml:space="preserve">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финансовый контроль, по итогам года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Акты проверок, ревизий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954DD">
              <w:rPr>
                <w:sz w:val="18"/>
                <w:szCs w:val="18"/>
                <w:lang w:val="ru-RU"/>
              </w:rPr>
              <w:t>9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неэффективного использования денежных и материальных ресурсов, выявленных органами, осуществляющими муниципальный финансовый контроль, по итогам года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Акты проверок, ревизий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9954DD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Наличие фактов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неправомерного использования бюджетных средств, выявленных органами,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 xml:space="preserve">осуществляющими муниципальный финансовый </w:t>
            </w:r>
          </w:p>
          <w:p w:rsidR="009954DD" w:rsidRPr="009954DD" w:rsidRDefault="009954DD" w:rsidP="009954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контроль, по итогам года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Акты проверок, ревизий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  <w:tr w:rsidR="009954DD" w:rsidRPr="0082501C" w:rsidTr="00BF281B">
        <w:tc>
          <w:tcPr>
            <w:tcW w:w="1134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П</w:t>
            </w:r>
            <w:r w:rsidRPr="009954DD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Своевременность предоставления информации по планированию бюджетных ассигнований  на очередной финансовый год в соответствии со сроками, установленными, приказом Управления финансов района</w:t>
            </w:r>
          </w:p>
        </w:tc>
        <w:tc>
          <w:tcPr>
            <w:tcW w:w="18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185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  <w:r w:rsidRPr="009954DD">
              <w:rPr>
                <w:sz w:val="24"/>
                <w:szCs w:val="24"/>
                <w:lang w:val="ru-RU"/>
              </w:rPr>
              <w:t>№ письма, дата (по входящей корреспонденции)</w:t>
            </w:r>
          </w:p>
        </w:tc>
        <w:tc>
          <w:tcPr>
            <w:tcW w:w="2343" w:type="dxa"/>
            <w:shd w:val="clear" w:color="auto" w:fill="auto"/>
          </w:tcPr>
          <w:p w:rsidR="009954DD" w:rsidRPr="009954DD" w:rsidRDefault="009954DD" w:rsidP="009954D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954DD" w:rsidRPr="009954DD" w:rsidRDefault="009954DD" w:rsidP="009954DD">
      <w:pPr>
        <w:rPr>
          <w:sz w:val="24"/>
          <w:szCs w:val="24"/>
          <w:lang w:val="ru-RU"/>
        </w:rPr>
      </w:pPr>
    </w:p>
    <w:p w:rsidR="009954DD" w:rsidRPr="009954DD" w:rsidRDefault="009954DD" w:rsidP="009954DD">
      <w:pPr>
        <w:rPr>
          <w:sz w:val="24"/>
          <w:szCs w:val="24"/>
          <w:lang w:val="ru-RU"/>
        </w:rPr>
      </w:pPr>
    </w:p>
    <w:p w:rsidR="009954DD" w:rsidRPr="009954DD" w:rsidRDefault="009954DD" w:rsidP="009954DD">
      <w:pPr>
        <w:rPr>
          <w:sz w:val="24"/>
          <w:szCs w:val="24"/>
          <w:lang w:val="ru-RU"/>
        </w:rPr>
      </w:pPr>
    </w:p>
    <w:p w:rsidR="009954DD" w:rsidRPr="009954DD" w:rsidRDefault="009954DD" w:rsidP="009954DD">
      <w:pPr>
        <w:rPr>
          <w:sz w:val="28"/>
          <w:lang w:val="ru-RU"/>
        </w:rPr>
        <w:sectPr w:rsidR="009954DD" w:rsidRPr="009954DD" w:rsidSect="00432EB1">
          <w:pgSz w:w="16840" w:h="11907" w:orient="landscape" w:code="9"/>
          <w:pgMar w:top="1134" w:right="567" w:bottom="709" w:left="567" w:header="397" w:footer="397" w:gutter="0"/>
          <w:cols w:space="720"/>
        </w:sect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lastRenderedPageBreak/>
              <w:t>Приложение  4</w:t>
            </w:r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к Порядку проведения </w:t>
            </w:r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мониторинга и оценки качества </w:t>
            </w:r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финансового менеджмента </w:t>
            </w:r>
            <w:proofErr w:type="gramStart"/>
            <w:r w:rsidRPr="009954DD">
              <w:rPr>
                <w:sz w:val="28"/>
                <w:szCs w:val="28"/>
                <w:lang w:val="ru-RU"/>
              </w:rPr>
              <w:t>главных</w:t>
            </w:r>
            <w:proofErr w:type="gramEnd"/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распорядителей средств бюджета </w:t>
            </w:r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Междуреченского</w:t>
            </w:r>
          </w:p>
        </w:tc>
      </w:tr>
      <w:tr w:rsidR="009954DD" w:rsidRPr="009954DD" w:rsidTr="009954DD">
        <w:tc>
          <w:tcPr>
            <w:tcW w:w="4643" w:type="dxa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муниципального района</w:t>
            </w:r>
          </w:p>
        </w:tc>
      </w:tr>
    </w:tbl>
    <w:p w:rsidR="009954DD" w:rsidRPr="009954DD" w:rsidRDefault="009954DD" w:rsidP="009954DD">
      <w:pPr>
        <w:jc w:val="right"/>
        <w:rPr>
          <w:sz w:val="28"/>
          <w:szCs w:val="28"/>
          <w:lang w:val="ru-RU"/>
        </w:rPr>
      </w:pPr>
    </w:p>
    <w:p w:rsidR="009954DD" w:rsidRPr="009954DD" w:rsidRDefault="009954DD" w:rsidP="009954DD">
      <w:pPr>
        <w:rPr>
          <w:sz w:val="28"/>
          <w:szCs w:val="28"/>
          <w:lang w:val="ru-RU"/>
        </w:rPr>
      </w:pPr>
    </w:p>
    <w:p w:rsidR="009954DD" w:rsidRPr="009954DD" w:rsidRDefault="009954DD" w:rsidP="009954DD">
      <w:pPr>
        <w:rPr>
          <w:sz w:val="28"/>
          <w:szCs w:val="28"/>
          <w:lang w:val="ru-RU"/>
        </w:rPr>
      </w:pPr>
    </w:p>
    <w:p w:rsidR="009954DD" w:rsidRPr="009954DD" w:rsidRDefault="009954DD" w:rsidP="009954DD">
      <w:pPr>
        <w:jc w:val="both"/>
        <w:rPr>
          <w:sz w:val="28"/>
          <w:szCs w:val="28"/>
          <w:lang w:val="ru-RU"/>
        </w:rPr>
      </w:pPr>
      <w:r w:rsidRPr="009954DD">
        <w:rPr>
          <w:sz w:val="28"/>
          <w:szCs w:val="28"/>
          <w:lang w:val="ru-RU"/>
        </w:rPr>
        <w:t xml:space="preserve">  </w:t>
      </w:r>
    </w:p>
    <w:p w:rsidR="009954DD" w:rsidRPr="009954DD" w:rsidRDefault="009954DD" w:rsidP="009954DD">
      <w:pPr>
        <w:jc w:val="both"/>
        <w:rPr>
          <w:sz w:val="28"/>
          <w:szCs w:val="28"/>
          <w:lang w:val="ru-RU"/>
        </w:rPr>
      </w:pPr>
      <w:r w:rsidRPr="009954DD">
        <w:rPr>
          <w:sz w:val="28"/>
          <w:szCs w:val="28"/>
          <w:lang w:val="ru-RU"/>
        </w:rPr>
        <w:t xml:space="preserve">                                             СВОДНЫЙ РЕЙТИНГ  </w:t>
      </w:r>
    </w:p>
    <w:p w:rsidR="009954DD" w:rsidRPr="009954DD" w:rsidRDefault="009954DD" w:rsidP="009954DD">
      <w:pPr>
        <w:jc w:val="both"/>
        <w:rPr>
          <w:sz w:val="28"/>
          <w:szCs w:val="28"/>
          <w:lang w:val="ru-RU"/>
        </w:rPr>
      </w:pPr>
      <w:r w:rsidRPr="009954DD">
        <w:rPr>
          <w:sz w:val="28"/>
          <w:szCs w:val="28"/>
          <w:lang w:val="ru-RU"/>
        </w:rPr>
        <w:t xml:space="preserve">              ГЛАВНЫХ РАСПОРЯДИТЕЛЕЙ СРЕДСТВ БЮДЖЕТА РАЙОНА </w:t>
      </w:r>
    </w:p>
    <w:p w:rsidR="009954DD" w:rsidRPr="009954DD" w:rsidRDefault="009954DD" w:rsidP="009954DD">
      <w:pPr>
        <w:jc w:val="both"/>
        <w:rPr>
          <w:sz w:val="28"/>
          <w:szCs w:val="28"/>
          <w:lang w:val="ru-RU"/>
        </w:rPr>
      </w:pPr>
      <w:r w:rsidRPr="009954DD">
        <w:rPr>
          <w:sz w:val="28"/>
          <w:szCs w:val="28"/>
          <w:lang w:val="ru-RU"/>
        </w:rPr>
        <w:t xml:space="preserve">                      ПО   КАЧЕСТВУ ФИНАНСОВОГО МЕНЕДЖМЕНТА</w:t>
      </w:r>
    </w:p>
    <w:p w:rsidR="009954DD" w:rsidRPr="009954DD" w:rsidRDefault="009954DD" w:rsidP="009954DD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4662"/>
        <w:gridCol w:w="3703"/>
      </w:tblGrid>
      <w:tr w:rsidR="009954DD" w:rsidRPr="0082501C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54DD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954DD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Наименование ГРБС</w:t>
            </w: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jc w:val="center"/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Суммарная оценка качества управления финансами</w:t>
            </w:r>
          </w:p>
        </w:tc>
      </w:tr>
      <w:tr w:rsidR="009954DD" w:rsidRPr="0082501C" w:rsidTr="00BF281B">
        <w:tc>
          <w:tcPr>
            <w:tcW w:w="9889" w:type="dxa"/>
            <w:gridSpan w:val="3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1 группа -  главные распорядители  бюджетных средств, имеющие подведомственные муниципальные учреждения:</w:t>
            </w:r>
          </w:p>
        </w:tc>
      </w:tr>
      <w:tr w:rsidR="009954DD" w:rsidRPr="009954DD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</w:tr>
      <w:tr w:rsidR="009954DD" w:rsidRPr="009954DD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</w:tr>
      <w:tr w:rsidR="009954DD" w:rsidRPr="009968C7" w:rsidTr="00BF281B">
        <w:tc>
          <w:tcPr>
            <w:tcW w:w="9889" w:type="dxa"/>
            <w:gridSpan w:val="3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proofErr w:type="gramStart"/>
            <w:r w:rsidRPr="009954DD">
              <w:rPr>
                <w:sz w:val="28"/>
                <w:szCs w:val="28"/>
                <w:lang w:val="ru-RU"/>
              </w:rPr>
              <w:t>2 группа - главные распорядители  бюджетных средств, не имеющие подведомственных муниципальных:</w:t>
            </w:r>
            <w:proofErr w:type="gramEnd"/>
          </w:p>
        </w:tc>
      </w:tr>
      <w:tr w:rsidR="009954DD" w:rsidRPr="009954DD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</w:tr>
      <w:tr w:rsidR="009954DD" w:rsidRPr="009954DD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</w:tr>
      <w:tr w:rsidR="009954DD" w:rsidRPr="009954DD" w:rsidTr="00BF281B">
        <w:tc>
          <w:tcPr>
            <w:tcW w:w="1242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  <w:r w:rsidRPr="009954D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9954DD" w:rsidRPr="009954DD" w:rsidRDefault="009954DD" w:rsidP="009954D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954DD" w:rsidRPr="009954DD" w:rsidRDefault="009954DD" w:rsidP="009954DD">
      <w:pPr>
        <w:rPr>
          <w:sz w:val="28"/>
          <w:szCs w:val="28"/>
          <w:lang w:val="ru-RU"/>
        </w:rPr>
      </w:pPr>
    </w:p>
    <w:sectPr w:rsidR="009954DD" w:rsidRPr="0099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62"/>
    <w:rsid w:val="0022054B"/>
    <w:rsid w:val="002A7D49"/>
    <w:rsid w:val="00313DE5"/>
    <w:rsid w:val="0033125C"/>
    <w:rsid w:val="003B61CE"/>
    <w:rsid w:val="0045121E"/>
    <w:rsid w:val="0046151F"/>
    <w:rsid w:val="004A3357"/>
    <w:rsid w:val="004D021F"/>
    <w:rsid w:val="0051799F"/>
    <w:rsid w:val="006A1E40"/>
    <w:rsid w:val="00776011"/>
    <w:rsid w:val="0082501C"/>
    <w:rsid w:val="009954DD"/>
    <w:rsid w:val="009968C7"/>
    <w:rsid w:val="00996ACA"/>
    <w:rsid w:val="009C112F"/>
    <w:rsid w:val="00B25062"/>
    <w:rsid w:val="00BC02F5"/>
    <w:rsid w:val="00BE2EB3"/>
    <w:rsid w:val="00C66D16"/>
    <w:rsid w:val="00C960A9"/>
    <w:rsid w:val="00CD1C64"/>
    <w:rsid w:val="00E547DD"/>
    <w:rsid w:val="00EA4D84"/>
    <w:rsid w:val="00EC2684"/>
    <w:rsid w:val="00F33A5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2506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25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62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9954DD"/>
  </w:style>
  <w:style w:type="paragraph" w:customStyle="1" w:styleId="ConsPlusNormal">
    <w:name w:val="ConsPlusNormal"/>
    <w:rsid w:val="00995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9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2506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25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62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9954DD"/>
  </w:style>
  <w:style w:type="paragraph" w:customStyle="1" w:styleId="ConsPlusNormal">
    <w:name w:val="ConsPlusNormal"/>
    <w:rsid w:val="00995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9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26</cp:revision>
  <cp:lastPrinted>2021-05-06T11:26:00Z</cp:lastPrinted>
  <dcterms:created xsi:type="dcterms:W3CDTF">2021-05-06T08:14:00Z</dcterms:created>
  <dcterms:modified xsi:type="dcterms:W3CDTF">2021-05-07T08:22:00Z</dcterms:modified>
</cp:coreProperties>
</file>