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52" w:rsidRDefault="00842852" w:rsidP="00842852">
      <w:pPr>
        <w:widowControl w:val="0"/>
        <w:shd w:val="clear" w:color="auto" w:fill="FFFFFF"/>
        <w:ind w:right="48"/>
        <w:rPr>
          <w:szCs w:val="28"/>
        </w:rPr>
      </w:pPr>
    </w:p>
    <w:p w:rsidR="00842852" w:rsidRDefault="00842852" w:rsidP="008428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Утверждено </w:t>
      </w:r>
    </w:p>
    <w:p w:rsidR="00842852" w:rsidRDefault="00842852" w:rsidP="008428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решением Представительного Собрания                                                                     </w:t>
      </w:r>
    </w:p>
    <w:p w:rsidR="00842852" w:rsidRDefault="00842852" w:rsidP="008428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Междуреченского муниципального округа </w:t>
      </w:r>
    </w:p>
    <w:p w:rsidR="00842852" w:rsidRDefault="00842852" w:rsidP="008428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от 31.10.2022 № 41</w:t>
      </w:r>
    </w:p>
    <w:p w:rsidR="00842852" w:rsidRDefault="00842852" w:rsidP="00842852">
      <w:bookmarkStart w:id="0" w:name="_GoBack"/>
      <w:bookmarkEnd w:id="0"/>
    </w:p>
    <w:p w:rsidR="00842852" w:rsidRPr="001F1548" w:rsidRDefault="00842852" w:rsidP="00842852">
      <w:pPr>
        <w:jc w:val="center"/>
        <w:rPr>
          <w:rStyle w:val="af3"/>
          <w:b/>
          <w:i w:val="0"/>
          <w:sz w:val="32"/>
          <w:szCs w:val="32"/>
        </w:rPr>
      </w:pPr>
    </w:p>
    <w:p w:rsidR="00842852" w:rsidRPr="001F1548" w:rsidRDefault="00842852" w:rsidP="00842852">
      <w:pPr>
        <w:jc w:val="center"/>
        <w:rPr>
          <w:rStyle w:val="af3"/>
          <w:b/>
          <w:i w:val="0"/>
          <w:sz w:val="32"/>
          <w:szCs w:val="32"/>
        </w:rPr>
      </w:pPr>
      <w:r w:rsidRPr="001F1548">
        <w:rPr>
          <w:rStyle w:val="af3"/>
          <w:b/>
          <w:i w:val="0"/>
          <w:sz w:val="32"/>
          <w:szCs w:val="32"/>
        </w:rPr>
        <w:t>Положение</w:t>
      </w:r>
    </w:p>
    <w:p w:rsidR="00842852" w:rsidRPr="001F1548" w:rsidRDefault="00842852" w:rsidP="00842852">
      <w:pPr>
        <w:jc w:val="center"/>
        <w:rPr>
          <w:rStyle w:val="af3"/>
          <w:b/>
          <w:i w:val="0"/>
          <w:sz w:val="32"/>
          <w:szCs w:val="32"/>
        </w:rPr>
      </w:pPr>
      <w:r w:rsidRPr="001F1548">
        <w:rPr>
          <w:rStyle w:val="af3"/>
          <w:b/>
          <w:i w:val="0"/>
          <w:sz w:val="32"/>
          <w:szCs w:val="32"/>
        </w:rPr>
        <w:t xml:space="preserve">о </w:t>
      </w:r>
      <w:r>
        <w:rPr>
          <w:rStyle w:val="af3"/>
          <w:b/>
          <w:i w:val="0"/>
          <w:sz w:val="32"/>
          <w:szCs w:val="32"/>
        </w:rPr>
        <w:t xml:space="preserve">Контрольно-счетной </w:t>
      </w:r>
      <w:r w:rsidRPr="001F1548">
        <w:rPr>
          <w:rStyle w:val="af3"/>
          <w:b/>
          <w:i w:val="0"/>
          <w:sz w:val="32"/>
          <w:szCs w:val="32"/>
        </w:rPr>
        <w:t xml:space="preserve"> комиссии </w:t>
      </w:r>
      <w:proofErr w:type="gramStart"/>
      <w:r w:rsidRPr="001F1548">
        <w:rPr>
          <w:rStyle w:val="af3"/>
          <w:b/>
          <w:i w:val="0"/>
          <w:sz w:val="32"/>
          <w:szCs w:val="32"/>
        </w:rPr>
        <w:t>Междуреченского</w:t>
      </w:r>
      <w:proofErr w:type="gramEnd"/>
    </w:p>
    <w:p w:rsidR="00842852" w:rsidRPr="001F1548" w:rsidRDefault="00842852" w:rsidP="00842852">
      <w:pPr>
        <w:jc w:val="center"/>
        <w:rPr>
          <w:rStyle w:val="af3"/>
          <w:b/>
          <w:i w:val="0"/>
          <w:sz w:val="32"/>
          <w:szCs w:val="32"/>
        </w:rPr>
      </w:pPr>
      <w:r w:rsidRPr="001F1548">
        <w:rPr>
          <w:rStyle w:val="af3"/>
          <w:b/>
          <w:i w:val="0"/>
          <w:sz w:val="32"/>
          <w:szCs w:val="32"/>
        </w:rPr>
        <w:t xml:space="preserve">муниципального </w:t>
      </w:r>
      <w:r>
        <w:rPr>
          <w:rStyle w:val="af3"/>
          <w:b/>
          <w:i w:val="0"/>
          <w:sz w:val="32"/>
          <w:szCs w:val="32"/>
        </w:rPr>
        <w:t>округа</w:t>
      </w:r>
    </w:p>
    <w:p w:rsidR="00842852" w:rsidRPr="00624590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624590">
        <w:rPr>
          <w:rFonts w:ascii="Times New Roman" w:hAnsi="Times New Roman" w:cs="Times New Roman"/>
          <w:sz w:val="28"/>
          <w:szCs w:val="28"/>
        </w:rPr>
        <w:t xml:space="preserve">  (далее – Положение) </w:t>
      </w:r>
    </w:p>
    <w:p w:rsidR="00842852" w:rsidRDefault="00624590" w:rsidP="00624590">
      <w:pPr>
        <w:jc w:val="both"/>
        <w:rPr>
          <w:szCs w:val="28"/>
        </w:rPr>
      </w:pPr>
      <w:r>
        <w:rPr>
          <w:szCs w:val="28"/>
        </w:rPr>
        <w:t>(</w:t>
      </w:r>
      <w:r>
        <w:rPr>
          <w:szCs w:val="28"/>
        </w:rPr>
        <w:t>в редакциях  решений</w:t>
      </w:r>
      <w:r>
        <w:rPr>
          <w:szCs w:val="28"/>
        </w:rPr>
        <w:t xml:space="preserve"> Представительного Собрания округа </w:t>
      </w:r>
      <w:r>
        <w:rPr>
          <w:szCs w:val="28"/>
        </w:rPr>
        <w:t xml:space="preserve"> от 23.05.2023 №72,  от 15.12.2023 №129, от 26.03.2024 №23</w:t>
      </w:r>
      <w:r>
        <w:rPr>
          <w:szCs w:val="28"/>
        </w:rPr>
        <w:t>)</w:t>
      </w:r>
    </w:p>
    <w:p w:rsidR="00624590" w:rsidRDefault="00624590" w:rsidP="00624590">
      <w:pPr>
        <w:rPr>
          <w:szCs w:val="28"/>
        </w:rPr>
      </w:pPr>
    </w:p>
    <w:p w:rsidR="00624590" w:rsidRPr="00731A3D" w:rsidRDefault="00624590" w:rsidP="00624590">
      <w:pPr>
        <w:rPr>
          <w:b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1. Статус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Междуреченского муниципального округа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0C1AE4" w:rsidRDefault="00842852" w:rsidP="00842852">
      <w:pPr>
        <w:widowControl w:val="0"/>
        <w:ind w:right="424"/>
        <w:jc w:val="both"/>
      </w:pPr>
      <w:r>
        <w:rPr>
          <w:szCs w:val="28"/>
        </w:rPr>
        <w:t xml:space="preserve">           </w:t>
      </w:r>
      <w:r w:rsidRPr="00731A3D">
        <w:rPr>
          <w:szCs w:val="28"/>
        </w:rPr>
        <w:t>1.</w:t>
      </w:r>
      <w:r>
        <w:rPr>
          <w:szCs w:val="28"/>
        </w:rPr>
        <w:t> </w:t>
      </w:r>
      <w:r w:rsidRPr="00731A3D">
        <w:rPr>
          <w:szCs w:val="28"/>
        </w:rPr>
        <w:t xml:space="preserve"> </w:t>
      </w:r>
      <w:proofErr w:type="gramStart"/>
      <w:r>
        <w:rPr>
          <w:szCs w:val="28"/>
        </w:rPr>
        <w:t>Контрольно-счетная  комиссия Междуреченского муниципального округа Вологодской области</w:t>
      </w:r>
      <w:r w:rsidRPr="00731A3D">
        <w:rPr>
          <w:szCs w:val="28"/>
        </w:rPr>
        <w:t xml:space="preserve"> (далее – </w:t>
      </w:r>
      <w:r>
        <w:rPr>
          <w:szCs w:val="28"/>
        </w:rPr>
        <w:t>Контрольно-счетная комиссия</w:t>
      </w:r>
      <w:r w:rsidRPr="00731A3D">
        <w:rPr>
          <w:szCs w:val="28"/>
        </w:rPr>
        <w:t>) является постоянно действующим органом внешнего муниципального финансового контроля</w:t>
      </w:r>
      <w:r>
        <w:rPr>
          <w:szCs w:val="28"/>
        </w:rPr>
        <w:t xml:space="preserve"> и контрольно-счетным органом Междуреченского муниципального округа</w:t>
      </w:r>
      <w:r w:rsidRPr="00731A3D">
        <w:rPr>
          <w:szCs w:val="28"/>
        </w:rPr>
        <w:t xml:space="preserve">, образуется </w:t>
      </w:r>
      <w:r>
        <w:rPr>
          <w:szCs w:val="28"/>
        </w:rPr>
        <w:t>П</w:t>
      </w:r>
      <w:r w:rsidRPr="00731A3D">
        <w:rPr>
          <w:szCs w:val="28"/>
        </w:rPr>
        <w:t xml:space="preserve">редставительным </w:t>
      </w:r>
      <w:r>
        <w:rPr>
          <w:szCs w:val="28"/>
        </w:rPr>
        <w:t>Собранием Междуреченского муниципального округа (далее - Представительное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Собрание) </w:t>
      </w:r>
      <w:r w:rsidRPr="00731A3D">
        <w:rPr>
          <w:szCs w:val="28"/>
        </w:rPr>
        <w:t xml:space="preserve"> </w:t>
      </w:r>
      <w:r>
        <w:rPr>
          <w:szCs w:val="28"/>
        </w:rPr>
        <w:t xml:space="preserve"> и ему подотчет</w:t>
      </w:r>
      <w:r w:rsidRPr="00731A3D">
        <w:rPr>
          <w:szCs w:val="28"/>
        </w:rPr>
        <w:t>н</w:t>
      </w:r>
      <w:r>
        <w:rPr>
          <w:szCs w:val="28"/>
        </w:rPr>
        <w:t>а</w:t>
      </w:r>
      <w:r w:rsidRPr="00731A3D">
        <w:rPr>
          <w:szCs w:val="28"/>
        </w:rPr>
        <w:t>.</w:t>
      </w:r>
      <w:proofErr w:type="gramEnd"/>
      <w:r w:rsidRPr="00AC60D5">
        <w:t xml:space="preserve"> </w:t>
      </w:r>
      <w:r w:rsidRPr="000C1AE4">
        <w:t xml:space="preserve">Контрольно-счетная </w:t>
      </w:r>
      <w:r>
        <w:t>комиссия</w:t>
      </w:r>
      <w:r w:rsidRPr="000C1AE4">
        <w:t xml:space="preserve"> входит в структуру органов местного самоуправления </w:t>
      </w:r>
      <w:r>
        <w:rPr>
          <w:bCs/>
        </w:rPr>
        <w:t xml:space="preserve">Междуреченского </w:t>
      </w:r>
      <w:r w:rsidRPr="000C1AE4">
        <w:rPr>
          <w:bCs/>
        </w:rPr>
        <w:t xml:space="preserve">муниципального </w:t>
      </w:r>
      <w:r w:rsidRPr="00837C2D">
        <w:rPr>
          <w:bCs/>
        </w:rPr>
        <w:t>округа</w:t>
      </w:r>
      <w:r w:rsidRPr="000C1AE4">
        <w:rPr>
          <w:bCs/>
        </w:rPr>
        <w:t xml:space="preserve"> </w:t>
      </w:r>
      <w:r>
        <w:rPr>
          <w:bCs/>
        </w:rPr>
        <w:t xml:space="preserve">Вологодской </w:t>
      </w:r>
      <w:r w:rsidRPr="000C1AE4">
        <w:rPr>
          <w:bCs/>
        </w:rPr>
        <w:t xml:space="preserve">области.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Полное официальное наименование Контрольно-счетной комиссии: Контрольно-счетная комиссия Междуреченского муниципального округа Вологодской области,</w:t>
      </w:r>
      <w:r w:rsidRPr="007640CC">
        <w:rPr>
          <w:rFonts w:ascii="Times New Roman" w:hAnsi="Times New Roman" w:cs="Times New Roman"/>
          <w:sz w:val="26"/>
          <w:szCs w:val="26"/>
        </w:rPr>
        <w:t xml:space="preserve"> </w:t>
      </w:r>
      <w:r w:rsidRPr="007640CC">
        <w:rPr>
          <w:rFonts w:ascii="Times New Roman" w:hAnsi="Times New Roman" w:cs="Times New Roman"/>
          <w:sz w:val="28"/>
          <w:szCs w:val="28"/>
        </w:rPr>
        <w:t>сокращенное наименование —</w:t>
      </w:r>
      <w:r>
        <w:rPr>
          <w:rFonts w:ascii="Times New Roman" w:hAnsi="Times New Roman" w:cs="Times New Roman"/>
          <w:sz w:val="28"/>
          <w:szCs w:val="28"/>
        </w:rPr>
        <w:t xml:space="preserve"> «Контрольно-счетная комиссия Междуреченского муниципального округа». Учредителем контрольно-счетной</w:t>
      </w:r>
      <w:r w:rsidRPr="00F26B5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26B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 является муниципальное образование Междуреченский муниципальный округ Вологодской области.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Контрольно-счетная комиссия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Контрольно-счетная комиссия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является органом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является муниципальным казенным учреждением, имеет самостоятельный баланс, бюджетную смету, лицевые счета, открываемые в соответствии с действующим законодательством Российской Федерации,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гербовую печать и бланки со своим наименованием и с изображением герба муниципального образования.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Контрольно-счетная комиссия </w:t>
      </w:r>
      <w:r w:rsidRPr="00731A3D">
        <w:rPr>
          <w:rFonts w:ascii="Times New Roman" w:hAnsi="Times New Roman" w:cs="Times New Roman"/>
          <w:sz w:val="28"/>
          <w:szCs w:val="28"/>
        </w:rPr>
        <w:t>обладает правами юридического лица</w:t>
      </w:r>
      <w:r>
        <w:rPr>
          <w:rStyle w:val="af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Контрольно-счетная комиссия имеет в оперативном управлении обособленное имущество, может от своего имени приобретать и осуществлять  имущественные и личные неимущественные права, нести обязательства, быть истцом и ответчиком в суде.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  отвечает по своим обязательствам находящимися в её распоряжении денежными средствами. При недостаточности указанных денежных средств субсидиарную ответственность по обязательствам несет собственник его имущества – муниципальное образование Междуреченский муниципальный округ.</w:t>
      </w:r>
    </w:p>
    <w:p w:rsidR="00842852" w:rsidRPr="00731A3D" w:rsidRDefault="00842852" w:rsidP="00842852">
      <w:pPr>
        <w:pStyle w:val="ConsPlusNormal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Контрольно-счетная комиссия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  <w:r>
        <w:rPr>
          <w:szCs w:val="28"/>
        </w:rPr>
        <w:t xml:space="preserve"> </w:t>
      </w:r>
    </w:p>
    <w:p w:rsidR="00842852" w:rsidRDefault="00842852" w:rsidP="008428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 </w:t>
      </w:r>
      <w:r w:rsidRPr="00731A3D">
        <w:rPr>
          <w:szCs w:val="28"/>
        </w:rPr>
        <w:t>.</w:t>
      </w:r>
      <w:r>
        <w:rPr>
          <w:szCs w:val="28"/>
        </w:rPr>
        <w:t> Юридический адрес и адрес  место</w:t>
      </w:r>
      <w:r w:rsidRPr="00731A3D">
        <w:rPr>
          <w:szCs w:val="28"/>
        </w:rPr>
        <w:t xml:space="preserve">нахождения </w:t>
      </w:r>
      <w:r>
        <w:rPr>
          <w:szCs w:val="28"/>
        </w:rPr>
        <w:t>Контрольно-счетной комиссии</w:t>
      </w:r>
      <w:r w:rsidRPr="00731A3D">
        <w:rPr>
          <w:szCs w:val="28"/>
        </w:rPr>
        <w:t xml:space="preserve"> </w:t>
      </w:r>
      <w:r>
        <w:rPr>
          <w:szCs w:val="28"/>
        </w:rPr>
        <w:t>– Россия, 161050,  с. Шуйское, ул. Советская 23 а, Междуреченский район, Вологодская область.</w:t>
      </w:r>
    </w:p>
    <w:p w:rsidR="00842852" w:rsidRPr="00731A3D" w:rsidRDefault="00842852" w:rsidP="008428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Правовые основы деятельности Контрольно-счетной комиссии   </w:t>
      </w: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8" w:history="1">
        <w:r w:rsidRPr="00731A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</w:t>
      </w:r>
      <w:r w:rsidRPr="00BD7E77">
        <w:rPr>
          <w:rFonts w:ascii="Times New Roman" w:hAnsi="Times New Roman" w:cs="Times New Roman"/>
          <w:sz w:val="28"/>
          <w:szCs w:val="28"/>
        </w:rPr>
        <w:t xml:space="preserve">Устава  Междуреченского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D7E77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настоящего Положения и иных муниципальных правовых актов.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3. Принципы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731A3D">
        <w:rPr>
          <w:rFonts w:ascii="Times New Roman" w:hAnsi="Times New Roman" w:cs="Times New Roman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4. Состав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Контрольно-счетная комиссия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старшего инспектора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 комиссии.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>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731A3D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ь Междуреченского муниципального округа, </w:t>
      </w:r>
      <w:r>
        <w:rPr>
          <w:rFonts w:ascii="Times New Roman" w:eastAsia="Arial" w:hAnsi="Times New Roman" w:cs="Times New Roman"/>
          <w:sz w:val="28"/>
          <w:szCs w:val="28"/>
        </w:rPr>
        <w:t xml:space="preserve">   старший и</w:t>
      </w:r>
      <w:r w:rsidRPr="004F5770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4F5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70">
        <w:rPr>
          <w:rFonts w:ascii="Times New Roman" w:hAnsi="Times New Roman" w:cs="Times New Roman"/>
          <w:sz w:val="28"/>
          <w:szCs w:val="28"/>
        </w:rPr>
        <w:t xml:space="preserve">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770">
        <w:rPr>
          <w:rFonts w:ascii="Times New Roman" w:hAnsi="Times New Roman" w:cs="Times New Roman"/>
          <w:sz w:val="28"/>
          <w:szCs w:val="28"/>
        </w:rPr>
        <w:t>т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F5770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842852" w:rsidRPr="00731A3D" w:rsidRDefault="00842852" w:rsidP="008428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1A3D">
        <w:rPr>
          <w:szCs w:val="28"/>
        </w:rPr>
        <w:t>3.</w:t>
      </w:r>
      <w:r>
        <w:rPr>
          <w:szCs w:val="28"/>
        </w:rPr>
        <w:t> </w:t>
      </w:r>
      <w:r w:rsidRPr="00731A3D">
        <w:rPr>
          <w:szCs w:val="28"/>
        </w:rPr>
        <w:t>Срок полномочий председателя</w:t>
      </w:r>
      <w:r>
        <w:rPr>
          <w:szCs w:val="28"/>
        </w:rPr>
        <w:t xml:space="preserve"> </w:t>
      </w:r>
      <w:r w:rsidRPr="00731A3D">
        <w:rPr>
          <w:szCs w:val="28"/>
        </w:rPr>
        <w:t xml:space="preserve"> </w:t>
      </w:r>
      <w:r>
        <w:rPr>
          <w:szCs w:val="28"/>
        </w:rPr>
        <w:t>Контрольно-счетной комиссии</w:t>
      </w:r>
      <w:r w:rsidRPr="00731A3D">
        <w:rPr>
          <w:szCs w:val="28"/>
        </w:rPr>
        <w:t xml:space="preserve"> составляет </w:t>
      </w:r>
      <w:r>
        <w:rPr>
          <w:szCs w:val="28"/>
        </w:rPr>
        <w:t>5</w:t>
      </w:r>
      <w:r w:rsidRPr="00731A3D">
        <w:rPr>
          <w:szCs w:val="28"/>
        </w:rPr>
        <w:t xml:space="preserve"> лет.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5770">
        <w:rPr>
          <w:rFonts w:ascii="Times New Roman" w:eastAsia="Arial" w:hAnsi="Times New Roman" w:cs="Times New Roman"/>
          <w:sz w:val="28"/>
          <w:szCs w:val="28"/>
        </w:rPr>
        <w:t>На председателя и инспектор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4F5770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4F5770">
        <w:rPr>
          <w:rFonts w:ascii="Times New Roman" w:eastAsia="Arial" w:hAnsi="Times New Roman" w:cs="Times New Roman"/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Контрольно-счетной  комиссии</w:t>
      </w:r>
      <w:r w:rsidRPr="004F5770">
        <w:rPr>
          <w:rFonts w:ascii="Times New Roman" w:eastAsia="Arial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 законодательством Вологодской области об организации деятельности контрольно-счетных органов, муниципальной службе, настоящим Положением, регламентом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нормативно-правовыми актами Представительного Собрания, трудовым законодательством.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 Структура и ш</w:t>
      </w:r>
      <w:r w:rsidRPr="00731A3D">
        <w:rPr>
          <w:rFonts w:ascii="Times New Roman" w:hAnsi="Times New Roman" w:cs="Times New Roman"/>
          <w:sz w:val="28"/>
          <w:szCs w:val="28"/>
        </w:rPr>
        <w:t xml:space="preserve">татная численность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</w:t>
      </w:r>
      <w:r w:rsidRPr="00731A3D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 xml:space="preserve">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5. Порядок назначения на должность и освобождения от должности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назнача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ся на должность </w:t>
      </w:r>
      <w:r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</w:t>
      </w:r>
      <w:r w:rsidRPr="00BA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вносятся в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- не менее одной трети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Главой Междуреченского муниципального округа;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Pr="00BA07C7">
        <w:t xml:space="preserve"> </w:t>
      </w:r>
      <w:r w:rsidRPr="00BA07C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Кандидатуры на должность председателя</w:t>
      </w:r>
      <w:r w:rsidRPr="00BA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A3D">
        <w:rPr>
          <w:rFonts w:ascii="Times New Roman" w:hAnsi="Times New Roman" w:cs="Times New Roman"/>
          <w:sz w:val="28"/>
          <w:szCs w:val="28"/>
        </w:rPr>
        <w:t xml:space="preserve"> чем за два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 истечения полномочий действующего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комиссии.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Представительное Собрание вправе обратиться в Контрольно-счетную палату Вологодской области за заключением о соответствии кандидатур на должность председателя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статьей 6 настоящего Положения.</w:t>
      </w:r>
    </w:p>
    <w:p w:rsidR="00842852" w:rsidRDefault="00842852" w:rsidP="008428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1A3D">
        <w:rPr>
          <w:szCs w:val="28"/>
        </w:rPr>
        <w:t>5.</w:t>
      </w:r>
      <w:r>
        <w:rPr>
          <w:szCs w:val="28"/>
        </w:rPr>
        <w:t> </w:t>
      </w:r>
      <w:r w:rsidRPr="00731A3D">
        <w:rPr>
          <w:szCs w:val="28"/>
        </w:rPr>
        <w:t>Порядок рассмотрения кандидатур на должности председателя</w:t>
      </w:r>
      <w:r>
        <w:rPr>
          <w:szCs w:val="28"/>
        </w:rPr>
        <w:t xml:space="preserve"> Контрольно-счетной комиссии</w:t>
      </w:r>
      <w:r w:rsidRPr="00731A3D">
        <w:rPr>
          <w:szCs w:val="28"/>
        </w:rPr>
        <w:t xml:space="preserve"> устанавливается</w:t>
      </w:r>
      <w:r>
        <w:rPr>
          <w:szCs w:val="28"/>
        </w:rPr>
        <w:t xml:space="preserve"> Регламентом Представительного Собрания.</w:t>
      </w:r>
    </w:p>
    <w:p w:rsidR="00842852" w:rsidRPr="00731A3D" w:rsidRDefault="00842852" w:rsidP="008428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6. Требования к кандидатурам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A3D">
        <w:rPr>
          <w:rFonts w:ascii="Times New Roman" w:hAnsi="Times New Roman" w:cs="Times New Roman"/>
          <w:sz w:val="28"/>
          <w:szCs w:val="28"/>
        </w:rPr>
        <w:t>става, законов</w:t>
      </w:r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Проверка соответствия кандидатур на должность  председателя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статье 6 настоящего Положения, проводится в порядке, определяемом Контрольно-счетной палатой Вологодской области.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оснований, предусмотренных пунктом 3 настоящей статьи.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31A3D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округа, Председателем Представительного Собрания Междуреченского муниципального округа, 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7.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и старший инспектор 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 комиссии </w:t>
      </w:r>
      <w:r w:rsidRPr="00731A3D">
        <w:rPr>
          <w:rFonts w:ascii="Times New Roman" w:hAnsi="Times New Roman" w:cs="Times New Roman"/>
          <w:sz w:val="28"/>
          <w:szCs w:val="28"/>
        </w:rPr>
        <w:t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досрочно освобождается от должности на основании решения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 в случаях, предусмотренных частью 5 статьи 8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 и муниципальных образований».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Статья 8. Полномочия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Контрольно-счетная  комиссия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8446C">
        <w:rPr>
          <w:rFonts w:eastAsia="Times New Roman"/>
          <w:color w:val="000000"/>
          <w:szCs w:val="28"/>
        </w:rPr>
        <w:t>дств в сл</w:t>
      </w:r>
      <w:proofErr w:type="gramEnd"/>
      <w:r w:rsidRPr="0038446C">
        <w:rPr>
          <w:rFonts w:eastAsia="Times New Roman"/>
          <w:color w:val="000000"/>
          <w:szCs w:val="28"/>
        </w:rPr>
        <w:t>учаях, предусмотренных законодательством Российской Федерации;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3) внешняя проверка годового отчета об исполнении местного бюджета;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8446C">
        <w:rPr>
          <w:rFonts w:eastAsia="Times New Roman"/>
          <w:color w:val="000000"/>
          <w:szCs w:val="28"/>
        </w:rPr>
        <w:t>контроль за</w:t>
      </w:r>
      <w:proofErr w:type="gramEnd"/>
      <w:r w:rsidRPr="0038446C">
        <w:rPr>
          <w:rFonts w:eastAsia="Times New Roman"/>
          <w:color w:val="000000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proofErr w:type="gramStart"/>
      <w:r w:rsidRPr="0038446C">
        <w:rPr>
          <w:rFonts w:eastAsia="Times New Roman"/>
          <w:color w:val="000000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7) экспертиза проектов муниципальных правовых актов в части, касающейся расходных обязательств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(их проектов);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8)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 xml:space="preserve">9) проведение оперативного анализа исполнения и </w:t>
      </w:r>
      <w:proofErr w:type="gramStart"/>
      <w:r w:rsidRPr="0038446C">
        <w:rPr>
          <w:rFonts w:eastAsia="Times New Roman"/>
          <w:color w:val="000000"/>
          <w:szCs w:val="28"/>
        </w:rPr>
        <w:t>контроля за</w:t>
      </w:r>
      <w:proofErr w:type="gramEnd"/>
      <w:r w:rsidRPr="0038446C">
        <w:rPr>
          <w:rFonts w:eastAsia="Times New Roman"/>
          <w:color w:val="000000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Представительное Собрание Междуреченского муниципального округа и главе Междуреченского муниципального округа;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 xml:space="preserve">10) осуществление </w:t>
      </w:r>
      <w:proofErr w:type="gramStart"/>
      <w:r w:rsidRPr="0038446C">
        <w:rPr>
          <w:rFonts w:eastAsia="Times New Roman"/>
          <w:color w:val="000000"/>
          <w:szCs w:val="28"/>
        </w:rPr>
        <w:t>контроля</w:t>
      </w:r>
      <w:r>
        <w:rPr>
          <w:rFonts w:eastAsia="Times New Roman"/>
          <w:color w:val="000000"/>
          <w:szCs w:val="28"/>
        </w:rPr>
        <w:t xml:space="preserve"> </w:t>
      </w:r>
      <w:r w:rsidRPr="0038446C">
        <w:rPr>
          <w:rFonts w:eastAsia="Times New Roman"/>
          <w:color w:val="000000"/>
          <w:szCs w:val="28"/>
        </w:rPr>
        <w:t xml:space="preserve"> за</w:t>
      </w:r>
      <w:proofErr w:type="gramEnd"/>
      <w:r w:rsidRPr="0038446C">
        <w:rPr>
          <w:rFonts w:eastAsia="Times New Roman"/>
          <w:color w:val="000000"/>
          <w:szCs w:val="28"/>
        </w:rPr>
        <w:t xml:space="preserve"> состоянием муниципального внутреннего и внешнего долга;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</w:t>
      </w:r>
      <w:r>
        <w:rPr>
          <w:rFonts w:eastAsia="Times New Roman"/>
          <w:color w:val="000000"/>
          <w:szCs w:val="28"/>
        </w:rPr>
        <w:t>округа, в пределах компетенции К</w:t>
      </w:r>
      <w:r w:rsidRPr="0038446C">
        <w:rPr>
          <w:rFonts w:eastAsia="Times New Roman"/>
          <w:color w:val="000000"/>
          <w:szCs w:val="28"/>
        </w:rPr>
        <w:t>онтрольно-счетной комиссии Междуреченского муниципального округа;</w:t>
      </w:r>
    </w:p>
    <w:p w:rsidR="00842852" w:rsidRPr="0038446C" w:rsidRDefault="00842852" w:rsidP="00842852">
      <w:pPr>
        <w:ind w:left="120" w:right="120" w:firstLine="589"/>
        <w:jc w:val="both"/>
        <w:rPr>
          <w:rFonts w:eastAsia="Times New Roman"/>
          <w:color w:val="000000"/>
          <w:szCs w:val="28"/>
        </w:rPr>
      </w:pPr>
      <w:r w:rsidRPr="0038446C">
        <w:rPr>
          <w:rFonts w:eastAsia="Times New Roman"/>
          <w:color w:val="000000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области,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Междуреченского муниципального округа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и нормативными правовыми актами Представительного Собрания Междуреченского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</w:t>
      </w:r>
      <w:r w:rsidRPr="004B63F5">
        <w:rPr>
          <w:rFonts w:ascii="Times New Roman" w:hAnsi="Times New Roman" w:cs="Times New Roman"/>
          <w:sz w:val="28"/>
          <w:szCs w:val="28"/>
        </w:rPr>
        <w:t xml:space="preserve">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9. Формы осуществления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</w:t>
      </w:r>
      <w:r>
        <w:rPr>
          <w:rFonts w:ascii="Times New Roman" w:hAnsi="Times New Roman" w:cs="Times New Roman"/>
          <w:sz w:val="28"/>
          <w:szCs w:val="28"/>
        </w:rPr>
        <w:t xml:space="preserve">дении контрольного мероприятия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31A3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заключение.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10. Стандарты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9" w:history="1">
        <w:r w:rsidRPr="00731A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нормативно-правовыми актами</w:t>
      </w:r>
      <w:r w:rsidRPr="00731A3D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 Разработка с</w:t>
      </w:r>
      <w:r w:rsidRPr="00731A3D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внешнего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финансового контроля осуществляется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 палатой Российской Федерации.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 утверждаемые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11. Планирование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планов, которые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срок до 30 декабря</w:t>
      </w:r>
      <w:r>
        <w:rPr>
          <w:rFonts w:ascii="Times New Roman" w:hAnsi="Times New Roman" w:cs="Times New Roman"/>
          <w:sz w:val="28"/>
          <w:szCs w:val="28"/>
        </w:rPr>
        <w:t xml:space="preserve"> года, предшествующего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Обязательному включению в план работы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п</w:t>
      </w:r>
      <w:r w:rsidRPr="00731A3D">
        <w:rPr>
          <w:rFonts w:ascii="Times New Roman" w:hAnsi="Times New Roman" w:cs="Times New Roman"/>
          <w:sz w:val="28"/>
          <w:szCs w:val="28"/>
        </w:rPr>
        <w:t>оручения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округа, предложения Главы Междуреченского муниципального округа, направленные 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 декабря года,</w:t>
      </w:r>
      <w:r w:rsidRPr="00D4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предшествующего планируемому. 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Предложения Представительного Собрания округа, Главы Междуреченского муниципального округа  по изменению плана работы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   в 10-дневный срок со дня поступления.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12. Регламент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731A3D">
        <w:rPr>
          <w:rFonts w:ascii="Times New Roman" w:hAnsi="Times New Roman" w:cs="Times New Roman"/>
          <w:sz w:val="28"/>
          <w:szCs w:val="28"/>
        </w:rPr>
        <w:t>определяет: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ведения делопроизводства;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процедуру опубликования в средствах массовой информации или размещения в сети Интернет информации о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иные вопросы внутренней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утверждается Председателем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13. Обязательность исполнения требований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Неисполнение законных требований и запросов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ответственность, установленную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(или) Вологодской области.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14. Полномочия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организует ее работу в соответствии с настоящим Положением и Регламентом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отчеты, подписывает заключения по результатам контрольных и экспертно-аналитических мероприятий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 представления и предписания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может являться руководителем контрольных и экспертно-аналитических мероприятий;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планы работы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Собранию и Главе округа  ежегодный отчет  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результатах проведенных контрольных и экспертно-аналитических мероприятий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  обеспечивает исполнение поручений Представительного Собрания и Главы Междуреченского муниципального округа;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с</w:t>
      </w:r>
      <w:r w:rsidRPr="00731A3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31A3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731A3D">
        <w:rPr>
          <w:rFonts w:ascii="Times New Roman" w:hAnsi="Times New Roman" w:cs="Times New Roman"/>
          <w:sz w:val="28"/>
          <w:szCs w:val="28"/>
        </w:rPr>
        <w:t>Российской Федерации,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31A3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731A3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31A3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иными юридическими и физическими лицами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структуру и штатное расписание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положения о структурных подразделениях и должностные инструкции работников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осуществляет полномочия нанимателя работников аппарата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правовые акты о реализации гарантий, установленных для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издает правовые акты (приказы, распоряжения) по вопросам организации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осуществляет иные полномочия в соответствии с законодательством Российской Федерации и (или) 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случае временного отсутствия председателя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работников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распоряжением председателя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 при отсутствии такого распоряжения - решением Представительного Собрания. 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работников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уполномоченный решением Представительного Собрания.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Представительного Собрания, заседаниях органов местного самоуправления Междуреченского муниципального округа, заседаниях комитетов, комиссий и рабочих групп, создаваемых при Представительном Собрании.</w:t>
      </w:r>
    </w:p>
    <w:p w:rsidR="00842852" w:rsidRPr="00902923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B1296F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296F">
        <w:rPr>
          <w:rFonts w:ascii="Times New Roman" w:hAnsi="Times New Roman" w:cs="Times New Roman"/>
          <w:b w:val="0"/>
          <w:sz w:val="28"/>
          <w:szCs w:val="28"/>
        </w:rPr>
        <w:t xml:space="preserve">1. Должностные лица </w:t>
      </w:r>
      <w:r w:rsidRPr="00430E5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Контрольно-счетной </w:t>
      </w:r>
      <w:r w:rsidRPr="00430E5D">
        <w:rPr>
          <w:rFonts w:ascii="Times New Roman" w:eastAsia="Times New Roman" w:hAnsi="Times New Roman"/>
          <w:b w:val="0"/>
          <w:color w:val="000000"/>
          <w:sz w:val="28"/>
          <w:szCs w:val="28"/>
        </w:rPr>
        <w:t>комиссии</w:t>
      </w:r>
      <w:r w:rsidRPr="00B1296F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знакомиться с информацией, касающейся финансово-хозяйственной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Руководители проверяемых органов и организаций  обязаны обеспечивать должностных лиц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 - телекоммуникационной сети Интернет.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7 мая 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31A3D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Представление информации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Проверяемые органы и организации обязаны предоставлять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регулярной основе, а также по запросам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информацию, необходимую для обеспечения ее деятельности.</w:t>
      </w:r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09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Органы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Междуреченского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организации, в отношении которых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течение 10 рабочих дней со дня получения соответствующего запроса Контрольно-счетной комиссии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обязаны предоставлять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ее запросам информацию, документы и материалы, необходимые для проведения контрольных</w:t>
      </w:r>
      <w:proofErr w:type="gramEnd"/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экспертно-аналитических мероприятий.</w:t>
      </w:r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осуществлении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контрольных мероприятий проверяемые органы и организации должны обеспечить должностным лицам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использованием собственности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ее полномочий.</w:t>
      </w:r>
      <w:proofErr w:type="gramEnd"/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426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Междуреченского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округа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направляет 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бюджетную отчетность, утвержденную сводную бюджетную роспись и изменения к ним.</w:t>
      </w:r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Главные администраторы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Междуреченского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направляют 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бюджетную отчетность.</w:t>
      </w:r>
    </w:p>
    <w:p w:rsidR="00842852" w:rsidRPr="007948FF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098"/>
        </w:tabs>
        <w:spacing w:after="0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Непредставление или несвоевременное представление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7948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842852" w:rsidRPr="00356689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after="0" w:line="322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E829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вправе запрашивать информацию, документы и материалы, если такие информация, документы и материалы ранее уже были ей представлены.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42852" w:rsidRPr="00E8292B" w:rsidRDefault="00842852" w:rsidP="00842852">
      <w:pPr>
        <w:pStyle w:val="20"/>
        <w:numPr>
          <w:ilvl w:val="0"/>
          <w:numId w:val="14"/>
        </w:numPr>
        <w:shd w:val="clear" w:color="auto" w:fill="auto"/>
        <w:tabs>
          <w:tab w:val="left" w:pos="1210"/>
        </w:tabs>
        <w:spacing w:after="0" w:line="322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</w:t>
      </w:r>
      <w:r w:rsidRPr="00E8292B">
        <w:rPr>
          <w:rFonts w:ascii="Times New Roman" w:hAnsi="Times New Roman" w:cs="Times New Roman"/>
          <w:sz w:val="28"/>
          <w:szCs w:val="28"/>
        </w:rPr>
        <w:t xml:space="preserve"> осуществлении внешнего муниципального финансового контроля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8292B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92B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</w:t>
      </w:r>
      <w:r w:rsidRPr="00E8292B">
        <w:rPr>
          <w:rFonts w:ascii="Times New Roman" w:hAnsi="Times New Roman" w:cs="Times New Roman"/>
          <w:sz w:val="28"/>
          <w:szCs w:val="28"/>
        </w:rPr>
        <w:lastRenderedPageBreak/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Представления и предписания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right="28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по пресечению, устранению и предупреждению нарушений.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Срок выполнения представления может быть продлен по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контрольной-счетной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но не более одного раза. 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</w:t>
      </w:r>
      <w:r w:rsidRPr="0043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Срок выполнения предписания может быть продлен по решению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731A3D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усматриваются признаки преступления или коррупционного правонарушения,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Акты, составленные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731A3D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Подача заявления не приостанавливает действие предписания.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19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со Счетной палатой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 Контрольно-счетной палатой Вологодской области, с контрольно-счетными органами других субъектов Российской Федерации, с контрольно-счетными органами муниципальных образований области, с налоговыми органами, органами прокуратуры.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1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вправе заключать соглашения о сотрудничестве и взаимодействии с органами, указанными в части 1 настоящей статьи.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 рамках взаимодействия с Контрольно-счетной палатой Вологодской области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1)участвовать в совместных контрольных и экспертно-аналитических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мероприятиях, проводимых Контрольно-счетной палатой Вологодской области, в том числе на территориях других муниципальных образований;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направлять обращение в Контрольно-счетную палату Вологодской области об осуществлении анализа деятельности 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получения рекомендаций по повышению эффективности ее работы.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может принимать участие в проводимых ими контрольных и экспертно-аналитических мероприятиях.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или органы местного самоуправления Междуреченского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его деятельности законодательству о внешнем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(</w:t>
      </w:r>
      <w:r w:rsidRPr="00731A3D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финансовом контроле и рекомендациями по повышению ее эффективности.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Обеспечение доступа к информации о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своем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ежегодно представляет отчет о своей деятельности </w:t>
      </w:r>
      <w:r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Указанный отчет </w:t>
      </w:r>
      <w:r>
        <w:rPr>
          <w:rFonts w:ascii="Times New Roman" w:hAnsi="Times New Roman" w:cs="Times New Roman"/>
          <w:sz w:val="28"/>
          <w:szCs w:val="28"/>
        </w:rPr>
        <w:t xml:space="preserve"> опубликовывается в средствах массовой информации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Порядок опубликования в средствах массовой информации и размещения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 xml:space="preserve">рнет» информации о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</w:t>
      </w:r>
      <w:r w:rsidRPr="00451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Pr="00731A3D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него полномочий.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Средства на содержание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бюджета Российской Федерации.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решений Представительного Собрания.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</w:p>
    <w:p w:rsidR="00842852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2852" w:rsidRPr="00E66524" w:rsidRDefault="00842852" w:rsidP="008428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6524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E66524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лицам </w:t>
      </w:r>
      <w:r w:rsidRPr="00451A4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Контрольно-счетной </w:t>
      </w:r>
      <w:r w:rsidRPr="00451A44">
        <w:rPr>
          <w:rFonts w:ascii="Times New Roman" w:eastAsia="Times New Roman" w:hAnsi="Times New Roman"/>
          <w:b w:val="0"/>
          <w:color w:val="000000"/>
          <w:sz w:val="28"/>
          <w:szCs w:val="28"/>
        </w:rPr>
        <w:t>комиссии</w:t>
      </w:r>
      <w:r w:rsidRPr="00E66524">
        <w:rPr>
          <w:rFonts w:ascii="Times New Roman" w:hAnsi="Times New Roman" w:cs="Times New Roman"/>
          <w:b w:val="0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Times New Roman" w:hAnsi="Times New Roman" w:cs="Times New Roman"/>
          <w:b w:val="0"/>
          <w:sz w:val="28"/>
          <w:szCs w:val="28"/>
        </w:rPr>
        <w:t>Междуреченского муниципального округа</w:t>
      </w:r>
      <w:r w:rsidRPr="00E66524">
        <w:rPr>
          <w:rFonts w:ascii="Times New Roman" w:hAnsi="Times New Roman" w:cs="Times New Roman"/>
          <w:b w:val="0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устанавливается продолжительностью </w:t>
      </w:r>
      <w:r w:rsidRPr="00C10976">
        <w:rPr>
          <w:rFonts w:ascii="Times New Roman" w:hAnsi="Times New Roman" w:cs="Times New Roman"/>
          <w:sz w:val="28"/>
          <w:szCs w:val="28"/>
        </w:rPr>
        <w:t xml:space="preserve">30 </w:t>
      </w:r>
      <w:r w:rsidRPr="00731A3D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1A4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51A44">
        <w:rPr>
          <w:rFonts w:ascii="Times New Roman" w:hAnsi="Times New Roman" w:cs="Times New Roman"/>
          <w:sz w:val="28"/>
          <w:szCs w:val="28"/>
        </w:rPr>
        <w:t xml:space="preserve"> устанавливается денежное вознаграждение и иные выплаты в размере денежного вознаграждения и иных </w:t>
      </w:r>
      <w:proofErr w:type="gramStart"/>
      <w:r w:rsidRPr="00451A44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A4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proofErr w:type="gramEnd"/>
      <w:r w:rsidRPr="00451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1A44">
        <w:rPr>
          <w:rFonts w:ascii="Times New Roman" w:hAnsi="Times New Roman" w:cs="Times New Roman"/>
          <w:sz w:val="28"/>
          <w:szCs w:val="28"/>
        </w:rPr>
        <w:t>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451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842852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Меры по материальному и социальному обеспечению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731A3D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иных работников аппарата </w:t>
      </w:r>
      <w:r w:rsidRPr="004B63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8446C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№6-ФЗ « Об общих принципах организации и деятельности контрольно-счетных органов субъектов Российской Федерации, федеральных территорий  и муниципальных образований», другими федеральными законами и законами Вологодской области.</w:t>
      </w:r>
      <w:proofErr w:type="gramEnd"/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52" w:rsidRPr="00731A3D" w:rsidRDefault="00842852" w:rsidP="008428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4B1" w:rsidRDefault="004634B1"/>
    <w:sectPr w:rsidR="004634B1" w:rsidSect="00356689">
      <w:footerReference w:type="default" r:id="rId10"/>
      <w:pgSz w:w="11906" w:h="16838" w:code="9"/>
      <w:pgMar w:top="851" w:right="849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00" w:rsidRDefault="00F91600">
      <w:r>
        <w:separator/>
      </w:r>
    </w:p>
  </w:endnote>
  <w:endnote w:type="continuationSeparator" w:id="0">
    <w:p w:rsidR="00F91600" w:rsidRDefault="00F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5D" w:rsidRDefault="0084285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41A5">
      <w:rPr>
        <w:noProof/>
      </w:rPr>
      <w:t>16</w:t>
    </w:r>
    <w:r>
      <w:fldChar w:fldCharType="end"/>
    </w:r>
  </w:p>
  <w:p w:rsidR="00430E5D" w:rsidRDefault="00F916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00" w:rsidRDefault="00F91600">
      <w:r>
        <w:separator/>
      </w:r>
    </w:p>
  </w:footnote>
  <w:footnote w:type="continuationSeparator" w:id="0">
    <w:p w:rsidR="00F91600" w:rsidRDefault="00F9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28A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80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A3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AA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0E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0C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4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8A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1E54BA"/>
    <w:multiLevelType w:val="hybridMultilevel"/>
    <w:tmpl w:val="4100F634"/>
    <w:lvl w:ilvl="0" w:tplc="D37489BA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1">
    <w:nsid w:val="4B5963F7"/>
    <w:multiLevelType w:val="multilevel"/>
    <w:tmpl w:val="9690A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25091F"/>
    <w:multiLevelType w:val="hybridMultilevel"/>
    <w:tmpl w:val="1FA69BB8"/>
    <w:lvl w:ilvl="0" w:tplc="46BE710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A4D56E7"/>
    <w:multiLevelType w:val="multilevel"/>
    <w:tmpl w:val="8166A682"/>
    <w:lvl w:ilvl="0">
      <w:start w:val="1"/>
      <w:numFmt w:val="decimal"/>
      <w:lvlText w:val="%1."/>
      <w:lvlJc w:val="left"/>
      <w:rPr>
        <w:rFonts w:ascii="Times New Roman" w:eastAsia="Cambria" w:hAnsi="Times New Roman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42"/>
    <w:rsid w:val="004634B1"/>
    <w:rsid w:val="00624590"/>
    <w:rsid w:val="00842442"/>
    <w:rsid w:val="00842852"/>
    <w:rsid w:val="00C441A5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428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428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42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842852"/>
    <w:rPr>
      <w:color w:val="auto"/>
    </w:rPr>
  </w:style>
  <w:style w:type="character" w:styleId="a5">
    <w:name w:val="Hyperlink"/>
    <w:rsid w:val="00842852"/>
    <w:rPr>
      <w:rFonts w:cs="Times New Roman"/>
      <w:color w:val="0563C1"/>
      <w:u w:val="single"/>
    </w:rPr>
  </w:style>
  <w:style w:type="paragraph" w:styleId="a6">
    <w:name w:val="header"/>
    <w:basedOn w:val="a"/>
    <w:link w:val="a7"/>
    <w:rsid w:val="00842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42852"/>
  </w:style>
  <w:style w:type="paragraph" w:styleId="a9">
    <w:name w:val="footer"/>
    <w:basedOn w:val="a"/>
    <w:link w:val="aa"/>
    <w:uiPriority w:val="99"/>
    <w:rsid w:val="00842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842852"/>
    <w:pPr>
      <w:spacing w:after="120"/>
    </w:pPr>
  </w:style>
  <w:style w:type="character" w:customStyle="1" w:styleId="ac">
    <w:name w:val="Основной текст Знак"/>
    <w:basedOn w:val="a0"/>
    <w:link w:val="ab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Основной текст_"/>
    <w:link w:val="25"/>
    <w:locked/>
    <w:rsid w:val="00842852"/>
    <w:rPr>
      <w:sz w:val="27"/>
      <w:shd w:val="clear" w:color="auto" w:fill="FFFFFF"/>
    </w:rPr>
  </w:style>
  <w:style w:type="paragraph" w:customStyle="1" w:styleId="25">
    <w:name w:val="Основной текст25"/>
    <w:basedOn w:val="a"/>
    <w:link w:val="ad"/>
    <w:rsid w:val="00842852"/>
    <w:pPr>
      <w:shd w:val="clear" w:color="auto" w:fill="FFFFFF"/>
      <w:spacing w:after="2520" w:line="322" w:lineRule="exact"/>
      <w:ind w:hanging="1340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link w:val="ListParagraphChar"/>
    <w:rsid w:val="00842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842852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link w:val="10"/>
    <w:locked/>
    <w:rsid w:val="00842852"/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842852"/>
    <w:pPr>
      <w:spacing w:before="100" w:beforeAutospacing="1" w:after="100" w:afterAutospacing="1"/>
    </w:pPr>
    <w:rPr>
      <w:sz w:val="24"/>
    </w:rPr>
  </w:style>
  <w:style w:type="paragraph" w:customStyle="1" w:styleId="8">
    <w:name w:val="8"/>
    <w:basedOn w:val="a"/>
    <w:rsid w:val="00842852"/>
    <w:pPr>
      <w:spacing w:before="100" w:beforeAutospacing="1" w:after="100" w:afterAutospacing="1"/>
    </w:pPr>
    <w:rPr>
      <w:sz w:val="24"/>
    </w:rPr>
  </w:style>
  <w:style w:type="character" w:styleId="af">
    <w:name w:val="Strong"/>
    <w:qFormat/>
    <w:rsid w:val="00842852"/>
    <w:rPr>
      <w:rFonts w:cs="Times New Roman"/>
      <w:b/>
      <w:bCs/>
    </w:rPr>
  </w:style>
  <w:style w:type="paragraph" w:customStyle="1" w:styleId="consplusnormal">
    <w:name w:val="consplusnormal"/>
    <w:basedOn w:val="a"/>
    <w:rsid w:val="00842852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4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84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f0">
    <w:name w:val="footnote text"/>
    <w:basedOn w:val="a"/>
    <w:link w:val="af1"/>
    <w:semiHidden/>
    <w:rsid w:val="00842852"/>
    <w:rPr>
      <w:rFonts w:ascii="Calibri" w:eastAsia="Times New Roman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42852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semiHidden/>
    <w:rsid w:val="00842852"/>
    <w:rPr>
      <w:rFonts w:cs="Times New Roman"/>
      <w:vertAlign w:val="superscript"/>
    </w:rPr>
  </w:style>
  <w:style w:type="character" w:styleId="af3">
    <w:name w:val="Emphasis"/>
    <w:qFormat/>
    <w:rsid w:val="00842852"/>
    <w:rPr>
      <w:i/>
      <w:iCs/>
    </w:rPr>
  </w:style>
  <w:style w:type="character" w:customStyle="1" w:styleId="2">
    <w:name w:val="Основной текст (2)_"/>
    <w:link w:val="20"/>
    <w:rsid w:val="00842852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852"/>
    <w:pPr>
      <w:widowControl w:val="0"/>
      <w:shd w:val="clear" w:color="auto" w:fill="FFFFFF"/>
      <w:spacing w:after="60" w:line="0" w:lineRule="atLeast"/>
    </w:pPr>
    <w:rPr>
      <w:rFonts w:ascii="Cambria" w:eastAsia="Cambria" w:hAnsi="Cambria" w:cs="Cambria"/>
      <w:sz w:val="22"/>
      <w:szCs w:val="22"/>
      <w:lang w:eastAsia="en-US"/>
    </w:rPr>
  </w:style>
  <w:style w:type="paragraph" w:styleId="6">
    <w:name w:val="toc 6"/>
    <w:next w:val="a"/>
    <w:link w:val="60"/>
    <w:uiPriority w:val="39"/>
    <w:rsid w:val="0084285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428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Balloon Text"/>
    <w:basedOn w:val="a"/>
    <w:link w:val="af5"/>
    <w:rsid w:val="0084285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4285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428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428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42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842852"/>
    <w:rPr>
      <w:color w:val="auto"/>
    </w:rPr>
  </w:style>
  <w:style w:type="character" w:styleId="a5">
    <w:name w:val="Hyperlink"/>
    <w:rsid w:val="00842852"/>
    <w:rPr>
      <w:rFonts w:cs="Times New Roman"/>
      <w:color w:val="0563C1"/>
      <w:u w:val="single"/>
    </w:rPr>
  </w:style>
  <w:style w:type="paragraph" w:styleId="a6">
    <w:name w:val="header"/>
    <w:basedOn w:val="a"/>
    <w:link w:val="a7"/>
    <w:rsid w:val="008428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42852"/>
  </w:style>
  <w:style w:type="paragraph" w:styleId="a9">
    <w:name w:val="footer"/>
    <w:basedOn w:val="a"/>
    <w:link w:val="aa"/>
    <w:uiPriority w:val="99"/>
    <w:rsid w:val="00842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842852"/>
    <w:pPr>
      <w:spacing w:after="120"/>
    </w:pPr>
  </w:style>
  <w:style w:type="character" w:customStyle="1" w:styleId="ac">
    <w:name w:val="Основной текст Знак"/>
    <w:basedOn w:val="a0"/>
    <w:link w:val="ab"/>
    <w:rsid w:val="0084285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Основной текст_"/>
    <w:link w:val="25"/>
    <w:locked/>
    <w:rsid w:val="00842852"/>
    <w:rPr>
      <w:sz w:val="27"/>
      <w:shd w:val="clear" w:color="auto" w:fill="FFFFFF"/>
    </w:rPr>
  </w:style>
  <w:style w:type="paragraph" w:customStyle="1" w:styleId="25">
    <w:name w:val="Основной текст25"/>
    <w:basedOn w:val="a"/>
    <w:link w:val="ad"/>
    <w:rsid w:val="00842852"/>
    <w:pPr>
      <w:shd w:val="clear" w:color="auto" w:fill="FFFFFF"/>
      <w:spacing w:after="2520" w:line="322" w:lineRule="exact"/>
      <w:ind w:hanging="1340"/>
      <w:jc w:val="both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link w:val="ListParagraphChar"/>
    <w:rsid w:val="00842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842852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link w:val="10"/>
    <w:locked/>
    <w:rsid w:val="00842852"/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842852"/>
    <w:pPr>
      <w:spacing w:before="100" w:beforeAutospacing="1" w:after="100" w:afterAutospacing="1"/>
    </w:pPr>
    <w:rPr>
      <w:sz w:val="24"/>
    </w:rPr>
  </w:style>
  <w:style w:type="paragraph" w:customStyle="1" w:styleId="8">
    <w:name w:val="8"/>
    <w:basedOn w:val="a"/>
    <w:rsid w:val="00842852"/>
    <w:pPr>
      <w:spacing w:before="100" w:beforeAutospacing="1" w:after="100" w:afterAutospacing="1"/>
    </w:pPr>
    <w:rPr>
      <w:sz w:val="24"/>
    </w:rPr>
  </w:style>
  <w:style w:type="character" w:styleId="af">
    <w:name w:val="Strong"/>
    <w:qFormat/>
    <w:rsid w:val="00842852"/>
    <w:rPr>
      <w:rFonts w:cs="Times New Roman"/>
      <w:b/>
      <w:bCs/>
    </w:rPr>
  </w:style>
  <w:style w:type="paragraph" w:customStyle="1" w:styleId="consplusnormal">
    <w:name w:val="consplusnormal"/>
    <w:basedOn w:val="a"/>
    <w:rsid w:val="00842852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4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84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f0">
    <w:name w:val="footnote text"/>
    <w:basedOn w:val="a"/>
    <w:link w:val="af1"/>
    <w:semiHidden/>
    <w:rsid w:val="00842852"/>
    <w:rPr>
      <w:rFonts w:ascii="Calibri" w:eastAsia="Times New Roman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42852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semiHidden/>
    <w:rsid w:val="00842852"/>
    <w:rPr>
      <w:rFonts w:cs="Times New Roman"/>
      <w:vertAlign w:val="superscript"/>
    </w:rPr>
  </w:style>
  <w:style w:type="character" w:styleId="af3">
    <w:name w:val="Emphasis"/>
    <w:qFormat/>
    <w:rsid w:val="00842852"/>
    <w:rPr>
      <w:i/>
      <w:iCs/>
    </w:rPr>
  </w:style>
  <w:style w:type="character" w:customStyle="1" w:styleId="2">
    <w:name w:val="Основной текст (2)_"/>
    <w:link w:val="20"/>
    <w:rsid w:val="00842852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852"/>
    <w:pPr>
      <w:widowControl w:val="0"/>
      <w:shd w:val="clear" w:color="auto" w:fill="FFFFFF"/>
      <w:spacing w:after="60" w:line="0" w:lineRule="atLeast"/>
    </w:pPr>
    <w:rPr>
      <w:rFonts w:ascii="Cambria" w:eastAsia="Cambria" w:hAnsi="Cambria" w:cs="Cambria"/>
      <w:sz w:val="22"/>
      <w:szCs w:val="22"/>
      <w:lang w:eastAsia="en-US"/>
    </w:rPr>
  </w:style>
  <w:style w:type="paragraph" w:styleId="6">
    <w:name w:val="toc 6"/>
    <w:next w:val="a"/>
    <w:link w:val="60"/>
    <w:uiPriority w:val="39"/>
    <w:rsid w:val="0084285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428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Balloon Text"/>
    <w:basedOn w:val="a"/>
    <w:link w:val="af5"/>
    <w:rsid w:val="0084285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4285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5989</Words>
  <Characters>34140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2024-04-18T08:50:00Z</dcterms:created>
  <dcterms:modified xsi:type="dcterms:W3CDTF">2024-04-18T09:01:00Z</dcterms:modified>
</cp:coreProperties>
</file>