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45" w:rsidRDefault="00124545" w:rsidP="0012454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24545" w:rsidRDefault="00124545" w:rsidP="00124545">
      <w:pPr>
        <w:jc w:val="center"/>
        <w:rPr>
          <w:b/>
          <w:noProof/>
        </w:rPr>
      </w:pPr>
    </w:p>
    <w:p w:rsidR="00124545" w:rsidRDefault="00124545" w:rsidP="00124545">
      <w:pPr>
        <w:jc w:val="center"/>
        <w:rPr>
          <w:b/>
        </w:rPr>
      </w:pPr>
    </w:p>
    <w:p w:rsidR="00124545" w:rsidRDefault="00124545" w:rsidP="00124545">
      <w:pPr>
        <w:jc w:val="center"/>
        <w:rPr>
          <w:b/>
        </w:rPr>
      </w:pPr>
      <w:r>
        <w:rPr>
          <w:b/>
        </w:rPr>
        <w:t>МЕЖДУРЕЧЕНСКИЙ  МУНИЦИПАЛЬНЫЙ ОКРУГ ВОЛОГОДСКОЙ ОБЛАСТИ</w:t>
      </w:r>
    </w:p>
    <w:p w:rsidR="00124545" w:rsidRDefault="00124545" w:rsidP="00124545">
      <w:pPr>
        <w:jc w:val="center"/>
      </w:pPr>
      <w:r>
        <w:rPr>
          <w:b/>
        </w:rPr>
        <w:t>КОНТРОЛЬНО-СЧЕТНАЯ КОМИССИЯ</w:t>
      </w:r>
    </w:p>
    <w:p w:rsidR="00124545" w:rsidRDefault="00124545" w:rsidP="00124545">
      <w:pPr>
        <w:jc w:val="center"/>
      </w:pPr>
      <w:r>
        <w:t>Советская  ул., д.23а, с. Шуйское, Вологодская область, 161050</w:t>
      </w:r>
    </w:p>
    <w:p w:rsidR="00124545" w:rsidRDefault="00124545" w:rsidP="00124545">
      <w:pPr>
        <w:jc w:val="center"/>
      </w:pPr>
      <w:r>
        <w:t xml:space="preserve"> тел. (81749)  2-15-87,  факс (81749) 2-15-87,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r>
        <w:rPr>
          <w:lang w:val="en-US"/>
        </w:rPr>
        <w:t>RK</w:t>
      </w:r>
      <w:r>
        <w:t>.</w:t>
      </w:r>
      <w:proofErr w:type="spellStart"/>
      <w:r>
        <w:rPr>
          <w:lang w:val="en-US"/>
        </w:rPr>
        <w:t>megrn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24545" w:rsidRDefault="00124545" w:rsidP="00124545">
      <w:pPr>
        <w:pStyle w:val="a3"/>
        <w:spacing w:before="0" w:beforeAutospacing="0" w:after="0" w:afterAutospacing="0"/>
        <w:ind w:firstLine="708"/>
        <w:jc w:val="both"/>
        <w:rPr>
          <w:b/>
          <w:spacing w:val="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124545" w:rsidRDefault="00124545" w:rsidP="00124545">
      <w:pPr>
        <w:ind w:right="-199"/>
        <w:jc w:val="center"/>
        <w:rPr>
          <w:rFonts w:ascii="Arial" w:hAnsi="Arial"/>
          <w:b/>
          <w:smallCaps/>
        </w:rPr>
      </w:pPr>
    </w:p>
    <w:p w:rsidR="00124545" w:rsidRDefault="00124545" w:rsidP="00124545">
      <w:pPr>
        <w:ind w:right="-2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УТВЕРЖДАЮ</w:t>
      </w:r>
    </w:p>
    <w:p w:rsidR="00124545" w:rsidRDefault="00124545" w:rsidP="00124545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контрольно-</w:t>
      </w:r>
    </w:p>
    <w:p w:rsidR="00124545" w:rsidRDefault="00124545" w:rsidP="001245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счетной комиссии </w:t>
      </w:r>
    </w:p>
    <w:p w:rsidR="00124545" w:rsidRDefault="00124545" w:rsidP="00124545">
      <w:pPr>
        <w:jc w:val="right"/>
        <w:rPr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     </w:t>
      </w:r>
      <w:r>
        <w:rPr>
          <w:b/>
          <w:smallCaps/>
          <w:sz w:val="28"/>
        </w:rPr>
        <w:t>__________</w:t>
      </w:r>
      <w:r>
        <w:rPr>
          <w:rStyle w:val="a4"/>
          <w:sz w:val="28"/>
          <w:szCs w:val="28"/>
        </w:rPr>
        <w:t>О.А. Дудина</w:t>
      </w:r>
    </w:p>
    <w:p w:rsidR="00124545" w:rsidRDefault="00124545" w:rsidP="00124545">
      <w:pPr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 </w:t>
      </w:r>
    </w:p>
    <w:p w:rsidR="00124545" w:rsidRPr="00896CDA" w:rsidRDefault="00124545" w:rsidP="001245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4545" w:rsidRPr="00896CDA" w:rsidRDefault="00124545" w:rsidP="00124545">
      <w:pPr>
        <w:jc w:val="center"/>
        <w:rPr>
          <w:b/>
          <w:sz w:val="28"/>
          <w:szCs w:val="28"/>
        </w:rPr>
      </w:pPr>
      <w:r w:rsidRPr="00896CDA">
        <w:rPr>
          <w:b/>
          <w:sz w:val="28"/>
          <w:szCs w:val="28"/>
        </w:rPr>
        <w:t>ЗАКЛЮЧЕНИЕ</w:t>
      </w:r>
      <w:r w:rsidR="00D4661B">
        <w:rPr>
          <w:b/>
          <w:sz w:val="28"/>
          <w:szCs w:val="28"/>
        </w:rPr>
        <w:t>№</w:t>
      </w:r>
      <w:r w:rsidR="001652CC">
        <w:rPr>
          <w:b/>
          <w:sz w:val="28"/>
          <w:szCs w:val="28"/>
        </w:rPr>
        <w:t>6</w:t>
      </w:r>
    </w:p>
    <w:p w:rsidR="00124545" w:rsidRPr="00896CDA" w:rsidRDefault="00124545" w:rsidP="00124545">
      <w:pPr>
        <w:jc w:val="center"/>
        <w:rPr>
          <w:sz w:val="28"/>
          <w:szCs w:val="28"/>
        </w:rPr>
      </w:pPr>
      <w:r w:rsidRPr="00896CDA">
        <w:rPr>
          <w:sz w:val="28"/>
          <w:szCs w:val="28"/>
        </w:rPr>
        <w:t xml:space="preserve">на проект  решения «О внесении изменений </w:t>
      </w:r>
      <w:r>
        <w:rPr>
          <w:sz w:val="28"/>
          <w:szCs w:val="28"/>
        </w:rPr>
        <w:t xml:space="preserve"> </w:t>
      </w:r>
      <w:r w:rsidRPr="00896CDA">
        <w:rPr>
          <w:sz w:val="28"/>
          <w:szCs w:val="28"/>
        </w:rPr>
        <w:t xml:space="preserve">в решение от </w:t>
      </w:r>
      <w:r>
        <w:rPr>
          <w:sz w:val="28"/>
          <w:szCs w:val="28"/>
        </w:rPr>
        <w:t>20</w:t>
      </w:r>
      <w:r w:rsidRPr="00896CDA">
        <w:rPr>
          <w:sz w:val="28"/>
          <w:szCs w:val="28"/>
        </w:rPr>
        <w:t>.12.20</w:t>
      </w:r>
      <w:r>
        <w:rPr>
          <w:sz w:val="28"/>
          <w:szCs w:val="28"/>
        </w:rPr>
        <w:t xml:space="preserve">22 года </w:t>
      </w:r>
      <w:r w:rsidRPr="00896CDA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896CDA">
        <w:rPr>
          <w:sz w:val="28"/>
          <w:szCs w:val="28"/>
        </w:rPr>
        <w:t>»</w:t>
      </w:r>
      <w:r w:rsidR="00302B49">
        <w:rPr>
          <w:sz w:val="28"/>
          <w:szCs w:val="28"/>
        </w:rPr>
        <w:t xml:space="preserve"> уточненное</w:t>
      </w:r>
    </w:p>
    <w:p w:rsidR="00124545" w:rsidRPr="00896CDA" w:rsidRDefault="00124545" w:rsidP="00124545">
      <w:pPr>
        <w:autoSpaceDE w:val="0"/>
        <w:autoSpaceDN w:val="0"/>
        <w:adjustRightInd w:val="0"/>
        <w:rPr>
          <w:sz w:val="28"/>
          <w:szCs w:val="28"/>
        </w:rPr>
      </w:pPr>
    </w:p>
    <w:p w:rsidR="00124545" w:rsidRPr="00896CDA" w:rsidRDefault="00124545" w:rsidP="00124545">
      <w:pPr>
        <w:autoSpaceDE w:val="0"/>
        <w:autoSpaceDN w:val="0"/>
        <w:adjustRightInd w:val="0"/>
        <w:rPr>
          <w:sz w:val="28"/>
          <w:szCs w:val="28"/>
        </w:rPr>
      </w:pPr>
      <w:r w:rsidRPr="00896CDA">
        <w:rPr>
          <w:sz w:val="28"/>
          <w:szCs w:val="28"/>
        </w:rPr>
        <w:t>"</w:t>
      </w:r>
      <w:r w:rsidR="001652CC">
        <w:rPr>
          <w:sz w:val="28"/>
          <w:szCs w:val="28"/>
        </w:rPr>
        <w:t>27</w:t>
      </w:r>
      <w:r w:rsidRPr="00896CDA">
        <w:rPr>
          <w:sz w:val="28"/>
          <w:szCs w:val="28"/>
        </w:rPr>
        <w:t>"</w:t>
      </w:r>
      <w:r>
        <w:rPr>
          <w:sz w:val="28"/>
          <w:szCs w:val="28"/>
        </w:rPr>
        <w:t xml:space="preserve"> марта </w:t>
      </w:r>
      <w:r w:rsidRPr="00896CD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896CDA">
        <w:rPr>
          <w:sz w:val="28"/>
          <w:szCs w:val="28"/>
        </w:rPr>
        <w:t>года</w:t>
      </w:r>
    </w:p>
    <w:p w:rsidR="00124545" w:rsidRPr="00896CDA" w:rsidRDefault="00124545" w:rsidP="00124545">
      <w:pPr>
        <w:jc w:val="center"/>
        <w:rPr>
          <w:sz w:val="28"/>
          <w:szCs w:val="28"/>
        </w:rPr>
      </w:pPr>
    </w:p>
    <w:p w:rsidR="00124545" w:rsidRPr="00896CDA" w:rsidRDefault="00124545" w:rsidP="00124545">
      <w:pPr>
        <w:rPr>
          <w:sz w:val="28"/>
          <w:szCs w:val="28"/>
        </w:rPr>
      </w:pPr>
    </w:p>
    <w:p w:rsidR="00124545" w:rsidRPr="00896CDA" w:rsidRDefault="00124545" w:rsidP="00124545">
      <w:pPr>
        <w:jc w:val="both"/>
        <w:rPr>
          <w:sz w:val="28"/>
          <w:szCs w:val="28"/>
        </w:rPr>
      </w:pPr>
      <w:r w:rsidRPr="00896CDA">
        <w:rPr>
          <w:sz w:val="28"/>
          <w:szCs w:val="28"/>
        </w:rPr>
        <w:tab/>
      </w:r>
      <w:proofErr w:type="gramStart"/>
      <w:r w:rsidRPr="00896CDA">
        <w:rPr>
          <w:sz w:val="28"/>
          <w:szCs w:val="28"/>
        </w:rPr>
        <w:t xml:space="preserve">В соответствии с решением Представительного Собрания </w:t>
      </w:r>
      <w:r w:rsidR="00CB3A51">
        <w:rPr>
          <w:sz w:val="28"/>
          <w:szCs w:val="28"/>
        </w:rPr>
        <w:t>округа</w:t>
      </w:r>
      <w:r w:rsidRPr="00896CDA">
        <w:rPr>
          <w:sz w:val="28"/>
          <w:szCs w:val="28"/>
        </w:rPr>
        <w:t xml:space="preserve"> от </w:t>
      </w:r>
      <w:r w:rsidRPr="00896CDA">
        <w:rPr>
          <w:sz w:val="28"/>
          <w:szCs w:val="28"/>
        </w:rPr>
        <w:br/>
      </w:r>
      <w:r>
        <w:rPr>
          <w:sz w:val="28"/>
          <w:szCs w:val="28"/>
        </w:rPr>
        <w:t>31</w:t>
      </w:r>
      <w:r w:rsidRPr="00896CD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96CDA">
        <w:rPr>
          <w:sz w:val="28"/>
          <w:szCs w:val="28"/>
        </w:rPr>
        <w:t xml:space="preserve"> 2</w:t>
      </w:r>
      <w:r>
        <w:rPr>
          <w:sz w:val="28"/>
          <w:szCs w:val="28"/>
        </w:rPr>
        <w:t>022</w:t>
      </w:r>
      <w:r w:rsidRPr="00896C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</w:t>
      </w:r>
      <w:r w:rsidRPr="00896CDA">
        <w:rPr>
          <w:sz w:val="28"/>
          <w:szCs w:val="28"/>
        </w:rPr>
        <w:t xml:space="preserve"> «О </w:t>
      </w:r>
      <w:r>
        <w:rPr>
          <w:sz w:val="28"/>
          <w:szCs w:val="28"/>
        </w:rPr>
        <w:t>контрольно-счетной комиссии Междуреченского муниципального округа», пунктом 1.6</w:t>
      </w:r>
      <w:r w:rsidRPr="00896CDA">
        <w:rPr>
          <w:sz w:val="28"/>
          <w:szCs w:val="28"/>
        </w:rPr>
        <w:t xml:space="preserve"> раздела «Экспертно-аналитические мероприятия» Плана работы </w:t>
      </w:r>
      <w:r>
        <w:rPr>
          <w:sz w:val="28"/>
          <w:szCs w:val="28"/>
        </w:rPr>
        <w:t xml:space="preserve">контрольно-счетной комиссии </w:t>
      </w:r>
      <w:r w:rsidRPr="00896CDA">
        <w:rPr>
          <w:sz w:val="28"/>
          <w:szCs w:val="28"/>
        </w:rPr>
        <w:t>на 20</w:t>
      </w:r>
      <w:r>
        <w:rPr>
          <w:sz w:val="28"/>
          <w:szCs w:val="28"/>
        </w:rPr>
        <w:t xml:space="preserve">23 </w:t>
      </w:r>
      <w:r w:rsidRPr="00896CDA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контрольно-счетной комиссией </w:t>
      </w:r>
      <w:r w:rsidRPr="00896CDA">
        <w:rPr>
          <w:sz w:val="28"/>
          <w:szCs w:val="28"/>
        </w:rPr>
        <w:t xml:space="preserve"> проведена экспертиза проекта решения «О внесении изменений и дополнений в решение от </w:t>
      </w:r>
      <w:r>
        <w:rPr>
          <w:sz w:val="28"/>
          <w:szCs w:val="28"/>
        </w:rPr>
        <w:t>20</w:t>
      </w:r>
      <w:r w:rsidRPr="00896CDA">
        <w:rPr>
          <w:sz w:val="28"/>
          <w:szCs w:val="28"/>
        </w:rPr>
        <w:t>.12.20</w:t>
      </w:r>
      <w:r>
        <w:rPr>
          <w:sz w:val="28"/>
          <w:szCs w:val="28"/>
        </w:rPr>
        <w:t>221</w:t>
      </w:r>
      <w:r w:rsidRPr="00896CDA">
        <w:rPr>
          <w:sz w:val="28"/>
          <w:szCs w:val="28"/>
        </w:rPr>
        <w:t xml:space="preserve"> г. № </w:t>
      </w:r>
      <w:r>
        <w:rPr>
          <w:sz w:val="28"/>
          <w:szCs w:val="28"/>
        </w:rPr>
        <w:t>81</w:t>
      </w:r>
      <w:r w:rsidR="0034158C">
        <w:rPr>
          <w:sz w:val="28"/>
          <w:szCs w:val="28"/>
        </w:rPr>
        <w:t>» с учетом внесенных изменений в доходную и расходную часть бюджета округа.</w:t>
      </w:r>
      <w:bookmarkStart w:id="0" w:name="_GoBack"/>
      <w:bookmarkEnd w:id="0"/>
      <w:proofErr w:type="gramEnd"/>
    </w:p>
    <w:p w:rsidR="00124545" w:rsidRPr="00896CDA" w:rsidRDefault="00124545" w:rsidP="00124545">
      <w:pPr>
        <w:ind w:firstLine="708"/>
        <w:jc w:val="both"/>
        <w:rPr>
          <w:sz w:val="28"/>
          <w:szCs w:val="28"/>
        </w:rPr>
      </w:pPr>
      <w:r w:rsidRPr="00896CDA">
        <w:rPr>
          <w:sz w:val="28"/>
          <w:szCs w:val="28"/>
        </w:rPr>
        <w:t>В результате экспертизы установлено следующее.</w:t>
      </w:r>
    </w:p>
    <w:p w:rsidR="00124545" w:rsidRPr="005722E4" w:rsidRDefault="00124545" w:rsidP="00124545">
      <w:pPr>
        <w:ind w:firstLine="709"/>
        <w:contextualSpacing/>
        <w:jc w:val="both"/>
        <w:rPr>
          <w:sz w:val="28"/>
          <w:szCs w:val="28"/>
        </w:rPr>
      </w:pPr>
      <w:r w:rsidRPr="005722E4">
        <w:rPr>
          <w:sz w:val="28"/>
          <w:szCs w:val="28"/>
        </w:rPr>
        <w:t xml:space="preserve">Внесение изменений и дополнений в решение о бюджете </w:t>
      </w:r>
      <w:r>
        <w:rPr>
          <w:sz w:val="28"/>
          <w:szCs w:val="28"/>
        </w:rPr>
        <w:t xml:space="preserve">округа </w:t>
      </w:r>
      <w:r w:rsidRPr="005722E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5722E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2024 и 2025 годов  </w:t>
      </w:r>
      <w:r w:rsidRPr="005722E4">
        <w:rPr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sz w:val="28"/>
          <w:szCs w:val="28"/>
        </w:rPr>
        <w:t xml:space="preserve">ема   безвозмездных поступлений в бюджет округа, а также корректировкой </w:t>
      </w:r>
      <w:r w:rsidRPr="008B4785">
        <w:rPr>
          <w:sz w:val="28"/>
          <w:szCs w:val="28"/>
        </w:rPr>
        <w:t>лимитов бюджетных обязательств по разделам</w:t>
      </w:r>
      <w:r>
        <w:rPr>
          <w:sz w:val="28"/>
          <w:szCs w:val="28"/>
        </w:rPr>
        <w:t xml:space="preserve">: </w:t>
      </w:r>
      <w:r w:rsidRPr="008B4785">
        <w:rPr>
          <w:sz w:val="28"/>
          <w:szCs w:val="28"/>
        </w:rPr>
        <w:t>«Общегосударственные вопросы»,</w:t>
      </w:r>
      <w:r>
        <w:rPr>
          <w:sz w:val="28"/>
          <w:szCs w:val="28"/>
        </w:rPr>
        <w:t xml:space="preserve">  «Национальная экономика», </w:t>
      </w:r>
      <w:r w:rsidRPr="008B4785">
        <w:rPr>
          <w:sz w:val="28"/>
          <w:szCs w:val="28"/>
        </w:rPr>
        <w:t xml:space="preserve"> «Жилищно-коммунальное хозяйство»,</w:t>
      </w:r>
      <w:r>
        <w:rPr>
          <w:sz w:val="28"/>
          <w:szCs w:val="28"/>
        </w:rPr>
        <w:t xml:space="preserve"> «Образование», «Культура, кинематография»,  </w:t>
      </w:r>
      <w:r w:rsidRPr="008B4785">
        <w:rPr>
          <w:sz w:val="28"/>
          <w:szCs w:val="28"/>
        </w:rPr>
        <w:t>«</w:t>
      </w:r>
      <w:r>
        <w:rPr>
          <w:sz w:val="28"/>
          <w:szCs w:val="28"/>
        </w:rPr>
        <w:t>Социальная политика</w:t>
      </w:r>
      <w:r w:rsidRPr="008B478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B3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«Физическая культура и спорт» и «Обслуживание государственного и муниципального долга»  за счет остатка средств на счетах бюджета округа на 01.01.2023 года и безвозмездных поступлений. </w:t>
      </w:r>
      <w:r w:rsidRPr="00896CDA">
        <w:rPr>
          <w:sz w:val="28"/>
          <w:szCs w:val="28"/>
        </w:rPr>
        <w:t xml:space="preserve">Изменения и дополнения вносятся </w:t>
      </w:r>
      <w:r>
        <w:rPr>
          <w:sz w:val="28"/>
          <w:szCs w:val="28"/>
        </w:rPr>
        <w:t>в первый</w:t>
      </w:r>
      <w:r w:rsidRPr="00896CDA">
        <w:rPr>
          <w:sz w:val="28"/>
          <w:szCs w:val="28"/>
        </w:rPr>
        <w:t xml:space="preserve"> раз</w:t>
      </w:r>
      <w:r>
        <w:rPr>
          <w:sz w:val="28"/>
          <w:szCs w:val="28"/>
        </w:rPr>
        <w:t>.</w:t>
      </w:r>
    </w:p>
    <w:p w:rsidR="00124545" w:rsidRDefault="00124545" w:rsidP="00124545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 w:rsidRPr="00E75989">
        <w:rPr>
          <w:sz w:val="28"/>
          <w:szCs w:val="28"/>
        </w:rPr>
        <w:t>С учетом предлагаемых поправок объем доходов</w:t>
      </w:r>
      <w:r>
        <w:rPr>
          <w:sz w:val="28"/>
          <w:szCs w:val="28"/>
        </w:rPr>
        <w:t xml:space="preserve"> бюджета округа </w:t>
      </w:r>
      <w:r>
        <w:rPr>
          <w:sz w:val="28"/>
          <w:szCs w:val="28"/>
        </w:rPr>
        <w:lastRenderedPageBreak/>
        <w:t xml:space="preserve">увеличится  в   2023 году    на </w:t>
      </w:r>
      <w:r w:rsidR="00302B49">
        <w:rPr>
          <w:sz w:val="28"/>
          <w:szCs w:val="28"/>
        </w:rPr>
        <w:t>6592,7</w:t>
      </w:r>
      <w:r>
        <w:rPr>
          <w:sz w:val="28"/>
          <w:szCs w:val="28"/>
        </w:rPr>
        <w:t xml:space="preserve"> тыс. рублей, или на  </w:t>
      </w:r>
      <w:r w:rsidR="00302B49">
        <w:rPr>
          <w:sz w:val="28"/>
          <w:szCs w:val="28"/>
        </w:rPr>
        <w:t>1,6</w:t>
      </w:r>
      <w:r>
        <w:rPr>
          <w:sz w:val="28"/>
          <w:szCs w:val="28"/>
        </w:rPr>
        <w:t xml:space="preserve"> процента,  и составит </w:t>
      </w:r>
      <w:r w:rsidR="00302B49">
        <w:rPr>
          <w:sz w:val="28"/>
          <w:szCs w:val="28"/>
        </w:rPr>
        <w:t>423889,6</w:t>
      </w:r>
      <w:r>
        <w:rPr>
          <w:sz w:val="28"/>
          <w:szCs w:val="28"/>
        </w:rPr>
        <w:t xml:space="preserve">  тыс. рублей.</w:t>
      </w:r>
    </w:p>
    <w:p w:rsidR="00124545" w:rsidRDefault="00124545" w:rsidP="00124545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Pr="00E75989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округа также</w:t>
      </w:r>
      <w:r w:rsidRPr="00E75989">
        <w:rPr>
          <w:sz w:val="28"/>
          <w:szCs w:val="28"/>
        </w:rPr>
        <w:t xml:space="preserve">  увеличится</w:t>
      </w:r>
      <w:r>
        <w:rPr>
          <w:sz w:val="28"/>
          <w:szCs w:val="28"/>
        </w:rPr>
        <w:t xml:space="preserve"> в 2023 году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24545" w:rsidRDefault="00302B49" w:rsidP="00124545">
      <w:pPr>
        <w:widowControl w:val="0"/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15418,7</w:t>
      </w:r>
      <w:r w:rsidR="00124545">
        <w:rPr>
          <w:sz w:val="28"/>
          <w:szCs w:val="28"/>
        </w:rPr>
        <w:t xml:space="preserve"> тыс.</w:t>
      </w:r>
      <w:r w:rsidR="00124545" w:rsidRPr="00E75989">
        <w:rPr>
          <w:sz w:val="28"/>
          <w:szCs w:val="28"/>
        </w:rPr>
        <w:t xml:space="preserve"> </w:t>
      </w:r>
      <w:r w:rsidR="00124545">
        <w:rPr>
          <w:sz w:val="28"/>
          <w:szCs w:val="28"/>
        </w:rPr>
        <w:t xml:space="preserve">рублей, или  </w:t>
      </w:r>
      <w:r>
        <w:rPr>
          <w:sz w:val="28"/>
          <w:szCs w:val="28"/>
        </w:rPr>
        <w:t>3,6</w:t>
      </w:r>
      <w:r w:rsidR="00124545">
        <w:rPr>
          <w:sz w:val="28"/>
          <w:szCs w:val="28"/>
        </w:rPr>
        <w:t xml:space="preserve"> процента, </w:t>
      </w:r>
      <w:r w:rsidR="00124545" w:rsidRPr="00E75989">
        <w:rPr>
          <w:sz w:val="28"/>
          <w:szCs w:val="28"/>
        </w:rPr>
        <w:t xml:space="preserve">и составит  </w:t>
      </w:r>
      <w:r>
        <w:rPr>
          <w:sz w:val="28"/>
          <w:szCs w:val="28"/>
        </w:rPr>
        <w:t>436977,6</w:t>
      </w:r>
      <w:r w:rsidR="00124545">
        <w:rPr>
          <w:sz w:val="28"/>
          <w:szCs w:val="28"/>
        </w:rPr>
        <w:t xml:space="preserve"> </w:t>
      </w:r>
      <w:r w:rsidR="00124545" w:rsidRPr="00E75989">
        <w:rPr>
          <w:sz w:val="28"/>
          <w:szCs w:val="28"/>
        </w:rPr>
        <w:t>тыс. рублей</w:t>
      </w:r>
      <w:r w:rsidR="00124545">
        <w:rPr>
          <w:sz w:val="28"/>
          <w:szCs w:val="28"/>
        </w:rPr>
        <w:t>.</w:t>
      </w:r>
    </w:p>
    <w:p w:rsidR="00124545" w:rsidRDefault="00124545" w:rsidP="00124545">
      <w:pPr>
        <w:widowControl w:val="0"/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75989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на  2023  год</w:t>
      </w:r>
      <w:r w:rsidRPr="00E75989">
        <w:rPr>
          <w:sz w:val="28"/>
          <w:szCs w:val="28"/>
        </w:rPr>
        <w:t xml:space="preserve"> сформирован </w:t>
      </w:r>
      <w:r>
        <w:rPr>
          <w:sz w:val="28"/>
          <w:szCs w:val="28"/>
        </w:rPr>
        <w:t xml:space="preserve">с дефицитом </w:t>
      </w:r>
      <w:r w:rsidRPr="00E7598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округа в сумме 1</w:t>
      </w:r>
      <w:r w:rsidR="00302B49">
        <w:rPr>
          <w:sz w:val="28"/>
          <w:szCs w:val="28"/>
        </w:rPr>
        <w:t>3</w:t>
      </w:r>
      <w:r>
        <w:rPr>
          <w:sz w:val="28"/>
          <w:szCs w:val="28"/>
        </w:rPr>
        <w:t xml:space="preserve">088,0 тыс. рублей,  или </w:t>
      </w:r>
      <w:r w:rsidR="00302B49">
        <w:rPr>
          <w:sz w:val="28"/>
          <w:szCs w:val="28"/>
        </w:rPr>
        <w:t>28,0</w:t>
      </w:r>
      <w:r w:rsidRPr="003302B1">
        <w:rPr>
          <w:sz w:val="28"/>
          <w:szCs w:val="28"/>
        </w:rPr>
        <w:t xml:space="preserve"> </w:t>
      </w:r>
      <w:r w:rsidRPr="00E75989">
        <w:rPr>
          <w:sz w:val="28"/>
          <w:szCs w:val="28"/>
        </w:rPr>
        <w:t>процент</w:t>
      </w:r>
      <w:r w:rsidR="00302B49">
        <w:rPr>
          <w:sz w:val="28"/>
          <w:szCs w:val="28"/>
        </w:rPr>
        <w:t>ов</w:t>
      </w:r>
      <w:r w:rsidRPr="00E75989">
        <w:rPr>
          <w:sz w:val="28"/>
          <w:szCs w:val="28"/>
        </w:rPr>
        <w:t xml:space="preserve"> с учетом остатка средств бюджета </w:t>
      </w:r>
      <w:r w:rsidR="00BE19B4">
        <w:rPr>
          <w:sz w:val="28"/>
          <w:szCs w:val="28"/>
        </w:rPr>
        <w:t>округа</w:t>
      </w:r>
      <w:r w:rsidRPr="00E75989">
        <w:rPr>
          <w:sz w:val="28"/>
          <w:szCs w:val="28"/>
        </w:rPr>
        <w:t xml:space="preserve"> на 01.01.20</w:t>
      </w:r>
      <w:r>
        <w:rPr>
          <w:sz w:val="28"/>
          <w:szCs w:val="28"/>
        </w:rPr>
        <w:t>2</w:t>
      </w:r>
      <w:r w:rsidR="00E341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75989">
        <w:rPr>
          <w:sz w:val="28"/>
          <w:szCs w:val="28"/>
        </w:rPr>
        <w:t>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sz w:val="28"/>
          <w:szCs w:val="28"/>
        </w:rPr>
        <w:t xml:space="preserve"> нормативам отчислений, </w:t>
      </w:r>
      <w:r w:rsidRPr="0038383E">
        <w:rPr>
          <w:sz w:val="28"/>
          <w:szCs w:val="28"/>
        </w:rPr>
        <w:t xml:space="preserve">что в абсолютном выражении выше </w:t>
      </w:r>
      <w:r>
        <w:rPr>
          <w:sz w:val="28"/>
          <w:szCs w:val="28"/>
        </w:rPr>
        <w:t xml:space="preserve">ранее </w:t>
      </w:r>
      <w:r w:rsidRPr="0038383E">
        <w:rPr>
          <w:sz w:val="28"/>
          <w:szCs w:val="28"/>
        </w:rPr>
        <w:t xml:space="preserve"> утвержденного показателя на </w:t>
      </w:r>
      <w:r w:rsidR="00302B49">
        <w:rPr>
          <w:sz w:val="28"/>
          <w:szCs w:val="28"/>
        </w:rPr>
        <w:t>8</w:t>
      </w:r>
      <w:r w:rsidR="00E34179">
        <w:rPr>
          <w:sz w:val="28"/>
          <w:szCs w:val="28"/>
        </w:rPr>
        <w:t>826,0</w:t>
      </w:r>
      <w:r w:rsidRPr="003838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proofErr w:type="gramEnd"/>
    </w:p>
    <w:p w:rsidR="00124545" w:rsidRPr="00E75989" w:rsidRDefault="00124545" w:rsidP="00124545">
      <w:pPr>
        <w:widowControl w:val="0"/>
        <w:tabs>
          <w:tab w:val="left" w:pos="9355"/>
        </w:tabs>
        <w:jc w:val="both"/>
        <w:rPr>
          <w:sz w:val="28"/>
          <w:szCs w:val="28"/>
        </w:rPr>
      </w:pPr>
    </w:p>
    <w:p w:rsidR="00124545" w:rsidRPr="00E75989" w:rsidRDefault="00124545" w:rsidP="00124545">
      <w:pPr>
        <w:widowControl w:val="0"/>
        <w:jc w:val="center"/>
        <w:rPr>
          <w:sz w:val="28"/>
          <w:szCs w:val="28"/>
        </w:rPr>
      </w:pPr>
      <w:r w:rsidRPr="00E75989">
        <w:rPr>
          <w:sz w:val="28"/>
          <w:szCs w:val="28"/>
        </w:rPr>
        <w:t xml:space="preserve">Динамика основных показателей бюджета </w:t>
      </w:r>
      <w:r w:rsidR="00400330">
        <w:rPr>
          <w:sz w:val="28"/>
          <w:szCs w:val="28"/>
        </w:rPr>
        <w:t>округа</w:t>
      </w:r>
      <w:r w:rsidRPr="00E7598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341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75989">
        <w:rPr>
          <w:sz w:val="28"/>
          <w:szCs w:val="28"/>
        </w:rPr>
        <w:t>год с учетом предлагаемых поправок приведена в следующей таблице.</w:t>
      </w:r>
    </w:p>
    <w:p w:rsidR="00124545" w:rsidRPr="00F05846" w:rsidRDefault="00124545" w:rsidP="00124545">
      <w:pPr>
        <w:widowControl w:val="0"/>
        <w:rPr>
          <w:sz w:val="28"/>
          <w:szCs w:val="28"/>
        </w:rPr>
      </w:pPr>
      <w:r w:rsidRPr="00F05846">
        <w:rPr>
          <w:sz w:val="28"/>
          <w:szCs w:val="28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127"/>
        <w:gridCol w:w="2126"/>
        <w:gridCol w:w="1417"/>
        <w:gridCol w:w="1276"/>
      </w:tblGrid>
      <w:tr w:rsidR="00124545" w:rsidRPr="006226C8" w:rsidTr="00124545">
        <w:trPr>
          <w:trHeight w:val="810"/>
        </w:trPr>
        <w:tc>
          <w:tcPr>
            <w:tcW w:w="2274" w:type="dxa"/>
            <w:vMerge w:val="restart"/>
          </w:tcPr>
          <w:p w:rsidR="00124545" w:rsidRPr="006226C8" w:rsidRDefault="00124545" w:rsidP="00124545">
            <w:pPr>
              <w:widowControl w:val="0"/>
            </w:pPr>
            <w:r w:rsidRPr="006226C8">
              <w:t>Показатели</w:t>
            </w:r>
          </w:p>
        </w:tc>
        <w:tc>
          <w:tcPr>
            <w:tcW w:w="2127" w:type="dxa"/>
            <w:vMerge w:val="restart"/>
          </w:tcPr>
          <w:p w:rsidR="00124545" w:rsidRPr="00E55DA0" w:rsidRDefault="00124545" w:rsidP="00E34179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 xml:space="preserve">Первоначально утвержденный бюджет на </w:t>
            </w:r>
            <w:r w:rsidRPr="00E55DA0">
              <w:rPr>
                <w:rFonts w:eastAsiaTheme="minorEastAsia"/>
                <w:b/>
              </w:rPr>
              <w:t>20</w:t>
            </w:r>
            <w:r>
              <w:rPr>
                <w:rFonts w:eastAsiaTheme="minorEastAsia"/>
                <w:b/>
              </w:rPr>
              <w:t>2</w:t>
            </w:r>
            <w:r w:rsidR="00E34179">
              <w:rPr>
                <w:rFonts w:eastAsiaTheme="minorEastAsia"/>
                <w:b/>
              </w:rPr>
              <w:t>3</w:t>
            </w:r>
            <w:r w:rsidRPr="00E55DA0">
              <w:rPr>
                <w:rFonts w:eastAsiaTheme="minorEastAsia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>Бюджет с учетом</w:t>
            </w:r>
            <w:r>
              <w:rPr>
                <w:rFonts w:eastAsiaTheme="minorEastAsia"/>
              </w:rPr>
              <w:t xml:space="preserve"> </w:t>
            </w:r>
            <w:r w:rsidRPr="00E55DA0">
              <w:rPr>
                <w:rFonts w:eastAsiaTheme="minorEastAsia"/>
              </w:rPr>
              <w:t xml:space="preserve"> </w:t>
            </w:r>
          </w:p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 xml:space="preserve">поправок </w:t>
            </w:r>
            <w:r>
              <w:rPr>
                <w:rFonts w:eastAsiaTheme="minorEastAsia"/>
              </w:rPr>
              <w:t xml:space="preserve">в </w:t>
            </w:r>
            <w:r w:rsidR="00E34179">
              <w:rPr>
                <w:rFonts w:eastAsiaTheme="minorEastAsia"/>
              </w:rPr>
              <w:t>марте</w:t>
            </w:r>
            <w:r>
              <w:rPr>
                <w:rFonts w:eastAsiaTheme="minorEastAsia"/>
              </w:rPr>
              <w:t xml:space="preserve"> 202</w:t>
            </w:r>
            <w:r w:rsidR="00E34179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 xml:space="preserve"> года</w:t>
            </w:r>
          </w:p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24545" w:rsidRPr="006226C8" w:rsidRDefault="00124545" w:rsidP="00124545">
            <w:pPr>
              <w:widowControl w:val="0"/>
              <w:jc w:val="center"/>
            </w:pPr>
            <w:r w:rsidRPr="006226C8">
              <w:t xml:space="preserve">Отклонения показателей предлагаемых поправок  </w:t>
            </w:r>
            <w:proofErr w:type="gramStart"/>
            <w:r w:rsidRPr="006226C8">
              <w:t>от</w:t>
            </w:r>
            <w:proofErr w:type="gramEnd"/>
          </w:p>
        </w:tc>
      </w:tr>
      <w:tr w:rsidR="00124545" w:rsidRPr="006226C8" w:rsidTr="00124545">
        <w:trPr>
          <w:trHeight w:val="925"/>
        </w:trPr>
        <w:tc>
          <w:tcPr>
            <w:tcW w:w="2274" w:type="dxa"/>
            <w:vMerge/>
          </w:tcPr>
          <w:p w:rsidR="00124545" w:rsidRPr="006226C8" w:rsidRDefault="00124545" w:rsidP="00124545">
            <w:pPr>
              <w:widowControl w:val="0"/>
            </w:pPr>
          </w:p>
        </w:tc>
        <w:tc>
          <w:tcPr>
            <w:tcW w:w="2127" w:type="dxa"/>
            <w:vMerge/>
          </w:tcPr>
          <w:p w:rsidR="00124545" w:rsidRPr="006226C8" w:rsidRDefault="00124545" w:rsidP="00124545">
            <w:pPr>
              <w:widowControl w:val="0"/>
              <w:ind w:firstLine="34"/>
              <w:jc w:val="center"/>
            </w:pPr>
          </w:p>
        </w:tc>
        <w:tc>
          <w:tcPr>
            <w:tcW w:w="2126" w:type="dxa"/>
            <w:vMerge/>
          </w:tcPr>
          <w:p w:rsidR="00124545" w:rsidRPr="006226C8" w:rsidRDefault="00124545" w:rsidP="00124545">
            <w:pPr>
              <w:widowControl w:val="0"/>
              <w:ind w:right="-6912"/>
            </w:pPr>
          </w:p>
        </w:tc>
        <w:tc>
          <w:tcPr>
            <w:tcW w:w="1417" w:type="dxa"/>
            <w:tcBorders>
              <w:bottom w:val="nil"/>
            </w:tcBorders>
          </w:tcPr>
          <w:p w:rsidR="00124545" w:rsidRPr="006226C8" w:rsidRDefault="00124545" w:rsidP="00124545">
            <w:pPr>
              <w:widowControl w:val="0"/>
              <w:jc w:val="center"/>
            </w:pPr>
            <w:r w:rsidRPr="006226C8">
              <w:t>первоначального бюджета</w:t>
            </w:r>
          </w:p>
          <w:p w:rsidR="00124545" w:rsidRPr="006226C8" w:rsidRDefault="00124545" w:rsidP="001245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124545" w:rsidRPr="006226C8" w:rsidRDefault="00124545" w:rsidP="00124545">
            <w:pPr>
              <w:widowControl w:val="0"/>
              <w:ind w:left="-96" w:hanging="53"/>
              <w:jc w:val="center"/>
            </w:pPr>
            <w:r w:rsidRPr="006226C8">
              <w:t>уточненного бюджета</w:t>
            </w:r>
          </w:p>
        </w:tc>
      </w:tr>
      <w:tr w:rsidR="00124545" w:rsidRPr="006226C8" w:rsidTr="00124545">
        <w:trPr>
          <w:trHeight w:val="463"/>
        </w:trPr>
        <w:tc>
          <w:tcPr>
            <w:tcW w:w="2274" w:type="dxa"/>
          </w:tcPr>
          <w:p w:rsidR="00124545" w:rsidRPr="006226C8" w:rsidRDefault="00124545" w:rsidP="00124545">
            <w:pPr>
              <w:widowControl w:val="0"/>
            </w:pPr>
            <w:r w:rsidRPr="006226C8">
              <w:t>Доходы</w:t>
            </w:r>
          </w:p>
        </w:tc>
        <w:tc>
          <w:tcPr>
            <w:tcW w:w="2127" w:type="dxa"/>
          </w:tcPr>
          <w:p w:rsidR="00124545" w:rsidRPr="00C72FB5" w:rsidRDefault="00E34179" w:rsidP="00124545">
            <w:pPr>
              <w:widowControl w:val="0"/>
              <w:ind w:right="-10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417296,9</w:t>
            </w:r>
          </w:p>
        </w:tc>
        <w:tc>
          <w:tcPr>
            <w:tcW w:w="2126" w:type="dxa"/>
          </w:tcPr>
          <w:p w:rsidR="00124545" w:rsidRPr="00C72FB5" w:rsidRDefault="00302B49" w:rsidP="00124545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423889,6</w:t>
            </w:r>
          </w:p>
        </w:tc>
        <w:tc>
          <w:tcPr>
            <w:tcW w:w="1417" w:type="dxa"/>
          </w:tcPr>
          <w:p w:rsidR="00124545" w:rsidRPr="00C72FB5" w:rsidRDefault="00302B49" w:rsidP="001245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6592,7</w:t>
            </w:r>
          </w:p>
        </w:tc>
        <w:tc>
          <w:tcPr>
            <w:tcW w:w="1276" w:type="dxa"/>
          </w:tcPr>
          <w:p w:rsidR="00124545" w:rsidRPr="00C72FB5" w:rsidRDefault="00E34179" w:rsidP="001245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24545" w:rsidRPr="006226C8" w:rsidTr="00124545">
        <w:trPr>
          <w:trHeight w:val="495"/>
        </w:trPr>
        <w:tc>
          <w:tcPr>
            <w:tcW w:w="2274" w:type="dxa"/>
          </w:tcPr>
          <w:p w:rsidR="00124545" w:rsidRPr="006226C8" w:rsidRDefault="00124545" w:rsidP="00124545">
            <w:pPr>
              <w:widowControl w:val="0"/>
            </w:pPr>
            <w:r w:rsidRPr="006226C8">
              <w:t>Расходы</w:t>
            </w:r>
          </w:p>
        </w:tc>
        <w:tc>
          <w:tcPr>
            <w:tcW w:w="2127" w:type="dxa"/>
          </w:tcPr>
          <w:p w:rsidR="00124545" w:rsidRPr="00C72FB5" w:rsidRDefault="00E34179" w:rsidP="00124545">
            <w:pPr>
              <w:widowControl w:val="0"/>
              <w:ind w:right="-108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421558,9</w:t>
            </w:r>
          </w:p>
        </w:tc>
        <w:tc>
          <w:tcPr>
            <w:tcW w:w="2126" w:type="dxa"/>
          </w:tcPr>
          <w:p w:rsidR="00124545" w:rsidRPr="00C72FB5" w:rsidRDefault="00302B49" w:rsidP="00124545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436977,6</w:t>
            </w:r>
          </w:p>
        </w:tc>
        <w:tc>
          <w:tcPr>
            <w:tcW w:w="1417" w:type="dxa"/>
          </w:tcPr>
          <w:p w:rsidR="00124545" w:rsidRPr="00C72FB5" w:rsidRDefault="00302B49" w:rsidP="001245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15418,7</w:t>
            </w:r>
          </w:p>
        </w:tc>
        <w:tc>
          <w:tcPr>
            <w:tcW w:w="1276" w:type="dxa"/>
          </w:tcPr>
          <w:p w:rsidR="00124545" w:rsidRPr="00C72FB5" w:rsidRDefault="00E34179" w:rsidP="001245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24545" w:rsidRPr="006226C8" w:rsidTr="00124545">
        <w:trPr>
          <w:trHeight w:val="495"/>
        </w:trPr>
        <w:tc>
          <w:tcPr>
            <w:tcW w:w="2274" w:type="dxa"/>
          </w:tcPr>
          <w:p w:rsidR="00124545" w:rsidRPr="006226C8" w:rsidRDefault="00124545" w:rsidP="00124545">
            <w:pPr>
              <w:widowControl w:val="0"/>
            </w:pPr>
            <w:r w:rsidRPr="006226C8">
              <w:t>Дефици</w:t>
            </w:r>
            <w:proofErr w:type="gramStart"/>
            <w:r w:rsidRPr="006226C8">
              <w:t>т(</w:t>
            </w:r>
            <w:proofErr w:type="gramEnd"/>
            <w:r w:rsidRPr="006226C8">
              <w:t>-), профицит (+)</w:t>
            </w:r>
          </w:p>
        </w:tc>
        <w:tc>
          <w:tcPr>
            <w:tcW w:w="2127" w:type="dxa"/>
          </w:tcPr>
          <w:p w:rsidR="00124545" w:rsidRPr="00C72FB5" w:rsidRDefault="00E34179" w:rsidP="00124545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-4262,0</w:t>
            </w:r>
          </w:p>
        </w:tc>
        <w:tc>
          <w:tcPr>
            <w:tcW w:w="2126" w:type="dxa"/>
          </w:tcPr>
          <w:p w:rsidR="00124545" w:rsidRPr="00C72FB5" w:rsidRDefault="00E34179" w:rsidP="00302B49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  <w:r w:rsidR="00302B49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088,0</w:t>
            </w:r>
          </w:p>
        </w:tc>
        <w:tc>
          <w:tcPr>
            <w:tcW w:w="1417" w:type="dxa"/>
          </w:tcPr>
          <w:p w:rsidR="00124545" w:rsidRPr="00C72FB5" w:rsidRDefault="00E34179" w:rsidP="00302B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2B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826,0</w:t>
            </w:r>
          </w:p>
        </w:tc>
        <w:tc>
          <w:tcPr>
            <w:tcW w:w="1276" w:type="dxa"/>
          </w:tcPr>
          <w:p w:rsidR="00124545" w:rsidRPr="00C72FB5" w:rsidRDefault="00E34179" w:rsidP="001245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24545" w:rsidRPr="00E75989" w:rsidRDefault="00124545" w:rsidP="00124545">
      <w:pPr>
        <w:widowControl w:val="0"/>
        <w:jc w:val="both"/>
        <w:rPr>
          <w:sz w:val="28"/>
          <w:szCs w:val="28"/>
        </w:rPr>
      </w:pPr>
    </w:p>
    <w:p w:rsidR="00124545" w:rsidRPr="00B63989" w:rsidRDefault="00124545" w:rsidP="001245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3989">
        <w:rPr>
          <w:b/>
          <w:sz w:val="28"/>
          <w:szCs w:val="28"/>
        </w:rPr>
        <w:t>Выводы:</w:t>
      </w:r>
    </w:p>
    <w:p w:rsidR="00124545" w:rsidRDefault="00124545" w:rsidP="00124545">
      <w:pPr>
        <w:widowControl w:val="0"/>
        <w:tabs>
          <w:tab w:val="left" w:pos="9355"/>
        </w:tabs>
        <w:ind w:firstLine="709"/>
        <w:jc w:val="both"/>
        <w:rPr>
          <w:rFonts w:eastAsiaTheme="minorEastAsia"/>
          <w:sz w:val="28"/>
          <w:szCs w:val="28"/>
        </w:rPr>
      </w:pPr>
      <w:r w:rsidRPr="00896CDA">
        <w:rPr>
          <w:sz w:val="28"/>
          <w:szCs w:val="28"/>
        </w:rPr>
        <w:t xml:space="preserve">1. Общий объем доходов  бюджета </w:t>
      </w:r>
      <w:r w:rsidR="00617021">
        <w:rPr>
          <w:sz w:val="28"/>
          <w:szCs w:val="28"/>
        </w:rPr>
        <w:t>округа</w:t>
      </w:r>
      <w:r w:rsidRPr="00896CDA">
        <w:rPr>
          <w:sz w:val="28"/>
          <w:szCs w:val="28"/>
        </w:rPr>
        <w:t xml:space="preserve"> </w:t>
      </w:r>
      <w:r w:rsidRPr="00FD562B">
        <w:rPr>
          <w:rFonts w:eastAsiaTheme="minorEastAsia"/>
          <w:sz w:val="28"/>
          <w:szCs w:val="28"/>
        </w:rPr>
        <w:t xml:space="preserve">  на 20</w:t>
      </w:r>
      <w:r>
        <w:rPr>
          <w:rFonts w:eastAsiaTheme="minorEastAsia"/>
          <w:sz w:val="28"/>
          <w:szCs w:val="28"/>
        </w:rPr>
        <w:t>2</w:t>
      </w:r>
      <w:r w:rsidR="00617021">
        <w:rPr>
          <w:rFonts w:eastAsiaTheme="minorEastAsia"/>
          <w:sz w:val="28"/>
          <w:szCs w:val="28"/>
        </w:rPr>
        <w:t>3</w:t>
      </w:r>
      <w:r w:rsidRPr="00FD562B">
        <w:rPr>
          <w:rFonts w:eastAsiaTheme="minorEastAsia"/>
          <w:sz w:val="28"/>
          <w:szCs w:val="28"/>
        </w:rPr>
        <w:t xml:space="preserve"> год</w:t>
      </w:r>
      <w:r>
        <w:rPr>
          <w:rFonts w:eastAsiaTheme="minorEastAsia"/>
          <w:sz w:val="28"/>
          <w:szCs w:val="28"/>
        </w:rPr>
        <w:t xml:space="preserve"> с учетом поправок составит </w:t>
      </w:r>
      <w:r w:rsidR="00302B49">
        <w:rPr>
          <w:rFonts w:eastAsiaTheme="minorEastAsia"/>
          <w:sz w:val="28"/>
          <w:szCs w:val="28"/>
        </w:rPr>
        <w:t>4238989,6</w:t>
      </w:r>
      <w:r w:rsidR="0061702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тыс. рублей, что выше бюджетных назначений первоначального бюджета на </w:t>
      </w:r>
      <w:r w:rsidR="00302B49">
        <w:rPr>
          <w:rFonts w:eastAsiaTheme="minorEastAsia"/>
          <w:sz w:val="28"/>
          <w:szCs w:val="28"/>
        </w:rPr>
        <w:t>6592,7</w:t>
      </w:r>
      <w:r>
        <w:rPr>
          <w:rFonts w:eastAsiaTheme="minorEastAsia"/>
          <w:sz w:val="28"/>
          <w:szCs w:val="28"/>
        </w:rPr>
        <w:t xml:space="preserve"> тыс. рублей, или на </w:t>
      </w:r>
      <w:r w:rsidR="00617021">
        <w:rPr>
          <w:rFonts w:eastAsiaTheme="minorEastAsia"/>
          <w:sz w:val="28"/>
          <w:szCs w:val="28"/>
        </w:rPr>
        <w:t>1,</w:t>
      </w:r>
      <w:r w:rsidR="00302B49">
        <w:rPr>
          <w:rFonts w:eastAsiaTheme="minorEastAsia"/>
          <w:sz w:val="28"/>
          <w:szCs w:val="28"/>
        </w:rPr>
        <w:t xml:space="preserve">6 </w:t>
      </w:r>
      <w:r>
        <w:rPr>
          <w:rFonts w:eastAsiaTheme="minorEastAsia"/>
          <w:sz w:val="28"/>
          <w:szCs w:val="28"/>
        </w:rPr>
        <w:t>процента.</w:t>
      </w:r>
    </w:p>
    <w:p w:rsidR="00124545" w:rsidRDefault="00124545" w:rsidP="00124545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34B">
        <w:rPr>
          <w:sz w:val="28"/>
          <w:szCs w:val="28"/>
        </w:rPr>
        <w:t xml:space="preserve"> </w:t>
      </w:r>
      <w:r w:rsidRPr="009F7546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9F7546">
        <w:rPr>
          <w:sz w:val="28"/>
          <w:szCs w:val="28"/>
        </w:rPr>
        <w:t xml:space="preserve">объем </w:t>
      </w:r>
      <w:r w:rsidRPr="009F7546">
        <w:rPr>
          <w:bCs/>
          <w:sz w:val="28"/>
          <w:szCs w:val="28"/>
        </w:rPr>
        <w:t xml:space="preserve">расходов  бюджета </w:t>
      </w:r>
      <w:r w:rsidR="00617021">
        <w:rPr>
          <w:bCs/>
          <w:sz w:val="28"/>
          <w:szCs w:val="28"/>
        </w:rPr>
        <w:t xml:space="preserve">округа </w:t>
      </w:r>
      <w:r w:rsidRPr="009F7546">
        <w:rPr>
          <w:sz w:val="28"/>
          <w:szCs w:val="28"/>
        </w:rPr>
        <w:t>на 20</w:t>
      </w:r>
      <w:r w:rsidR="00617021">
        <w:rPr>
          <w:sz w:val="28"/>
          <w:szCs w:val="28"/>
        </w:rPr>
        <w:t>23</w:t>
      </w:r>
      <w:r w:rsidRPr="009F7546">
        <w:rPr>
          <w:sz w:val="28"/>
          <w:szCs w:val="28"/>
        </w:rPr>
        <w:t xml:space="preserve"> год с учетом поправок предусмотрен в размере  </w:t>
      </w:r>
      <w:r w:rsidR="00302B49">
        <w:rPr>
          <w:sz w:val="28"/>
          <w:szCs w:val="28"/>
        </w:rPr>
        <w:t>436977,6</w:t>
      </w:r>
      <w:r w:rsidRPr="009F7546">
        <w:rPr>
          <w:sz w:val="28"/>
          <w:szCs w:val="28"/>
        </w:rPr>
        <w:t xml:space="preserve"> тыс. рублей, что </w:t>
      </w:r>
      <w:r w:rsidRPr="0021062B">
        <w:rPr>
          <w:i/>
          <w:sz w:val="28"/>
          <w:szCs w:val="28"/>
        </w:rPr>
        <w:t>выше</w:t>
      </w:r>
      <w:r w:rsidRPr="009F7546">
        <w:rPr>
          <w:sz w:val="28"/>
          <w:szCs w:val="28"/>
        </w:rPr>
        <w:t xml:space="preserve">  бюджетных назначений первоначального бюджета 20</w:t>
      </w:r>
      <w:r>
        <w:rPr>
          <w:sz w:val="28"/>
          <w:szCs w:val="28"/>
        </w:rPr>
        <w:t>2</w:t>
      </w:r>
      <w:r w:rsidR="00617021">
        <w:rPr>
          <w:sz w:val="28"/>
          <w:szCs w:val="28"/>
        </w:rPr>
        <w:t xml:space="preserve">3 </w:t>
      </w:r>
      <w:r w:rsidRPr="009F7546">
        <w:rPr>
          <w:sz w:val="28"/>
          <w:szCs w:val="28"/>
        </w:rPr>
        <w:t xml:space="preserve">года на </w:t>
      </w:r>
      <w:r w:rsidR="00302B49">
        <w:rPr>
          <w:sz w:val="28"/>
          <w:szCs w:val="28"/>
        </w:rPr>
        <w:t>15418,7</w:t>
      </w:r>
      <w:r w:rsidRPr="009F75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9F7546">
        <w:rPr>
          <w:sz w:val="28"/>
          <w:szCs w:val="28"/>
        </w:rPr>
        <w:t xml:space="preserve">или на </w:t>
      </w:r>
      <w:r w:rsidR="00617021">
        <w:rPr>
          <w:sz w:val="28"/>
          <w:szCs w:val="28"/>
        </w:rPr>
        <w:t>3,</w:t>
      </w:r>
      <w:r w:rsidR="00302B49">
        <w:rPr>
          <w:sz w:val="28"/>
          <w:szCs w:val="28"/>
        </w:rPr>
        <w:t>6</w:t>
      </w:r>
      <w:r>
        <w:rPr>
          <w:sz w:val="28"/>
          <w:szCs w:val="28"/>
        </w:rPr>
        <w:t xml:space="preserve"> процента.</w:t>
      </w:r>
    </w:p>
    <w:p w:rsidR="00124545" w:rsidRPr="009F7546" w:rsidRDefault="00124545" w:rsidP="00124545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</w:t>
      </w:r>
      <w:r w:rsidRPr="009F7546">
        <w:rPr>
          <w:sz w:val="28"/>
          <w:szCs w:val="28"/>
        </w:rPr>
        <w:t xml:space="preserve">. </w:t>
      </w:r>
      <w:r w:rsidRPr="009F7546">
        <w:rPr>
          <w:rFonts w:eastAsiaTheme="minorEastAsia"/>
          <w:sz w:val="28"/>
          <w:szCs w:val="28"/>
        </w:rPr>
        <w:t>Проект решения на 20</w:t>
      </w:r>
      <w:r>
        <w:rPr>
          <w:rFonts w:eastAsiaTheme="minorEastAsia"/>
          <w:sz w:val="28"/>
          <w:szCs w:val="28"/>
        </w:rPr>
        <w:t>2</w:t>
      </w:r>
      <w:r w:rsidR="00617021">
        <w:rPr>
          <w:rFonts w:eastAsiaTheme="minorEastAsia"/>
          <w:sz w:val="28"/>
          <w:szCs w:val="28"/>
        </w:rPr>
        <w:t>3</w:t>
      </w:r>
      <w:r w:rsidRPr="009F7546">
        <w:rPr>
          <w:rFonts w:eastAsiaTheme="minorEastAsia"/>
          <w:sz w:val="28"/>
          <w:szCs w:val="28"/>
        </w:rPr>
        <w:t xml:space="preserve"> год</w:t>
      </w:r>
      <w:r>
        <w:rPr>
          <w:rFonts w:eastAsiaTheme="minorEastAsia"/>
          <w:sz w:val="28"/>
          <w:szCs w:val="28"/>
        </w:rPr>
        <w:t xml:space="preserve"> сформирован с дефицитом в сумме </w:t>
      </w:r>
      <w:r w:rsidR="00617021">
        <w:rPr>
          <w:rFonts w:eastAsiaTheme="minorEastAsia"/>
          <w:sz w:val="28"/>
          <w:szCs w:val="28"/>
        </w:rPr>
        <w:t>1</w:t>
      </w:r>
      <w:r w:rsidR="00302B49">
        <w:rPr>
          <w:rFonts w:eastAsiaTheme="minorEastAsia"/>
          <w:sz w:val="28"/>
          <w:szCs w:val="28"/>
        </w:rPr>
        <w:t>3</w:t>
      </w:r>
      <w:r w:rsidR="00617021">
        <w:rPr>
          <w:rFonts w:eastAsiaTheme="minorEastAsia"/>
          <w:sz w:val="28"/>
          <w:szCs w:val="28"/>
        </w:rPr>
        <w:t>088,0</w:t>
      </w:r>
      <w:r>
        <w:rPr>
          <w:rFonts w:eastAsiaTheme="minorEastAsia"/>
          <w:sz w:val="28"/>
          <w:szCs w:val="28"/>
        </w:rPr>
        <w:t xml:space="preserve"> тыс. рублей, что выше показателя  первоначального бюджета на </w:t>
      </w:r>
      <w:r w:rsidR="00302B49">
        <w:rPr>
          <w:rFonts w:eastAsiaTheme="minorEastAsia"/>
          <w:sz w:val="28"/>
          <w:szCs w:val="28"/>
        </w:rPr>
        <w:t>8</w:t>
      </w:r>
      <w:r w:rsidR="00617021">
        <w:rPr>
          <w:rFonts w:eastAsiaTheme="minorEastAsia"/>
          <w:sz w:val="28"/>
          <w:szCs w:val="28"/>
        </w:rPr>
        <w:t>826,0</w:t>
      </w:r>
      <w:r>
        <w:rPr>
          <w:rFonts w:eastAsiaTheme="minorEastAsia"/>
          <w:sz w:val="28"/>
          <w:szCs w:val="28"/>
        </w:rPr>
        <w:t xml:space="preserve"> тыс. рублей или в </w:t>
      </w:r>
      <w:r w:rsidR="00302B49">
        <w:rPr>
          <w:rFonts w:eastAsiaTheme="minorEastAsia"/>
          <w:sz w:val="28"/>
          <w:szCs w:val="28"/>
        </w:rPr>
        <w:t>3,1</w:t>
      </w:r>
      <w:r>
        <w:rPr>
          <w:rFonts w:eastAsiaTheme="minorEastAsia"/>
          <w:sz w:val="28"/>
          <w:szCs w:val="28"/>
        </w:rPr>
        <w:t xml:space="preserve"> раза.</w:t>
      </w:r>
      <w:r w:rsidRPr="009F7546">
        <w:rPr>
          <w:rFonts w:eastAsiaTheme="minorEastAsia"/>
          <w:sz w:val="28"/>
          <w:szCs w:val="28"/>
        </w:rPr>
        <w:t xml:space="preserve"> </w:t>
      </w:r>
    </w:p>
    <w:p w:rsidR="00124545" w:rsidRDefault="00124545" w:rsidP="00124545">
      <w:pPr>
        <w:widowControl w:val="0"/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6D74">
        <w:rPr>
          <w:sz w:val="28"/>
          <w:szCs w:val="28"/>
        </w:rPr>
        <w:t xml:space="preserve">Остаток средств на счетах бюджета </w:t>
      </w:r>
      <w:r w:rsidR="00617021">
        <w:rPr>
          <w:sz w:val="28"/>
          <w:szCs w:val="28"/>
        </w:rPr>
        <w:t>округа</w:t>
      </w:r>
      <w:r w:rsidRPr="00EB6D74">
        <w:rPr>
          <w:sz w:val="28"/>
          <w:szCs w:val="28"/>
        </w:rPr>
        <w:t xml:space="preserve"> на </w:t>
      </w:r>
      <w:r w:rsidR="00617021">
        <w:rPr>
          <w:sz w:val="28"/>
          <w:szCs w:val="28"/>
        </w:rPr>
        <w:t>01.01.2023</w:t>
      </w:r>
      <w:r w:rsidRPr="00EB6D74">
        <w:rPr>
          <w:sz w:val="28"/>
          <w:szCs w:val="28"/>
        </w:rPr>
        <w:t xml:space="preserve"> года составил </w:t>
      </w:r>
      <w:r w:rsidR="00400330">
        <w:rPr>
          <w:sz w:val="28"/>
          <w:szCs w:val="28"/>
        </w:rPr>
        <w:t>18342,8</w:t>
      </w:r>
      <w:r w:rsidRPr="00EB6D7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C48C8" w:rsidRPr="00896CDA" w:rsidRDefault="005C48C8" w:rsidP="00124545">
      <w:pPr>
        <w:widowControl w:val="0"/>
        <w:tabs>
          <w:tab w:val="left" w:pos="9355"/>
        </w:tabs>
        <w:ind w:firstLine="709"/>
        <w:jc w:val="both"/>
        <w:rPr>
          <w:bCs/>
          <w:sz w:val="28"/>
          <w:szCs w:val="28"/>
        </w:rPr>
      </w:pPr>
    </w:p>
    <w:p w:rsidR="00124545" w:rsidRDefault="00124545" w:rsidP="00124545">
      <w:pPr>
        <w:widowControl w:val="0"/>
        <w:tabs>
          <w:tab w:val="left" w:pos="9355"/>
        </w:tabs>
        <w:ind w:firstLine="709"/>
        <w:jc w:val="center"/>
        <w:rPr>
          <w:b/>
          <w:sz w:val="28"/>
          <w:szCs w:val="28"/>
        </w:rPr>
      </w:pPr>
      <w:r w:rsidRPr="00896CDA">
        <w:rPr>
          <w:b/>
          <w:bCs/>
          <w:sz w:val="28"/>
          <w:szCs w:val="28"/>
        </w:rPr>
        <w:t>Дохо</w:t>
      </w:r>
      <w:r w:rsidRPr="00896CDA">
        <w:rPr>
          <w:b/>
          <w:sz w:val="28"/>
          <w:szCs w:val="28"/>
        </w:rPr>
        <w:t xml:space="preserve">ды бюджета </w:t>
      </w:r>
      <w:r w:rsidR="005C48C8">
        <w:rPr>
          <w:b/>
          <w:sz w:val="28"/>
          <w:szCs w:val="28"/>
        </w:rPr>
        <w:t>округа</w:t>
      </w:r>
    </w:p>
    <w:p w:rsidR="00124545" w:rsidRPr="00896CDA" w:rsidRDefault="00124545" w:rsidP="00124545">
      <w:pPr>
        <w:widowControl w:val="0"/>
        <w:tabs>
          <w:tab w:val="left" w:pos="9355"/>
        </w:tabs>
        <w:ind w:firstLine="709"/>
        <w:jc w:val="center"/>
        <w:rPr>
          <w:b/>
          <w:sz w:val="28"/>
          <w:szCs w:val="28"/>
        </w:rPr>
      </w:pPr>
    </w:p>
    <w:p w:rsidR="00124545" w:rsidRPr="0020585C" w:rsidRDefault="00124545" w:rsidP="00124545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20585C">
        <w:rPr>
          <w:b/>
          <w:sz w:val="28"/>
          <w:szCs w:val="28"/>
        </w:rPr>
        <w:t xml:space="preserve">Налоговые и неналоговые доходы бюджета </w:t>
      </w:r>
      <w:r w:rsidR="005C48C8">
        <w:rPr>
          <w:b/>
          <w:sz w:val="28"/>
          <w:szCs w:val="28"/>
        </w:rPr>
        <w:t>округа</w:t>
      </w:r>
    </w:p>
    <w:p w:rsidR="00124545" w:rsidRPr="0020585C" w:rsidRDefault="00124545" w:rsidP="00124545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20585C">
        <w:rPr>
          <w:b/>
          <w:sz w:val="28"/>
          <w:szCs w:val="28"/>
        </w:rPr>
        <w:t xml:space="preserve"> </w:t>
      </w:r>
    </w:p>
    <w:p w:rsidR="00124545" w:rsidRPr="00707987" w:rsidRDefault="00124545" w:rsidP="00124545">
      <w:pPr>
        <w:ind w:firstLine="709"/>
        <w:contextualSpacing/>
        <w:jc w:val="both"/>
        <w:rPr>
          <w:sz w:val="28"/>
          <w:szCs w:val="28"/>
        </w:rPr>
      </w:pPr>
      <w:r w:rsidRPr="00827AF3">
        <w:rPr>
          <w:sz w:val="28"/>
          <w:szCs w:val="28"/>
        </w:rPr>
        <w:lastRenderedPageBreak/>
        <w:t>Проект решения</w:t>
      </w:r>
      <w:r>
        <w:rPr>
          <w:sz w:val="28"/>
          <w:szCs w:val="28"/>
        </w:rPr>
        <w:t xml:space="preserve"> не   </w:t>
      </w:r>
      <w:r w:rsidRPr="00827AF3">
        <w:rPr>
          <w:sz w:val="28"/>
          <w:szCs w:val="28"/>
        </w:rPr>
        <w:t xml:space="preserve">вносит изменения в объем и структуру налоговых и неналоговых доходов бюджета </w:t>
      </w:r>
      <w:r w:rsidR="005C48C8">
        <w:rPr>
          <w:sz w:val="28"/>
          <w:szCs w:val="28"/>
        </w:rPr>
        <w:t>округа</w:t>
      </w:r>
      <w:r w:rsidRPr="00827A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417"/>
        <w:gridCol w:w="1276"/>
      </w:tblGrid>
      <w:tr w:rsidR="00124545" w:rsidRPr="00FD562B" w:rsidTr="00124545">
        <w:trPr>
          <w:trHeight w:val="804"/>
        </w:trPr>
        <w:tc>
          <w:tcPr>
            <w:tcW w:w="3402" w:type="dxa"/>
            <w:vMerge w:val="restart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124545" w:rsidRPr="00FD562B" w:rsidRDefault="00124545" w:rsidP="005C48C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 xml:space="preserve">Первоначально утвержденный бюджет на </w:t>
            </w:r>
            <w:r w:rsidRPr="00E85C65">
              <w:rPr>
                <w:rFonts w:eastAsiaTheme="minorEastAsia"/>
                <w:b/>
              </w:rPr>
              <w:t>20</w:t>
            </w:r>
            <w:r>
              <w:rPr>
                <w:rFonts w:eastAsiaTheme="minorEastAsia"/>
                <w:b/>
              </w:rPr>
              <w:t>2</w:t>
            </w:r>
            <w:r w:rsidR="005C48C8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</w:rPr>
              <w:t xml:space="preserve"> </w:t>
            </w:r>
            <w:r w:rsidRPr="00FD562B">
              <w:rPr>
                <w:rFonts w:eastAsiaTheme="minorEastAsia"/>
              </w:rPr>
              <w:t>год</w:t>
            </w:r>
          </w:p>
        </w:tc>
        <w:tc>
          <w:tcPr>
            <w:tcW w:w="1559" w:type="dxa"/>
            <w:vMerge w:val="restart"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>Бюджет с учетом</w: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предлагаемых</w:t>
            </w:r>
            <w:proofErr w:type="gramEnd"/>
            <w:r>
              <w:rPr>
                <w:rFonts w:eastAsiaTheme="minorEastAsia"/>
              </w:rPr>
              <w:t xml:space="preserve"> </w:t>
            </w:r>
            <w:r w:rsidRPr="00E55DA0">
              <w:rPr>
                <w:rFonts w:eastAsiaTheme="minorEastAsia"/>
              </w:rPr>
              <w:t xml:space="preserve"> </w:t>
            </w:r>
          </w:p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 xml:space="preserve">поправок </w:t>
            </w:r>
          </w:p>
          <w:p w:rsidR="00124545" w:rsidRPr="00FD562B" w:rsidRDefault="00124545" w:rsidP="00AB1E3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  <w:r w:rsidR="00AB1E31">
              <w:rPr>
                <w:rFonts w:eastAsiaTheme="minorEastAsia"/>
              </w:rPr>
              <w:t>марте</w:t>
            </w:r>
          </w:p>
        </w:tc>
        <w:tc>
          <w:tcPr>
            <w:tcW w:w="2693" w:type="dxa"/>
            <w:gridSpan w:val="2"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B930C8">
              <w:rPr>
                <w:rFonts w:eastAsiaTheme="minorEastAsia"/>
              </w:rPr>
              <w:t>Отклонение предл</w:t>
            </w:r>
            <w:r>
              <w:rPr>
                <w:rFonts w:eastAsiaTheme="minorEastAsia"/>
              </w:rPr>
              <w:t>агаем</w:t>
            </w:r>
            <w:r w:rsidRPr="00B930C8">
              <w:rPr>
                <w:rFonts w:eastAsiaTheme="minorEastAsia"/>
              </w:rPr>
              <w:t xml:space="preserve">ых поправок </w:t>
            </w:r>
          </w:p>
        </w:tc>
      </w:tr>
      <w:tr w:rsidR="00124545" w:rsidRPr="00FD562B" w:rsidTr="00124545">
        <w:trPr>
          <w:trHeight w:val="1185"/>
        </w:trPr>
        <w:tc>
          <w:tcPr>
            <w:tcW w:w="3402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 w:val="restart"/>
          </w:tcPr>
          <w:p w:rsidR="00124545" w:rsidRPr="00B930C8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B930C8">
              <w:rPr>
                <w:rFonts w:eastAsiaTheme="minorEastAsia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от утвержденного бюджета</w:t>
            </w:r>
          </w:p>
        </w:tc>
      </w:tr>
      <w:tr w:rsidR="00124545" w:rsidRPr="00FD562B" w:rsidTr="00124545">
        <w:trPr>
          <w:trHeight w:val="1004"/>
        </w:trPr>
        <w:tc>
          <w:tcPr>
            <w:tcW w:w="3402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124545" w:rsidRPr="00FD562B" w:rsidTr="00124545">
        <w:tc>
          <w:tcPr>
            <w:tcW w:w="3402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124545" w:rsidRPr="00FD562B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66695,0</w:t>
            </w:r>
          </w:p>
        </w:tc>
        <w:tc>
          <w:tcPr>
            <w:tcW w:w="1559" w:type="dxa"/>
          </w:tcPr>
          <w:p w:rsidR="00124545" w:rsidRPr="00FD562B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66695,0</w:t>
            </w:r>
          </w:p>
        </w:tc>
        <w:tc>
          <w:tcPr>
            <w:tcW w:w="1417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Акцизы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7463,0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7463,0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AB1E31" w:rsidRPr="003E640D" w:rsidTr="00124545">
        <w:tc>
          <w:tcPr>
            <w:tcW w:w="3402" w:type="dxa"/>
          </w:tcPr>
          <w:p w:rsidR="00AB1E31" w:rsidRPr="003E640D" w:rsidRDefault="00AB1E31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1461,0</w:t>
            </w:r>
          </w:p>
        </w:tc>
        <w:tc>
          <w:tcPr>
            <w:tcW w:w="1559" w:type="dxa"/>
          </w:tcPr>
          <w:p w:rsidR="00AB1E31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1461,0</w:t>
            </w:r>
          </w:p>
        </w:tc>
        <w:tc>
          <w:tcPr>
            <w:tcW w:w="1417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</w:tr>
      <w:tr w:rsidR="00AB1E31" w:rsidRPr="003E640D" w:rsidTr="00124545">
        <w:tc>
          <w:tcPr>
            <w:tcW w:w="3402" w:type="dxa"/>
          </w:tcPr>
          <w:p w:rsidR="00AB1E31" w:rsidRPr="003E640D" w:rsidRDefault="00AB1E31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Земельный налог</w:t>
            </w:r>
          </w:p>
        </w:tc>
        <w:tc>
          <w:tcPr>
            <w:tcW w:w="1560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1596,0</w:t>
            </w:r>
          </w:p>
        </w:tc>
        <w:tc>
          <w:tcPr>
            <w:tcW w:w="1559" w:type="dxa"/>
          </w:tcPr>
          <w:p w:rsidR="00AB1E31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1596,0</w:t>
            </w:r>
          </w:p>
        </w:tc>
        <w:tc>
          <w:tcPr>
            <w:tcW w:w="1417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</w:tr>
      <w:tr w:rsidR="00124545" w:rsidRPr="003E640D" w:rsidTr="00124545">
        <w:trPr>
          <w:trHeight w:val="364"/>
        </w:trPr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Налог на совокупный доход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3675,0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3675,0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rPr>
          <w:trHeight w:val="411"/>
        </w:trPr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Государственная пошлина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510,0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510,0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rPr>
          <w:trHeight w:val="586"/>
        </w:trPr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Доходы от использования муниципального имущества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2479,0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2479,0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c>
          <w:tcPr>
            <w:tcW w:w="3402" w:type="dxa"/>
          </w:tcPr>
          <w:p w:rsidR="00124545" w:rsidRPr="003E640D" w:rsidRDefault="00124545" w:rsidP="00AB1E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 xml:space="preserve">Платежи при </w:t>
            </w:r>
            <w:r w:rsidR="00AB1E31">
              <w:rPr>
                <w:rFonts w:eastAsiaTheme="minorEastAsia"/>
              </w:rPr>
              <w:t>пользовании</w:t>
            </w:r>
            <w:r w:rsidRPr="003E640D">
              <w:rPr>
                <w:rFonts w:eastAsiaTheme="minorEastAsia"/>
              </w:rPr>
              <w:t xml:space="preserve"> природными ресурсами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235,0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235,0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72,0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72,0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770,0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770,0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E640D">
              <w:rPr>
                <w:rFonts w:eastAsiaTheme="minorEastAsia"/>
              </w:rPr>
              <w:t>Штрафы, санкции, возмещение ущерба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145,0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145,0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124545" w:rsidRPr="003E640D" w:rsidTr="00124545">
        <w:trPr>
          <w:trHeight w:val="290"/>
        </w:trPr>
        <w:tc>
          <w:tcPr>
            <w:tcW w:w="3402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3E640D">
              <w:rPr>
                <w:rFonts w:eastAsiaTheme="minorEastAsia"/>
                <w:b/>
              </w:rPr>
              <w:t>Всего:</w:t>
            </w:r>
          </w:p>
        </w:tc>
        <w:tc>
          <w:tcPr>
            <w:tcW w:w="1560" w:type="dxa"/>
          </w:tcPr>
          <w:p w:rsidR="00124545" w:rsidRPr="003E640D" w:rsidRDefault="00AB1E31" w:rsidP="00124545">
            <w:pPr>
              <w:ind w:left="-108" w:right="-114"/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85101,0</w:t>
            </w:r>
          </w:p>
        </w:tc>
        <w:tc>
          <w:tcPr>
            <w:tcW w:w="1559" w:type="dxa"/>
          </w:tcPr>
          <w:p w:rsidR="00124545" w:rsidRPr="003E640D" w:rsidRDefault="00AB1E31" w:rsidP="00124545">
            <w:pPr>
              <w:ind w:left="-108" w:right="-114"/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85101,0</w:t>
            </w:r>
          </w:p>
        </w:tc>
        <w:tc>
          <w:tcPr>
            <w:tcW w:w="1417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/>
                <w:b/>
              </w:rPr>
            </w:pPr>
            <w:r w:rsidRPr="003E640D">
              <w:rPr>
                <w:rFonts w:eastAsiaTheme="minorEastAsia"/>
                <w:b/>
              </w:rPr>
              <w:t xml:space="preserve">            </w:t>
            </w:r>
            <w:r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124545" w:rsidRPr="003E640D" w:rsidRDefault="00124545" w:rsidP="0012454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b/>
              </w:rPr>
            </w:pPr>
            <w:r w:rsidRPr="003E640D">
              <w:rPr>
                <w:rFonts w:eastAsiaTheme="minorEastAsia"/>
                <w:b/>
              </w:rPr>
              <w:t xml:space="preserve">             0,0</w:t>
            </w:r>
          </w:p>
        </w:tc>
      </w:tr>
    </w:tbl>
    <w:p w:rsidR="00124545" w:rsidRPr="003D54D7" w:rsidRDefault="00124545" w:rsidP="00124545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Таким образом, </w:t>
      </w:r>
      <w:r w:rsidRPr="00707987">
        <w:rPr>
          <w:sz w:val="28"/>
          <w:szCs w:val="28"/>
        </w:rPr>
        <w:t xml:space="preserve">объем собственных доходов бюджета </w:t>
      </w:r>
      <w:r w:rsidR="00400330">
        <w:rPr>
          <w:sz w:val="28"/>
          <w:szCs w:val="28"/>
        </w:rPr>
        <w:t>округа</w:t>
      </w:r>
      <w:r w:rsidRPr="00707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изменится и составит </w:t>
      </w:r>
      <w:r w:rsidR="00AB1E31">
        <w:rPr>
          <w:sz w:val="28"/>
          <w:szCs w:val="28"/>
        </w:rPr>
        <w:t>85101,0</w:t>
      </w:r>
      <w:r>
        <w:rPr>
          <w:sz w:val="28"/>
          <w:szCs w:val="28"/>
        </w:rPr>
        <w:t xml:space="preserve"> тыс. рублей.</w:t>
      </w:r>
      <w:r w:rsidRPr="00707987">
        <w:rPr>
          <w:sz w:val="28"/>
          <w:szCs w:val="28"/>
        </w:rPr>
        <w:t xml:space="preserve">  </w:t>
      </w:r>
      <w:r w:rsidRPr="00B43C03">
        <w:rPr>
          <w:sz w:val="28"/>
          <w:szCs w:val="28"/>
        </w:rPr>
        <w:t xml:space="preserve">Удельный вес собственных доходов  в доходах бюджета </w:t>
      </w:r>
      <w:r w:rsidR="00AB1E31">
        <w:rPr>
          <w:sz w:val="28"/>
          <w:szCs w:val="28"/>
        </w:rPr>
        <w:t xml:space="preserve">округа </w:t>
      </w:r>
      <w:r w:rsidR="00400330">
        <w:rPr>
          <w:sz w:val="28"/>
          <w:szCs w:val="28"/>
        </w:rPr>
        <w:t>уменьшится на 0,3 % и</w:t>
      </w:r>
      <w:r w:rsidRPr="00B4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 </w:t>
      </w:r>
      <w:r w:rsidR="00AB1E31">
        <w:rPr>
          <w:sz w:val="28"/>
          <w:szCs w:val="28"/>
        </w:rPr>
        <w:t>20,1</w:t>
      </w:r>
      <w:r>
        <w:rPr>
          <w:sz w:val="28"/>
          <w:szCs w:val="28"/>
        </w:rPr>
        <w:t xml:space="preserve"> процент</w:t>
      </w:r>
      <w:r w:rsidR="00AB1E31">
        <w:rPr>
          <w:sz w:val="28"/>
          <w:szCs w:val="28"/>
        </w:rPr>
        <w:t>а.</w:t>
      </w:r>
    </w:p>
    <w:p w:rsidR="00124545" w:rsidRPr="003E640D" w:rsidRDefault="00124545" w:rsidP="00124545">
      <w:pPr>
        <w:ind w:firstLine="709"/>
        <w:contextualSpacing/>
        <w:jc w:val="both"/>
        <w:rPr>
          <w:sz w:val="28"/>
          <w:szCs w:val="28"/>
        </w:rPr>
      </w:pPr>
    </w:p>
    <w:p w:rsidR="00124545" w:rsidRPr="00896CDA" w:rsidRDefault="00124545" w:rsidP="00124545">
      <w:pPr>
        <w:autoSpaceDE w:val="0"/>
        <w:autoSpaceDN w:val="0"/>
        <w:adjustRightInd w:val="0"/>
        <w:jc w:val="both"/>
        <w:rPr>
          <w:color w:val="993300"/>
          <w:sz w:val="28"/>
          <w:szCs w:val="28"/>
        </w:rPr>
      </w:pPr>
    </w:p>
    <w:p w:rsidR="00124545" w:rsidRDefault="00124545" w:rsidP="00124545">
      <w:pPr>
        <w:ind w:firstLine="708"/>
        <w:jc w:val="center"/>
        <w:rPr>
          <w:b/>
          <w:sz w:val="28"/>
          <w:szCs w:val="28"/>
        </w:rPr>
      </w:pPr>
      <w:r w:rsidRPr="004A326A">
        <w:rPr>
          <w:b/>
          <w:sz w:val="28"/>
          <w:szCs w:val="28"/>
        </w:rPr>
        <w:t>Безвозмездные поступления</w:t>
      </w:r>
    </w:p>
    <w:p w:rsidR="00124545" w:rsidRPr="00F55A27" w:rsidRDefault="00124545" w:rsidP="00124545">
      <w:pPr>
        <w:ind w:firstLine="708"/>
        <w:jc w:val="center"/>
        <w:rPr>
          <w:b/>
          <w:color w:val="C00000"/>
          <w:sz w:val="28"/>
          <w:szCs w:val="28"/>
        </w:rPr>
      </w:pPr>
    </w:p>
    <w:p w:rsidR="00124545" w:rsidRDefault="00124545" w:rsidP="00124545">
      <w:pPr>
        <w:ind w:firstLine="709"/>
        <w:jc w:val="both"/>
        <w:rPr>
          <w:sz w:val="28"/>
          <w:szCs w:val="28"/>
        </w:rPr>
      </w:pPr>
      <w:r w:rsidRPr="00896CDA">
        <w:rPr>
          <w:sz w:val="28"/>
          <w:szCs w:val="28"/>
        </w:rPr>
        <w:t xml:space="preserve">Проект решения вносит изменения в объем и структуру безвозмездных поступлений бюджета </w:t>
      </w:r>
      <w:r w:rsidR="00AB1E31">
        <w:rPr>
          <w:sz w:val="28"/>
          <w:szCs w:val="28"/>
        </w:rPr>
        <w:t>округа</w:t>
      </w:r>
      <w:r w:rsidRPr="00896C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4545" w:rsidRDefault="00124545" w:rsidP="00124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417"/>
        <w:gridCol w:w="1276"/>
      </w:tblGrid>
      <w:tr w:rsidR="00124545" w:rsidRPr="00FD562B" w:rsidTr="00124545">
        <w:trPr>
          <w:trHeight w:val="804"/>
        </w:trPr>
        <w:tc>
          <w:tcPr>
            <w:tcW w:w="3402" w:type="dxa"/>
            <w:vMerge w:val="restart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124545" w:rsidRPr="00FD562B" w:rsidRDefault="00124545" w:rsidP="00AB1E3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 xml:space="preserve">Первоначально </w:t>
            </w:r>
            <w:r w:rsidRPr="00FD562B">
              <w:rPr>
                <w:rFonts w:eastAsiaTheme="minorEastAsia"/>
              </w:rPr>
              <w:lastRenderedPageBreak/>
              <w:t xml:space="preserve">утвержденный бюджет на </w:t>
            </w:r>
            <w:r w:rsidRPr="00E85C65">
              <w:rPr>
                <w:rFonts w:eastAsiaTheme="minorEastAsia"/>
                <w:b/>
              </w:rPr>
              <w:t>20</w:t>
            </w:r>
            <w:r>
              <w:rPr>
                <w:rFonts w:eastAsiaTheme="minorEastAsia"/>
                <w:b/>
              </w:rPr>
              <w:t>2</w:t>
            </w:r>
            <w:r w:rsidR="00AB1E31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</w:rPr>
              <w:t xml:space="preserve"> </w:t>
            </w:r>
            <w:r w:rsidRPr="00FD562B">
              <w:rPr>
                <w:rFonts w:eastAsiaTheme="minorEastAsia"/>
              </w:rPr>
              <w:t>год</w:t>
            </w:r>
          </w:p>
        </w:tc>
        <w:tc>
          <w:tcPr>
            <w:tcW w:w="1559" w:type="dxa"/>
            <w:vMerge w:val="restart"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lastRenderedPageBreak/>
              <w:t>Бюджет с учетом</w: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lastRenderedPageBreak/>
              <w:t>предлагаемых</w:t>
            </w:r>
            <w:proofErr w:type="gramEnd"/>
            <w:r>
              <w:rPr>
                <w:rFonts w:eastAsiaTheme="minorEastAsia"/>
              </w:rPr>
              <w:t xml:space="preserve"> </w:t>
            </w:r>
            <w:r w:rsidRPr="00E55DA0">
              <w:rPr>
                <w:rFonts w:eastAsiaTheme="minorEastAsia"/>
              </w:rPr>
              <w:t xml:space="preserve"> </w:t>
            </w:r>
          </w:p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 xml:space="preserve">поправок </w:t>
            </w:r>
          </w:p>
          <w:p w:rsidR="00124545" w:rsidRPr="00FD562B" w:rsidRDefault="00124545" w:rsidP="00AB1E3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  <w:r w:rsidR="00AB1E31">
              <w:rPr>
                <w:rFonts w:eastAsiaTheme="minorEastAsia"/>
              </w:rPr>
              <w:t>марте</w:t>
            </w:r>
          </w:p>
        </w:tc>
        <w:tc>
          <w:tcPr>
            <w:tcW w:w="2693" w:type="dxa"/>
            <w:gridSpan w:val="2"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B930C8">
              <w:rPr>
                <w:rFonts w:eastAsiaTheme="minorEastAsia"/>
              </w:rPr>
              <w:lastRenderedPageBreak/>
              <w:t>Отклонение предл</w:t>
            </w:r>
            <w:r>
              <w:rPr>
                <w:rFonts w:eastAsiaTheme="minorEastAsia"/>
              </w:rPr>
              <w:t>агаем</w:t>
            </w:r>
            <w:r w:rsidRPr="00B930C8">
              <w:rPr>
                <w:rFonts w:eastAsiaTheme="minorEastAsia"/>
              </w:rPr>
              <w:t xml:space="preserve">ых поправок </w:t>
            </w:r>
          </w:p>
        </w:tc>
      </w:tr>
      <w:tr w:rsidR="00124545" w:rsidRPr="00FD562B" w:rsidTr="00124545">
        <w:trPr>
          <w:trHeight w:val="1185"/>
        </w:trPr>
        <w:tc>
          <w:tcPr>
            <w:tcW w:w="3402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 w:val="restart"/>
          </w:tcPr>
          <w:p w:rsidR="00124545" w:rsidRPr="00B930C8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B930C8">
              <w:rPr>
                <w:rFonts w:eastAsiaTheme="minorEastAsia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124545" w:rsidRPr="00FD562B" w:rsidRDefault="008311E1" w:rsidP="0012454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124545">
              <w:rPr>
                <w:rFonts w:eastAsiaTheme="minorEastAsia"/>
              </w:rPr>
              <w:t>т утвержденного бюджета</w:t>
            </w:r>
          </w:p>
        </w:tc>
      </w:tr>
      <w:tr w:rsidR="00124545" w:rsidRPr="00FD562B" w:rsidTr="00124545">
        <w:trPr>
          <w:trHeight w:val="1004"/>
        </w:trPr>
        <w:tc>
          <w:tcPr>
            <w:tcW w:w="3402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124545" w:rsidRPr="00FD562B" w:rsidTr="00124545">
        <w:tc>
          <w:tcPr>
            <w:tcW w:w="3402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593B64">
              <w:rPr>
                <w:rFonts w:eastAsiaTheme="minorEastAsia"/>
                <w:b/>
              </w:rPr>
              <w:t>Дотации</w:t>
            </w:r>
          </w:p>
        </w:tc>
        <w:tc>
          <w:tcPr>
            <w:tcW w:w="1560" w:type="dxa"/>
          </w:tcPr>
          <w:p w:rsidR="00124545" w:rsidRPr="00593B64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100726,7</w:t>
            </w:r>
          </w:p>
        </w:tc>
        <w:tc>
          <w:tcPr>
            <w:tcW w:w="1559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100726,7</w:t>
            </w:r>
          </w:p>
        </w:tc>
        <w:tc>
          <w:tcPr>
            <w:tcW w:w="1417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593B64">
              <w:rPr>
                <w:rFonts w:eastAsiaTheme="minorEastAsia"/>
                <w:b/>
              </w:rPr>
              <w:t>Субсидии</w:t>
            </w:r>
          </w:p>
        </w:tc>
        <w:tc>
          <w:tcPr>
            <w:tcW w:w="1560" w:type="dxa"/>
          </w:tcPr>
          <w:p w:rsidR="00124545" w:rsidRPr="00593B64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144657,4</w:t>
            </w:r>
          </w:p>
        </w:tc>
        <w:tc>
          <w:tcPr>
            <w:tcW w:w="1559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151023,3</w:t>
            </w:r>
          </w:p>
        </w:tc>
        <w:tc>
          <w:tcPr>
            <w:tcW w:w="1417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6365,9</w:t>
            </w:r>
          </w:p>
        </w:tc>
        <w:tc>
          <w:tcPr>
            <w:tcW w:w="1276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124545" w:rsidRPr="00FD562B" w:rsidTr="00124545">
        <w:trPr>
          <w:trHeight w:val="364"/>
        </w:trPr>
        <w:tc>
          <w:tcPr>
            <w:tcW w:w="3402" w:type="dxa"/>
          </w:tcPr>
          <w:p w:rsidR="00124545" w:rsidRPr="00525D2E" w:rsidRDefault="00124545" w:rsidP="00AB1E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в т.</w:t>
            </w:r>
            <w:r>
              <w:rPr>
                <w:rFonts w:eastAsiaTheme="minorEastAsia"/>
                <w:i/>
              </w:rPr>
              <w:t xml:space="preserve"> </w:t>
            </w:r>
            <w:r w:rsidRPr="00525D2E">
              <w:rPr>
                <w:rFonts w:eastAsiaTheme="minorEastAsia"/>
                <w:i/>
              </w:rPr>
              <w:t xml:space="preserve">ч. - </w:t>
            </w:r>
            <w:r>
              <w:rPr>
                <w:rFonts w:eastAsiaTheme="minorEastAsia"/>
                <w:i/>
              </w:rPr>
              <w:t xml:space="preserve"> </w:t>
            </w:r>
            <w:r w:rsidRPr="00525D2E"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  <w:i/>
              </w:rPr>
              <w:t xml:space="preserve">на  </w:t>
            </w:r>
            <w:r w:rsidR="00AB1E31">
              <w:rPr>
                <w:rFonts w:eastAsiaTheme="minorEastAsia"/>
                <w:i/>
              </w:rPr>
              <w:t xml:space="preserve">создание и обеспечение </w:t>
            </w:r>
            <w:proofErr w:type="spellStart"/>
            <w:r w:rsidR="00AB1E31">
              <w:rPr>
                <w:rFonts w:eastAsiaTheme="minorEastAsia"/>
                <w:i/>
              </w:rPr>
              <w:t>функц</w:t>
            </w:r>
            <w:proofErr w:type="spellEnd"/>
            <w:r w:rsidR="00AB1E31">
              <w:rPr>
                <w:rFonts w:eastAsiaTheme="minorEastAsia"/>
                <w:i/>
              </w:rPr>
              <w:t>. центров образования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2195,1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2195,1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rPr>
          <w:trHeight w:val="411"/>
        </w:trPr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 на обеспечение жильем молодых семей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383,8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383,8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rPr>
          <w:trHeight w:val="586"/>
        </w:trPr>
        <w:tc>
          <w:tcPr>
            <w:tcW w:w="3402" w:type="dxa"/>
          </w:tcPr>
          <w:p w:rsidR="00124545" w:rsidRPr="00525D2E" w:rsidRDefault="00124545" w:rsidP="00AB1E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 xml:space="preserve">-на </w:t>
            </w:r>
            <w:r w:rsidR="00AB1E31">
              <w:rPr>
                <w:rFonts w:eastAsiaTheme="minorEastAsia"/>
                <w:i/>
              </w:rPr>
              <w:t xml:space="preserve">переселение граждан за счет Фонда </w:t>
            </w:r>
            <w:proofErr w:type="spellStart"/>
            <w:r w:rsidR="00AB1E31">
              <w:rPr>
                <w:rFonts w:eastAsiaTheme="minorEastAsia"/>
                <w:i/>
              </w:rPr>
              <w:t>реф</w:t>
            </w:r>
            <w:proofErr w:type="spellEnd"/>
            <w:r w:rsidR="00AB1E31">
              <w:rPr>
                <w:rFonts w:eastAsiaTheme="minorEastAsia"/>
                <w:i/>
              </w:rPr>
              <w:t>. ЖКХ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7811,2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13681,8</w:t>
            </w:r>
          </w:p>
        </w:tc>
        <w:tc>
          <w:tcPr>
            <w:tcW w:w="1417" w:type="dxa"/>
          </w:tcPr>
          <w:p w:rsidR="00124545" w:rsidRPr="00525D2E" w:rsidRDefault="008311E1" w:rsidP="008311E1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5870,6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rPr>
          <w:trHeight w:val="586"/>
        </w:trPr>
        <w:tc>
          <w:tcPr>
            <w:tcW w:w="3402" w:type="dxa"/>
          </w:tcPr>
          <w:p w:rsidR="00124545" w:rsidRPr="00525D2E" w:rsidRDefault="00124545" w:rsidP="00AB1E3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 xml:space="preserve">- на </w:t>
            </w:r>
            <w:r w:rsidR="00AB1E31"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  <w:i/>
              </w:rPr>
              <w:t xml:space="preserve"> </w:t>
            </w:r>
            <w:r w:rsidR="00AB1E31">
              <w:rPr>
                <w:rFonts w:eastAsiaTheme="minorEastAsia"/>
                <w:i/>
              </w:rPr>
              <w:t xml:space="preserve"> переселение граждан за счет средств обл. бюджета</w:t>
            </w:r>
          </w:p>
        </w:tc>
        <w:tc>
          <w:tcPr>
            <w:tcW w:w="1560" w:type="dxa"/>
          </w:tcPr>
          <w:p w:rsidR="00124545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7481,3</w:t>
            </w:r>
          </w:p>
        </w:tc>
        <w:tc>
          <w:tcPr>
            <w:tcW w:w="1559" w:type="dxa"/>
          </w:tcPr>
          <w:p w:rsidR="00124545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7976,6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495,3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 на формирование современной городской среды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1454,4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1454,4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 на обеспечение комплексного развития сельских территорий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2917,2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2917,2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 xml:space="preserve">- </w:t>
            </w:r>
            <w:r>
              <w:rPr>
                <w:rFonts w:eastAsiaTheme="minorEastAsia"/>
                <w:i/>
              </w:rPr>
              <w:t xml:space="preserve">на организацию бесплатного горячего питания школьников </w:t>
            </w:r>
            <w:r w:rsidRPr="00525D2E">
              <w:rPr>
                <w:rFonts w:eastAsiaTheme="minorEastAsia"/>
                <w:i/>
              </w:rPr>
              <w:t xml:space="preserve"> 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2969,5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2969,5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 прочие субсидии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119444,9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119444,9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593B64">
              <w:rPr>
                <w:rFonts w:eastAsiaTheme="minorEastAsia"/>
                <w:b/>
              </w:rPr>
              <w:t>Субвенци</w:t>
            </w:r>
            <w:r>
              <w:rPr>
                <w:rFonts w:eastAsiaTheme="minorEastAsia"/>
                <w:b/>
              </w:rPr>
              <w:t>и</w:t>
            </w:r>
          </w:p>
        </w:tc>
        <w:tc>
          <w:tcPr>
            <w:tcW w:w="1560" w:type="dxa"/>
          </w:tcPr>
          <w:p w:rsidR="00124545" w:rsidRPr="00593B64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85500,5</w:t>
            </w:r>
          </w:p>
        </w:tc>
        <w:tc>
          <w:tcPr>
            <w:tcW w:w="1559" w:type="dxa"/>
          </w:tcPr>
          <w:p w:rsidR="00124545" w:rsidRPr="00593B64" w:rsidRDefault="00302B49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85727,3</w:t>
            </w:r>
          </w:p>
        </w:tc>
        <w:tc>
          <w:tcPr>
            <w:tcW w:w="1417" w:type="dxa"/>
          </w:tcPr>
          <w:p w:rsidR="00124545" w:rsidRPr="00593B64" w:rsidRDefault="00302B49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226,8</w:t>
            </w:r>
          </w:p>
        </w:tc>
        <w:tc>
          <w:tcPr>
            <w:tcW w:w="1276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в т.</w:t>
            </w:r>
            <w:r>
              <w:rPr>
                <w:rFonts w:eastAsiaTheme="minorEastAsia"/>
                <w:i/>
              </w:rPr>
              <w:t xml:space="preserve"> </w:t>
            </w:r>
            <w:r w:rsidRPr="00525D2E">
              <w:rPr>
                <w:rFonts w:eastAsiaTheme="minorEastAsia"/>
                <w:i/>
              </w:rPr>
              <w:t>ч. – на выполнение передаваемых полномочий</w:t>
            </w:r>
          </w:p>
        </w:tc>
        <w:tc>
          <w:tcPr>
            <w:tcW w:w="1560" w:type="dxa"/>
          </w:tcPr>
          <w:p w:rsidR="00124545" w:rsidRPr="00525D2E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79005,1</w:t>
            </w:r>
          </w:p>
        </w:tc>
        <w:tc>
          <w:tcPr>
            <w:tcW w:w="1559" w:type="dxa"/>
          </w:tcPr>
          <w:p w:rsidR="00124545" w:rsidRPr="00525D2E" w:rsidRDefault="00302B49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79231,9</w:t>
            </w:r>
          </w:p>
        </w:tc>
        <w:tc>
          <w:tcPr>
            <w:tcW w:w="1417" w:type="dxa"/>
          </w:tcPr>
          <w:p w:rsidR="00124545" w:rsidRPr="00525D2E" w:rsidRDefault="00302B49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226,8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AB1E31" w:rsidRPr="00FD562B" w:rsidTr="00124545">
        <w:tc>
          <w:tcPr>
            <w:tcW w:w="3402" w:type="dxa"/>
          </w:tcPr>
          <w:p w:rsidR="00AB1E31" w:rsidRPr="00525D2E" w:rsidRDefault="00AB1E31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- на осуществление первичного воинского учета</w:t>
            </w:r>
          </w:p>
        </w:tc>
        <w:tc>
          <w:tcPr>
            <w:tcW w:w="1560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332,5</w:t>
            </w:r>
          </w:p>
        </w:tc>
        <w:tc>
          <w:tcPr>
            <w:tcW w:w="1559" w:type="dxa"/>
          </w:tcPr>
          <w:p w:rsidR="00AB1E31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332,5</w:t>
            </w:r>
          </w:p>
        </w:tc>
        <w:tc>
          <w:tcPr>
            <w:tcW w:w="1417" w:type="dxa"/>
          </w:tcPr>
          <w:p w:rsidR="00AB1E31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AB1E31" w:rsidRDefault="00AB1E3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 на вознаграждение за классное руководство</w:t>
            </w:r>
          </w:p>
        </w:tc>
        <w:tc>
          <w:tcPr>
            <w:tcW w:w="1560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4312,2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4312,2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 на единую субвенцию</w:t>
            </w:r>
          </w:p>
        </w:tc>
        <w:tc>
          <w:tcPr>
            <w:tcW w:w="1560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1398,9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1398,9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-на составление списков кандидатов присяжных</w:t>
            </w:r>
          </w:p>
        </w:tc>
        <w:tc>
          <w:tcPr>
            <w:tcW w:w="1560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0,4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0,4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8311E1" w:rsidRPr="00FD562B" w:rsidTr="00124545">
        <w:tc>
          <w:tcPr>
            <w:tcW w:w="3402" w:type="dxa"/>
          </w:tcPr>
          <w:p w:rsidR="008311E1" w:rsidRPr="00525D2E" w:rsidRDefault="008311E1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- на содержание советников директоров школ</w:t>
            </w:r>
          </w:p>
        </w:tc>
        <w:tc>
          <w:tcPr>
            <w:tcW w:w="1560" w:type="dxa"/>
          </w:tcPr>
          <w:p w:rsidR="008311E1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451,4</w:t>
            </w:r>
          </w:p>
        </w:tc>
        <w:tc>
          <w:tcPr>
            <w:tcW w:w="1559" w:type="dxa"/>
          </w:tcPr>
          <w:p w:rsidR="008311E1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451,4</w:t>
            </w:r>
          </w:p>
        </w:tc>
        <w:tc>
          <w:tcPr>
            <w:tcW w:w="1417" w:type="dxa"/>
          </w:tcPr>
          <w:p w:rsidR="008311E1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8311E1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</w:p>
        </w:tc>
      </w:tr>
      <w:tr w:rsidR="00124545" w:rsidRPr="00FD562B" w:rsidTr="00124545">
        <w:tc>
          <w:tcPr>
            <w:tcW w:w="3402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560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742,7</w:t>
            </w:r>
          </w:p>
        </w:tc>
        <w:tc>
          <w:tcPr>
            <w:tcW w:w="1559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742,7</w:t>
            </w:r>
          </w:p>
        </w:tc>
        <w:tc>
          <w:tcPr>
            <w:tcW w:w="1417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8311E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 w:rsidRPr="00525D2E">
              <w:rPr>
                <w:rFonts w:eastAsiaTheme="minorEastAsia"/>
                <w:i/>
              </w:rPr>
              <w:t>в т</w:t>
            </w:r>
            <w:proofErr w:type="gramStart"/>
            <w:r>
              <w:rPr>
                <w:rFonts w:eastAsiaTheme="minorEastAsia"/>
                <w:i/>
              </w:rPr>
              <w:t xml:space="preserve"> </w:t>
            </w:r>
            <w:r w:rsidRPr="00525D2E">
              <w:rPr>
                <w:rFonts w:eastAsiaTheme="minorEastAsia"/>
                <w:i/>
              </w:rPr>
              <w:t>.</w:t>
            </w:r>
            <w:proofErr w:type="gramEnd"/>
            <w:r w:rsidRPr="00525D2E">
              <w:rPr>
                <w:rFonts w:eastAsiaTheme="minorEastAsia"/>
                <w:i/>
              </w:rPr>
              <w:t xml:space="preserve">ч. </w:t>
            </w:r>
            <w:r w:rsidR="008311E1">
              <w:rPr>
                <w:rFonts w:eastAsiaTheme="minorEastAsia"/>
                <w:i/>
              </w:rPr>
              <w:t xml:space="preserve"> денежные пожертвования</w:t>
            </w:r>
          </w:p>
        </w:tc>
        <w:tc>
          <w:tcPr>
            <w:tcW w:w="1560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742,7</w:t>
            </w:r>
          </w:p>
        </w:tc>
        <w:tc>
          <w:tcPr>
            <w:tcW w:w="1559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742,7</w:t>
            </w:r>
          </w:p>
        </w:tc>
        <w:tc>
          <w:tcPr>
            <w:tcW w:w="1417" w:type="dxa"/>
          </w:tcPr>
          <w:p w:rsidR="00124545" w:rsidRPr="00525D2E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0,0</w:t>
            </w:r>
          </w:p>
        </w:tc>
      </w:tr>
      <w:tr w:rsidR="00124545" w:rsidRPr="00FD562B" w:rsidTr="00124545">
        <w:tc>
          <w:tcPr>
            <w:tcW w:w="3402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</w:p>
        </w:tc>
        <w:tc>
          <w:tcPr>
            <w:tcW w:w="1560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</w:p>
        </w:tc>
        <w:tc>
          <w:tcPr>
            <w:tcW w:w="1559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</w:p>
        </w:tc>
        <w:tc>
          <w:tcPr>
            <w:tcW w:w="1417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</w:p>
        </w:tc>
        <w:tc>
          <w:tcPr>
            <w:tcW w:w="1276" w:type="dxa"/>
          </w:tcPr>
          <w:p w:rsidR="00124545" w:rsidRPr="00525D2E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</w:rPr>
            </w:pPr>
          </w:p>
        </w:tc>
      </w:tr>
      <w:tr w:rsidR="00124545" w:rsidRPr="00FD562B" w:rsidTr="00124545">
        <w:tc>
          <w:tcPr>
            <w:tcW w:w="3402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593B64">
              <w:rPr>
                <w:rFonts w:eastAsiaTheme="minorEastAsia"/>
                <w:b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568,6</w:t>
            </w:r>
          </w:p>
        </w:tc>
        <w:tc>
          <w:tcPr>
            <w:tcW w:w="1559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568,6</w:t>
            </w:r>
          </w:p>
        </w:tc>
        <w:tc>
          <w:tcPr>
            <w:tcW w:w="1417" w:type="dxa"/>
          </w:tcPr>
          <w:p w:rsidR="00124545" w:rsidRPr="00593B64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0,0</w:t>
            </w:r>
          </w:p>
        </w:tc>
        <w:tc>
          <w:tcPr>
            <w:tcW w:w="1276" w:type="dxa"/>
          </w:tcPr>
          <w:p w:rsidR="00124545" w:rsidRPr="00593B64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0,0</w:t>
            </w:r>
          </w:p>
        </w:tc>
      </w:tr>
      <w:tr w:rsidR="00124545" w:rsidRPr="008311E1" w:rsidTr="00124545">
        <w:tc>
          <w:tcPr>
            <w:tcW w:w="3402" w:type="dxa"/>
          </w:tcPr>
          <w:p w:rsidR="00124545" w:rsidRPr="00A76D43" w:rsidRDefault="008311E1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в</w:t>
            </w:r>
            <w:r w:rsidR="00124545">
              <w:rPr>
                <w:rFonts w:eastAsiaTheme="minorEastAsia"/>
                <w:i/>
              </w:rPr>
              <w:t xml:space="preserve"> </w:t>
            </w:r>
            <w:r w:rsidR="00124545" w:rsidRPr="00A76D43">
              <w:rPr>
                <w:rFonts w:eastAsiaTheme="minorEastAsia"/>
                <w:i/>
              </w:rPr>
              <w:t xml:space="preserve"> </w:t>
            </w:r>
            <w:proofErr w:type="spellStart"/>
            <w:r w:rsidR="00124545" w:rsidRPr="00A76D43">
              <w:rPr>
                <w:rFonts w:eastAsiaTheme="minorEastAsia"/>
                <w:i/>
              </w:rPr>
              <w:t>т.ч</w:t>
            </w:r>
            <w:proofErr w:type="spellEnd"/>
            <w:r w:rsidR="00124545" w:rsidRPr="00A76D43">
              <w:rPr>
                <w:rFonts w:eastAsiaTheme="minorEastAsia"/>
                <w:i/>
              </w:rPr>
              <w:t>. денежные пожертвования физическими лицами</w:t>
            </w:r>
          </w:p>
        </w:tc>
        <w:tc>
          <w:tcPr>
            <w:tcW w:w="1560" w:type="dxa"/>
          </w:tcPr>
          <w:p w:rsidR="00124545" w:rsidRPr="008311E1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8311E1">
              <w:rPr>
                <w:rFonts w:eastAsiaTheme="minorEastAsia"/>
              </w:rPr>
              <w:t>568,6</w:t>
            </w:r>
          </w:p>
        </w:tc>
        <w:tc>
          <w:tcPr>
            <w:tcW w:w="1559" w:type="dxa"/>
          </w:tcPr>
          <w:p w:rsidR="00124545" w:rsidRPr="008311E1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8311E1">
              <w:rPr>
                <w:rFonts w:eastAsiaTheme="minorEastAsia"/>
              </w:rPr>
              <w:t>568,6</w:t>
            </w:r>
          </w:p>
        </w:tc>
        <w:tc>
          <w:tcPr>
            <w:tcW w:w="1417" w:type="dxa"/>
          </w:tcPr>
          <w:p w:rsidR="00124545" w:rsidRPr="008311E1" w:rsidRDefault="008311E1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24545" w:rsidRPr="008311E1" w:rsidRDefault="00124545" w:rsidP="00124545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8311E1">
              <w:rPr>
                <w:rFonts w:eastAsiaTheme="minorEastAsia"/>
              </w:rPr>
              <w:t>0,0</w:t>
            </w:r>
          </w:p>
        </w:tc>
      </w:tr>
      <w:tr w:rsidR="00124545" w:rsidRPr="00FD562B" w:rsidTr="00124545">
        <w:trPr>
          <w:trHeight w:val="290"/>
        </w:trPr>
        <w:tc>
          <w:tcPr>
            <w:tcW w:w="3402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FD562B">
              <w:rPr>
                <w:rFonts w:eastAsiaTheme="minorEastAsia"/>
                <w:b/>
              </w:rPr>
              <w:t>Всего:</w:t>
            </w:r>
          </w:p>
        </w:tc>
        <w:tc>
          <w:tcPr>
            <w:tcW w:w="1560" w:type="dxa"/>
          </w:tcPr>
          <w:p w:rsidR="00124545" w:rsidRPr="00FD562B" w:rsidRDefault="008311E1" w:rsidP="00124545">
            <w:pPr>
              <w:ind w:left="-108" w:right="-114"/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332195,9</w:t>
            </w:r>
          </w:p>
        </w:tc>
        <w:tc>
          <w:tcPr>
            <w:tcW w:w="1559" w:type="dxa"/>
          </w:tcPr>
          <w:p w:rsidR="00124545" w:rsidRPr="00FD562B" w:rsidRDefault="008311E1" w:rsidP="00124545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338561,8</w:t>
            </w:r>
          </w:p>
        </w:tc>
        <w:tc>
          <w:tcPr>
            <w:tcW w:w="1417" w:type="dxa"/>
          </w:tcPr>
          <w:p w:rsidR="00124545" w:rsidRPr="00FD562B" w:rsidRDefault="00302B49" w:rsidP="0012454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6592,7</w:t>
            </w:r>
          </w:p>
        </w:tc>
        <w:tc>
          <w:tcPr>
            <w:tcW w:w="1276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ind w:left="-108" w:right="-108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</w:tbl>
    <w:p w:rsidR="00124545" w:rsidRDefault="00124545" w:rsidP="00124545">
      <w:pPr>
        <w:ind w:firstLine="709"/>
        <w:jc w:val="both"/>
        <w:rPr>
          <w:sz w:val="28"/>
          <w:szCs w:val="28"/>
        </w:rPr>
      </w:pPr>
    </w:p>
    <w:p w:rsidR="00124545" w:rsidRDefault="00124545" w:rsidP="00124545">
      <w:pPr>
        <w:ind w:firstLine="709"/>
        <w:jc w:val="both"/>
        <w:rPr>
          <w:sz w:val="28"/>
          <w:szCs w:val="28"/>
        </w:rPr>
      </w:pPr>
      <w:r w:rsidRPr="00FA798E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увеличить  </w:t>
      </w:r>
      <w:r w:rsidRPr="00FA798E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в 202</w:t>
      </w:r>
      <w:r w:rsidR="008311E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</w:t>
      </w:r>
      <w:r w:rsidRPr="00FA798E">
        <w:rPr>
          <w:sz w:val="28"/>
          <w:szCs w:val="28"/>
        </w:rPr>
        <w:t xml:space="preserve"> на </w:t>
      </w:r>
      <w:r w:rsidR="00302B49">
        <w:rPr>
          <w:sz w:val="28"/>
          <w:szCs w:val="28"/>
        </w:rPr>
        <w:t>6592,7</w:t>
      </w:r>
      <w:r w:rsidRPr="00FA798E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на </w:t>
      </w:r>
      <w:r w:rsidR="00302B49">
        <w:rPr>
          <w:sz w:val="28"/>
          <w:szCs w:val="28"/>
        </w:rPr>
        <w:t>2,0</w:t>
      </w:r>
      <w:r>
        <w:rPr>
          <w:sz w:val="28"/>
          <w:szCs w:val="28"/>
        </w:rPr>
        <w:t xml:space="preserve"> процента.</w:t>
      </w:r>
    </w:p>
    <w:p w:rsidR="00124545" w:rsidRDefault="00124545" w:rsidP="004C33B5">
      <w:pPr>
        <w:ind w:firstLine="709"/>
        <w:jc w:val="both"/>
        <w:rPr>
          <w:sz w:val="28"/>
          <w:szCs w:val="28"/>
        </w:rPr>
      </w:pPr>
      <w:r w:rsidRPr="00FA798E">
        <w:rPr>
          <w:sz w:val="28"/>
          <w:szCs w:val="28"/>
        </w:rPr>
        <w:t>С учетом предлагаемых изменений плановый объем безвозмездных поступлений составит</w:t>
      </w:r>
      <w:r>
        <w:rPr>
          <w:sz w:val="28"/>
          <w:szCs w:val="28"/>
        </w:rPr>
        <w:t xml:space="preserve"> в 202</w:t>
      </w:r>
      <w:r w:rsidR="008311E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FA798E">
        <w:rPr>
          <w:sz w:val="28"/>
          <w:szCs w:val="28"/>
        </w:rPr>
        <w:t xml:space="preserve"> </w:t>
      </w:r>
      <w:r w:rsidR="00302B49">
        <w:rPr>
          <w:sz w:val="28"/>
          <w:szCs w:val="28"/>
        </w:rPr>
        <w:t>338788,6</w:t>
      </w:r>
      <w:r w:rsidRPr="00FA798E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. </w:t>
      </w:r>
      <w:r w:rsidRPr="00FA798E">
        <w:rPr>
          <w:sz w:val="28"/>
          <w:szCs w:val="28"/>
        </w:rPr>
        <w:t xml:space="preserve">Удельный вес безвозмездных поступлений в доходах бюджета </w:t>
      </w:r>
      <w:r w:rsidR="008311E1">
        <w:rPr>
          <w:sz w:val="28"/>
          <w:szCs w:val="28"/>
        </w:rPr>
        <w:t xml:space="preserve">округа увеличится </w:t>
      </w:r>
      <w:r w:rsidR="00400330">
        <w:rPr>
          <w:sz w:val="28"/>
          <w:szCs w:val="28"/>
        </w:rPr>
        <w:t xml:space="preserve">на 0,3 % </w:t>
      </w:r>
      <w:r>
        <w:rPr>
          <w:sz w:val="28"/>
          <w:szCs w:val="28"/>
        </w:rPr>
        <w:t xml:space="preserve"> и составит   </w:t>
      </w:r>
      <w:r w:rsidR="008311E1">
        <w:rPr>
          <w:sz w:val="28"/>
          <w:szCs w:val="28"/>
        </w:rPr>
        <w:t>79,9</w:t>
      </w:r>
      <w:r>
        <w:rPr>
          <w:sz w:val="28"/>
          <w:szCs w:val="28"/>
        </w:rPr>
        <w:t xml:space="preserve"> процента.</w:t>
      </w:r>
    </w:p>
    <w:p w:rsidR="008311E1" w:rsidRDefault="00124545" w:rsidP="004C3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1E1" w:rsidRPr="00400330">
        <w:rPr>
          <w:i/>
          <w:sz w:val="28"/>
          <w:szCs w:val="28"/>
          <w:u w:val="single"/>
        </w:rPr>
        <w:t>Увеличиваются</w:t>
      </w:r>
      <w:r w:rsidR="008311E1">
        <w:rPr>
          <w:sz w:val="28"/>
          <w:szCs w:val="28"/>
        </w:rPr>
        <w:t xml:space="preserve"> субсидии на переселение граждан из аварийного жилищного фонда </w:t>
      </w:r>
      <w:r w:rsidRPr="002B4F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311E1">
        <w:rPr>
          <w:sz w:val="28"/>
          <w:szCs w:val="28"/>
        </w:rPr>
        <w:t>6365,9</w:t>
      </w:r>
      <w:r>
        <w:rPr>
          <w:sz w:val="28"/>
          <w:szCs w:val="28"/>
        </w:rPr>
        <w:t xml:space="preserve"> тыс. рублей</w:t>
      </w:r>
      <w:r w:rsidR="008311E1">
        <w:rPr>
          <w:sz w:val="28"/>
          <w:szCs w:val="28"/>
        </w:rPr>
        <w:t>, в том числе:</w:t>
      </w:r>
    </w:p>
    <w:p w:rsidR="004C33B5" w:rsidRDefault="004C33B5" w:rsidP="004C33B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311E1">
        <w:rPr>
          <w:sz w:val="28"/>
          <w:szCs w:val="28"/>
        </w:rPr>
        <w:t>а счет средств Фонда реформирования ЖКХ -</w:t>
      </w:r>
      <w:r>
        <w:rPr>
          <w:sz w:val="28"/>
          <w:szCs w:val="28"/>
        </w:rPr>
        <w:t>5870,6 тыс. рублей;</w:t>
      </w:r>
    </w:p>
    <w:p w:rsidR="00302B49" w:rsidRDefault="004C33B5" w:rsidP="004C33B5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-495,3  тыс. рублей</w:t>
      </w:r>
      <w:r w:rsidR="00400330">
        <w:rPr>
          <w:sz w:val="28"/>
          <w:szCs w:val="28"/>
        </w:rPr>
        <w:t xml:space="preserve"> (основание </w:t>
      </w:r>
      <w:proofErr w:type="gramStart"/>
      <w:r w:rsidR="00400330">
        <w:rPr>
          <w:sz w:val="28"/>
          <w:szCs w:val="28"/>
        </w:rPr>
        <w:t>–у</w:t>
      </w:r>
      <w:proofErr w:type="gramEnd"/>
      <w:r w:rsidR="00400330">
        <w:rPr>
          <w:sz w:val="28"/>
          <w:szCs w:val="28"/>
        </w:rPr>
        <w:t>ведомление №136 от 22.02.2023 года Департамента финансов Вологодской области)</w:t>
      </w:r>
      <w:r w:rsidR="00302B49">
        <w:rPr>
          <w:sz w:val="28"/>
          <w:szCs w:val="28"/>
        </w:rPr>
        <w:t>;</w:t>
      </w:r>
    </w:p>
    <w:p w:rsidR="00124545" w:rsidRDefault="00302B49" w:rsidP="004C3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63FA">
        <w:rPr>
          <w:i/>
          <w:sz w:val="28"/>
          <w:szCs w:val="28"/>
          <w:u w:val="single"/>
        </w:rPr>
        <w:t xml:space="preserve"> Увеличиваются</w:t>
      </w:r>
      <w:r>
        <w:rPr>
          <w:sz w:val="28"/>
          <w:szCs w:val="28"/>
        </w:rPr>
        <w:t xml:space="preserve"> субвенции</w:t>
      </w:r>
      <w:r w:rsidR="004C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 xml:space="preserve">отдельных государственных полномочий 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законом области </w:t>
      </w:r>
      <w:r>
        <w:rPr>
          <w:sz w:val="28"/>
          <w:szCs w:val="28"/>
        </w:rPr>
        <w:t xml:space="preserve"> от 10.12.2018 № 4463-ОЗ «О наделении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отдельными </w:t>
      </w:r>
      <w:r>
        <w:rPr>
          <w:sz w:val="28"/>
          <w:szCs w:val="28"/>
        </w:rPr>
        <w:t>государственными полномочиями</w:t>
      </w:r>
      <w:r>
        <w:rPr>
          <w:sz w:val="28"/>
          <w:szCs w:val="28"/>
        </w:rPr>
        <w:t xml:space="preserve"> по предоставлению ЕДВ взамен предоставления земельного участка гражданам, имеющим трех и более детей» </w:t>
      </w:r>
      <w:r w:rsidR="007263F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226,8 </w:t>
      </w:r>
      <w:r w:rsidR="007263FA">
        <w:rPr>
          <w:sz w:val="28"/>
          <w:szCs w:val="28"/>
        </w:rPr>
        <w:t>тыс. рублей.</w:t>
      </w:r>
    </w:p>
    <w:p w:rsidR="004C33B5" w:rsidRDefault="004C33B5" w:rsidP="004C33B5">
      <w:pPr>
        <w:jc w:val="both"/>
        <w:rPr>
          <w:sz w:val="28"/>
          <w:szCs w:val="28"/>
        </w:rPr>
      </w:pPr>
    </w:p>
    <w:p w:rsidR="00124545" w:rsidRPr="00896CDA" w:rsidRDefault="00124545" w:rsidP="00124545">
      <w:pPr>
        <w:jc w:val="center"/>
        <w:rPr>
          <w:b/>
          <w:sz w:val="28"/>
          <w:szCs w:val="28"/>
        </w:rPr>
      </w:pPr>
      <w:r w:rsidRPr="00896CDA">
        <w:rPr>
          <w:b/>
          <w:sz w:val="28"/>
          <w:szCs w:val="28"/>
        </w:rPr>
        <w:t xml:space="preserve">Расходы бюджета </w:t>
      </w:r>
      <w:r w:rsidR="004C33B5">
        <w:rPr>
          <w:b/>
          <w:sz w:val="28"/>
          <w:szCs w:val="28"/>
        </w:rPr>
        <w:t>округа.</w:t>
      </w:r>
    </w:p>
    <w:p w:rsidR="00124545" w:rsidRPr="00896CDA" w:rsidRDefault="00124545" w:rsidP="0012454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CDA">
        <w:rPr>
          <w:sz w:val="28"/>
          <w:szCs w:val="28"/>
        </w:rPr>
        <w:t xml:space="preserve">Расходы бюджета </w:t>
      </w:r>
      <w:r w:rsidR="004003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96CDA">
        <w:rPr>
          <w:sz w:val="28"/>
          <w:szCs w:val="28"/>
        </w:rPr>
        <w:t>с учетом предлагаемых поправок на 20</w:t>
      </w:r>
      <w:r>
        <w:rPr>
          <w:sz w:val="28"/>
          <w:szCs w:val="28"/>
        </w:rPr>
        <w:t>2</w:t>
      </w:r>
      <w:r w:rsidR="00FC42D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96CDA">
        <w:rPr>
          <w:sz w:val="28"/>
          <w:szCs w:val="28"/>
        </w:rPr>
        <w:t xml:space="preserve"> год предусматриваются в объеме </w:t>
      </w:r>
      <w:r w:rsidR="007263FA">
        <w:rPr>
          <w:sz w:val="28"/>
          <w:szCs w:val="28"/>
        </w:rPr>
        <w:t>436977,6</w:t>
      </w:r>
      <w:r w:rsidRPr="00896CD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635FB6">
        <w:rPr>
          <w:sz w:val="28"/>
          <w:szCs w:val="28"/>
        </w:rPr>
        <w:t xml:space="preserve">Анализ динамики расходов  бюджета </w:t>
      </w:r>
      <w:r w:rsidR="00FC42D9">
        <w:rPr>
          <w:sz w:val="28"/>
          <w:szCs w:val="28"/>
        </w:rPr>
        <w:t>округа</w:t>
      </w:r>
      <w:r w:rsidRPr="00635FB6">
        <w:rPr>
          <w:sz w:val="28"/>
          <w:szCs w:val="28"/>
        </w:rPr>
        <w:t xml:space="preserve">  по проекту решения показывает, что в целом расходы  у</w:t>
      </w:r>
      <w:r>
        <w:rPr>
          <w:sz w:val="28"/>
          <w:szCs w:val="28"/>
        </w:rPr>
        <w:t>величиваются</w:t>
      </w:r>
      <w:r w:rsidRPr="00635FB6">
        <w:rPr>
          <w:sz w:val="28"/>
          <w:szCs w:val="28"/>
        </w:rPr>
        <w:t xml:space="preserve"> по сравнению с утвержденными бюджетными назначениями 20</w:t>
      </w:r>
      <w:r>
        <w:rPr>
          <w:sz w:val="28"/>
          <w:szCs w:val="28"/>
        </w:rPr>
        <w:t>2</w:t>
      </w:r>
      <w:r w:rsidR="00FC42D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35FB6">
        <w:rPr>
          <w:sz w:val="28"/>
          <w:szCs w:val="28"/>
        </w:rPr>
        <w:t xml:space="preserve">года на </w:t>
      </w:r>
      <w:r w:rsidR="007263FA">
        <w:rPr>
          <w:sz w:val="28"/>
          <w:szCs w:val="28"/>
        </w:rPr>
        <w:t>15418,7</w:t>
      </w:r>
      <w:r w:rsidRPr="00635FB6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3,</w:t>
      </w:r>
      <w:r w:rsidR="007263FA">
        <w:rPr>
          <w:sz w:val="28"/>
          <w:szCs w:val="28"/>
        </w:rPr>
        <w:t>6</w:t>
      </w:r>
      <w:r w:rsidRPr="00635FB6">
        <w:rPr>
          <w:sz w:val="28"/>
          <w:szCs w:val="28"/>
        </w:rPr>
        <w:t xml:space="preserve"> процента.</w:t>
      </w:r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Проектом решения планируется </w:t>
      </w:r>
      <w:r w:rsidRPr="00896CDA">
        <w:rPr>
          <w:sz w:val="28"/>
          <w:szCs w:val="28"/>
        </w:rPr>
        <w:t>увеличить расходы</w:t>
      </w:r>
      <w:r>
        <w:rPr>
          <w:sz w:val="28"/>
          <w:szCs w:val="28"/>
        </w:rPr>
        <w:t xml:space="preserve"> на 202</w:t>
      </w:r>
      <w:r w:rsidR="00FC42D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сравнению с утвержденными бюджетными назначениями</w:t>
      </w:r>
      <w:r w:rsidRPr="00896CDA">
        <w:rPr>
          <w:sz w:val="28"/>
          <w:szCs w:val="28"/>
        </w:rPr>
        <w:t xml:space="preserve"> по  раздел</w:t>
      </w:r>
      <w:r>
        <w:rPr>
          <w:sz w:val="28"/>
          <w:szCs w:val="28"/>
        </w:rPr>
        <w:t>ам:</w:t>
      </w:r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96CDA">
        <w:rPr>
          <w:sz w:val="28"/>
          <w:szCs w:val="28"/>
        </w:rPr>
        <w:t>«</w:t>
      </w:r>
      <w:r>
        <w:rPr>
          <w:sz w:val="28"/>
          <w:szCs w:val="28"/>
        </w:rPr>
        <w:t>Общегосударственные вопросы</w:t>
      </w:r>
      <w:r w:rsidRPr="00896CDA">
        <w:rPr>
          <w:sz w:val="28"/>
          <w:szCs w:val="28"/>
        </w:rPr>
        <w:t xml:space="preserve">» на </w:t>
      </w:r>
      <w:r w:rsidR="00FC42D9">
        <w:rPr>
          <w:sz w:val="28"/>
          <w:szCs w:val="28"/>
        </w:rPr>
        <w:t>511,6</w:t>
      </w:r>
      <w:r w:rsidRPr="00896CDA">
        <w:rPr>
          <w:sz w:val="28"/>
          <w:szCs w:val="28"/>
        </w:rPr>
        <w:t xml:space="preserve"> тыс. рублей, или на </w:t>
      </w:r>
      <w:r w:rsidR="00FC42D9">
        <w:rPr>
          <w:sz w:val="28"/>
          <w:szCs w:val="28"/>
        </w:rPr>
        <w:t>0</w:t>
      </w:r>
      <w:r>
        <w:rPr>
          <w:sz w:val="28"/>
          <w:szCs w:val="28"/>
        </w:rPr>
        <w:t>,7 процента;</w:t>
      </w:r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«Национальная  экономика» - на </w:t>
      </w:r>
      <w:r w:rsidR="00FC42D9">
        <w:rPr>
          <w:sz w:val="28"/>
          <w:szCs w:val="28"/>
        </w:rPr>
        <w:t>1685,6</w:t>
      </w:r>
      <w:r>
        <w:rPr>
          <w:sz w:val="28"/>
          <w:szCs w:val="28"/>
        </w:rPr>
        <w:t xml:space="preserve">  тыс. рублей, или на </w:t>
      </w:r>
      <w:r w:rsidR="00FC42D9">
        <w:rPr>
          <w:sz w:val="28"/>
          <w:szCs w:val="28"/>
        </w:rPr>
        <w:t>2,4</w:t>
      </w:r>
      <w:r>
        <w:rPr>
          <w:sz w:val="28"/>
          <w:szCs w:val="28"/>
        </w:rPr>
        <w:t xml:space="preserve"> процента;</w:t>
      </w:r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«Жилищно-коммунальное хозяйство» - на </w:t>
      </w:r>
      <w:r w:rsidR="00FC42D9">
        <w:rPr>
          <w:sz w:val="28"/>
          <w:szCs w:val="28"/>
        </w:rPr>
        <w:t>1</w:t>
      </w:r>
      <w:r w:rsidR="007263FA">
        <w:rPr>
          <w:sz w:val="28"/>
          <w:szCs w:val="28"/>
        </w:rPr>
        <w:t>2</w:t>
      </w:r>
      <w:r w:rsidR="00FC42D9">
        <w:rPr>
          <w:sz w:val="28"/>
          <w:szCs w:val="28"/>
        </w:rPr>
        <w:t>003,8</w:t>
      </w:r>
      <w:r>
        <w:rPr>
          <w:sz w:val="28"/>
          <w:szCs w:val="28"/>
        </w:rPr>
        <w:t xml:space="preserve"> тыс. рублей, или </w:t>
      </w:r>
      <w:r w:rsidR="00FC42D9">
        <w:rPr>
          <w:sz w:val="28"/>
          <w:szCs w:val="28"/>
        </w:rPr>
        <w:t xml:space="preserve">на </w:t>
      </w:r>
      <w:r w:rsidR="007263FA">
        <w:rPr>
          <w:sz w:val="28"/>
          <w:szCs w:val="28"/>
        </w:rPr>
        <w:t>15,7</w:t>
      </w:r>
      <w:r w:rsidR="00FC42D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;</w:t>
      </w:r>
    </w:p>
    <w:p w:rsidR="00FC42D9" w:rsidRDefault="00FC42D9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«Образование» - на 825,9 тыс. рублей, или на 0,6 процента;</w:t>
      </w:r>
    </w:p>
    <w:p w:rsidR="00EB18A7" w:rsidRDefault="00FC42D9" w:rsidP="00110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«Социальная политика» - на </w:t>
      </w:r>
      <w:r w:rsidR="007263FA">
        <w:rPr>
          <w:sz w:val="28"/>
          <w:szCs w:val="28"/>
        </w:rPr>
        <w:t>312,8</w:t>
      </w:r>
      <w:r>
        <w:rPr>
          <w:sz w:val="28"/>
          <w:szCs w:val="28"/>
        </w:rPr>
        <w:t xml:space="preserve"> тыс. рублей, или на </w:t>
      </w:r>
      <w:r w:rsidR="007263FA">
        <w:rPr>
          <w:sz w:val="28"/>
          <w:szCs w:val="28"/>
        </w:rPr>
        <w:t>3,5</w:t>
      </w:r>
      <w:r w:rsidR="00EB18A7">
        <w:rPr>
          <w:sz w:val="28"/>
          <w:szCs w:val="28"/>
        </w:rPr>
        <w:t xml:space="preserve"> процент</w:t>
      </w:r>
      <w:r w:rsidR="007263FA">
        <w:rPr>
          <w:sz w:val="28"/>
          <w:szCs w:val="28"/>
        </w:rPr>
        <w:t>а</w:t>
      </w:r>
      <w:r w:rsidR="00EB18A7">
        <w:rPr>
          <w:sz w:val="28"/>
          <w:szCs w:val="28"/>
        </w:rPr>
        <w:t>;</w:t>
      </w:r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«Физическая культура и спорт» - на </w:t>
      </w:r>
      <w:r w:rsidR="00110974">
        <w:rPr>
          <w:sz w:val="28"/>
          <w:szCs w:val="28"/>
        </w:rPr>
        <w:t>110,0</w:t>
      </w:r>
      <w:r>
        <w:rPr>
          <w:sz w:val="28"/>
          <w:szCs w:val="28"/>
        </w:rPr>
        <w:t xml:space="preserve"> тыс. рублей, или на </w:t>
      </w:r>
      <w:r w:rsidR="00110974">
        <w:rPr>
          <w:sz w:val="28"/>
          <w:szCs w:val="28"/>
        </w:rPr>
        <w:t>1,1</w:t>
      </w:r>
      <w:r>
        <w:rPr>
          <w:sz w:val="28"/>
          <w:szCs w:val="28"/>
        </w:rPr>
        <w:t xml:space="preserve"> процента; </w:t>
      </w:r>
    </w:p>
    <w:p w:rsidR="00110974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</w:t>
      </w:r>
      <w:r w:rsidRPr="00896CDA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меньшить </w:t>
      </w:r>
      <w:r w:rsidRPr="00896CD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в 202</w:t>
      </w:r>
      <w:r w:rsidR="0011097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сравнению с утвержденными бюджетными назначениями</w:t>
      </w:r>
      <w:r w:rsidRPr="00896CDA">
        <w:rPr>
          <w:sz w:val="28"/>
          <w:szCs w:val="28"/>
        </w:rPr>
        <w:t xml:space="preserve"> по  раздел</w:t>
      </w:r>
      <w:r w:rsidR="00110974">
        <w:rPr>
          <w:sz w:val="28"/>
          <w:szCs w:val="28"/>
        </w:rPr>
        <w:t>ам:</w:t>
      </w:r>
    </w:p>
    <w:p w:rsidR="00110974" w:rsidRDefault="00110974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«Культура, кинематография» на 30,0 тыс. рублей, или на 0,1 процента;</w:t>
      </w:r>
    </w:p>
    <w:p w:rsidR="00124545" w:rsidRDefault="00110974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545">
        <w:rPr>
          <w:sz w:val="28"/>
          <w:szCs w:val="28"/>
        </w:rPr>
        <w:t xml:space="preserve"> «</w:t>
      </w:r>
      <w:r>
        <w:rPr>
          <w:sz w:val="28"/>
          <w:szCs w:val="28"/>
        </w:rPr>
        <w:t>Обслуживание государственного и муниципального долга</w:t>
      </w:r>
      <w:r w:rsidR="00124545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1,0 </w:t>
      </w:r>
      <w:r w:rsidR="00124545">
        <w:rPr>
          <w:sz w:val="28"/>
          <w:szCs w:val="28"/>
        </w:rPr>
        <w:t>тыс. рублей</w:t>
      </w:r>
      <w:r>
        <w:rPr>
          <w:sz w:val="28"/>
          <w:szCs w:val="28"/>
        </w:rPr>
        <w:t>, или на 5,4 процента.</w:t>
      </w:r>
    </w:p>
    <w:p w:rsidR="00124545" w:rsidRPr="00896CDA" w:rsidRDefault="00124545" w:rsidP="001245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96CDA">
        <w:rPr>
          <w:sz w:val="28"/>
          <w:szCs w:val="28"/>
        </w:rPr>
        <w:t xml:space="preserve">По </w:t>
      </w:r>
      <w:r w:rsidR="00110974">
        <w:rPr>
          <w:sz w:val="28"/>
          <w:szCs w:val="28"/>
        </w:rPr>
        <w:t>трем</w:t>
      </w:r>
      <w:r>
        <w:rPr>
          <w:sz w:val="28"/>
          <w:szCs w:val="28"/>
        </w:rPr>
        <w:t xml:space="preserve"> </w:t>
      </w:r>
      <w:r w:rsidRPr="00896CDA">
        <w:rPr>
          <w:sz w:val="28"/>
          <w:szCs w:val="28"/>
        </w:rPr>
        <w:t>разделам изменени</w:t>
      </w:r>
      <w:r>
        <w:rPr>
          <w:sz w:val="28"/>
          <w:szCs w:val="28"/>
        </w:rPr>
        <w:t>й</w:t>
      </w:r>
      <w:r w:rsidRPr="00896CDA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ов</w:t>
      </w:r>
      <w:r w:rsidRPr="00896CDA">
        <w:rPr>
          <w:sz w:val="28"/>
          <w:szCs w:val="28"/>
        </w:rPr>
        <w:t xml:space="preserve"> бюджетных ассигнований не планируется.</w:t>
      </w:r>
    </w:p>
    <w:p w:rsidR="00124545" w:rsidRDefault="00124545" w:rsidP="00124545">
      <w:pPr>
        <w:ind w:firstLine="720"/>
        <w:contextualSpacing/>
        <w:jc w:val="both"/>
        <w:rPr>
          <w:sz w:val="28"/>
          <w:szCs w:val="28"/>
        </w:rPr>
      </w:pPr>
      <w:r w:rsidRPr="00896CDA">
        <w:rPr>
          <w:sz w:val="28"/>
          <w:szCs w:val="28"/>
        </w:rPr>
        <w:t xml:space="preserve">Изменение объема бюджетных ассигнований в структуре расходов бюджета </w:t>
      </w:r>
      <w:r w:rsidR="00110974">
        <w:rPr>
          <w:sz w:val="28"/>
          <w:szCs w:val="28"/>
        </w:rPr>
        <w:t>округа</w:t>
      </w:r>
      <w:r w:rsidRPr="00896CD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110974">
        <w:rPr>
          <w:sz w:val="28"/>
          <w:szCs w:val="28"/>
        </w:rPr>
        <w:t>3</w:t>
      </w:r>
      <w:r w:rsidRPr="00896C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896CDA">
        <w:rPr>
          <w:sz w:val="28"/>
          <w:szCs w:val="28"/>
        </w:rPr>
        <w:t>характеризуется следующими данными:</w:t>
      </w:r>
    </w:p>
    <w:p w:rsidR="00124545" w:rsidRDefault="00124545" w:rsidP="00124545">
      <w:pPr>
        <w:jc w:val="both"/>
        <w:rPr>
          <w:sz w:val="28"/>
          <w:szCs w:val="28"/>
        </w:rPr>
      </w:pPr>
    </w:p>
    <w:p w:rsidR="00124545" w:rsidRPr="00FD562B" w:rsidRDefault="00124545" w:rsidP="00124545">
      <w:pPr>
        <w:jc w:val="both"/>
        <w:rPr>
          <w:rFonts w:eastAsiaTheme="minorEastAsia"/>
        </w:rPr>
      </w:pPr>
      <w:r w:rsidRPr="00896CDA">
        <w:rPr>
          <w:sz w:val="28"/>
          <w:szCs w:val="28"/>
        </w:rPr>
        <w:t>Таблица №</w:t>
      </w:r>
      <w:r>
        <w:rPr>
          <w:sz w:val="28"/>
          <w:szCs w:val="28"/>
        </w:rPr>
        <w:t>2</w:t>
      </w:r>
      <w:r w:rsidRPr="005347D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                                                                             </w:t>
      </w:r>
      <w:r w:rsidRPr="00E522D9">
        <w:rPr>
          <w:rFonts w:eastAsiaTheme="minorEastAsia"/>
          <w:sz w:val="28"/>
          <w:szCs w:val="28"/>
        </w:rPr>
        <w:t>тыс. 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559"/>
        <w:gridCol w:w="1417"/>
        <w:gridCol w:w="1418"/>
      </w:tblGrid>
      <w:tr w:rsidR="00124545" w:rsidRPr="00FD562B" w:rsidTr="00124545">
        <w:trPr>
          <w:trHeight w:val="1258"/>
        </w:trPr>
        <w:tc>
          <w:tcPr>
            <w:tcW w:w="3403" w:type="dxa"/>
            <w:vMerge w:val="restart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124545" w:rsidRPr="00FD562B" w:rsidRDefault="00124545" w:rsidP="0011097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 xml:space="preserve">Первоначально утвержденный бюджет на </w:t>
            </w:r>
            <w:r w:rsidRPr="00E85C65">
              <w:rPr>
                <w:rFonts w:eastAsiaTheme="minorEastAsia"/>
                <w:b/>
              </w:rPr>
              <w:t>20</w:t>
            </w:r>
            <w:r>
              <w:rPr>
                <w:rFonts w:eastAsiaTheme="minorEastAsia"/>
                <w:b/>
              </w:rPr>
              <w:t>2</w:t>
            </w:r>
            <w:r w:rsidR="00110974">
              <w:rPr>
                <w:rFonts w:eastAsiaTheme="minorEastAsia"/>
                <w:b/>
              </w:rPr>
              <w:t xml:space="preserve">3 </w:t>
            </w:r>
            <w:r>
              <w:rPr>
                <w:rFonts w:eastAsiaTheme="minorEastAsia"/>
                <w:b/>
              </w:rPr>
              <w:t xml:space="preserve"> </w:t>
            </w:r>
            <w:r w:rsidRPr="00FD562B">
              <w:rPr>
                <w:rFonts w:eastAsiaTheme="minorEastAsia"/>
              </w:rPr>
              <w:t>год</w:t>
            </w:r>
          </w:p>
        </w:tc>
        <w:tc>
          <w:tcPr>
            <w:tcW w:w="1559" w:type="dxa"/>
            <w:vMerge w:val="restart"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>Бюджет с учетом</w:t>
            </w:r>
            <w:r>
              <w:rPr>
                <w:rFonts w:eastAsiaTheme="minorEastAsia"/>
              </w:rPr>
              <w:t xml:space="preserve">  </w:t>
            </w:r>
          </w:p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 w:rsidRPr="00E55DA0">
              <w:rPr>
                <w:rFonts w:eastAsiaTheme="minorEastAsia"/>
              </w:rPr>
              <w:t xml:space="preserve">поправок </w:t>
            </w:r>
          </w:p>
          <w:p w:rsidR="00124545" w:rsidRPr="00FD562B" w:rsidRDefault="00124545" w:rsidP="0011097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  <w:r w:rsidR="00110974">
              <w:rPr>
                <w:rFonts w:eastAsiaTheme="minorEastAsia"/>
              </w:rPr>
              <w:t>марте</w:t>
            </w:r>
          </w:p>
        </w:tc>
        <w:tc>
          <w:tcPr>
            <w:tcW w:w="2835" w:type="dxa"/>
            <w:gridSpan w:val="2"/>
          </w:tcPr>
          <w:p w:rsidR="00124545" w:rsidRPr="00E55DA0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Отклонения предлагаемых поправок  </w:t>
            </w:r>
            <w:proofErr w:type="gramStart"/>
            <w:r>
              <w:rPr>
                <w:rFonts w:eastAsiaTheme="minorEastAsia"/>
              </w:rPr>
              <w:t>от</w:t>
            </w:r>
            <w:proofErr w:type="gramEnd"/>
          </w:p>
        </w:tc>
      </w:tr>
      <w:tr w:rsidR="00124545" w:rsidRPr="00FD562B" w:rsidTr="00124545">
        <w:trPr>
          <w:trHeight w:val="1004"/>
        </w:trPr>
        <w:tc>
          <w:tcPr>
            <w:tcW w:w="3403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первоначального бюджета</w:t>
            </w:r>
          </w:p>
        </w:tc>
        <w:tc>
          <w:tcPr>
            <w:tcW w:w="1418" w:type="dxa"/>
          </w:tcPr>
          <w:p w:rsidR="00124545" w:rsidRPr="00FD562B" w:rsidRDefault="00124545" w:rsidP="0012454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уточненного бюджета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Общегосударственные вопросы</w:t>
            </w:r>
          </w:p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 xml:space="preserve"> 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75995,5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76507,1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511,6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10974" w:rsidRPr="00FD562B" w:rsidTr="00124545">
        <w:tc>
          <w:tcPr>
            <w:tcW w:w="3403" w:type="dxa"/>
          </w:tcPr>
          <w:p w:rsidR="00110974" w:rsidRPr="00FD562B" w:rsidRDefault="00110974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1701" w:type="dxa"/>
          </w:tcPr>
          <w:p w:rsidR="00110974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332,5</w:t>
            </w:r>
          </w:p>
        </w:tc>
        <w:tc>
          <w:tcPr>
            <w:tcW w:w="1559" w:type="dxa"/>
          </w:tcPr>
          <w:p w:rsidR="00110974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332,5</w:t>
            </w:r>
          </w:p>
        </w:tc>
        <w:tc>
          <w:tcPr>
            <w:tcW w:w="1417" w:type="dxa"/>
          </w:tcPr>
          <w:p w:rsidR="00110974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:rsidR="00110974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2634,8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2634,8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rPr>
          <w:trHeight w:val="527"/>
        </w:trPr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Национальная экономика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71362,9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73048,5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1685,6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rPr>
          <w:trHeight w:val="586"/>
        </w:trPr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76601,9</w:t>
            </w:r>
          </w:p>
        </w:tc>
        <w:tc>
          <w:tcPr>
            <w:tcW w:w="1559" w:type="dxa"/>
          </w:tcPr>
          <w:p w:rsidR="00124545" w:rsidRPr="00FD562B" w:rsidRDefault="00110974" w:rsidP="007263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7263FA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605,7</w:t>
            </w:r>
          </w:p>
        </w:tc>
        <w:tc>
          <w:tcPr>
            <w:tcW w:w="1417" w:type="dxa"/>
          </w:tcPr>
          <w:p w:rsidR="00124545" w:rsidRDefault="00110974" w:rsidP="007263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7263F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003,8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rPr>
          <w:trHeight w:val="586"/>
        </w:trPr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Охрана окружающей среды </w:t>
            </w:r>
          </w:p>
        </w:tc>
        <w:tc>
          <w:tcPr>
            <w:tcW w:w="1701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341,1</w:t>
            </w:r>
          </w:p>
        </w:tc>
        <w:tc>
          <w:tcPr>
            <w:tcW w:w="1559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341,1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 xml:space="preserve">Образование 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144624,1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145450,0</w:t>
            </w:r>
          </w:p>
        </w:tc>
        <w:tc>
          <w:tcPr>
            <w:tcW w:w="1417" w:type="dxa"/>
          </w:tcPr>
          <w:p w:rsidR="00110974" w:rsidRDefault="00110974" w:rsidP="0011097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825,9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Pr="00FD562B" w:rsidRDefault="00124545" w:rsidP="0011097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Культура</w:t>
            </w:r>
            <w:r w:rsidR="00110974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кинематография</w:t>
            </w:r>
          </w:p>
        </w:tc>
        <w:tc>
          <w:tcPr>
            <w:tcW w:w="1701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29633,1</w:t>
            </w:r>
          </w:p>
        </w:tc>
        <w:tc>
          <w:tcPr>
            <w:tcW w:w="1559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29603,1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-30,0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Здравоохранение</w:t>
            </w:r>
          </w:p>
        </w:tc>
        <w:tc>
          <w:tcPr>
            <w:tcW w:w="1701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141,3</w:t>
            </w:r>
          </w:p>
        </w:tc>
        <w:tc>
          <w:tcPr>
            <w:tcW w:w="1559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141,3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8872,0</w:t>
            </w:r>
          </w:p>
        </w:tc>
        <w:tc>
          <w:tcPr>
            <w:tcW w:w="1559" w:type="dxa"/>
          </w:tcPr>
          <w:p w:rsidR="00124545" w:rsidRPr="00FD562B" w:rsidRDefault="007263FA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9184,8</w:t>
            </w:r>
          </w:p>
        </w:tc>
        <w:tc>
          <w:tcPr>
            <w:tcW w:w="1417" w:type="dxa"/>
          </w:tcPr>
          <w:p w:rsidR="00124545" w:rsidRDefault="007263FA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312,8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562B">
              <w:rPr>
                <w:rFonts w:eastAsiaTheme="minorEastAsia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10228,1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10338,1</w:t>
            </w:r>
          </w:p>
        </w:tc>
        <w:tc>
          <w:tcPr>
            <w:tcW w:w="1417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110,0</w:t>
            </w:r>
          </w:p>
        </w:tc>
        <w:tc>
          <w:tcPr>
            <w:tcW w:w="1418" w:type="dxa"/>
          </w:tcPr>
          <w:p w:rsidR="00124545" w:rsidRDefault="00110974" w:rsidP="001245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24545" w:rsidRPr="00FD562B" w:rsidTr="00124545">
        <w:trPr>
          <w:trHeight w:val="290"/>
        </w:trPr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СМИ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773,1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773,1</w:t>
            </w:r>
          </w:p>
        </w:tc>
        <w:tc>
          <w:tcPr>
            <w:tcW w:w="1417" w:type="dxa"/>
          </w:tcPr>
          <w:p w:rsidR="00124545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  <w:tc>
          <w:tcPr>
            <w:tcW w:w="1418" w:type="dxa"/>
          </w:tcPr>
          <w:p w:rsidR="00124545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</w:t>
            </w:r>
          </w:p>
        </w:tc>
      </w:tr>
      <w:tr w:rsidR="00124545" w:rsidRPr="00FD562B" w:rsidTr="00124545">
        <w:trPr>
          <w:trHeight w:val="290"/>
        </w:trPr>
        <w:tc>
          <w:tcPr>
            <w:tcW w:w="3403" w:type="dxa"/>
          </w:tcPr>
          <w:p w:rsidR="00124545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124545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18,5</w:t>
            </w:r>
          </w:p>
        </w:tc>
        <w:tc>
          <w:tcPr>
            <w:tcW w:w="1559" w:type="dxa"/>
          </w:tcPr>
          <w:p w:rsidR="00124545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17,5</w:t>
            </w:r>
          </w:p>
        </w:tc>
        <w:tc>
          <w:tcPr>
            <w:tcW w:w="1417" w:type="dxa"/>
          </w:tcPr>
          <w:p w:rsidR="00124545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-1,0</w:t>
            </w:r>
          </w:p>
        </w:tc>
        <w:tc>
          <w:tcPr>
            <w:tcW w:w="1418" w:type="dxa"/>
          </w:tcPr>
          <w:p w:rsidR="00124545" w:rsidRDefault="00110974" w:rsidP="00124545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</w:t>
            </w:r>
          </w:p>
        </w:tc>
      </w:tr>
      <w:tr w:rsidR="00124545" w:rsidRPr="00FD562B" w:rsidTr="00124545">
        <w:trPr>
          <w:trHeight w:val="290"/>
        </w:trPr>
        <w:tc>
          <w:tcPr>
            <w:tcW w:w="3403" w:type="dxa"/>
          </w:tcPr>
          <w:p w:rsidR="00124545" w:rsidRPr="00FD562B" w:rsidRDefault="00124545" w:rsidP="0012454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FD562B">
              <w:rPr>
                <w:rFonts w:eastAsiaTheme="minorEastAsia"/>
                <w:b/>
              </w:rPr>
              <w:t>Всего:</w:t>
            </w:r>
          </w:p>
        </w:tc>
        <w:tc>
          <w:tcPr>
            <w:tcW w:w="1701" w:type="dxa"/>
          </w:tcPr>
          <w:p w:rsidR="00124545" w:rsidRPr="00FD562B" w:rsidRDefault="00110974" w:rsidP="00124545">
            <w:pPr>
              <w:ind w:left="-108" w:right="-108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421558,9</w:t>
            </w:r>
          </w:p>
        </w:tc>
        <w:tc>
          <w:tcPr>
            <w:tcW w:w="1559" w:type="dxa"/>
          </w:tcPr>
          <w:p w:rsidR="00124545" w:rsidRPr="00FD562B" w:rsidRDefault="00110974" w:rsidP="00124545">
            <w:pPr>
              <w:ind w:left="-108" w:right="-108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435750,8</w:t>
            </w:r>
          </w:p>
        </w:tc>
        <w:tc>
          <w:tcPr>
            <w:tcW w:w="1417" w:type="dxa"/>
          </w:tcPr>
          <w:p w:rsidR="00124545" w:rsidRDefault="007263FA" w:rsidP="0012454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15418,7</w:t>
            </w:r>
          </w:p>
        </w:tc>
        <w:tc>
          <w:tcPr>
            <w:tcW w:w="1418" w:type="dxa"/>
          </w:tcPr>
          <w:p w:rsidR="00124545" w:rsidRDefault="00110974" w:rsidP="0012454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-</w:t>
            </w:r>
          </w:p>
        </w:tc>
      </w:tr>
    </w:tbl>
    <w:p w:rsidR="00124545" w:rsidRPr="00225C92" w:rsidRDefault="00124545" w:rsidP="00124545">
      <w:pPr>
        <w:jc w:val="both"/>
        <w:rPr>
          <w:color w:val="FF0000"/>
          <w:sz w:val="28"/>
          <w:szCs w:val="28"/>
        </w:rPr>
      </w:pPr>
    </w:p>
    <w:p w:rsidR="00124545" w:rsidRDefault="00124545" w:rsidP="00124545">
      <w:pPr>
        <w:ind w:firstLine="708"/>
        <w:jc w:val="both"/>
        <w:rPr>
          <w:sz w:val="28"/>
          <w:szCs w:val="28"/>
        </w:rPr>
      </w:pPr>
      <w:r w:rsidRPr="007706A3">
        <w:rPr>
          <w:sz w:val="28"/>
          <w:szCs w:val="28"/>
        </w:rPr>
        <w:t xml:space="preserve">В проекте решения расходы бюджета </w:t>
      </w:r>
      <w:r w:rsidR="005542BE">
        <w:rPr>
          <w:sz w:val="28"/>
          <w:szCs w:val="28"/>
        </w:rPr>
        <w:t>округа</w:t>
      </w:r>
      <w:r w:rsidRPr="007706A3">
        <w:rPr>
          <w:sz w:val="28"/>
          <w:szCs w:val="28"/>
        </w:rPr>
        <w:t xml:space="preserve"> на 202</w:t>
      </w:r>
      <w:r w:rsidR="005542BE">
        <w:rPr>
          <w:sz w:val="28"/>
          <w:szCs w:val="28"/>
        </w:rPr>
        <w:t xml:space="preserve">3 </w:t>
      </w:r>
      <w:r w:rsidRPr="007706A3">
        <w:rPr>
          <w:sz w:val="28"/>
          <w:szCs w:val="28"/>
        </w:rPr>
        <w:t>год по разделу</w:t>
      </w:r>
      <w:r w:rsidRPr="007706A3">
        <w:rPr>
          <w:b/>
          <w:sz w:val="28"/>
          <w:szCs w:val="28"/>
        </w:rPr>
        <w:t xml:space="preserve"> 0100</w:t>
      </w:r>
      <w:r w:rsidRPr="007706A3">
        <w:rPr>
          <w:sz w:val="28"/>
          <w:szCs w:val="28"/>
        </w:rPr>
        <w:t xml:space="preserve"> </w:t>
      </w:r>
      <w:r w:rsidRPr="007706A3">
        <w:rPr>
          <w:b/>
          <w:sz w:val="28"/>
          <w:szCs w:val="28"/>
        </w:rPr>
        <w:t>«Общегосударственные вопросы»</w:t>
      </w:r>
      <w:r w:rsidRPr="007706A3">
        <w:rPr>
          <w:sz w:val="28"/>
          <w:szCs w:val="28"/>
        </w:rPr>
        <w:t xml:space="preserve"> </w:t>
      </w:r>
      <w:r w:rsidRPr="00400330">
        <w:rPr>
          <w:i/>
          <w:sz w:val="28"/>
          <w:szCs w:val="28"/>
          <w:u w:val="single"/>
        </w:rPr>
        <w:t>увеличивается</w:t>
      </w:r>
      <w:r>
        <w:rPr>
          <w:sz w:val="28"/>
          <w:szCs w:val="28"/>
        </w:rPr>
        <w:t xml:space="preserve"> в целом </w:t>
      </w:r>
      <w:r w:rsidRPr="007706A3">
        <w:rPr>
          <w:sz w:val="28"/>
          <w:szCs w:val="28"/>
        </w:rPr>
        <w:t xml:space="preserve"> на </w:t>
      </w:r>
      <w:r w:rsidR="005542BE">
        <w:rPr>
          <w:sz w:val="28"/>
          <w:szCs w:val="28"/>
        </w:rPr>
        <w:t>511,6</w:t>
      </w:r>
      <w:r w:rsidRPr="007706A3">
        <w:rPr>
          <w:sz w:val="28"/>
          <w:szCs w:val="28"/>
        </w:rPr>
        <w:t xml:space="preserve"> тыс. рублей, в том числе:</w:t>
      </w:r>
    </w:p>
    <w:p w:rsidR="005542BE" w:rsidRDefault="005542BE" w:rsidP="00124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</w:t>
      </w:r>
      <w:r w:rsidRPr="005542BE">
        <w:rPr>
          <w:b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sz w:val="28"/>
          <w:szCs w:val="28"/>
        </w:rPr>
        <w:t xml:space="preserve"> ассигнования </w:t>
      </w:r>
      <w:r w:rsidRPr="00400330">
        <w:rPr>
          <w:i/>
          <w:sz w:val="28"/>
          <w:szCs w:val="28"/>
          <w:u w:val="single"/>
        </w:rPr>
        <w:t>увеличиваются</w:t>
      </w:r>
      <w:r>
        <w:rPr>
          <w:sz w:val="28"/>
          <w:szCs w:val="28"/>
        </w:rPr>
        <w:t xml:space="preserve"> на 406,3 тыс. рублей, из них: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заработную плату специалиста администрации округа, осуществляющему государственные полномочия по опеке и попечительству - </w:t>
      </w:r>
      <w:r>
        <w:rPr>
          <w:sz w:val="28"/>
          <w:szCs w:val="28"/>
        </w:rPr>
        <w:lastRenderedPageBreak/>
        <w:t>125,0 тыс. рублей (основание – ходатайство  администрации округа от 15.02.2023 года б/н);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-на заработную плату специалиста управления по развитию территории администрации округа, осуществляющему государственные полномочия по первичному воинскому учету, на территориях где отсутствуют военные комиссариаты (в период проведения СВО) - 140,7 тыс. рублей</w:t>
      </w:r>
      <w:r w:rsidR="00F6550E">
        <w:rPr>
          <w:sz w:val="28"/>
          <w:szCs w:val="28"/>
        </w:rPr>
        <w:t xml:space="preserve"> </w:t>
      </w:r>
      <w:proofErr w:type="gramStart"/>
      <w:r w:rsidR="00F21DA8">
        <w:rPr>
          <w:sz w:val="28"/>
          <w:szCs w:val="28"/>
        </w:rPr>
        <w:t xml:space="preserve">( </w:t>
      </w:r>
      <w:proofErr w:type="gramEnd"/>
      <w:r w:rsidR="00F21DA8">
        <w:rPr>
          <w:sz w:val="28"/>
          <w:szCs w:val="28"/>
        </w:rPr>
        <w:t>основание – ходатайство управления по развитию территории   администрации округа от 17.02.2023 года №25);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для приобретения системы «Управление имуществом» администрации округа 36,8 тыс. рублей</w:t>
      </w:r>
      <w:r w:rsidR="00F21DA8">
        <w:rPr>
          <w:sz w:val="28"/>
          <w:szCs w:val="28"/>
        </w:rPr>
        <w:t xml:space="preserve"> (основание – ходатайство  администрации округа от 22.02.2023 года №224, проект договора  с НПО «Криста»);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для приобретения программного комплекса «ТехноКад-муниципалитет» администрации округа 17,0 тыс. рублей</w:t>
      </w:r>
      <w:r w:rsidR="00F21DA8">
        <w:rPr>
          <w:sz w:val="28"/>
          <w:szCs w:val="28"/>
        </w:rPr>
        <w:t xml:space="preserve"> (основание – ходатайство  администрации округа от 15.02.2023 года б/н);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для оплаты полисов ОСАГО управлению по развитию территории администрации округа 53,4 тыс. рублей</w:t>
      </w:r>
      <w:r w:rsidR="00F21DA8">
        <w:rPr>
          <w:sz w:val="28"/>
          <w:szCs w:val="28"/>
        </w:rPr>
        <w:t xml:space="preserve"> (основание – ходатайство управления по развитию территории   администрации округа от 17.02.2023 года №25</w:t>
      </w:r>
      <w:r w:rsidR="00F6550E">
        <w:rPr>
          <w:sz w:val="28"/>
          <w:szCs w:val="28"/>
        </w:rPr>
        <w:t>,  счет Росгосстраха от 13.02.2023 года</w:t>
      </w:r>
      <w:r w:rsidR="00F21DA8">
        <w:rPr>
          <w:sz w:val="28"/>
          <w:szCs w:val="28"/>
        </w:rPr>
        <w:t>);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оплату госпошлины за перерегистрацию автомобилей управлению по развитию территории администрации округа 3,4 тыс. рублей</w:t>
      </w:r>
      <w:r w:rsidR="00F21DA8">
        <w:rPr>
          <w:sz w:val="28"/>
          <w:szCs w:val="28"/>
        </w:rPr>
        <w:t xml:space="preserve"> </w:t>
      </w:r>
      <w:proofErr w:type="gramStart"/>
      <w:r w:rsidR="00F21DA8">
        <w:rPr>
          <w:sz w:val="28"/>
          <w:szCs w:val="28"/>
        </w:rPr>
        <w:t xml:space="preserve">( </w:t>
      </w:r>
      <w:proofErr w:type="gramEnd"/>
      <w:r w:rsidR="00F21DA8">
        <w:rPr>
          <w:sz w:val="28"/>
          <w:szCs w:val="28"/>
        </w:rPr>
        <w:t>основание – ходатайство управления по развитию территории   администрации округа от 17.02.2023 года №25);</w:t>
      </w:r>
    </w:p>
    <w:p w:rsidR="005542BE" w:rsidRDefault="005542BE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для оплаты штрафа по постановлению службы судебных приставов по делу № 330/22/35035-АП от 30.11.2022 года администрации округа 30,0 тыс. рублей (основание – ходатайство  администрации округа от 15.02.2023 года б/н</w:t>
      </w:r>
      <w:r w:rsidR="00F21DA8">
        <w:rPr>
          <w:sz w:val="28"/>
          <w:szCs w:val="28"/>
        </w:rPr>
        <w:t>, постановление по делу №330/22/35035-АП</w:t>
      </w:r>
      <w:r>
        <w:rPr>
          <w:sz w:val="28"/>
          <w:szCs w:val="28"/>
        </w:rPr>
        <w:t>).</w:t>
      </w:r>
    </w:p>
    <w:p w:rsidR="00F21DA8" w:rsidRDefault="00F21DA8" w:rsidP="0055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Также по данному подразделу перераспределяются бюджетные ассигнования в сумме 1,8 тыс. рублей с КВР 120 «Расходы на выплаты персоналу государственных (муниципальных) органов» на КВР 320 «Социальные выплаты гражданам, кроме публичных нормативных обязательств» - пособие по временной нетрудоспособности (больничный лист) уволившемуся  сотруднику  за первые три дня</w:t>
      </w:r>
      <w:r w:rsidR="00F6550E">
        <w:rPr>
          <w:sz w:val="28"/>
          <w:szCs w:val="28"/>
        </w:rPr>
        <w:t xml:space="preserve"> (основание – ходатайство управления по развитию территории   администрации округа от 17.02.2023 года №25);</w:t>
      </w:r>
      <w:proofErr w:type="gramEnd"/>
    </w:p>
    <w:p w:rsidR="005542BE" w:rsidRPr="005542BE" w:rsidRDefault="00F21DA8" w:rsidP="00F655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подразделу </w:t>
      </w:r>
      <w:r w:rsidRPr="00F21DA8">
        <w:rPr>
          <w:b/>
          <w:i/>
          <w:sz w:val="28"/>
          <w:szCs w:val="28"/>
        </w:rPr>
        <w:t xml:space="preserve">0106 «Обеспечение деятельности финансовых, налоговых и  таможенных  органов  и органов финансового (финансово-бюджетного) надзора» </w:t>
      </w:r>
      <w:r>
        <w:rPr>
          <w:sz w:val="28"/>
          <w:szCs w:val="28"/>
        </w:rPr>
        <w:t xml:space="preserve">бюджетные ассигнования </w:t>
      </w:r>
      <w:r w:rsidRPr="00400330">
        <w:rPr>
          <w:i/>
          <w:sz w:val="28"/>
          <w:szCs w:val="28"/>
          <w:u w:val="single"/>
        </w:rPr>
        <w:t xml:space="preserve">увеличиваются </w:t>
      </w:r>
      <w:r>
        <w:rPr>
          <w:sz w:val="28"/>
          <w:szCs w:val="28"/>
        </w:rPr>
        <w:t xml:space="preserve">на 1,0 тыс. рублей для проведения мероприятий, связанных с реорганизацией управления финансов администрации округа за счет </w:t>
      </w:r>
      <w:r w:rsidRPr="00400330">
        <w:rPr>
          <w:i/>
          <w:sz w:val="28"/>
          <w:szCs w:val="28"/>
          <w:u w:val="single"/>
        </w:rPr>
        <w:t xml:space="preserve">уменьшения </w:t>
      </w:r>
      <w:r>
        <w:rPr>
          <w:sz w:val="28"/>
          <w:szCs w:val="28"/>
        </w:rPr>
        <w:t xml:space="preserve">бюджетных ассигнований по подразделу </w:t>
      </w:r>
      <w:r w:rsidRPr="00F6550E">
        <w:rPr>
          <w:b/>
          <w:i/>
          <w:sz w:val="28"/>
          <w:szCs w:val="28"/>
        </w:rPr>
        <w:t>1301 «Обслуживание муниципального долга»</w:t>
      </w:r>
      <w:r w:rsidR="00F6550E">
        <w:rPr>
          <w:sz w:val="28"/>
          <w:szCs w:val="28"/>
        </w:rPr>
        <w:t xml:space="preserve">  на 1,0 тыс. рублей</w:t>
      </w:r>
      <w:r w:rsidR="002514BF">
        <w:rPr>
          <w:sz w:val="28"/>
          <w:szCs w:val="28"/>
        </w:rPr>
        <w:t xml:space="preserve"> (основание – ходатайство от 23.01.2023 года №16)</w:t>
      </w:r>
      <w:r w:rsidR="00F6550E">
        <w:rPr>
          <w:sz w:val="28"/>
          <w:szCs w:val="28"/>
        </w:rPr>
        <w:t>;</w:t>
      </w:r>
      <w:proofErr w:type="gramEnd"/>
    </w:p>
    <w:p w:rsidR="00124545" w:rsidRDefault="00124545" w:rsidP="00124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205B3">
        <w:rPr>
          <w:sz w:val="28"/>
          <w:szCs w:val="28"/>
        </w:rPr>
        <w:t xml:space="preserve">- по подразделу </w:t>
      </w:r>
      <w:r w:rsidRPr="004205B3">
        <w:rPr>
          <w:b/>
          <w:i/>
          <w:sz w:val="28"/>
          <w:szCs w:val="28"/>
        </w:rPr>
        <w:t>01</w:t>
      </w:r>
      <w:r>
        <w:rPr>
          <w:b/>
          <w:i/>
          <w:sz w:val="28"/>
          <w:szCs w:val="28"/>
        </w:rPr>
        <w:t>11</w:t>
      </w:r>
      <w:r w:rsidRPr="004205B3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Резервные фонды</w:t>
      </w:r>
      <w:r w:rsidRPr="004205B3">
        <w:rPr>
          <w:b/>
          <w:i/>
          <w:sz w:val="28"/>
          <w:szCs w:val="28"/>
        </w:rPr>
        <w:t xml:space="preserve">» </w:t>
      </w:r>
      <w:r w:rsidR="00F6550E">
        <w:rPr>
          <w:sz w:val="28"/>
          <w:szCs w:val="28"/>
        </w:rPr>
        <w:t xml:space="preserve">бюджетные ассигнования </w:t>
      </w:r>
      <w:r w:rsidR="00F6550E" w:rsidRPr="00400330">
        <w:rPr>
          <w:i/>
          <w:sz w:val="28"/>
          <w:szCs w:val="28"/>
          <w:u w:val="single"/>
        </w:rPr>
        <w:t>увеличены</w:t>
      </w:r>
      <w:r w:rsidR="00F6550E">
        <w:rPr>
          <w:sz w:val="28"/>
          <w:szCs w:val="28"/>
        </w:rPr>
        <w:t xml:space="preserve"> на 50,0 тыс. рублей и составят 100,0 тыс. рублей  в связи с использованием средств резервного фонда администрации в полном объеме </w:t>
      </w:r>
      <w:r w:rsidR="00F6550E">
        <w:rPr>
          <w:sz w:val="28"/>
          <w:szCs w:val="28"/>
        </w:rPr>
        <w:lastRenderedPageBreak/>
        <w:t>на оказание финансовой помощи гражданам, пострадавшим при пожаре (</w:t>
      </w:r>
      <w:r w:rsidR="000A544C">
        <w:rPr>
          <w:sz w:val="28"/>
          <w:szCs w:val="28"/>
        </w:rPr>
        <w:t xml:space="preserve">основание - </w:t>
      </w:r>
      <w:r w:rsidR="00F6550E">
        <w:rPr>
          <w:sz w:val="28"/>
          <w:szCs w:val="28"/>
        </w:rPr>
        <w:t>распоряжение администрации от 06.02.2023 № 43-р</w:t>
      </w:r>
      <w:r w:rsidR="000A544C">
        <w:rPr>
          <w:sz w:val="28"/>
          <w:szCs w:val="28"/>
        </w:rPr>
        <w:t xml:space="preserve"> «О выделении средств из резервного  фонда администрации Междуреченского муниципального округа</w:t>
      </w:r>
      <w:r w:rsidR="00F6550E">
        <w:rPr>
          <w:sz w:val="28"/>
          <w:szCs w:val="28"/>
        </w:rPr>
        <w:t>)</w:t>
      </w:r>
      <w:r w:rsidR="000A544C">
        <w:rPr>
          <w:sz w:val="28"/>
          <w:szCs w:val="28"/>
        </w:rPr>
        <w:t>;</w:t>
      </w:r>
      <w:proofErr w:type="gramEnd"/>
    </w:p>
    <w:p w:rsidR="000A544C" w:rsidRDefault="000A544C" w:rsidP="000A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подразделу </w:t>
      </w:r>
      <w:r w:rsidRPr="000A544C">
        <w:rPr>
          <w:b/>
          <w:i/>
          <w:sz w:val="28"/>
          <w:szCs w:val="28"/>
        </w:rPr>
        <w:t>0113 «Другие общегосударственные вопросы</w:t>
      </w:r>
      <w:r>
        <w:rPr>
          <w:sz w:val="28"/>
          <w:szCs w:val="28"/>
        </w:rPr>
        <w:t xml:space="preserve">» бюджетные ассигнования </w:t>
      </w:r>
      <w:r w:rsidRPr="00400330">
        <w:rPr>
          <w:i/>
          <w:sz w:val="28"/>
          <w:szCs w:val="28"/>
          <w:u w:val="single"/>
        </w:rPr>
        <w:t xml:space="preserve"> увеличиваются</w:t>
      </w:r>
      <w:r>
        <w:rPr>
          <w:sz w:val="28"/>
          <w:szCs w:val="28"/>
        </w:rPr>
        <w:t xml:space="preserve"> на 54,3 тыс. рублей, в том числе:</w:t>
      </w:r>
    </w:p>
    <w:p w:rsidR="000A544C" w:rsidRDefault="000A544C" w:rsidP="000A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выделены  бюджетные ассигнования на проведение администрацией округа  мероприятия «Проведение аудита годовой бухгалтерской отчетности МУП «Жилищник 2» по муниципальной программе «Совершенствование системы управления муниципальным имуществом и земельными ресурсами Междуреченского муниципального округа на 2020-2024 годы» в сумме 75,0 тыс. рублей</w:t>
      </w:r>
      <w:r w:rsidR="00E57153">
        <w:rPr>
          <w:sz w:val="28"/>
          <w:szCs w:val="28"/>
        </w:rPr>
        <w:t xml:space="preserve"> </w:t>
      </w:r>
      <w:proofErr w:type="gramStart"/>
      <w:r w:rsidR="00E57153">
        <w:rPr>
          <w:sz w:val="28"/>
          <w:szCs w:val="28"/>
        </w:rPr>
        <w:t>(</w:t>
      </w:r>
      <w:r w:rsidR="00112C37">
        <w:rPr>
          <w:sz w:val="28"/>
          <w:szCs w:val="28"/>
        </w:rPr>
        <w:t xml:space="preserve"> </w:t>
      </w:r>
      <w:proofErr w:type="gramEnd"/>
      <w:r w:rsidR="002514BF">
        <w:rPr>
          <w:sz w:val="28"/>
          <w:szCs w:val="28"/>
        </w:rPr>
        <w:t>о</w:t>
      </w:r>
      <w:r w:rsidR="00112C37">
        <w:rPr>
          <w:sz w:val="28"/>
          <w:szCs w:val="28"/>
        </w:rPr>
        <w:t>снование –</w:t>
      </w:r>
      <w:r w:rsidR="002514BF">
        <w:rPr>
          <w:sz w:val="28"/>
          <w:szCs w:val="28"/>
        </w:rPr>
        <w:t xml:space="preserve"> </w:t>
      </w:r>
      <w:r w:rsidR="00112C37">
        <w:rPr>
          <w:sz w:val="28"/>
          <w:szCs w:val="28"/>
        </w:rPr>
        <w:t>ходатайство отдела имущественных отношений от 20.02.2022 года №58, договор №01-02-16/23 на оказание аудиторских услуг от 31.01.2023 года с ООО «Веда-Аудит»)</w:t>
      </w:r>
      <w:r>
        <w:rPr>
          <w:sz w:val="28"/>
          <w:szCs w:val="28"/>
        </w:rPr>
        <w:t>,</w:t>
      </w:r>
    </w:p>
    <w:p w:rsidR="000A544C" w:rsidRDefault="000A544C" w:rsidP="000A54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на перечисление членского взноса в Ассоциацию «Совет муниципальных образований Вологодской области» в сумме 29,3 тыс. рублей в связи с </w:t>
      </w:r>
      <w:r w:rsidRPr="00400330">
        <w:rPr>
          <w:i/>
          <w:sz w:val="28"/>
          <w:szCs w:val="28"/>
          <w:u w:val="single"/>
        </w:rPr>
        <w:t>увеличением</w:t>
      </w:r>
      <w:r>
        <w:rPr>
          <w:sz w:val="28"/>
          <w:szCs w:val="28"/>
        </w:rPr>
        <w:t xml:space="preserve"> размера взноса (основание – ходатайство  администрации округа от 15.02.2023 года б/н, письмо Ассоциации «Совет муниципальных образований Вологодской области от 09.01.2023 года №75,</w:t>
      </w:r>
      <w:r w:rsidR="002514BF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 из протокола №3 пленарного заседания Собрания Ассоциации «Совет муниципальных образований Вологодской области», счет на оплату  от 09.01.2023</w:t>
      </w:r>
      <w:proofErr w:type="gramEnd"/>
      <w:r>
        <w:rPr>
          <w:sz w:val="28"/>
          <w:szCs w:val="28"/>
        </w:rPr>
        <w:t xml:space="preserve"> года №11).</w:t>
      </w:r>
    </w:p>
    <w:p w:rsidR="000A544C" w:rsidRDefault="00112C37" w:rsidP="000A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A544C">
        <w:rPr>
          <w:sz w:val="28"/>
          <w:szCs w:val="28"/>
        </w:rPr>
        <w:t xml:space="preserve">По данному подразделу  также </w:t>
      </w:r>
      <w:r w:rsidR="000A544C" w:rsidRPr="00400330">
        <w:rPr>
          <w:i/>
          <w:sz w:val="28"/>
          <w:szCs w:val="28"/>
          <w:u w:val="single"/>
        </w:rPr>
        <w:t>уменьшаются</w:t>
      </w:r>
      <w:r w:rsidR="000A544C" w:rsidRPr="00400330">
        <w:rPr>
          <w:sz w:val="28"/>
          <w:szCs w:val="28"/>
          <w:u w:val="single"/>
        </w:rPr>
        <w:t xml:space="preserve"> </w:t>
      </w:r>
      <w:r w:rsidR="000A544C">
        <w:rPr>
          <w:sz w:val="28"/>
          <w:szCs w:val="28"/>
        </w:rPr>
        <w:t>бюджетные ассигнования на 50,0 тыс. рублей</w:t>
      </w:r>
      <w:r>
        <w:rPr>
          <w:sz w:val="28"/>
          <w:szCs w:val="28"/>
        </w:rPr>
        <w:t xml:space="preserve"> </w:t>
      </w:r>
      <w:r w:rsidR="000A544C">
        <w:rPr>
          <w:sz w:val="28"/>
          <w:szCs w:val="28"/>
        </w:rPr>
        <w:t xml:space="preserve"> с мероприятия «Изготовление экспертных заключений о признании аварийными, подлежащими сносу или реконструкции и проектов организации работ по сносу аварийных и ветхих объектов капитального строительства» муниципальной программы «Совершенствование системы управления муниципальным имуществом и земельными ресурсами Междуреченского муниципального округа на 2020-2024 годы», которые </w:t>
      </w:r>
      <w:r w:rsidR="000A544C">
        <w:rPr>
          <w:b/>
          <w:i/>
          <w:sz w:val="28"/>
          <w:szCs w:val="28"/>
        </w:rPr>
        <w:t>перераспределяются</w:t>
      </w:r>
      <w:r>
        <w:rPr>
          <w:b/>
          <w:i/>
          <w:sz w:val="28"/>
          <w:szCs w:val="28"/>
        </w:rPr>
        <w:t xml:space="preserve"> на подраздел 0501</w:t>
      </w:r>
      <w:r w:rsidR="002514BF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 xml:space="preserve">Жилищное хозяйство» </w:t>
      </w:r>
      <w:r w:rsidR="000A544C">
        <w:rPr>
          <w:b/>
          <w:i/>
          <w:sz w:val="28"/>
          <w:szCs w:val="28"/>
        </w:rPr>
        <w:t xml:space="preserve"> </w:t>
      </w:r>
      <w:r w:rsidR="000A544C">
        <w:rPr>
          <w:sz w:val="28"/>
          <w:szCs w:val="28"/>
        </w:rPr>
        <w:t>на новое</w:t>
      </w:r>
      <w:proofErr w:type="gramEnd"/>
      <w:r w:rsidR="000A544C">
        <w:rPr>
          <w:sz w:val="28"/>
          <w:szCs w:val="28"/>
        </w:rPr>
        <w:t xml:space="preserve"> мероприятие «Изготовление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фонда» муниципальной программы «Капитальный ремонт муниципального жилищного фонда Междуреченского муниципального округа на 2023 -2027 годов»</w:t>
      </w:r>
      <w:r w:rsidR="002514BF">
        <w:rPr>
          <w:sz w:val="28"/>
          <w:szCs w:val="28"/>
        </w:rPr>
        <w:t xml:space="preserve"> (основание – ходатайство отдела имущественных отношений от 20.02.2022 года №58)</w:t>
      </w:r>
      <w:r w:rsidR="000A544C">
        <w:rPr>
          <w:sz w:val="28"/>
          <w:szCs w:val="28"/>
        </w:rPr>
        <w:t>.</w:t>
      </w:r>
    </w:p>
    <w:p w:rsidR="000A544C" w:rsidRDefault="002514BF" w:rsidP="002514B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По разделу 0200 «Национальная оборона»,</w:t>
      </w:r>
      <w:r>
        <w:rPr>
          <w:sz w:val="28"/>
          <w:szCs w:val="28"/>
        </w:rPr>
        <w:t xml:space="preserve"> подразделу </w:t>
      </w:r>
      <w:r w:rsidRPr="002514BF">
        <w:rPr>
          <w:b/>
          <w:i/>
          <w:sz w:val="28"/>
          <w:szCs w:val="28"/>
        </w:rPr>
        <w:t xml:space="preserve">0203 «Мобилизационная и вневойсковая подготовка» </w:t>
      </w:r>
      <w:r>
        <w:rPr>
          <w:sz w:val="28"/>
          <w:szCs w:val="28"/>
        </w:rPr>
        <w:t xml:space="preserve">бюджетные ассигнования </w:t>
      </w:r>
      <w:r w:rsidRPr="00400330">
        <w:rPr>
          <w:i/>
          <w:sz w:val="28"/>
          <w:szCs w:val="28"/>
        </w:rPr>
        <w:t>перераспределены</w:t>
      </w:r>
      <w:r>
        <w:rPr>
          <w:sz w:val="28"/>
          <w:szCs w:val="28"/>
        </w:rPr>
        <w:t xml:space="preserve"> с ГРБС 148 Администрация округа на ГРБС 153 Управление по развитию территории в объеме 332,5 тыс. рублей в 2023 году, 347,3 тыс. рублей в 2024 году, 359,5 тыс. рублей в 2025 году (основание - основание – ходатайство управления по развитию территории   администрации округа от 02.02.2023 года №14); </w:t>
      </w:r>
      <w:proofErr w:type="gramEnd"/>
    </w:p>
    <w:p w:rsidR="002514BF" w:rsidRDefault="002514BF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>По разделу 0400 «Национальная экономика»</w:t>
      </w:r>
      <w:r>
        <w:rPr>
          <w:sz w:val="28"/>
          <w:szCs w:val="28"/>
        </w:rPr>
        <w:t xml:space="preserve"> бюджетные ассигнования </w:t>
      </w:r>
      <w:r w:rsidRPr="00400330">
        <w:rPr>
          <w:i/>
          <w:sz w:val="28"/>
          <w:szCs w:val="28"/>
          <w:u w:val="single"/>
        </w:rPr>
        <w:t>увеличиваются</w:t>
      </w:r>
      <w:r>
        <w:rPr>
          <w:sz w:val="28"/>
          <w:szCs w:val="28"/>
        </w:rPr>
        <w:t xml:space="preserve"> на 1 685,6 тыс. рублей всего, в том числе:</w:t>
      </w:r>
    </w:p>
    <w:p w:rsidR="002514BF" w:rsidRDefault="002514BF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подразделу  </w:t>
      </w:r>
      <w:r w:rsidRPr="002514BF">
        <w:rPr>
          <w:b/>
          <w:i/>
          <w:sz w:val="28"/>
          <w:szCs w:val="28"/>
        </w:rPr>
        <w:t>0408 «Транспорт»</w:t>
      </w:r>
      <w:r>
        <w:rPr>
          <w:sz w:val="28"/>
          <w:szCs w:val="28"/>
        </w:rPr>
        <w:t xml:space="preserve"> в рамках реализации муниципальной программы «Сохранение и совершенствование транспортной системы на территории Междуреченского муниципального округа на 2023-2027 годы» бюджетные ассигнования </w:t>
      </w:r>
      <w:r w:rsidRPr="00400330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всего на 91,4 тыс. рублей, из них: </w:t>
      </w:r>
    </w:p>
    <w:p w:rsidR="002514BF" w:rsidRDefault="002514BF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 осуществления транспортного обслуживания населения на муниципальных маршрутах регулярных перевозок на территории округа - 83,9 тыс. рублей</w:t>
      </w:r>
      <w:r w:rsidR="00B322BD">
        <w:rPr>
          <w:sz w:val="28"/>
          <w:szCs w:val="28"/>
        </w:rPr>
        <w:t xml:space="preserve"> (основание - ходатайства отдела строительства и жилищно-коммунального хозяйства администрации округа от 17.01.2023 года №74, от 27.02.2023 года №413, расчет ежемесячной субсидии для ООО «ВТК»)</w:t>
      </w:r>
      <w:r>
        <w:rPr>
          <w:sz w:val="28"/>
          <w:szCs w:val="28"/>
        </w:rPr>
        <w:t>;</w:t>
      </w:r>
    </w:p>
    <w:p w:rsidR="00761C92" w:rsidRDefault="002514BF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>-   для приобретения карт маршрута регулярных перевозок -7,5 тыс. рублей</w:t>
      </w:r>
    </w:p>
    <w:p w:rsidR="002514BF" w:rsidRDefault="00B322BD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4BF">
        <w:rPr>
          <w:sz w:val="28"/>
          <w:szCs w:val="28"/>
        </w:rPr>
        <w:t xml:space="preserve"> ( основание - ходатайства отдела строительства и жилищно-коммунального хозяйства администрации округа от</w:t>
      </w:r>
      <w:r>
        <w:rPr>
          <w:sz w:val="28"/>
          <w:szCs w:val="28"/>
        </w:rPr>
        <w:t xml:space="preserve"> 17.01.2023 года №74, от 27.02.2023 года №413, расчет ежемесячной субсидии для ООО «ВТК»)</w:t>
      </w:r>
      <w:r w:rsidR="002514BF">
        <w:rPr>
          <w:sz w:val="28"/>
          <w:szCs w:val="28"/>
        </w:rPr>
        <w:t>;</w:t>
      </w:r>
    </w:p>
    <w:p w:rsidR="002514BF" w:rsidRDefault="002514BF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61C92">
        <w:rPr>
          <w:sz w:val="28"/>
          <w:szCs w:val="28"/>
        </w:rPr>
        <w:t xml:space="preserve"> по подразделу</w:t>
      </w:r>
      <w:r>
        <w:rPr>
          <w:sz w:val="28"/>
          <w:szCs w:val="28"/>
        </w:rPr>
        <w:t xml:space="preserve"> </w:t>
      </w:r>
      <w:r w:rsidRPr="00450474">
        <w:rPr>
          <w:b/>
          <w:i/>
          <w:sz w:val="28"/>
          <w:szCs w:val="28"/>
        </w:rPr>
        <w:t>0409 «Дорожное хозяйство (дорожные фонды)»</w:t>
      </w:r>
      <w:r>
        <w:rPr>
          <w:sz w:val="28"/>
          <w:szCs w:val="28"/>
        </w:rPr>
        <w:t xml:space="preserve"> бюджетные ассигнования </w:t>
      </w:r>
      <w:r w:rsidRPr="00400330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на 1 308,2 тыс. рублей за счет акцизов, поступивших в конце 2022 года. Данные средства направлены на реализацию основного мероприятия «Содержание автомобильных дорог местного значения и искусственных сооружений на них» муниципальной программы «Сохранение и совершенствование транспортной системы на территории Междуреченского муниципального округа на 2023– 2027 годы». Кроме того, по данному подразделу бюджетные ассигнования в сумме 1383,9 тыс. рублей </w:t>
      </w:r>
      <w:r w:rsidRPr="00400330">
        <w:rPr>
          <w:i/>
          <w:sz w:val="28"/>
          <w:szCs w:val="28"/>
          <w:u w:val="single"/>
        </w:rPr>
        <w:t>перераспределены</w:t>
      </w:r>
      <w:r>
        <w:rPr>
          <w:sz w:val="28"/>
          <w:szCs w:val="28"/>
        </w:rPr>
        <w:t xml:space="preserve"> с ГРБС 153 Управление по развитию территории на ГРБС 148 Администрация округа в  бюджете на 2023 год и плановый период 2024 и 2025 годов</w:t>
      </w:r>
      <w:r w:rsidR="00761C92">
        <w:rPr>
          <w:sz w:val="28"/>
          <w:szCs w:val="28"/>
        </w:rPr>
        <w:t xml:space="preserve"> (основание – ходатайство отдела строительства и ЖКХ от 31.01.2023 года №195);</w:t>
      </w:r>
    </w:p>
    <w:p w:rsidR="002514BF" w:rsidRDefault="002514BF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E806EA">
        <w:rPr>
          <w:sz w:val="28"/>
          <w:szCs w:val="28"/>
        </w:rPr>
        <w:t xml:space="preserve"> по подразделу</w:t>
      </w:r>
      <w:r w:rsidR="00E806EA" w:rsidRPr="00E806EA">
        <w:rPr>
          <w:b/>
          <w:i/>
          <w:sz w:val="28"/>
          <w:szCs w:val="28"/>
        </w:rPr>
        <w:t xml:space="preserve"> </w:t>
      </w:r>
      <w:r w:rsidRPr="00E806EA">
        <w:rPr>
          <w:b/>
          <w:i/>
          <w:sz w:val="28"/>
          <w:szCs w:val="28"/>
        </w:rPr>
        <w:t xml:space="preserve"> 0412 «Другие вопросы в области национальной экономики» </w:t>
      </w:r>
      <w:r w:rsidRPr="00400330">
        <w:rPr>
          <w:i/>
          <w:sz w:val="28"/>
          <w:szCs w:val="28"/>
          <w:u w:val="single"/>
        </w:rPr>
        <w:t>дополнительно предусмотрены</w:t>
      </w:r>
      <w:r>
        <w:rPr>
          <w:sz w:val="28"/>
          <w:szCs w:val="28"/>
        </w:rPr>
        <w:t xml:space="preserve"> бюджетные ассигнования в сумме 286,0 тыс. рублей на реализацию основного мероприятия «Подготовка проектов планировки и межевания территории» в рамках осуществления муниципальной программы «Совершенствование системы управления муниципальным имуществом и земельными ресурсами Междуреченского муниципального округа на 2020-2024 годы».</w:t>
      </w:r>
    </w:p>
    <w:p w:rsidR="00E806EA" w:rsidRDefault="00E806EA" w:rsidP="0025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Бюджетные ассигнования по подразделу</w:t>
      </w:r>
      <w:r w:rsidRPr="00E806EA">
        <w:rPr>
          <w:b/>
          <w:i/>
          <w:sz w:val="28"/>
          <w:szCs w:val="28"/>
        </w:rPr>
        <w:t xml:space="preserve"> 0405 «Сельское хозяйство и рыболовство»</w:t>
      </w:r>
      <w:r w:rsidRPr="003D3F4B">
        <w:rPr>
          <w:i/>
          <w:sz w:val="28"/>
          <w:szCs w:val="28"/>
          <w:u w:val="single"/>
        </w:rPr>
        <w:t xml:space="preserve"> перераспределены</w:t>
      </w:r>
      <w:r>
        <w:rPr>
          <w:sz w:val="28"/>
          <w:szCs w:val="28"/>
        </w:rPr>
        <w:t xml:space="preserve"> с ГРБС 153 Управление по развитию территории на ГРБС 148 Администрация округа в сумме 596,9 тыс. рублей в бюджете на 2023 год на осуществление о</w:t>
      </w:r>
      <w:r w:rsidRPr="00CD7145">
        <w:rPr>
          <w:sz w:val="28"/>
          <w:szCs w:val="28"/>
        </w:rPr>
        <w:t>сновно</w:t>
      </w:r>
      <w:r>
        <w:rPr>
          <w:sz w:val="28"/>
          <w:szCs w:val="28"/>
        </w:rPr>
        <w:t xml:space="preserve">го мероприятия </w:t>
      </w:r>
      <w:r w:rsidRPr="00CD7145">
        <w:rPr>
          <w:sz w:val="28"/>
          <w:szCs w:val="28"/>
        </w:rPr>
        <w:t>«Проведение мероприятий по предотвращению распространения сорного растения борщевик Сосновского»</w:t>
      </w:r>
      <w:r w:rsidRPr="00CD7145">
        <w:t xml:space="preserve"> </w:t>
      </w:r>
      <w:r>
        <w:t>м</w:t>
      </w:r>
      <w:r w:rsidRPr="00CD7145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CD7145">
        <w:rPr>
          <w:sz w:val="28"/>
          <w:szCs w:val="28"/>
        </w:rPr>
        <w:t xml:space="preserve"> «Комплексное  развитие сельских территорий Междуреченского муниципального округа на 2023-2027 годы»</w:t>
      </w:r>
      <w:r>
        <w:rPr>
          <w:sz w:val="28"/>
          <w:szCs w:val="28"/>
        </w:rPr>
        <w:t xml:space="preserve"> (основание – ходатайство отдела</w:t>
      </w:r>
      <w:proofErr w:type="gramEnd"/>
      <w:r>
        <w:rPr>
          <w:sz w:val="28"/>
          <w:szCs w:val="28"/>
        </w:rPr>
        <w:t xml:space="preserve"> строительства и ЖКХ от 31.01.2023 года №195, письмо отдела экономики от 02.02.2023 года б/н, ходатайство управления по развитию территории от 25.01.2023 года №10).</w:t>
      </w:r>
    </w:p>
    <w:p w:rsidR="00E806EA" w:rsidRDefault="00E806EA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Pr="008E255F">
        <w:rPr>
          <w:b/>
          <w:sz w:val="28"/>
          <w:szCs w:val="28"/>
        </w:rPr>
        <w:t>По разделу 0500 «Жилищно-коммунальное хозяйство»</w:t>
      </w:r>
      <w:r>
        <w:rPr>
          <w:b/>
          <w:sz w:val="28"/>
          <w:szCs w:val="28"/>
        </w:rPr>
        <w:t xml:space="preserve"> </w:t>
      </w:r>
      <w:r w:rsidRPr="00E806EA">
        <w:rPr>
          <w:sz w:val="28"/>
          <w:szCs w:val="28"/>
        </w:rPr>
        <w:t>в целом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бюджетные ассигнования в 2023 году </w:t>
      </w:r>
      <w:r w:rsidRPr="003D3F4B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на 1</w:t>
      </w:r>
      <w:r w:rsidR="007263FA">
        <w:rPr>
          <w:sz w:val="28"/>
          <w:szCs w:val="28"/>
        </w:rPr>
        <w:t>2</w:t>
      </w:r>
      <w:r>
        <w:rPr>
          <w:sz w:val="28"/>
          <w:szCs w:val="28"/>
        </w:rPr>
        <w:t> 003,8 тыс. рублей (4 637,9 тыс. рублей за счет налоговых и неналоговых доходов, дотации; 6 365,9 тыс. рублей за счет субсидий из областного бюджета для проведения мероприятий по переселению граждан из аварийного жилищного фонда)</w:t>
      </w:r>
      <w:r w:rsidR="003D3F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числе:</w:t>
      </w:r>
      <w:proofErr w:type="gramEnd"/>
    </w:p>
    <w:p w:rsidR="00527E97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подразделу </w:t>
      </w:r>
      <w:r w:rsidRPr="00527E97">
        <w:rPr>
          <w:b/>
          <w:i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бюджетные ассигнования </w:t>
      </w:r>
      <w:r w:rsidRPr="003D3F4B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на 6 915,9 тыс. рублей, из них:</w:t>
      </w:r>
    </w:p>
    <w:p w:rsidR="00527E97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-на реализацию муниципальной программы </w:t>
      </w:r>
      <w:r w:rsidRPr="005560F3">
        <w:rPr>
          <w:sz w:val="28"/>
          <w:szCs w:val="28"/>
        </w:rPr>
        <w:t>«Переселение граждан из аварийного жилищного фонда Междуреченского муниципального округа Вологодской области на 2019 – 2025 годы»</w:t>
      </w:r>
      <w:r>
        <w:rPr>
          <w:sz w:val="28"/>
          <w:szCs w:val="28"/>
        </w:rPr>
        <w:t xml:space="preserve"> бюджетные ассигнования </w:t>
      </w:r>
      <w:r w:rsidRPr="003D3F4B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на 6 365,9 тыс. рублей </w:t>
      </w:r>
      <w:r w:rsidRPr="00CA1DD8">
        <w:rPr>
          <w:sz w:val="28"/>
          <w:szCs w:val="28"/>
        </w:rPr>
        <w:t>(</w:t>
      </w:r>
      <w:r>
        <w:rPr>
          <w:sz w:val="28"/>
          <w:szCs w:val="28"/>
        </w:rPr>
        <w:t>субсидия</w:t>
      </w:r>
      <w:r w:rsidRPr="006205B9">
        <w:rPr>
          <w:sz w:val="28"/>
          <w:szCs w:val="28"/>
        </w:rPr>
        <w:t xml:space="preserve"> на обеспечение мероприятий по переселению граждан из аварийного жилищного фонда счет средств, поступивших от государственной корпорации - Фонд содействия реформированию жилищно-коммунального хозяйства</w:t>
      </w:r>
      <w:r>
        <w:rPr>
          <w:sz w:val="28"/>
          <w:szCs w:val="28"/>
        </w:rPr>
        <w:t xml:space="preserve"> – 5870,6 </w:t>
      </w:r>
      <w:r w:rsidRPr="00CA1DD8">
        <w:rPr>
          <w:sz w:val="28"/>
          <w:szCs w:val="28"/>
        </w:rPr>
        <w:t>тыс. рублей;</w:t>
      </w:r>
      <w:proofErr w:type="gramEnd"/>
      <w:r w:rsidRPr="00CA1DD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05B9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Pr="006205B9">
        <w:rPr>
          <w:sz w:val="28"/>
          <w:szCs w:val="28"/>
        </w:rPr>
        <w:t xml:space="preserve"> на обеспечение мероприятий по переселению граждан из аварийного жилищного фонда за счет средств областного бюджета</w:t>
      </w:r>
      <w:r w:rsidRPr="00CA1DD8">
        <w:rPr>
          <w:sz w:val="28"/>
          <w:szCs w:val="28"/>
        </w:rPr>
        <w:t xml:space="preserve"> </w:t>
      </w:r>
      <w:r>
        <w:rPr>
          <w:sz w:val="28"/>
          <w:szCs w:val="28"/>
        </w:rPr>
        <w:t>- 495,3тыс. рублей</w:t>
      </w:r>
      <w:r w:rsidRPr="00CA1DD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27E97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-на реализацию муниципальной программы </w:t>
      </w:r>
      <w:r w:rsidRPr="004F142C">
        <w:rPr>
          <w:sz w:val="28"/>
          <w:szCs w:val="28"/>
        </w:rPr>
        <w:t>«Капитальн</w:t>
      </w:r>
      <w:r>
        <w:rPr>
          <w:sz w:val="28"/>
          <w:szCs w:val="28"/>
        </w:rPr>
        <w:t>ый</w:t>
      </w:r>
      <w:r w:rsidRPr="004F142C">
        <w:rPr>
          <w:sz w:val="28"/>
          <w:szCs w:val="28"/>
        </w:rPr>
        <w:t xml:space="preserve"> ремонт муниципального жилищного фонда Междуреченского муниципального округа на 2023 -2027 годы»</w:t>
      </w:r>
      <w:r>
        <w:rPr>
          <w:sz w:val="28"/>
          <w:szCs w:val="28"/>
        </w:rPr>
        <w:t xml:space="preserve">, основное мероприятие </w:t>
      </w:r>
      <w:r w:rsidRPr="004F142C">
        <w:rPr>
          <w:sz w:val="28"/>
          <w:szCs w:val="28"/>
        </w:rPr>
        <w:t>"Изготовление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фонда"</w:t>
      </w:r>
      <w:r>
        <w:rPr>
          <w:sz w:val="28"/>
          <w:szCs w:val="28"/>
        </w:rPr>
        <w:t xml:space="preserve"> в сумме 50,0 тыс. рублей (основание – ходатайство отдела строительства и ЖКХ от 01.03.2023 года №</w:t>
      </w:r>
      <w:r w:rsidR="00961F9A">
        <w:rPr>
          <w:sz w:val="28"/>
          <w:szCs w:val="28"/>
        </w:rPr>
        <w:t xml:space="preserve"> </w:t>
      </w:r>
      <w:r w:rsidR="001F27C4">
        <w:rPr>
          <w:sz w:val="28"/>
          <w:szCs w:val="28"/>
        </w:rPr>
        <w:t>4</w:t>
      </w:r>
      <w:r>
        <w:rPr>
          <w:sz w:val="28"/>
          <w:szCs w:val="28"/>
        </w:rPr>
        <w:t>74);</w:t>
      </w:r>
      <w:proofErr w:type="gramEnd"/>
    </w:p>
    <w:p w:rsidR="00527E97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-на реализацию муниципальной программы </w:t>
      </w:r>
      <w:r w:rsidRPr="00AF1E92">
        <w:rPr>
          <w:sz w:val="28"/>
          <w:szCs w:val="28"/>
        </w:rPr>
        <w:t>«Совершенствование  системы управления муниципальным имуществом и земельными ресурсами Междуреченского муниципального округа на 2020 – 2024 годы»</w:t>
      </w:r>
      <w:r>
        <w:rPr>
          <w:sz w:val="28"/>
          <w:szCs w:val="28"/>
        </w:rPr>
        <w:t>, о</w:t>
      </w:r>
      <w:r w:rsidRPr="00AF1E92">
        <w:rPr>
          <w:sz w:val="28"/>
          <w:szCs w:val="28"/>
        </w:rPr>
        <w:t>сновное мероприятие "Приобретение имущества для муниципальных нужд"</w:t>
      </w:r>
      <w:r>
        <w:rPr>
          <w:sz w:val="28"/>
          <w:szCs w:val="28"/>
        </w:rPr>
        <w:t xml:space="preserve"> в сумме 500,0 тыс. рублей (основание – ходатайство отдела имущественных отношений от 20.02.2023 года б/н).</w:t>
      </w:r>
    </w:p>
    <w:p w:rsidR="00527E97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подразделу </w:t>
      </w:r>
      <w:r w:rsidRPr="00527E97">
        <w:rPr>
          <w:b/>
          <w:i/>
          <w:sz w:val="28"/>
          <w:szCs w:val="28"/>
        </w:rPr>
        <w:t>0502 «Коммунальное хозяйство»</w:t>
      </w:r>
      <w:r>
        <w:rPr>
          <w:sz w:val="28"/>
          <w:szCs w:val="28"/>
        </w:rPr>
        <w:t xml:space="preserve"> бюджетные ассигнования </w:t>
      </w:r>
      <w:r w:rsidRPr="003D3F4B">
        <w:rPr>
          <w:i/>
          <w:sz w:val="28"/>
          <w:szCs w:val="28"/>
          <w:u w:val="single"/>
        </w:rPr>
        <w:t xml:space="preserve">увеличены </w:t>
      </w:r>
      <w:r>
        <w:rPr>
          <w:sz w:val="28"/>
          <w:szCs w:val="28"/>
        </w:rPr>
        <w:t>в целом</w:t>
      </w:r>
      <w:r w:rsidR="003D3F4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7263FA">
        <w:rPr>
          <w:sz w:val="28"/>
          <w:szCs w:val="28"/>
        </w:rPr>
        <w:t>5</w:t>
      </w:r>
      <w:r>
        <w:rPr>
          <w:sz w:val="28"/>
          <w:szCs w:val="28"/>
        </w:rPr>
        <w:t>033,9 тыс. рублей, в том числе:</w:t>
      </w:r>
    </w:p>
    <w:p w:rsidR="00527E97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муниципальной программы </w:t>
      </w:r>
      <w:r w:rsidRPr="006873E9">
        <w:rPr>
          <w:sz w:val="28"/>
          <w:szCs w:val="28"/>
        </w:rPr>
        <w:t>«Развитие газификации на территории Междуреченского муниципального округа на 2023- 2027 годы»</w:t>
      </w:r>
      <w:r>
        <w:rPr>
          <w:sz w:val="28"/>
          <w:szCs w:val="28"/>
        </w:rPr>
        <w:t xml:space="preserve"> бюджетные ассигнования в бюджете </w:t>
      </w:r>
      <w:r w:rsidRPr="003D3F4B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на 265,6 тыс. рублей, из них на реализацию о</w:t>
      </w:r>
      <w:r w:rsidRPr="00F73C0B">
        <w:rPr>
          <w:sz w:val="28"/>
          <w:szCs w:val="28"/>
        </w:rPr>
        <w:t>сновно</w:t>
      </w:r>
      <w:r>
        <w:rPr>
          <w:sz w:val="28"/>
          <w:szCs w:val="28"/>
        </w:rPr>
        <w:t>го</w:t>
      </w:r>
      <w:r w:rsidRPr="00F73C0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73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F73C0B">
        <w:rPr>
          <w:sz w:val="28"/>
          <w:szCs w:val="28"/>
        </w:rPr>
        <w:t>«Техническое обслуживание и аварийно-диспетчерское обслу</w:t>
      </w:r>
      <w:r>
        <w:rPr>
          <w:sz w:val="28"/>
          <w:szCs w:val="28"/>
        </w:rPr>
        <w:t>живание построенных распредели</w:t>
      </w:r>
      <w:r w:rsidRPr="00F73C0B">
        <w:rPr>
          <w:sz w:val="28"/>
          <w:szCs w:val="28"/>
        </w:rPr>
        <w:t xml:space="preserve">тельных газопроводов» </w:t>
      </w:r>
      <w:r>
        <w:rPr>
          <w:sz w:val="28"/>
          <w:szCs w:val="28"/>
        </w:rPr>
        <w:t>-15,6 тыс. рублей и на реализацию о</w:t>
      </w:r>
      <w:r w:rsidRPr="00F73C0B">
        <w:rPr>
          <w:sz w:val="28"/>
          <w:szCs w:val="28"/>
        </w:rPr>
        <w:t>сновно</w:t>
      </w:r>
      <w:r>
        <w:rPr>
          <w:sz w:val="28"/>
          <w:szCs w:val="28"/>
        </w:rPr>
        <w:t>го мероприятия</w:t>
      </w:r>
      <w:r w:rsidRPr="00F73C0B">
        <w:rPr>
          <w:sz w:val="28"/>
          <w:szCs w:val="28"/>
        </w:rPr>
        <w:t xml:space="preserve"> "Пуско-наладочные работы по пуску газа на построенных распределительных газопроводах"</w:t>
      </w:r>
      <w:r w:rsidR="003D3F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250,0 тыс.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основание – ходатайство отдела строительства и ЖКХ от 20.02.2023 года </w:t>
      </w:r>
      <w:r>
        <w:rPr>
          <w:sz w:val="28"/>
          <w:szCs w:val="28"/>
        </w:rPr>
        <w:lastRenderedPageBreak/>
        <w:t xml:space="preserve">№356, </w:t>
      </w:r>
      <w:r w:rsidR="00803A01">
        <w:rPr>
          <w:sz w:val="28"/>
          <w:szCs w:val="28"/>
        </w:rPr>
        <w:t>коммерческое предложение от ООО «Устюггазсервис» от 15.02.2023 года №208</w:t>
      </w:r>
      <w:r>
        <w:rPr>
          <w:sz w:val="28"/>
          <w:szCs w:val="28"/>
        </w:rPr>
        <w:t>;</w:t>
      </w:r>
    </w:p>
    <w:p w:rsidR="00803A01" w:rsidRDefault="00527E97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реализацию муниципальной программы</w:t>
      </w:r>
      <w:r w:rsidRPr="00AD007B">
        <w:rPr>
          <w:sz w:val="28"/>
          <w:szCs w:val="28"/>
        </w:rPr>
        <w:t xml:space="preserve"> </w:t>
      </w:r>
      <w:r>
        <w:rPr>
          <w:sz w:val="28"/>
          <w:szCs w:val="28"/>
        </w:rPr>
        <w:t>«Модернизация</w:t>
      </w:r>
      <w:r w:rsidRPr="00AD007B">
        <w:rPr>
          <w:sz w:val="28"/>
          <w:szCs w:val="28"/>
        </w:rPr>
        <w:t xml:space="preserve"> коммунального хозяйства  на территории Междуреченского муниципального округа на 2023-2027 годы»</w:t>
      </w:r>
      <w:r>
        <w:rPr>
          <w:sz w:val="28"/>
          <w:szCs w:val="28"/>
        </w:rPr>
        <w:t xml:space="preserve"> бюджетные ассигнования увеличены </w:t>
      </w:r>
      <w:r w:rsidR="00CA3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3 768,3 тыс. рублей</w:t>
      </w:r>
      <w:r w:rsidR="00803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3A0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реализаци</w:t>
      </w:r>
      <w:r w:rsidR="00803A01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о</w:t>
      </w:r>
      <w:r w:rsidRPr="00AD007B">
        <w:rPr>
          <w:sz w:val="28"/>
          <w:szCs w:val="28"/>
        </w:rPr>
        <w:t>сновно</w:t>
      </w:r>
      <w:r>
        <w:rPr>
          <w:sz w:val="28"/>
          <w:szCs w:val="28"/>
        </w:rPr>
        <w:t>го</w:t>
      </w:r>
      <w:r w:rsidRPr="00AD007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AD007B">
        <w:rPr>
          <w:sz w:val="28"/>
          <w:szCs w:val="28"/>
        </w:rPr>
        <w:t xml:space="preserve"> «Модернизация коммунального хозяйства на территории округа»</w:t>
      </w:r>
      <w:r w:rsidR="00803A01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803A01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числе:</w:t>
      </w:r>
    </w:p>
    <w:p w:rsidR="00CA356D" w:rsidRDefault="00803A01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E97">
        <w:rPr>
          <w:sz w:val="28"/>
          <w:szCs w:val="28"/>
        </w:rPr>
        <w:t xml:space="preserve"> 2 645,0 тыс. рублей для оплаты проектных и изыскательских работ по объектам «Газовая котельная </w:t>
      </w:r>
      <w:proofErr w:type="gramStart"/>
      <w:r w:rsidR="00527E97">
        <w:rPr>
          <w:sz w:val="28"/>
          <w:szCs w:val="28"/>
        </w:rPr>
        <w:t>в</w:t>
      </w:r>
      <w:proofErr w:type="gramEnd"/>
      <w:r w:rsidR="00527E97">
        <w:rPr>
          <w:sz w:val="28"/>
          <w:szCs w:val="28"/>
        </w:rPr>
        <w:t xml:space="preserve"> с. Шейбухта – 1 345,2 тыс. </w:t>
      </w:r>
      <w:proofErr w:type="gramStart"/>
      <w:r w:rsidR="00527E97">
        <w:rPr>
          <w:sz w:val="28"/>
          <w:szCs w:val="28"/>
        </w:rPr>
        <w:t>рублей</w:t>
      </w:r>
      <w:proofErr w:type="gramEnd"/>
      <w:r w:rsidR="00CA356D">
        <w:rPr>
          <w:sz w:val="28"/>
          <w:szCs w:val="28"/>
        </w:rPr>
        <w:t xml:space="preserve"> </w:t>
      </w:r>
      <w:r w:rsidR="00527E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27E97">
        <w:rPr>
          <w:sz w:val="28"/>
          <w:szCs w:val="28"/>
        </w:rPr>
        <w:t xml:space="preserve">  и «Газовая котельная с. Спас-Ямщики – 1 299,8 тыс. рублей»</w:t>
      </w:r>
      <w:r w:rsidR="00CA356D">
        <w:rPr>
          <w:sz w:val="28"/>
          <w:szCs w:val="28"/>
        </w:rPr>
        <w:t xml:space="preserve"> (основание – ходатайство отдела строительства и ЖКХ  от 22.02.2023 года №395)</w:t>
      </w:r>
      <w:r w:rsidR="00527E97">
        <w:rPr>
          <w:sz w:val="28"/>
          <w:szCs w:val="28"/>
        </w:rPr>
        <w:t>;</w:t>
      </w:r>
    </w:p>
    <w:p w:rsidR="00CA356D" w:rsidRDefault="00CA356D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E97">
        <w:rPr>
          <w:sz w:val="28"/>
          <w:szCs w:val="28"/>
        </w:rPr>
        <w:t xml:space="preserve"> 823,3 тыс. рублей осуществление строительного контроля и авторского надзора по объекту «Газовая котельная в с. Спас-Ямщики»</w:t>
      </w:r>
      <w:r>
        <w:rPr>
          <w:sz w:val="28"/>
          <w:szCs w:val="28"/>
        </w:rPr>
        <w:t xml:space="preserve"> (основание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 xml:space="preserve">одатайство отдела строительства и ЖКХ </w:t>
      </w:r>
      <w:r w:rsidR="001F27C4">
        <w:rPr>
          <w:sz w:val="28"/>
          <w:szCs w:val="28"/>
        </w:rPr>
        <w:t xml:space="preserve"> от</w:t>
      </w:r>
      <w:r w:rsidR="003D3F4B">
        <w:rPr>
          <w:sz w:val="28"/>
          <w:szCs w:val="28"/>
        </w:rPr>
        <w:t xml:space="preserve"> </w:t>
      </w:r>
      <w:r w:rsidR="001F27C4">
        <w:rPr>
          <w:sz w:val="28"/>
          <w:szCs w:val="28"/>
        </w:rPr>
        <w:t>01.03.2023 года №475, расчет НМЦК  строительного контроля и авторского надзора)</w:t>
      </w:r>
      <w:r w:rsidR="00527E97">
        <w:rPr>
          <w:sz w:val="28"/>
          <w:szCs w:val="28"/>
        </w:rPr>
        <w:t xml:space="preserve">; </w:t>
      </w:r>
    </w:p>
    <w:p w:rsidR="00527E97" w:rsidRDefault="00CA356D" w:rsidP="0052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E97">
        <w:rPr>
          <w:sz w:val="28"/>
          <w:szCs w:val="28"/>
        </w:rPr>
        <w:t>300,0 тыс. рублей для оплаты услуг за актуализацию проектно</w:t>
      </w:r>
      <w:r>
        <w:rPr>
          <w:sz w:val="28"/>
          <w:szCs w:val="28"/>
        </w:rPr>
        <w:t>-</w:t>
      </w:r>
      <w:r w:rsidR="00527E97">
        <w:rPr>
          <w:sz w:val="28"/>
          <w:szCs w:val="28"/>
        </w:rPr>
        <w:t xml:space="preserve"> сметной документации на капитальный ремонт здания котельной в д. Игумницево и актуализацию схем системы теплоснабжения в д. Врагово </w:t>
      </w:r>
      <w:r w:rsidR="001F27C4">
        <w:rPr>
          <w:sz w:val="28"/>
          <w:szCs w:val="28"/>
        </w:rPr>
        <w:t xml:space="preserve">по </w:t>
      </w:r>
      <w:r w:rsidR="00527E97">
        <w:rPr>
          <w:sz w:val="28"/>
          <w:szCs w:val="28"/>
        </w:rPr>
        <w:t>150,0 тыс. рублей за каждый объект</w:t>
      </w:r>
      <w:r w:rsidR="001F27C4">
        <w:rPr>
          <w:sz w:val="28"/>
          <w:szCs w:val="28"/>
        </w:rPr>
        <w:t xml:space="preserve"> (основание – ходатайство отдела строительства и ЖКХ от 27.02.2023 года №403)</w:t>
      </w:r>
      <w:r w:rsidR="007263FA">
        <w:rPr>
          <w:sz w:val="28"/>
          <w:szCs w:val="28"/>
        </w:rPr>
        <w:t>;</w:t>
      </w:r>
    </w:p>
    <w:p w:rsidR="003825BA" w:rsidRPr="003825BA" w:rsidRDefault="007263FA" w:rsidP="003825BA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D4D4D"/>
          <w:sz w:val="27"/>
          <w:szCs w:val="27"/>
        </w:rPr>
      </w:pPr>
      <w:r>
        <w:rPr>
          <w:sz w:val="28"/>
          <w:szCs w:val="28"/>
        </w:rPr>
        <w:t xml:space="preserve"> - </w:t>
      </w:r>
      <w:r w:rsidRPr="003825BA">
        <w:rPr>
          <w:b w:val="0"/>
          <w:sz w:val="28"/>
          <w:szCs w:val="28"/>
        </w:rPr>
        <w:t>предусмотрены бюджетные ассигнования в размере 100</w:t>
      </w:r>
      <w:r w:rsidRPr="003825BA">
        <w:rPr>
          <w:b w:val="0"/>
          <w:sz w:val="28"/>
          <w:szCs w:val="28"/>
        </w:rPr>
        <w:t xml:space="preserve">0,0 тыс. рублей на создание </w:t>
      </w:r>
      <w:r w:rsidR="003825BA">
        <w:rPr>
          <w:b w:val="0"/>
          <w:sz w:val="28"/>
          <w:szCs w:val="28"/>
        </w:rPr>
        <w:t>у</w:t>
      </w:r>
      <w:r w:rsidRPr="003825BA">
        <w:rPr>
          <w:b w:val="0"/>
          <w:sz w:val="28"/>
          <w:szCs w:val="28"/>
        </w:rPr>
        <w:t>ставного фонда вновь организуемого жилищно-коммунального предприятия</w:t>
      </w:r>
      <w:r w:rsidRPr="003825BA">
        <w:rPr>
          <w:b w:val="0"/>
          <w:sz w:val="28"/>
          <w:szCs w:val="28"/>
        </w:rPr>
        <w:t xml:space="preserve"> (МУП «Жилищник -2</w:t>
      </w:r>
      <w:r w:rsidR="003825BA">
        <w:rPr>
          <w:b w:val="0"/>
          <w:sz w:val="28"/>
          <w:szCs w:val="28"/>
        </w:rPr>
        <w:t>»</w:t>
      </w:r>
      <w:r w:rsidRPr="003825BA">
        <w:rPr>
          <w:b w:val="0"/>
          <w:sz w:val="28"/>
          <w:szCs w:val="28"/>
        </w:rPr>
        <w:t xml:space="preserve"> признан</w:t>
      </w:r>
      <w:r w:rsidR="003825BA" w:rsidRPr="003825BA">
        <w:rPr>
          <w:b w:val="0"/>
          <w:sz w:val="28"/>
          <w:szCs w:val="28"/>
        </w:rPr>
        <w:t>о</w:t>
      </w:r>
      <w:r w:rsidRPr="003825BA">
        <w:rPr>
          <w:b w:val="0"/>
          <w:sz w:val="28"/>
          <w:szCs w:val="28"/>
        </w:rPr>
        <w:t xml:space="preserve"> банкротом).</w:t>
      </w:r>
      <w:r w:rsidR="003825BA">
        <w:rPr>
          <w:b w:val="0"/>
          <w:sz w:val="28"/>
          <w:szCs w:val="28"/>
        </w:rPr>
        <w:t xml:space="preserve">  </w:t>
      </w:r>
      <w:proofErr w:type="gramStart"/>
      <w:r w:rsidR="003825BA" w:rsidRPr="003825BA">
        <w:rPr>
          <w:b w:val="0"/>
          <w:sz w:val="28"/>
          <w:szCs w:val="28"/>
        </w:rPr>
        <w:t>В</w:t>
      </w:r>
      <w:r w:rsidR="003825BA">
        <w:rPr>
          <w:b w:val="0"/>
          <w:sz w:val="28"/>
          <w:szCs w:val="28"/>
        </w:rPr>
        <w:t xml:space="preserve"> </w:t>
      </w:r>
      <w:r w:rsidR="003825BA" w:rsidRPr="003825BA">
        <w:rPr>
          <w:b w:val="0"/>
          <w:sz w:val="28"/>
          <w:szCs w:val="28"/>
        </w:rPr>
        <w:t xml:space="preserve"> соответствии с </w:t>
      </w:r>
      <w:r w:rsidR="003825BA" w:rsidRPr="003825BA">
        <w:rPr>
          <w:sz w:val="28"/>
          <w:szCs w:val="28"/>
        </w:rPr>
        <w:t xml:space="preserve"> </w:t>
      </w:r>
      <w:r w:rsidR="003825BA" w:rsidRPr="003825BA">
        <w:rPr>
          <w:b w:val="0"/>
          <w:sz w:val="28"/>
          <w:szCs w:val="28"/>
        </w:rPr>
        <w:t xml:space="preserve">письмом Минфина России от 5 июня 2020 г. N 09-01-11/48788  «О </w:t>
      </w:r>
      <w:r w:rsidR="003825BA">
        <w:rPr>
          <w:b w:val="0"/>
          <w:sz w:val="28"/>
          <w:szCs w:val="28"/>
        </w:rPr>
        <w:t>ф</w:t>
      </w:r>
      <w:r w:rsidR="003825BA" w:rsidRPr="003825BA">
        <w:rPr>
          <w:b w:val="0"/>
          <w:sz w:val="28"/>
          <w:szCs w:val="28"/>
        </w:rPr>
        <w:t>ормировании уставного фонда муниципального унитарного предприятия»</w:t>
      </w:r>
      <w:r w:rsidR="003825BA" w:rsidRPr="003825B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825BA" w:rsidRPr="003825BA">
        <w:rPr>
          <w:b w:val="0"/>
          <w:color w:val="333333"/>
          <w:sz w:val="28"/>
          <w:szCs w:val="28"/>
          <w:shd w:val="clear" w:color="auto" w:fill="FFFFFF"/>
        </w:rPr>
        <w:t>учитывая, что муниципальные унитарные предприятия создаются в целях производства товаров (выполнения работ, оказания услуг), формирование уставного фонда муниципального унитарного предприятия соответствующим органом местного самоуправления, осуществляющим от имени муниципального образования права собственника имущества такого предприятия, по мнению Департамента</w:t>
      </w:r>
      <w:r w:rsidR="003825BA">
        <w:rPr>
          <w:b w:val="0"/>
          <w:color w:val="333333"/>
          <w:sz w:val="28"/>
          <w:szCs w:val="28"/>
          <w:shd w:val="clear" w:color="auto" w:fill="FFFFFF"/>
        </w:rPr>
        <w:t xml:space="preserve">  </w:t>
      </w:r>
      <w:r w:rsidR="003825BA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3825BA" w:rsidRPr="003825BA">
        <w:rPr>
          <w:b w:val="0"/>
          <w:color w:val="333333"/>
          <w:sz w:val="28"/>
          <w:szCs w:val="28"/>
          <w:shd w:val="clear" w:color="auto" w:fill="FFFFFF"/>
        </w:rPr>
        <w:t>правового регулирования</w:t>
      </w:r>
      <w:proofErr w:type="gramEnd"/>
      <w:r w:rsidR="003825BA" w:rsidRPr="003825BA">
        <w:rPr>
          <w:b w:val="0"/>
          <w:color w:val="333333"/>
          <w:sz w:val="28"/>
          <w:szCs w:val="28"/>
          <w:shd w:val="clear" w:color="auto" w:fill="FFFFFF"/>
        </w:rPr>
        <w:t xml:space="preserve"> бюджетных отношений Министерства финансов Российской Федерации, возможно путем предоставления указанному предприятию из местного бюджета субсидии в соответствии со статьей 78 Бюджетного кодекса на финансовое обеспечение его деятельности.</w:t>
      </w:r>
    </w:p>
    <w:p w:rsidR="007263FA" w:rsidRDefault="007263FA" w:rsidP="00527E97">
      <w:pPr>
        <w:jc w:val="both"/>
        <w:rPr>
          <w:sz w:val="28"/>
          <w:szCs w:val="28"/>
        </w:rPr>
      </w:pPr>
    </w:p>
    <w:p w:rsidR="001F27C4" w:rsidRDefault="001F27C4" w:rsidP="001F2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1FB0">
        <w:rPr>
          <w:sz w:val="28"/>
          <w:szCs w:val="28"/>
        </w:rPr>
        <w:t xml:space="preserve">По подразделу </w:t>
      </w:r>
      <w:r w:rsidRPr="001F27C4">
        <w:rPr>
          <w:b/>
          <w:i/>
          <w:sz w:val="28"/>
          <w:szCs w:val="28"/>
        </w:rPr>
        <w:t>0503 «Благоустройство»</w:t>
      </w:r>
      <w:r w:rsidRPr="008C1FB0">
        <w:rPr>
          <w:sz w:val="28"/>
          <w:szCs w:val="28"/>
        </w:rPr>
        <w:t xml:space="preserve">  бюджетные ассигнования </w:t>
      </w:r>
      <w:r w:rsidRPr="003D3F4B">
        <w:rPr>
          <w:i/>
          <w:sz w:val="28"/>
          <w:szCs w:val="28"/>
          <w:u w:val="single"/>
        </w:rPr>
        <w:t>увеличены</w:t>
      </w:r>
      <w:r>
        <w:rPr>
          <w:sz w:val="28"/>
          <w:szCs w:val="28"/>
        </w:rPr>
        <w:t xml:space="preserve"> на </w:t>
      </w:r>
      <w:r w:rsidRPr="003D3F4B">
        <w:rPr>
          <w:sz w:val="28"/>
          <w:szCs w:val="28"/>
        </w:rPr>
        <w:t>54,0</w:t>
      </w:r>
      <w:r w:rsidR="003D3F4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на в</w:t>
      </w:r>
      <w:r w:rsidRPr="00F154C1">
        <w:rPr>
          <w:sz w:val="28"/>
          <w:szCs w:val="28"/>
        </w:rPr>
        <w:t>ыполнение проектно-изыска</w:t>
      </w:r>
      <w:r>
        <w:rPr>
          <w:sz w:val="28"/>
          <w:szCs w:val="28"/>
        </w:rPr>
        <w:t>тельских работ (ПИР)</w:t>
      </w:r>
      <w:r w:rsidR="003D3F4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экспертиз</w:t>
      </w:r>
      <w:r w:rsidR="003D3F4B">
        <w:rPr>
          <w:sz w:val="28"/>
          <w:szCs w:val="28"/>
        </w:rPr>
        <w:t xml:space="preserve"> по </w:t>
      </w:r>
      <w:r w:rsidR="004A256E">
        <w:rPr>
          <w:sz w:val="28"/>
          <w:szCs w:val="28"/>
        </w:rPr>
        <w:t xml:space="preserve"> муниципальной программ</w:t>
      </w:r>
      <w:r w:rsidR="003D3F4B">
        <w:rPr>
          <w:sz w:val="28"/>
          <w:szCs w:val="28"/>
        </w:rPr>
        <w:t>е</w:t>
      </w:r>
      <w:r w:rsidR="004A256E">
        <w:rPr>
          <w:sz w:val="28"/>
          <w:szCs w:val="28"/>
        </w:rPr>
        <w:t xml:space="preserve"> «Формирование современной городской среды на территории села Шуйское Междуреченского муниципального округа на 2023-2030 годы»</w:t>
      </w:r>
      <w:r>
        <w:rPr>
          <w:sz w:val="28"/>
          <w:szCs w:val="28"/>
        </w:rPr>
        <w:t xml:space="preserve"> (основание </w:t>
      </w:r>
      <w:r w:rsidR="004A25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256E">
        <w:rPr>
          <w:sz w:val="28"/>
          <w:szCs w:val="28"/>
        </w:rPr>
        <w:t>ходатайство отдела строительства и ЖКХ от 31.01.2023 года №194)</w:t>
      </w:r>
      <w:r>
        <w:rPr>
          <w:sz w:val="28"/>
          <w:szCs w:val="28"/>
        </w:rPr>
        <w:t>.</w:t>
      </w:r>
    </w:p>
    <w:p w:rsidR="00E806EA" w:rsidRDefault="001F27C4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Также по данному подразделу  бюджетные ассигнования в бюджете </w:t>
      </w:r>
      <w:r w:rsidRPr="003D3F4B">
        <w:rPr>
          <w:i/>
          <w:sz w:val="28"/>
          <w:szCs w:val="28"/>
          <w:u w:val="single"/>
        </w:rPr>
        <w:t>перераспределены</w:t>
      </w:r>
      <w:r>
        <w:rPr>
          <w:sz w:val="28"/>
          <w:szCs w:val="28"/>
        </w:rPr>
        <w:t xml:space="preserve"> с ГРБС 153 Управление по развитию территории на ГРБС </w:t>
      </w:r>
      <w:r>
        <w:rPr>
          <w:sz w:val="28"/>
          <w:szCs w:val="28"/>
        </w:rPr>
        <w:lastRenderedPageBreak/>
        <w:t>148 Администрация округа в сумме 1616,0 тыс. рублей в бюджете на 2023 год</w:t>
      </w:r>
      <w:r w:rsidR="00675BF5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787,0 тыс. рублей в бюджете 2024 года</w:t>
      </w:r>
      <w:r w:rsidR="00675BF5">
        <w:rPr>
          <w:sz w:val="28"/>
          <w:szCs w:val="28"/>
        </w:rPr>
        <w:t xml:space="preserve"> по благоустройству дворовых и общественных пространств в с. Шуйское муниципальной программы «Формирование современной городской среды на территории села Шуйское Междуреченского</w:t>
      </w:r>
      <w:proofErr w:type="gramEnd"/>
      <w:r w:rsidR="00675BF5">
        <w:rPr>
          <w:sz w:val="28"/>
          <w:szCs w:val="28"/>
        </w:rPr>
        <w:t xml:space="preserve"> муниципального округа на 2023-2030 годы</w:t>
      </w:r>
      <w:r w:rsidR="003D3F4B">
        <w:rPr>
          <w:sz w:val="28"/>
          <w:szCs w:val="28"/>
        </w:rPr>
        <w:t xml:space="preserve"> </w:t>
      </w:r>
      <w:proofErr w:type="gramStart"/>
      <w:r w:rsidR="00675BF5">
        <w:rPr>
          <w:sz w:val="28"/>
          <w:szCs w:val="28"/>
        </w:rPr>
        <w:t xml:space="preserve">( </w:t>
      </w:r>
      <w:proofErr w:type="gramEnd"/>
      <w:r w:rsidR="00675BF5">
        <w:rPr>
          <w:sz w:val="28"/>
          <w:szCs w:val="28"/>
        </w:rPr>
        <w:t>основание – ходатайство управления по развитию территорий от 25.01.2023 года №10).</w:t>
      </w:r>
    </w:p>
    <w:p w:rsidR="00675BF5" w:rsidRDefault="00675BF5" w:rsidP="0067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7795">
        <w:rPr>
          <w:b/>
          <w:sz w:val="28"/>
          <w:szCs w:val="28"/>
        </w:rPr>
        <w:t>По разделу 0700 «Образование»</w:t>
      </w:r>
      <w:r>
        <w:rPr>
          <w:b/>
          <w:sz w:val="28"/>
          <w:szCs w:val="28"/>
        </w:rPr>
        <w:t xml:space="preserve"> </w:t>
      </w:r>
      <w:r w:rsidRPr="00675BF5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бюджетные ассигнования </w:t>
      </w:r>
      <w:r w:rsidRPr="003D3F4B">
        <w:rPr>
          <w:i/>
          <w:sz w:val="28"/>
          <w:szCs w:val="28"/>
          <w:u w:val="single"/>
        </w:rPr>
        <w:t>увеличиваютс</w:t>
      </w:r>
      <w:r w:rsidRPr="00FD63AB"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на 825,9 тыс. рублей, в том числе:</w:t>
      </w:r>
    </w:p>
    <w:p w:rsidR="00675BF5" w:rsidRDefault="00675BF5" w:rsidP="0067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подразделу </w:t>
      </w:r>
      <w:r w:rsidRPr="00675BF5">
        <w:rPr>
          <w:b/>
          <w:i/>
          <w:sz w:val="28"/>
          <w:szCs w:val="28"/>
        </w:rPr>
        <w:t>0701 «Дошкольное образование»</w:t>
      </w:r>
      <w:r>
        <w:rPr>
          <w:sz w:val="28"/>
          <w:szCs w:val="28"/>
        </w:rPr>
        <w:t xml:space="preserve"> </w:t>
      </w:r>
      <w:r w:rsidRPr="003D3F4B">
        <w:rPr>
          <w:i/>
          <w:sz w:val="28"/>
          <w:szCs w:val="28"/>
          <w:u w:val="single"/>
        </w:rPr>
        <w:t>дополнительно выделены</w:t>
      </w:r>
      <w:r>
        <w:rPr>
          <w:sz w:val="28"/>
          <w:szCs w:val="28"/>
        </w:rPr>
        <w:t xml:space="preserve"> бюджетные ассигнования в сумме 34,2 тыс. рублей для выполнения требований по антитеррористической защищенности (установка оконечного оборудования) в  МБДОУ «Шуйский детский сад» (основание – ходатайство Управления образования от 15.02.2023 года №50);</w:t>
      </w:r>
    </w:p>
    <w:p w:rsidR="00FD63AB" w:rsidRDefault="00675BF5" w:rsidP="0067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подразделу </w:t>
      </w:r>
      <w:r w:rsidRPr="00675BF5">
        <w:rPr>
          <w:b/>
          <w:i/>
          <w:sz w:val="28"/>
          <w:szCs w:val="28"/>
        </w:rPr>
        <w:t>0702 «Общее образование»</w:t>
      </w:r>
      <w:r>
        <w:rPr>
          <w:sz w:val="28"/>
          <w:szCs w:val="28"/>
        </w:rPr>
        <w:t xml:space="preserve"> </w:t>
      </w:r>
      <w:r w:rsidR="00FD63AB" w:rsidRPr="003D3F4B">
        <w:rPr>
          <w:i/>
          <w:sz w:val="28"/>
          <w:szCs w:val="28"/>
          <w:u w:val="single"/>
        </w:rPr>
        <w:t>уменьшение</w:t>
      </w:r>
      <w:r w:rsidR="00FD63AB">
        <w:rPr>
          <w:sz w:val="28"/>
          <w:szCs w:val="28"/>
        </w:rPr>
        <w:t xml:space="preserve"> бюджетных ассигнований составило 1439,5 тыс. рублей, </w:t>
      </w:r>
      <w:r w:rsidR="00BE19B4">
        <w:rPr>
          <w:sz w:val="28"/>
          <w:szCs w:val="28"/>
        </w:rPr>
        <w:t>в том числе</w:t>
      </w:r>
      <w:r w:rsidR="00FD63AB">
        <w:rPr>
          <w:sz w:val="28"/>
          <w:szCs w:val="28"/>
        </w:rPr>
        <w:t xml:space="preserve">: </w:t>
      </w:r>
    </w:p>
    <w:p w:rsidR="00FD63AB" w:rsidRDefault="00BE19B4" w:rsidP="00675BF5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увеличены</w:t>
      </w:r>
      <w:r w:rsidR="00675BF5">
        <w:rPr>
          <w:sz w:val="28"/>
          <w:szCs w:val="28"/>
        </w:rPr>
        <w:t xml:space="preserve"> бюджетные ассигнования в сумме 755,8 тыс. рублей</w:t>
      </w:r>
      <w:r>
        <w:rPr>
          <w:sz w:val="28"/>
          <w:szCs w:val="28"/>
        </w:rPr>
        <w:t>, из них</w:t>
      </w:r>
      <w:r w:rsidR="00FD63AB">
        <w:rPr>
          <w:sz w:val="28"/>
          <w:szCs w:val="28"/>
        </w:rPr>
        <w:t>:</w:t>
      </w:r>
    </w:p>
    <w:p w:rsidR="00FD63AB" w:rsidRDefault="00BE19B4" w:rsidP="00675BF5">
      <w:pPr>
        <w:jc w:val="both"/>
        <w:rPr>
          <w:sz w:val="28"/>
          <w:szCs w:val="28"/>
        </w:rPr>
      </w:pPr>
      <w:r w:rsidRPr="00BE1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75BF5">
        <w:rPr>
          <w:sz w:val="28"/>
          <w:szCs w:val="28"/>
        </w:rPr>
        <w:t xml:space="preserve">405,8 тыс. рублей </w:t>
      </w:r>
      <w:r>
        <w:rPr>
          <w:sz w:val="28"/>
          <w:szCs w:val="28"/>
        </w:rPr>
        <w:t>на</w:t>
      </w:r>
      <w:r w:rsidR="00675BF5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 xml:space="preserve">е </w:t>
      </w:r>
      <w:r w:rsidR="00675BF5">
        <w:rPr>
          <w:sz w:val="28"/>
          <w:szCs w:val="28"/>
        </w:rPr>
        <w:t>требований пожарной безопасности и антитеррористической защищенности школ округа (187,5 тыс. рублей замена дверных проемов в МБОУ «Шуйская средняя школа»; 218,3 тыс. рублей установка оконечного оборудования</w:t>
      </w:r>
      <w:r w:rsidR="00FD63AB">
        <w:rPr>
          <w:sz w:val="28"/>
          <w:szCs w:val="28"/>
        </w:rPr>
        <w:t xml:space="preserve"> </w:t>
      </w:r>
      <w:r w:rsidR="00675BF5">
        <w:rPr>
          <w:sz w:val="28"/>
          <w:szCs w:val="28"/>
        </w:rPr>
        <w:t>в остальных школах округа)</w:t>
      </w:r>
      <w:r w:rsidR="00FD63AB" w:rsidRPr="00FD63AB">
        <w:rPr>
          <w:sz w:val="28"/>
          <w:szCs w:val="28"/>
        </w:rPr>
        <w:t xml:space="preserve"> </w:t>
      </w:r>
      <w:r w:rsidR="00FD63AB">
        <w:rPr>
          <w:sz w:val="28"/>
          <w:szCs w:val="28"/>
        </w:rPr>
        <w:t>(основание – ходатайство Управления образования от 15.02.2023 года №50);</w:t>
      </w:r>
    </w:p>
    <w:p w:rsidR="00FD63AB" w:rsidRDefault="00675BF5" w:rsidP="0067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9B4">
        <w:rPr>
          <w:sz w:val="28"/>
          <w:szCs w:val="28"/>
        </w:rPr>
        <w:t xml:space="preserve"> </w:t>
      </w:r>
      <w:r w:rsidR="00BE19B4" w:rsidRPr="00BE19B4">
        <w:rPr>
          <w:i/>
          <w:sz w:val="28"/>
          <w:szCs w:val="28"/>
        </w:rPr>
        <w:t>-</w:t>
      </w:r>
      <w:r w:rsidRPr="00BE1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350,0 тыс. рублей </w:t>
      </w:r>
      <w:r w:rsidR="00BE19B4">
        <w:rPr>
          <w:sz w:val="28"/>
          <w:szCs w:val="28"/>
        </w:rPr>
        <w:t xml:space="preserve"> - на </w:t>
      </w:r>
      <w:r>
        <w:rPr>
          <w:sz w:val="28"/>
          <w:szCs w:val="28"/>
        </w:rPr>
        <w:t xml:space="preserve"> приобретения мебели </w:t>
      </w:r>
      <w:r w:rsidR="00FD63AB">
        <w:rPr>
          <w:sz w:val="28"/>
          <w:szCs w:val="28"/>
        </w:rPr>
        <w:t xml:space="preserve"> в </w:t>
      </w:r>
      <w:r>
        <w:rPr>
          <w:sz w:val="28"/>
          <w:szCs w:val="28"/>
        </w:rPr>
        <w:t>МБОУ «Туровецкая ООШ»</w:t>
      </w:r>
      <w:r w:rsidR="00FD63AB">
        <w:rPr>
          <w:sz w:val="28"/>
          <w:szCs w:val="28"/>
        </w:rPr>
        <w:t xml:space="preserve"> для </w:t>
      </w:r>
      <w:r>
        <w:rPr>
          <w:sz w:val="28"/>
          <w:szCs w:val="28"/>
        </w:rPr>
        <w:t>центр</w:t>
      </w:r>
      <w:r w:rsidR="00FD63AB">
        <w:rPr>
          <w:sz w:val="28"/>
          <w:szCs w:val="28"/>
        </w:rPr>
        <w:t>а</w:t>
      </w:r>
      <w:r>
        <w:rPr>
          <w:sz w:val="28"/>
          <w:szCs w:val="28"/>
        </w:rPr>
        <w:t xml:space="preserve"> «Точка роста»</w:t>
      </w:r>
      <w:r w:rsidR="00FD63AB">
        <w:rPr>
          <w:sz w:val="28"/>
          <w:szCs w:val="28"/>
        </w:rPr>
        <w:t xml:space="preserve">  (основание – ходатайство Управления образования от 15.02.2023 года №50);</w:t>
      </w:r>
      <w:r>
        <w:rPr>
          <w:sz w:val="28"/>
          <w:szCs w:val="28"/>
        </w:rPr>
        <w:t xml:space="preserve"> </w:t>
      </w:r>
    </w:p>
    <w:p w:rsidR="00675BF5" w:rsidRPr="00ED0F62" w:rsidRDefault="00FD63AB" w:rsidP="00675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BF5" w:rsidRPr="003D3F4B">
        <w:rPr>
          <w:i/>
          <w:sz w:val="28"/>
          <w:szCs w:val="28"/>
          <w:u w:val="single"/>
        </w:rPr>
        <w:t>уменьшены</w:t>
      </w:r>
      <w:r w:rsidR="00675BF5">
        <w:rPr>
          <w:sz w:val="28"/>
          <w:szCs w:val="28"/>
        </w:rPr>
        <w:t xml:space="preserve"> бюджетные ассигнования в сумме 2 195,3 тыс. рублей (из них: 2195,1 тыс. рублей - субсидия на</w:t>
      </w:r>
      <w:r w:rsidR="00675BF5" w:rsidRPr="006A37C3">
        <w:rPr>
          <w:sz w:val="28"/>
          <w:szCs w:val="28"/>
        </w:rPr>
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</w:t>
      </w:r>
      <w:r w:rsidR="00675BF5">
        <w:rPr>
          <w:sz w:val="28"/>
          <w:szCs w:val="28"/>
        </w:rPr>
        <w:t>,</w:t>
      </w:r>
      <w:r w:rsidR="00675BF5" w:rsidRPr="006A37C3">
        <w:rPr>
          <w:sz w:val="28"/>
          <w:szCs w:val="28"/>
        </w:rPr>
        <w:t xml:space="preserve"> осуществляющих образовательную деятельность по адаптированным основным общеобразовательным програм</w:t>
      </w:r>
      <w:r w:rsidR="00675BF5">
        <w:rPr>
          <w:sz w:val="28"/>
          <w:szCs w:val="28"/>
        </w:rPr>
        <w:t>мам и 0,2 тыс. рублей софинансирование за счет собственных средств бюджета округа)</w:t>
      </w:r>
      <w:r>
        <w:rPr>
          <w:sz w:val="28"/>
          <w:szCs w:val="28"/>
        </w:rPr>
        <w:t>.  У</w:t>
      </w:r>
      <w:r w:rsidR="00675BF5">
        <w:rPr>
          <w:sz w:val="28"/>
          <w:szCs w:val="28"/>
        </w:rPr>
        <w:t>казанные средства бюджета в полном объеме</w:t>
      </w:r>
      <w:r>
        <w:rPr>
          <w:sz w:val="28"/>
          <w:szCs w:val="28"/>
        </w:rPr>
        <w:t xml:space="preserve"> </w:t>
      </w:r>
      <w:r w:rsidR="00675BF5">
        <w:rPr>
          <w:sz w:val="28"/>
          <w:szCs w:val="28"/>
        </w:rPr>
        <w:t xml:space="preserve"> </w:t>
      </w:r>
      <w:r w:rsidR="00675BF5" w:rsidRPr="003D3F4B">
        <w:rPr>
          <w:i/>
          <w:sz w:val="28"/>
          <w:szCs w:val="28"/>
          <w:u w:val="single"/>
        </w:rPr>
        <w:t>перераспределены</w:t>
      </w:r>
      <w:r w:rsidR="00675BF5" w:rsidRPr="003D3F4B">
        <w:rPr>
          <w:sz w:val="28"/>
          <w:szCs w:val="28"/>
          <w:u w:val="single"/>
        </w:rPr>
        <w:t xml:space="preserve"> </w:t>
      </w:r>
      <w:r w:rsidR="00675BF5">
        <w:rPr>
          <w:sz w:val="28"/>
          <w:szCs w:val="28"/>
        </w:rPr>
        <w:t xml:space="preserve">на подраздел </w:t>
      </w:r>
      <w:r w:rsidR="00675BF5" w:rsidRPr="00FD63AB">
        <w:rPr>
          <w:b/>
          <w:i/>
          <w:sz w:val="28"/>
          <w:szCs w:val="28"/>
        </w:rPr>
        <w:t xml:space="preserve">0709 «Другие вопросы в области образования» </w:t>
      </w:r>
      <w:r w:rsidR="00675BF5">
        <w:rPr>
          <w:sz w:val="28"/>
          <w:szCs w:val="28"/>
        </w:rPr>
        <w:t xml:space="preserve">на </w:t>
      </w:r>
      <w:r w:rsidR="00675BF5" w:rsidRPr="00ED0F62">
        <w:rPr>
          <w:sz w:val="28"/>
          <w:szCs w:val="28"/>
        </w:rPr>
        <w:t>основании информационных писем Департамента образования Вологодской области от 09.12.2022 № 11832/22 и 16.12.2022 № 20-12073/22;</w:t>
      </w:r>
    </w:p>
    <w:p w:rsidR="00675BF5" w:rsidRPr="00ED0F62" w:rsidRDefault="00675BF5" w:rsidP="00675BF5">
      <w:pPr>
        <w:jc w:val="both"/>
        <w:rPr>
          <w:sz w:val="28"/>
          <w:szCs w:val="28"/>
        </w:rPr>
      </w:pPr>
      <w:r w:rsidRPr="00ED0F62">
        <w:rPr>
          <w:sz w:val="28"/>
          <w:szCs w:val="28"/>
        </w:rPr>
        <w:t xml:space="preserve">    по подразделу </w:t>
      </w:r>
      <w:r w:rsidRPr="007C6CED">
        <w:rPr>
          <w:b/>
          <w:i/>
          <w:sz w:val="28"/>
          <w:szCs w:val="28"/>
        </w:rPr>
        <w:t xml:space="preserve">0703 «Дополнительное образование детей»  </w:t>
      </w:r>
      <w:r w:rsidRPr="003D3F4B">
        <w:rPr>
          <w:i/>
          <w:sz w:val="28"/>
          <w:szCs w:val="28"/>
          <w:u w:val="single"/>
        </w:rPr>
        <w:t>дополнительно выделены</w:t>
      </w:r>
      <w:r w:rsidRPr="00ED0F62">
        <w:rPr>
          <w:sz w:val="28"/>
          <w:szCs w:val="28"/>
        </w:rPr>
        <w:t xml:space="preserve"> бюджетные ассигнования в сумме 35,9 тыс.</w:t>
      </w:r>
      <w:r w:rsidR="007C6CED">
        <w:rPr>
          <w:sz w:val="28"/>
          <w:szCs w:val="28"/>
        </w:rPr>
        <w:t xml:space="preserve"> </w:t>
      </w:r>
      <w:r w:rsidRPr="00ED0F62">
        <w:rPr>
          <w:sz w:val="28"/>
          <w:szCs w:val="28"/>
        </w:rPr>
        <w:t>рублей для выполнения требований по антитеррористической защищенности (установка оконечного оборудования)</w:t>
      </w:r>
      <w:r w:rsidR="007C6CED">
        <w:rPr>
          <w:sz w:val="28"/>
          <w:szCs w:val="28"/>
        </w:rPr>
        <w:t xml:space="preserve"> в МБОУ ДО «</w:t>
      </w:r>
      <w:proofErr w:type="gramStart"/>
      <w:r w:rsidR="007C6CED">
        <w:rPr>
          <w:sz w:val="28"/>
          <w:szCs w:val="28"/>
        </w:rPr>
        <w:t>Междуреченский</w:t>
      </w:r>
      <w:proofErr w:type="gramEnd"/>
      <w:r w:rsidR="007C6CED">
        <w:rPr>
          <w:sz w:val="28"/>
          <w:szCs w:val="28"/>
        </w:rPr>
        <w:t xml:space="preserve"> ЦДО» (основание – ходатайство Управления образования от 15.02.2023 года №50)</w:t>
      </w:r>
      <w:r w:rsidRPr="00ED0F62">
        <w:rPr>
          <w:sz w:val="28"/>
          <w:szCs w:val="28"/>
        </w:rPr>
        <w:t>.</w:t>
      </w:r>
    </w:p>
    <w:p w:rsidR="00675BF5" w:rsidRDefault="00675BF5" w:rsidP="00675BF5">
      <w:pPr>
        <w:jc w:val="both"/>
        <w:rPr>
          <w:sz w:val="28"/>
          <w:szCs w:val="28"/>
        </w:rPr>
      </w:pPr>
      <w:r w:rsidRPr="00ED0F62">
        <w:rPr>
          <w:sz w:val="28"/>
          <w:szCs w:val="28"/>
        </w:rPr>
        <w:t xml:space="preserve">     </w:t>
      </w:r>
      <w:proofErr w:type="gramStart"/>
      <w:r w:rsidRPr="00ED0F62">
        <w:rPr>
          <w:sz w:val="28"/>
          <w:szCs w:val="28"/>
        </w:rPr>
        <w:t>По подразделу</w:t>
      </w:r>
      <w:r w:rsidRPr="007C6CED">
        <w:rPr>
          <w:b/>
          <w:i/>
          <w:sz w:val="28"/>
          <w:szCs w:val="28"/>
        </w:rPr>
        <w:t xml:space="preserve"> 0709</w:t>
      </w:r>
      <w:r w:rsidR="007C6CED" w:rsidRPr="007C6CED">
        <w:rPr>
          <w:b/>
          <w:i/>
          <w:sz w:val="28"/>
          <w:szCs w:val="28"/>
        </w:rPr>
        <w:t xml:space="preserve"> </w:t>
      </w:r>
      <w:r w:rsidRPr="007C6CED">
        <w:rPr>
          <w:b/>
          <w:i/>
          <w:sz w:val="28"/>
          <w:szCs w:val="28"/>
        </w:rPr>
        <w:t xml:space="preserve">«Другие вопросы в области образования» </w:t>
      </w:r>
      <w:r w:rsidR="007C6CED">
        <w:rPr>
          <w:b/>
          <w:i/>
          <w:sz w:val="28"/>
          <w:szCs w:val="28"/>
        </w:rPr>
        <w:t xml:space="preserve"> </w:t>
      </w:r>
      <w:r w:rsidRPr="003D3F4B">
        <w:rPr>
          <w:i/>
          <w:sz w:val="28"/>
          <w:szCs w:val="28"/>
          <w:u w:val="single"/>
        </w:rPr>
        <w:t>добавлены</w:t>
      </w:r>
      <w:r w:rsidRPr="00ED0F62">
        <w:rPr>
          <w:sz w:val="28"/>
          <w:szCs w:val="28"/>
        </w:rPr>
        <w:t xml:space="preserve"> бюджетные ассигнования в сумме 2 195,3 тыс. рублей (из них: 2195,1 тыс. рублей - субсидия на оснащение (обновление материально-технической </w:t>
      </w:r>
      <w:r w:rsidRPr="00ED0F62">
        <w:rPr>
          <w:sz w:val="28"/>
          <w:szCs w:val="28"/>
        </w:rPr>
        <w:lastRenderedPageBreak/>
        <w:t>базы) оборудованием, средствами обучения и воспитания общеобразовательных организаций, в том числе, осуществляющих образовательную деятельность по адаптированным основным общеобразовательным программам и 0,2 тыс. рублей софинансирование за счет собственных средств бюджета округа) на основании информационных</w:t>
      </w:r>
      <w:proofErr w:type="gramEnd"/>
      <w:r w:rsidRPr="00ED0F62">
        <w:rPr>
          <w:sz w:val="28"/>
          <w:szCs w:val="28"/>
        </w:rPr>
        <w:t xml:space="preserve"> писем Департамента образования Вологодской области от 09.12.2022 № 11832/22 и 16.12.2022 № 20-12073/22</w:t>
      </w:r>
      <w:r w:rsidR="007C6CED">
        <w:rPr>
          <w:sz w:val="28"/>
          <w:szCs w:val="28"/>
        </w:rPr>
        <w:t>.</w:t>
      </w:r>
    </w:p>
    <w:p w:rsidR="007C6CED" w:rsidRDefault="007C6CED" w:rsidP="00675B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35F19">
        <w:rPr>
          <w:b/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527177">
        <w:rPr>
          <w:b/>
          <w:sz w:val="28"/>
          <w:szCs w:val="28"/>
        </w:rPr>
        <w:t>0800 «Культура, кинематография»</w:t>
      </w:r>
      <w:r>
        <w:rPr>
          <w:sz w:val="28"/>
          <w:szCs w:val="28"/>
        </w:rPr>
        <w:t xml:space="preserve"> подразделу </w:t>
      </w:r>
      <w:r w:rsidRPr="007C6CED">
        <w:rPr>
          <w:b/>
          <w:i/>
          <w:sz w:val="28"/>
          <w:szCs w:val="28"/>
        </w:rPr>
        <w:t>0801</w:t>
      </w:r>
      <w:r w:rsidR="00BE19B4">
        <w:rPr>
          <w:b/>
          <w:i/>
          <w:sz w:val="28"/>
          <w:szCs w:val="28"/>
        </w:rPr>
        <w:t xml:space="preserve"> «</w:t>
      </w:r>
      <w:r w:rsidRPr="007C6CED">
        <w:rPr>
          <w:b/>
          <w:i/>
          <w:sz w:val="28"/>
          <w:szCs w:val="28"/>
        </w:rPr>
        <w:t>Культура»</w:t>
      </w:r>
      <w:r w:rsidRPr="007C6CED">
        <w:rPr>
          <w:sz w:val="28"/>
          <w:szCs w:val="28"/>
        </w:rPr>
        <w:t xml:space="preserve"> уменьшены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бюджетные ассигнования в сумме 30,0 тыс. рублей в связи с экономией запланированных расходов для проведения текущего ремонта здания Игумницевского филиала БУК ММР «Центр культурного развития» (основание – ходатайство отдела культуры, спорта и молодежной политики от 27.02.2023 года №137).  </w:t>
      </w:r>
    </w:p>
    <w:p w:rsidR="00DC5C80" w:rsidRDefault="00DC5C80" w:rsidP="00DC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 разделу 1000</w:t>
      </w:r>
      <w:r w:rsidR="003D3F4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Социальная политика»</w:t>
      </w:r>
      <w:r>
        <w:rPr>
          <w:sz w:val="28"/>
          <w:szCs w:val="28"/>
        </w:rPr>
        <w:t xml:space="preserve"> бюджетные ассигнования </w:t>
      </w:r>
      <w:r w:rsidRPr="003D3F4B">
        <w:rPr>
          <w:i/>
          <w:sz w:val="28"/>
          <w:szCs w:val="28"/>
          <w:u w:val="single"/>
        </w:rPr>
        <w:t>увеличены</w:t>
      </w:r>
      <w:r w:rsidRPr="003D3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всего на </w:t>
      </w:r>
      <w:r w:rsidR="003825BA">
        <w:rPr>
          <w:sz w:val="28"/>
          <w:szCs w:val="28"/>
        </w:rPr>
        <w:t>312,8</w:t>
      </w:r>
      <w:r>
        <w:rPr>
          <w:sz w:val="28"/>
          <w:szCs w:val="28"/>
        </w:rPr>
        <w:t xml:space="preserve"> тыс. рублей:</w:t>
      </w:r>
    </w:p>
    <w:p w:rsidR="00DC5C80" w:rsidRDefault="00DC5C80" w:rsidP="00DC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по подразделу </w:t>
      </w:r>
      <w:r w:rsidRPr="00DC5C80">
        <w:rPr>
          <w:b/>
          <w:i/>
          <w:sz w:val="28"/>
          <w:szCs w:val="28"/>
        </w:rPr>
        <w:t>1003 «Социальное обеспечение населения»</w:t>
      </w:r>
      <w:r>
        <w:rPr>
          <w:sz w:val="28"/>
          <w:szCs w:val="28"/>
        </w:rPr>
        <w:t xml:space="preserve">  </w:t>
      </w:r>
      <w:r w:rsidRPr="003D3F4B">
        <w:rPr>
          <w:i/>
          <w:sz w:val="28"/>
          <w:szCs w:val="28"/>
          <w:u w:val="single"/>
        </w:rPr>
        <w:t>добавлены</w:t>
      </w:r>
      <w:r w:rsidRPr="003D3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36,0 тыс. рублей на реализацию мероприятия «Улучшение жилищных условий граждан, проживающих на сельских территориях муниципальной программы «Комплексное развитие сельских территорий Междуреченского муниципального округа на 2023-2027 годы»  в связи с удорожанием стоимости 1 кв. м. общей площади жилья на сельских территориях в границах Вологодской области, используемой для расчета социальных выплат, предоставляемых гражданам для строительства</w:t>
      </w:r>
      <w:proofErr w:type="gramEnd"/>
      <w:r>
        <w:rPr>
          <w:sz w:val="28"/>
          <w:szCs w:val="28"/>
        </w:rPr>
        <w:t xml:space="preserve"> (приобретения) жилья  (основание – ходатайство отдела экономики от 27.01.2023 года б/н);</w:t>
      </w:r>
    </w:p>
    <w:p w:rsidR="00DC5C80" w:rsidRDefault="00DC5C80" w:rsidP="00DC5C80">
      <w:pPr>
        <w:jc w:val="both"/>
        <w:rPr>
          <w:sz w:val="28"/>
          <w:szCs w:val="28"/>
        </w:rPr>
      </w:pPr>
      <w:r w:rsidRPr="003D3F4B">
        <w:rPr>
          <w:sz w:val="28"/>
          <w:szCs w:val="28"/>
          <w:u w:val="single"/>
        </w:rPr>
        <w:t xml:space="preserve">    </w:t>
      </w:r>
      <w:proofErr w:type="gramStart"/>
      <w:r w:rsidRPr="003D3F4B">
        <w:rPr>
          <w:i/>
          <w:sz w:val="28"/>
          <w:szCs w:val="28"/>
          <w:u w:val="single"/>
        </w:rPr>
        <w:t>добавлены</w:t>
      </w:r>
      <w:r>
        <w:rPr>
          <w:sz w:val="28"/>
          <w:szCs w:val="28"/>
        </w:rPr>
        <w:t xml:space="preserve"> 50,0 тыс. рублей на оказание финансовой помощи из резервного фонда администрации округа гражданам округа, пострадавшим при пожаре, распоряжение администрации «О выделении средств из резервного фонда администрации Междуреченского муниципального округа» от  06.02.2023 г № 43-р</w:t>
      </w:r>
      <w:r w:rsidR="003825BA">
        <w:rPr>
          <w:sz w:val="28"/>
          <w:szCs w:val="28"/>
        </w:rPr>
        <w:t>;</w:t>
      </w:r>
      <w:proofErr w:type="gramEnd"/>
    </w:p>
    <w:p w:rsidR="003825BA" w:rsidRDefault="003825BA" w:rsidP="00DC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25BA">
        <w:rPr>
          <w:sz w:val="28"/>
          <w:szCs w:val="28"/>
          <w:u w:val="single"/>
        </w:rPr>
        <w:t xml:space="preserve"> </w:t>
      </w:r>
      <w:r w:rsidRPr="003825BA">
        <w:rPr>
          <w:sz w:val="28"/>
          <w:szCs w:val="28"/>
          <w:u w:val="single"/>
        </w:rPr>
        <w:t>добавляются</w:t>
      </w:r>
      <w:r w:rsidRPr="003825BA">
        <w:rPr>
          <w:sz w:val="28"/>
          <w:szCs w:val="28"/>
        </w:rPr>
        <w:t xml:space="preserve"> бюджетные ассигнования в объеме 226,8 тыс. рублей на осуществление органами местного самоуправления отдельных гос</w:t>
      </w:r>
      <w:r>
        <w:rPr>
          <w:sz w:val="28"/>
          <w:szCs w:val="28"/>
        </w:rPr>
        <w:t xml:space="preserve">ударственных полномочий </w:t>
      </w:r>
      <w:r w:rsidRPr="003825BA">
        <w:rPr>
          <w:sz w:val="28"/>
          <w:szCs w:val="28"/>
        </w:rPr>
        <w:t xml:space="preserve"> по предоставлению ЕДВ взамен предоставления земельных участков гражданам, имеющим трех и более де</w:t>
      </w:r>
      <w:r>
        <w:rPr>
          <w:sz w:val="28"/>
          <w:szCs w:val="28"/>
        </w:rPr>
        <w:t>тей за счет увеличения субвенции из областного бюджета на указанные цели.</w:t>
      </w:r>
    </w:p>
    <w:p w:rsidR="00DC5C80" w:rsidRDefault="00DC5C80" w:rsidP="00DC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 разделу 1100 Физическая культура и спорт»,</w:t>
      </w:r>
      <w:r>
        <w:rPr>
          <w:sz w:val="28"/>
          <w:szCs w:val="28"/>
        </w:rPr>
        <w:t xml:space="preserve">   подразделу </w:t>
      </w:r>
      <w:r w:rsidRPr="00DC5C80">
        <w:rPr>
          <w:b/>
          <w:i/>
          <w:sz w:val="28"/>
          <w:szCs w:val="28"/>
        </w:rPr>
        <w:t xml:space="preserve">1102 «Массовый спорт» </w:t>
      </w:r>
      <w:r w:rsidRPr="003D3F4B">
        <w:rPr>
          <w:i/>
          <w:sz w:val="28"/>
          <w:szCs w:val="28"/>
          <w:u w:val="single"/>
        </w:rPr>
        <w:t>выделены</w:t>
      </w:r>
      <w:r w:rsidRPr="003D3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дополнительные бюджетные ассигнования в сумме 110,0 тыс. рублей на реализацию</w:t>
      </w:r>
      <w:r>
        <w:t xml:space="preserve"> </w:t>
      </w:r>
      <w:r>
        <w:rPr>
          <w:sz w:val="28"/>
          <w:szCs w:val="28"/>
        </w:rPr>
        <w:t>муниципальной программы «Развитие физической культуры и спорта в Междуреченском муниципальном округе на 2023 – 2027 годы» на финансовое обеспечение выполнения муниципального задания муниципальными бюджетными учреждениями округа:</w:t>
      </w:r>
      <w:r w:rsidR="003D3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ФОК «Сухона» -40,0 тыс. рублей; ФОК «Лидер» -50,0 тыс. рублей; ФОК «Олимп» -20,0 тыс. рублей  (основание – ходатайство отдела культуры, спорта и молодежной политики от 16.02.2023  года №133).</w:t>
      </w:r>
      <w:proofErr w:type="gramEnd"/>
    </w:p>
    <w:p w:rsidR="00124545" w:rsidRDefault="00DC5C80" w:rsidP="0012454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По разделу 1300 «Обслуживание государственного  и муниципального долга»,</w:t>
      </w:r>
      <w:r>
        <w:rPr>
          <w:sz w:val="28"/>
          <w:szCs w:val="28"/>
        </w:rPr>
        <w:t xml:space="preserve">  подразделу </w:t>
      </w:r>
      <w:r w:rsidRPr="00DC5C80">
        <w:rPr>
          <w:b/>
          <w:i/>
          <w:sz w:val="28"/>
          <w:szCs w:val="28"/>
        </w:rPr>
        <w:t>1301 «Обслуживание муниципального долга»</w:t>
      </w:r>
      <w:r>
        <w:rPr>
          <w:sz w:val="28"/>
          <w:szCs w:val="28"/>
        </w:rPr>
        <w:t xml:space="preserve"> бюджетные ассигнования </w:t>
      </w:r>
      <w:r w:rsidRPr="003D3F4B">
        <w:rPr>
          <w:i/>
          <w:sz w:val="28"/>
          <w:szCs w:val="28"/>
          <w:u w:val="single"/>
        </w:rPr>
        <w:t>уменьшены</w:t>
      </w:r>
      <w:r w:rsidRPr="003D3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 1,0 тыс. рублей и  </w:t>
      </w:r>
      <w:r w:rsidRPr="003D3F4B">
        <w:rPr>
          <w:i/>
          <w:sz w:val="28"/>
          <w:szCs w:val="28"/>
          <w:u w:val="single"/>
        </w:rPr>
        <w:t>перераспределены</w:t>
      </w:r>
      <w:r>
        <w:rPr>
          <w:sz w:val="28"/>
          <w:szCs w:val="28"/>
        </w:rPr>
        <w:t xml:space="preserve"> на раздел </w:t>
      </w:r>
      <w:r>
        <w:rPr>
          <w:b/>
          <w:sz w:val="28"/>
          <w:szCs w:val="28"/>
        </w:rPr>
        <w:t xml:space="preserve">0100 «Общегосударственные вопросы»,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подраздел</w:t>
      </w:r>
      <w:r>
        <w:rPr>
          <w:b/>
          <w:sz w:val="28"/>
          <w:szCs w:val="28"/>
        </w:rPr>
        <w:t xml:space="preserve"> </w:t>
      </w:r>
      <w:r w:rsidRPr="00DC5C80">
        <w:rPr>
          <w:b/>
          <w:i/>
          <w:sz w:val="28"/>
          <w:szCs w:val="28"/>
        </w:rPr>
        <w:t>0106 «Обеспечение деятельности финансовых, налоговых и  таможенных  органов  и органов финансового (финансово-бюджетного) надзора</w:t>
      </w:r>
      <w:r>
        <w:rPr>
          <w:sz w:val="28"/>
          <w:szCs w:val="28"/>
        </w:rPr>
        <w:t xml:space="preserve">». Средства в объеме 1,0 тыс. рублей предусмотрены для осуществления управлением финансов мероприятий, связанных с реорганизацией учреждения при преобразовании Междуреченского муниципального района в муниципальный округ. </w:t>
      </w:r>
      <w:r>
        <w:rPr>
          <w:color w:val="000000" w:themeColor="text1"/>
          <w:sz w:val="28"/>
          <w:szCs w:val="28"/>
        </w:rPr>
        <w:t xml:space="preserve"> </w:t>
      </w:r>
    </w:p>
    <w:p w:rsidR="00AE713B" w:rsidRPr="0093129F" w:rsidRDefault="00AE713B" w:rsidP="00AE713B">
      <w:pPr>
        <w:ind w:firstLine="708"/>
        <w:jc w:val="both"/>
        <w:rPr>
          <w:i/>
          <w:sz w:val="28"/>
          <w:szCs w:val="28"/>
        </w:rPr>
      </w:pPr>
      <w:r w:rsidRPr="0093129F">
        <w:rPr>
          <w:i/>
          <w:sz w:val="28"/>
          <w:szCs w:val="28"/>
        </w:rPr>
        <w:t>В ходе проведения экспертизы проекта решения</w:t>
      </w:r>
      <w:r w:rsidR="00BE19B4">
        <w:rPr>
          <w:i/>
          <w:sz w:val="28"/>
          <w:szCs w:val="28"/>
        </w:rPr>
        <w:t xml:space="preserve"> </w:t>
      </w:r>
      <w:r w:rsidRPr="0093129F">
        <w:rPr>
          <w:i/>
          <w:sz w:val="28"/>
          <w:szCs w:val="28"/>
        </w:rPr>
        <w:t xml:space="preserve"> выявлены </w:t>
      </w:r>
      <w:r>
        <w:rPr>
          <w:i/>
          <w:sz w:val="28"/>
          <w:szCs w:val="28"/>
        </w:rPr>
        <w:t xml:space="preserve">неточности и ошибки в тексте проекта решения и  </w:t>
      </w:r>
      <w:r w:rsidR="00BE19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 Приложении №3  к проекту решения</w:t>
      </w:r>
      <w:r w:rsidRPr="0093129F">
        <w:rPr>
          <w:i/>
          <w:sz w:val="28"/>
          <w:szCs w:val="28"/>
        </w:rPr>
        <w:t xml:space="preserve">, которые </w:t>
      </w:r>
      <w:r>
        <w:rPr>
          <w:i/>
          <w:sz w:val="28"/>
          <w:szCs w:val="28"/>
        </w:rPr>
        <w:t xml:space="preserve"> </w:t>
      </w:r>
      <w:r w:rsidRPr="0093129F">
        <w:rPr>
          <w:i/>
          <w:sz w:val="28"/>
          <w:szCs w:val="28"/>
        </w:rPr>
        <w:t xml:space="preserve"> устранены </w:t>
      </w:r>
      <w:r>
        <w:rPr>
          <w:i/>
          <w:sz w:val="28"/>
          <w:szCs w:val="28"/>
        </w:rPr>
        <w:t>во время</w:t>
      </w:r>
      <w:r w:rsidRPr="009312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проведения экспертизы</w:t>
      </w:r>
      <w:r w:rsidRPr="0093129F">
        <w:rPr>
          <w:i/>
          <w:sz w:val="28"/>
          <w:szCs w:val="28"/>
        </w:rPr>
        <w:t>.</w:t>
      </w:r>
    </w:p>
    <w:p w:rsidR="00AE713B" w:rsidRPr="00CC5345" w:rsidRDefault="00AE713B" w:rsidP="00124545">
      <w:pPr>
        <w:ind w:firstLine="708"/>
        <w:jc w:val="both"/>
        <w:rPr>
          <w:color w:val="000000" w:themeColor="text1"/>
          <w:sz w:val="28"/>
          <w:szCs w:val="28"/>
        </w:rPr>
      </w:pPr>
    </w:p>
    <w:p w:rsidR="00124545" w:rsidRPr="007706A3" w:rsidRDefault="00124545" w:rsidP="00124545">
      <w:pPr>
        <w:ind w:firstLine="708"/>
        <w:jc w:val="both"/>
        <w:rPr>
          <w:i/>
          <w:color w:val="FF0000"/>
          <w:sz w:val="28"/>
          <w:szCs w:val="28"/>
        </w:rPr>
      </w:pPr>
    </w:p>
    <w:p w:rsidR="00124545" w:rsidRPr="007704DE" w:rsidRDefault="00124545" w:rsidP="00124545">
      <w:pPr>
        <w:jc w:val="center"/>
        <w:rPr>
          <w:b/>
          <w:i/>
          <w:color w:val="000000" w:themeColor="text1"/>
          <w:sz w:val="28"/>
          <w:szCs w:val="28"/>
        </w:rPr>
      </w:pPr>
      <w:r w:rsidRPr="007704DE">
        <w:rPr>
          <w:b/>
          <w:i/>
          <w:color w:val="000000" w:themeColor="text1"/>
          <w:sz w:val="28"/>
          <w:szCs w:val="28"/>
        </w:rPr>
        <w:t>Дефицит бюджета</w:t>
      </w:r>
      <w:r w:rsidR="00DC5C80">
        <w:rPr>
          <w:b/>
          <w:i/>
          <w:color w:val="000000" w:themeColor="text1"/>
          <w:sz w:val="28"/>
          <w:szCs w:val="28"/>
        </w:rPr>
        <w:t xml:space="preserve"> округа.</w:t>
      </w:r>
    </w:p>
    <w:p w:rsidR="00124545" w:rsidRPr="007706A3" w:rsidRDefault="00124545" w:rsidP="00124545">
      <w:pPr>
        <w:jc w:val="center"/>
        <w:rPr>
          <w:color w:val="FF0000"/>
          <w:sz w:val="28"/>
          <w:szCs w:val="28"/>
        </w:rPr>
      </w:pPr>
    </w:p>
    <w:p w:rsidR="00124545" w:rsidRPr="00EE7447" w:rsidRDefault="00124545" w:rsidP="00124545">
      <w:pPr>
        <w:ind w:firstLine="720"/>
        <w:jc w:val="both"/>
        <w:rPr>
          <w:color w:val="000000" w:themeColor="text1"/>
          <w:sz w:val="28"/>
          <w:szCs w:val="28"/>
        </w:rPr>
      </w:pPr>
      <w:r w:rsidRPr="00EE7447">
        <w:rPr>
          <w:color w:val="000000" w:themeColor="text1"/>
          <w:sz w:val="28"/>
          <w:szCs w:val="28"/>
        </w:rPr>
        <w:t xml:space="preserve">Проектом решения  предусматривается дефицит бюджета </w:t>
      </w:r>
      <w:r w:rsidR="00DC5C80">
        <w:rPr>
          <w:color w:val="000000" w:themeColor="text1"/>
          <w:sz w:val="28"/>
          <w:szCs w:val="28"/>
        </w:rPr>
        <w:t>округа</w:t>
      </w:r>
      <w:r w:rsidRPr="00EE7447">
        <w:rPr>
          <w:color w:val="000000" w:themeColor="text1"/>
          <w:sz w:val="28"/>
          <w:szCs w:val="28"/>
        </w:rPr>
        <w:t xml:space="preserve"> в сумме </w:t>
      </w:r>
      <w:r w:rsidR="00DC5C80">
        <w:rPr>
          <w:color w:val="000000" w:themeColor="text1"/>
          <w:sz w:val="28"/>
          <w:szCs w:val="28"/>
        </w:rPr>
        <w:t>12088,0</w:t>
      </w:r>
      <w:r w:rsidRPr="00EE7447">
        <w:rPr>
          <w:color w:val="000000" w:themeColor="text1"/>
          <w:sz w:val="28"/>
          <w:szCs w:val="28"/>
        </w:rPr>
        <w:t xml:space="preserve"> тыс. рублей. </w:t>
      </w:r>
    </w:p>
    <w:p w:rsidR="00124545" w:rsidRPr="00EE7447" w:rsidRDefault="00124545" w:rsidP="0012454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E7447">
        <w:rPr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DC5C80">
        <w:rPr>
          <w:color w:val="000000" w:themeColor="text1"/>
          <w:sz w:val="28"/>
          <w:szCs w:val="28"/>
        </w:rPr>
        <w:t>округа</w:t>
      </w:r>
      <w:r w:rsidRPr="00EE7447">
        <w:rPr>
          <w:color w:val="000000" w:themeColor="text1"/>
          <w:sz w:val="28"/>
          <w:szCs w:val="28"/>
        </w:rPr>
        <w:t xml:space="preserve"> характеризуются следующими данными:</w:t>
      </w:r>
    </w:p>
    <w:p w:rsidR="00124545" w:rsidRPr="007706A3" w:rsidRDefault="00124545" w:rsidP="00124545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124545" w:rsidRPr="007704DE" w:rsidRDefault="00124545" w:rsidP="0012454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7706A3">
        <w:rPr>
          <w:color w:val="FF0000"/>
          <w:sz w:val="28"/>
          <w:szCs w:val="28"/>
        </w:rPr>
        <w:t xml:space="preserve"> </w:t>
      </w:r>
      <w:r w:rsidRPr="007704DE">
        <w:rPr>
          <w:color w:val="000000" w:themeColor="text1"/>
          <w:sz w:val="28"/>
          <w:szCs w:val="28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701"/>
        <w:gridCol w:w="1701"/>
        <w:gridCol w:w="2126"/>
      </w:tblGrid>
      <w:tr w:rsidR="00124545" w:rsidRPr="007706A3" w:rsidTr="00124545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12454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704DE">
              <w:rPr>
                <w:bCs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12454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704DE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 xml:space="preserve">2 </w:t>
            </w:r>
            <w:r w:rsidRPr="007704DE">
              <w:rPr>
                <w:bCs/>
                <w:color w:val="000000" w:themeColor="text1"/>
              </w:rPr>
              <w:t>год</w:t>
            </w:r>
          </w:p>
        </w:tc>
      </w:tr>
      <w:tr w:rsidR="00124545" w:rsidRPr="007706A3" w:rsidTr="00124545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45" w:rsidRPr="007704DE" w:rsidRDefault="00124545" w:rsidP="00124545">
            <w:pPr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124545">
            <w:pPr>
              <w:jc w:val="center"/>
              <w:rPr>
                <w:color w:val="000000" w:themeColor="text1"/>
              </w:rPr>
            </w:pPr>
            <w:r w:rsidRPr="007704DE">
              <w:rPr>
                <w:color w:val="000000" w:themeColor="text1"/>
              </w:rPr>
              <w:t xml:space="preserve">Утверждено решением от </w:t>
            </w:r>
            <w:r w:rsidR="00DC5C80">
              <w:rPr>
                <w:color w:val="000000" w:themeColor="text1"/>
              </w:rPr>
              <w:t>20</w:t>
            </w:r>
            <w:r w:rsidRPr="007704DE">
              <w:rPr>
                <w:color w:val="000000" w:themeColor="text1"/>
              </w:rPr>
              <w:t>.12.20</w:t>
            </w:r>
            <w:r>
              <w:rPr>
                <w:color w:val="000000" w:themeColor="text1"/>
              </w:rPr>
              <w:t>2</w:t>
            </w:r>
            <w:r w:rsidR="00DC5C80">
              <w:rPr>
                <w:color w:val="000000" w:themeColor="text1"/>
              </w:rPr>
              <w:t>2</w:t>
            </w:r>
            <w:r w:rsidRPr="007704DE">
              <w:rPr>
                <w:color w:val="000000" w:themeColor="text1"/>
              </w:rPr>
              <w:t xml:space="preserve"> года №</w:t>
            </w:r>
            <w:r w:rsidR="00DC5C80">
              <w:rPr>
                <w:color w:val="000000" w:themeColor="text1"/>
              </w:rPr>
              <w:t>81</w:t>
            </w:r>
          </w:p>
          <w:p w:rsidR="00124545" w:rsidRPr="007704DE" w:rsidRDefault="00124545" w:rsidP="001245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F50CFC">
            <w:pPr>
              <w:jc w:val="center"/>
              <w:rPr>
                <w:color w:val="000000" w:themeColor="text1"/>
              </w:rPr>
            </w:pPr>
            <w:r w:rsidRPr="007704DE">
              <w:rPr>
                <w:color w:val="000000" w:themeColor="text1"/>
              </w:rPr>
              <w:t xml:space="preserve">Предусмотрено проектом решения  в </w:t>
            </w:r>
            <w:r w:rsidR="00F50CFC">
              <w:rPr>
                <w:color w:val="000000" w:themeColor="text1"/>
              </w:rPr>
              <w:t>марте</w:t>
            </w:r>
            <w:r>
              <w:rPr>
                <w:color w:val="000000" w:themeColor="text1"/>
              </w:rPr>
              <w:t xml:space="preserve"> </w:t>
            </w:r>
            <w:r w:rsidRPr="007704DE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7704DE">
              <w:rPr>
                <w:color w:val="000000" w:themeColor="text1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5" w:rsidRPr="007704DE" w:rsidRDefault="00124545" w:rsidP="00124545">
            <w:pPr>
              <w:jc w:val="center"/>
              <w:rPr>
                <w:color w:val="000000" w:themeColor="text1"/>
              </w:rPr>
            </w:pPr>
            <w:r w:rsidRPr="007704DE">
              <w:rPr>
                <w:color w:val="000000" w:themeColor="text1"/>
              </w:rPr>
              <w:t xml:space="preserve">Изменения к </w:t>
            </w:r>
            <w:proofErr w:type="gramStart"/>
            <w:r w:rsidRPr="007704DE">
              <w:rPr>
                <w:color w:val="000000" w:themeColor="text1"/>
              </w:rPr>
              <w:t>утвержден</w:t>
            </w:r>
            <w:proofErr w:type="gramEnd"/>
          </w:p>
          <w:p w:rsidR="00124545" w:rsidRPr="007706A3" w:rsidRDefault="00124545" w:rsidP="00124545">
            <w:pPr>
              <w:jc w:val="center"/>
              <w:rPr>
                <w:color w:val="FF0000"/>
              </w:rPr>
            </w:pPr>
            <w:r w:rsidRPr="007704DE">
              <w:rPr>
                <w:color w:val="000000" w:themeColor="text1"/>
              </w:rPr>
              <w:t>ному решению</w:t>
            </w:r>
            <w:r w:rsidRPr="007706A3">
              <w:rPr>
                <w:color w:val="FF0000"/>
              </w:rPr>
              <w:t xml:space="preserve"> </w:t>
            </w:r>
          </w:p>
        </w:tc>
      </w:tr>
      <w:tr w:rsidR="00124545" w:rsidRPr="007706A3" w:rsidTr="00124545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124545">
            <w:pPr>
              <w:autoSpaceDE w:val="0"/>
              <w:autoSpaceDN w:val="0"/>
              <w:adjustRightInd w:val="0"/>
              <w:ind w:right="111"/>
              <w:rPr>
                <w:b/>
                <w:bCs/>
                <w:color w:val="000000" w:themeColor="text1"/>
              </w:rPr>
            </w:pPr>
            <w:r w:rsidRPr="007704DE">
              <w:rPr>
                <w:b/>
                <w:bCs/>
                <w:color w:val="000000" w:themeColor="text1"/>
              </w:rPr>
              <w:t>Размер дефицита</w:t>
            </w:r>
            <w:proofErr w:type="gramStart"/>
            <w:r w:rsidRPr="007704DE">
              <w:rPr>
                <w:b/>
                <w:bCs/>
                <w:color w:val="000000" w:themeColor="text1"/>
              </w:rPr>
              <w:t xml:space="preserve"> (-),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704DE">
              <w:rPr>
                <w:b/>
                <w:bCs/>
                <w:color w:val="000000" w:themeColor="text1"/>
              </w:rPr>
              <w:t xml:space="preserve">  </w:t>
            </w:r>
            <w:proofErr w:type="gramEnd"/>
            <w:r w:rsidRPr="007704DE">
              <w:rPr>
                <w:b/>
                <w:bCs/>
                <w:color w:val="000000" w:themeColor="text1"/>
              </w:rPr>
              <w:t>профицита 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F50CF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704DE">
              <w:rPr>
                <w:b/>
                <w:color w:val="000000" w:themeColor="text1"/>
              </w:rPr>
              <w:t xml:space="preserve"> -</w:t>
            </w:r>
            <w:r w:rsidR="00F50CFC">
              <w:rPr>
                <w:b/>
                <w:color w:val="000000" w:themeColor="text1"/>
              </w:rPr>
              <w:t>4262,0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30758F" w:rsidP="00BC7C7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</w:t>
            </w:r>
            <w:r w:rsidR="00BC7C71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088,0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5" w:rsidRPr="004C5644" w:rsidRDefault="00BC7C71" w:rsidP="001245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30758F">
              <w:rPr>
                <w:b/>
                <w:color w:val="000000" w:themeColor="text1"/>
              </w:rPr>
              <w:t>826,0</w:t>
            </w:r>
          </w:p>
        </w:tc>
      </w:tr>
      <w:tr w:rsidR="00124545" w:rsidRPr="007706A3" w:rsidTr="00124545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124545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color w:val="000000" w:themeColor="text1"/>
              </w:rPr>
            </w:pPr>
            <w:r w:rsidRPr="007704DE">
              <w:rPr>
                <w:bCs/>
                <w:color w:val="000000" w:themeColor="text1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BD656E" w:rsidP="001245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BC7C71" w:rsidP="001245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5" w:rsidRPr="004C5644" w:rsidRDefault="00BC7C71" w:rsidP="001245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13,0</w:t>
            </w:r>
          </w:p>
        </w:tc>
      </w:tr>
      <w:tr w:rsidR="00124545" w:rsidRPr="007706A3" w:rsidTr="00124545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124545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i/>
                <w:color w:val="000000" w:themeColor="text1"/>
              </w:rPr>
            </w:pPr>
            <w:r w:rsidRPr="007704DE">
              <w:rPr>
                <w:bCs/>
                <w:i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B03E49" w:rsidRDefault="00124545" w:rsidP="00F50C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03E49">
              <w:rPr>
                <w:color w:val="000000" w:themeColor="text1"/>
              </w:rPr>
              <w:t xml:space="preserve"> -</w:t>
            </w:r>
            <w:r w:rsidR="00F50CFC">
              <w:rPr>
                <w:color w:val="000000" w:themeColor="text1"/>
              </w:rPr>
              <w:t>4262,0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B03E49" w:rsidRDefault="0030758F" w:rsidP="00BC7C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</w:t>
            </w:r>
            <w:r w:rsidR="00BC7C7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088,0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5" w:rsidRPr="00B03E49" w:rsidRDefault="0030758F" w:rsidP="0030758F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-8</w:t>
            </w:r>
            <w:r w:rsidR="00BC7C7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26,0</w:t>
            </w:r>
          </w:p>
        </w:tc>
      </w:tr>
      <w:tr w:rsidR="00124545" w:rsidRPr="007706A3" w:rsidTr="00124545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30758F" w:rsidRDefault="00124545" w:rsidP="00F50CFC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color w:val="000000" w:themeColor="text1"/>
              </w:rPr>
            </w:pPr>
            <w:r w:rsidRPr="007704DE">
              <w:rPr>
                <w:bCs/>
                <w:color w:val="000000" w:themeColor="text1"/>
              </w:rPr>
              <w:t xml:space="preserve">Уменьшение прочих остатков денежных средств  бюджета </w:t>
            </w:r>
            <w:r w:rsidR="00F50CFC">
              <w:rPr>
                <w:bCs/>
                <w:color w:val="000000" w:themeColor="text1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F50CFC" w:rsidP="0012454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421558,9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BC7C71" w:rsidP="0012454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436977,6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5" w:rsidRPr="004C5644" w:rsidRDefault="00BC7C71" w:rsidP="0012454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15418,7</w:t>
            </w:r>
          </w:p>
        </w:tc>
      </w:tr>
      <w:tr w:rsidR="00124545" w:rsidRPr="007706A3" w:rsidTr="00124545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F50CFC">
            <w:pPr>
              <w:autoSpaceDE w:val="0"/>
              <w:autoSpaceDN w:val="0"/>
              <w:adjustRightInd w:val="0"/>
              <w:ind w:right="111"/>
              <w:jc w:val="both"/>
              <w:rPr>
                <w:bCs/>
                <w:color w:val="000000" w:themeColor="text1"/>
              </w:rPr>
            </w:pPr>
            <w:r w:rsidRPr="007704DE">
              <w:rPr>
                <w:bCs/>
                <w:color w:val="000000" w:themeColor="text1"/>
              </w:rPr>
              <w:t xml:space="preserve">Увеличение  прочих остатков денежных средств  бюджета </w:t>
            </w:r>
            <w:r w:rsidR="00F50CFC">
              <w:rPr>
                <w:bCs/>
                <w:color w:val="000000" w:themeColor="text1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7704DE" w:rsidRDefault="00124545" w:rsidP="00F50CF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704DE">
              <w:rPr>
                <w:bCs/>
                <w:color w:val="000000" w:themeColor="text1"/>
              </w:rPr>
              <w:t>-</w:t>
            </w:r>
            <w:r w:rsidR="00F50CFC">
              <w:rPr>
                <w:bCs/>
                <w:color w:val="000000" w:themeColor="text1"/>
              </w:rPr>
              <w:t>417296,9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5" w:rsidRPr="0030758F" w:rsidRDefault="0030758F" w:rsidP="00BC7C7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BC7C71">
              <w:rPr>
                <w:bCs/>
                <w:color w:val="000000" w:themeColor="text1"/>
              </w:rPr>
              <w:t>423889,6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5" w:rsidRPr="004C5644" w:rsidRDefault="0030758F" w:rsidP="00BC7C7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BC7C71">
              <w:rPr>
                <w:bCs/>
                <w:color w:val="000000" w:themeColor="text1"/>
              </w:rPr>
              <w:t>6592,7</w:t>
            </w:r>
          </w:p>
        </w:tc>
      </w:tr>
    </w:tbl>
    <w:p w:rsidR="00124545" w:rsidRPr="007706A3" w:rsidRDefault="00124545" w:rsidP="00124545">
      <w:pPr>
        <w:jc w:val="both"/>
        <w:rPr>
          <w:color w:val="FF0000"/>
          <w:sz w:val="28"/>
          <w:szCs w:val="28"/>
        </w:rPr>
      </w:pPr>
    </w:p>
    <w:p w:rsidR="00124545" w:rsidRPr="00872848" w:rsidRDefault="00124545" w:rsidP="00124545">
      <w:pPr>
        <w:ind w:firstLine="684"/>
        <w:jc w:val="both"/>
        <w:rPr>
          <w:color w:val="000000" w:themeColor="text1"/>
          <w:sz w:val="28"/>
          <w:szCs w:val="28"/>
        </w:rPr>
      </w:pPr>
      <w:r w:rsidRPr="00872848">
        <w:rPr>
          <w:color w:val="000000" w:themeColor="text1"/>
          <w:sz w:val="28"/>
          <w:szCs w:val="28"/>
        </w:rPr>
        <w:lastRenderedPageBreak/>
        <w:t xml:space="preserve">В сравнении с показателями, утвержденными решением о бюджете </w:t>
      </w:r>
      <w:r w:rsidR="0030758F">
        <w:rPr>
          <w:color w:val="000000" w:themeColor="text1"/>
          <w:sz w:val="28"/>
          <w:szCs w:val="28"/>
        </w:rPr>
        <w:t xml:space="preserve">округа </w:t>
      </w:r>
      <w:r w:rsidRPr="00872848">
        <w:rPr>
          <w:color w:val="000000" w:themeColor="text1"/>
          <w:sz w:val="28"/>
          <w:szCs w:val="28"/>
        </w:rPr>
        <w:t xml:space="preserve">от </w:t>
      </w:r>
      <w:r w:rsidR="0030758F">
        <w:rPr>
          <w:color w:val="000000" w:themeColor="text1"/>
          <w:sz w:val="28"/>
          <w:szCs w:val="28"/>
        </w:rPr>
        <w:t>20</w:t>
      </w:r>
      <w:r w:rsidRPr="00872848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2</w:t>
      </w:r>
      <w:r w:rsidR="0030758F">
        <w:rPr>
          <w:color w:val="000000" w:themeColor="text1"/>
          <w:sz w:val="28"/>
          <w:szCs w:val="28"/>
        </w:rPr>
        <w:t>2</w:t>
      </w:r>
      <w:r w:rsidRPr="00872848">
        <w:rPr>
          <w:color w:val="000000" w:themeColor="text1"/>
          <w:sz w:val="28"/>
          <w:szCs w:val="28"/>
        </w:rPr>
        <w:t xml:space="preserve"> № </w:t>
      </w:r>
      <w:r w:rsidR="0030758F">
        <w:rPr>
          <w:color w:val="000000" w:themeColor="text1"/>
          <w:sz w:val="28"/>
          <w:szCs w:val="28"/>
        </w:rPr>
        <w:t>81</w:t>
      </w:r>
      <w:r w:rsidRPr="00872848">
        <w:rPr>
          <w:color w:val="000000" w:themeColor="text1"/>
          <w:sz w:val="28"/>
          <w:szCs w:val="28"/>
        </w:rPr>
        <w:t xml:space="preserve">, с учетом  предлагаемых поправок произойдет увеличение дефицита   бюджета </w:t>
      </w:r>
      <w:r w:rsidR="0030758F">
        <w:rPr>
          <w:color w:val="000000" w:themeColor="text1"/>
          <w:sz w:val="28"/>
          <w:szCs w:val="28"/>
        </w:rPr>
        <w:t>округа</w:t>
      </w:r>
      <w:r w:rsidRPr="00872848">
        <w:rPr>
          <w:color w:val="000000" w:themeColor="text1"/>
          <w:sz w:val="28"/>
          <w:szCs w:val="28"/>
        </w:rPr>
        <w:t xml:space="preserve"> от первоначального размера   на </w:t>
      </w:r>
      <w:r w:rsidR="0030758F">
        <w:rPr>
          <w:color w:val="000000" w:themeColor="text1"/>
          <w:sz w:val="28"/>
          <w:szCs w:val="28"/>
        </w:rPr>
        <w:t>7826,0</w:t>
      </w:r>
      <w:r w:rsidRPr="00872848">
        <w:rPr>
          <w:color w:val="000000" w:themeColor="text1"/>
          <w:sz w:val="28"/>
          <w:szCs w:val="28"/>
        </w:rPr>
        <w:t xml:space="preserve"> тыс.  рублей за счет остатк</w:t>
      </w:r>
      <w:r>
        <w:rPr>
          <w:color w:val="000000" w:themeColor="text1"/>
          <w:sz w:val="28"/>
          <w:szCs w:val="28"/>
        </w:rPr>
        <w:t>а</w:t>
      </w:r>
      <w:r w:rsidRPr="00872848">
        <w:rPr>
          <w:color w:val="000000" w:themeColor="text1"/>
          <w:sz w:val="28"/>
          <w:szCs w:val="28"/>
        </w:rPr>
        <w:t xml:space="preserve"> средств на счетах бюджета </w:t>
      </w:r>
      <w:r w:rsidR="0030758F">
        <w:rPr>
          <w:color w:val="000000" w:themeColor="text1"/>
          <w:sz w:val="28"/>
          <w:szCs w:val="28"/>
        </w:rPr>
        <w:t>округа</w:t>
      </w:r>
      <w:r w:rsidRPr="00872848">
        <w:rPr>
          <w:color w:val="000000" w:themeColor="text1"/>
          <w:sz w:val="28"/>
          <w:szCs w:val="28"/>
        </w:rPr>
        <w:t xml:space="preserve">.      Размер дефицита бюджета </w:t>
      </w:r>
      <w:r w:rsidR="0030758F">
        <w:rPr>
          <w:color w:val="000000" w:themeColor="text1"/>
          <w:sz w:val="28"/>
          <w:szCs w:val="28"/>
        </w:rPr>
        <w:t xml:space="preserve">округа </w:t>
      </w:r>
      <w:r w:rsidRPr="00872848">
        <w:rPr>
          <w:color w:val="000000" w:themeColor="text1"/>
          <w:sz w:val="28"/>
          <w:szCs w:val="28"/>
        </w:rPr>
        <w:t xml:space="preserve">составит </w:t>
      </w:r>
      <w:r w:rsidR="0030758F">
        <w:rPr>
          <w:color w:val="000000" w:themeColor="text1"/>
          <w:sz w:val="28"/>
          <w:szCs w:val="28"/>
        </w:rPr>
        <w:t>1</w:t>
      </w:r>
      <w:r w:rsidR="00BC7C71">
        <w:rPr>
          <w:color w:val="000000" w:themeColor="text1"/>
          <w:sz w:val="28"/>
          <w:szCs w:val="28"/>
        </w:rPr>
        <w:t>3</w:t>
      </w:r>
      <w:r w:rsidR="0030758F">
        <w:rPr>
          <w:color w:val="000000" w:themeColor="text1"/>
          <w:sz w:val="28"/>
          <w:szCs w:val="28"/>
        </w:rPr>
        <w:t>088,0</w:t>
      </w:r>
      <w:r w:rsidRPr="00872848">
        <w:rPr>
          <w:color w:val="000000" w:themeColor="text1"/>
          <w:sz w:val="28"/>
          <w:szCs w:val="28"/>
        </w:rPr>
        <w:t xml:space="preserve"> тыс. рублей, или </w:t>
      </w:r>
      <w:r w:rsidR="00BC7C71">
        <w:rPr>
          <w:color w:val="000000" w:themeColor="text1"/>
          <w:sz w:val="28"/>
          <w:szCs w:val="28"/>
        </w:rPr>
        <w:t>28,0</w:t>
      </w:r>
      <w:r w:rsidRPr="00872848">
        <w:rPr>
          <w:color w:val="000000" w:themeColor="text1"/>
          <w:sz w:val="28"/>
          <w:szCs w:val="28"/>
        </w:rPr>
        <w:t xml:space="preserve"> процент</w:t>
      </w:r>
      <w:r w:rsidR="00BC7C71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</w:t>
      </w:r>
      <w:r w:rsidRPr="00872848">
        <w:rPr>
          <w:color w:val="000000" w:themeColor="text1"/>
          <w:sz w:val="28"/>
          <w:szCs w:val="28"/>
        </w:rPr>
        <w:t xml:space="preserve"> с учетом остатка средств бюджета </w:t>
      </w:r>
      <w:r w:rsidR="0030758F">
        <w:rPr>
          <w:color w:val="000000" w:themeColor="text1"/>
          <w:sz w:val="28"/>
          <w:szCs w:val="28"/>
        </w:rPr>
        <w:t>округа</w:t>
      </w:r>
      <w:r w:rsidRPr="00872848">
        <w:rPr>
          <w:color w:val="000000" w:themeColor="text1"/>
          <w:sz w:val="28"/>
          <w:szCs w:val="28"/>
        </w:rPr>
        <w:t xml:space="preserve"> на 01.01.202</w:t>
      </w:r>
      <w:r w:rsidR="0030758F">
        <w:rPr>
          <w:color w:val="000000" w:themeColor="text1"/>
          <w:sz w:val="28"/>
          <w:szCs w:val="28"/>
        </w:rPr>
        <w:t xml:space="preserve">3 </w:t>
      </w:r>
      <w:r w:rsidRPr="00872848">
        <w:rPr>
          <w:color w:val="000000" w:themeColor="text1"/>
          <w:sz w:val="28"/>
          <w:szCs w:val="28"/>
        </w:rPr>
        <w:t xml:space="preserve">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124545" w:rsidRPr="00872848" w:rsidRDefault="00124545" w:rsidP="00124545">
      <w:pPr>
        <w:ind w:firstLine="684"/>
        <w:jc w:val="both"/>
        <w:rPr>
          <w:i/>
          <w:color w:val="000000" w:themeColor="text1"/>
          <w:sz w:val="28"/>
          <w:szCs w:val="28"/>
        </w:rPr>
      </w:pPr>
      <w:r w:rsidRPr="00872848">
        <w:rPr>
          <w:color w:val="000000" w:themeColor="text1"/>
          <w:sz w:val="28"/>
          <w:szCs w:val="28"/>
        </w:rPr>
        <w:t xml:space="preserve">Остаток средств на счетах бюджета </w:t>
      </w:r>
      <w:r w:rsidR="003D3F4B">
        <w:rPr>
          <w:color w:val="000000" w:themeColor="text1"/>
          <w:sz w:val="28"/>
          <w:szCs w:val="28"/>
        </w:rPr>
        <w:t>округа</w:t>
      </w:r>
      <w:r w:rsidRPr="00872848">
        <w:rPr>
          <w:color w:val="000000" w:themeColor="text1"/>
          <w:sz w:val="28"/>
          <w:szCs w:val="28"/>
        </w:rPr>
        <w:t xml:space="preserve"> на </w:t>
      </w:r>
      <w:r w:rsidR="003D3F4B">
        <w:rPr>
          <w:color w:val="000000" w:themeColor="text1"/>
          <w:sz w:val="28"/>
          <w:szCs w:val="28"/>
        </w:rPr>
        <w:t>01.01.</w:t>
      </w:r>
      <w:r>
        <w:rPr>
          <w:color w:val="000000" w:themeColor="text1"/>
          <w:sz w:val="28"/>
          <w:szCs w:val="28"/>
        </w:rPr>
        <w:t xml:space="preserve"> 202</w:t>
      </w:r>
      <w:r w:rsidR="0030758F">
        <w:rPr>
          <w:color w:val="000000" w:themeColor="text1"/>
          <w:sz w:val="28"/>
          <w:szCs w:val="28"/>
        </w:rPr>
        <w:t xml:space="preserve">3 </w:t>
      </w:r>
      <w:r w:rsidRPr="00872848">
        <w:rPr>
          <w:color w:val="000000" w:themeColor="text1"/>
          <w:sz w:val="28"/>
          <w:szCs w:val="28"/>
        </w:rPr>
        <w:t xml:space="preserve">года составил </w:t>
      </w:r>
      <w:r w:rsidR="0030758F">
        <w:rPr>
          <w:sz w:val="28"/>
          <w:szCs w:val="28"/>
        </w:rPr>
        <w:t>18342,8</w:t>
      </w:r>
      <w:r w:rsidRPr="00EB6D74">
        <w:rPr>
          <w:sz w:val="28"/>
          <w:szCs w:val="28"/>
        </w:rPr>
        <w:t xml:space="preserve"> </w:t>
      </w:r>
      <w:r w:rsidRPr="00872848">
        <w:rPr>
          <w:color w:val="000000" w:themeColor="text1"/>
          <w:sz w:val="28"/>
          <w:szCs w:val="28"/>
        </w:rPr>
        <w:t xml:space="preserve">тыс. рублей. </w:t>
      </w:r>
    </w:p>
    <w:p w:rsidR="00124545" w:rsidRPr="007706A3" w:rsidRDefault="00124545" w:rsidP="0012454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24545" w:rsidRPr="00872848" w:rsidRDefault="00124545" w:rsidP="00124545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872848">
        <w:rPr>
          <w:b/>
          <w:color w:val="000000" w:themeColor="text1"/>
          <w:sz w:val="28"/>
          <w:szCs w:val="28"/>
        </w:rPr>
        <w:t>Выводы:</w:t>
      </w:r>
    </w:p>
    <w:p w:rsidR="0030758F" w:rsidRDefault="0030758F" w:rsidP="0030758F">
      <w:pPr>
        <w:widowControl w:val="0"/>
        <w:tabs>
          <w:tab w:val="left" w:pos="9355"/>
        </w:tabs>
        <w:ind w:firstLine="709"/>
        <w:jc w:val="both"/>
        <w:rPr>
          <w:rFonts w:eastAsiaTheme="minorEastAsia"/>
          <w:sz w:val="28"/>
          <w:szCs w:val="28"/>
        </w:rPr>
      </w:pPr>
      <w:r w:rsidRPr="00896CDA">
        <w:rPr>
          <w:sz w:val="28"/>
          <w:szCs w:val="28"/>
        </w:rPr>
        <w:t xml:space="preserve">1. Общий объем доходов  бюджета </w:t>
      </w:r>
      <w:r>
        <w:rPr>
          <w:sz w:val="28"/>
          <w:szCs w:val="28"/>
        </w:rPr>
        <w:t>округа</w:t>
      </w:r>
      <w:r w:rsidRPr="00896CDA">
        <w:rPr>
          <w:sz w:val="28"/>
          <w:szCs w:val="28"/>
        </w:rPr>
        <w:t xml:space="preserve"> </w:t>
      </w:r>
      <w:r w:rsidRPr="00FD562B">
        <w:rPr>
          <w:rFonts w:eastAsiaTheme="minorEastAsia"/>
          <w:sz w:val="28"/>
          <w:szCs w:val="28"/>
        </w:rPr>
        <w:t xml:space="preserve">  на 20</w:t>
      </w:r>
      <w:r>
        <w:rPr>
          <w:rFonts w:eastAsiaTheme="minorEastAsia"/>
          <w:sz w:val="28"/>
          <w:szCs w:val="28"/>
        </w:rPr>
        <w:t>23</w:t>
      </w:r>
      <w:r w:rsidRPr="00FD562B">
        <w:rPr>
          <w:rFonts w:eastAsiaTheme="minorEastAsia"/>
          <w:sz w:val="28"/>
          <w:szCs w:val="28"/>
        </w:rPr>
        <w:t xml:space="preserve"> год</w:t>
      </w:r>
      <w:r>
        <w:rPr>
          <w:rFonts w:eastAsiaTheme="minorEastAsia"/>
          <w:sz w:val="28"/>
          <w:szCs w:val="28"/>
        </w:rPr>
        <w:t xml:space="preserve"> с учетом поправок составит </w:t>
      </w:r>
      <w:r w:rsidR="00BC7C71">
        <w:rPr>
          <w:rFonts w:eastAsiaTheme="minorEastAsia"/>
          <w:sz w:val="28"/>
          <w:szCs w:val="28"/>
        </w:rPr>
        <w:t>423889,6</w:t>
      </w:r>
      <w:r>
        <w:rPr>
          <w:rFonts w:eastAsiaTheme="minorEastAsia"/>
          <w:sz w:val="28"/>
          <w:szCs w:val="28"/>
        </w:rPr>
        <w:t xml:space="preserve"> тыс. рублей, что выше бюджетных назначений первоначального бюджета на </w:t>
      </w:r>
      <w:r w:rsidR="00BC7C71">
        <w:rPr>
          <w:rFonts w:eastAsiaTheme="minorEastAsia"/>
          <w:sz w:val="28"/>
          <w:szCs w:val="28"/>
        </w:rPr>
        <w:t>6592,7</w:t>
      </w:r>
      <w:r>
        <w:rPr>
          <w:rFonts w:eastAsiaTheme="minorEastAsia"/>
          <w:sz w:val="28"/>
          <w:szCs w:val="28"/>
        </w:rPr>
        <w:t xml:space="preserve"> тыс. рублей, или на 1,</w:t>
      </w:r>
      <w:r w:rsidR="00BC7C71">
        <w:rPr>
          <w:rFonts w:eastAsiaTheme="minorEastAsia"/>
          <w:sz w:val="28"/>
          <w:szCs w:val="28"/>
        </w:rPr>
        <w:t xml:space="preserve">6 </w:t>
      </w:r>
      <w:r>
        <w:rPr>
          <w:rFonts w:eastAsiaTheme="minorEastAsia"/>
          <w:sz w:val="28"/>
          <w:szCs w:val="28"/>
        </w:rPr>
        <w:t>процента.</w:t>
      </w:r>
    </w:p>
    <w:p w:rsidR="00124545" w:rsidRPr="0006412C" w:rsidRDefault="00124545" w:rsidP="00124545">
      <w:pPr>
        <w:widowControl w:val="0"/>
        <w:tabs>
          <w:tab w:val="left" w:pos="935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6412C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07987">
        <w:rPr>
          <w:sz w:val="28"/>
          <w:szCs w:val="28"/>
        </w:rPr>
        <w:t xml:space="preserve">бъем собственных доходов бюджета </w:t>
      </w:r>
      <w:r w:rsidR="0030758F">
        <w:rPr>
          <w:sz w:val="28"/>
          <w:szCs w:val="28"/>
        </w:rPr>
        <w:t>округа</w:t>
      </w:r>
      <w:r w:rsidRPr="00707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изменится и составит </w:t>
      </w:r>
      <w:r w:rsidR="0030758F">
        <w:rPr>
          <w:sz w:val="28"/>
          <w:szCs w:val="28"/>
        </w:rPr>
        <w:t>85101,0</w:t>
      </w:r>
      <w:r>
        <w:rPr>
          <w:sz w:val="28"/>
          <w:szCs w:val="28"/>
        </w:rPr>
        <w:t xml:space="preserve"> тыс. рублей.</w:t>
      </w:r>
      <w:r w:rsidRPr="00707987">
        <w:rPr>
          <w:sz w:val="28"/>
          <w:szCs w:val="28"/>
        </w:rPr>
        <w:t xml:space="preserve">  </w:t>
      </w:r>
      <w:r w:rsidRPr="00B43C03">
        <w:rPr>
          <w:sz w:val="28"/>
          <w:szCs w:val="28"/>
        </w:rPr>
        <w:t xml:space="preserve">Удельный вес собственных доходов  в доходах бюджета </w:t>
      </w:r>
      <w:r w:rsidR="0030758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4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 </w:t>
      </w:r>
      <w:r w:rsidR="0030758F">
        <w:rPr>
          <w:sz w:val="28"/>
          <w:szCs w:val="28"/>
        </w:rPr>
        <w:t>20,1</w:t>
      </w:r>
      <w:r>
        <w:rPr>
          <w:sz w:val="28"/>
          <w:szCs w:val="28"/>
        </w:rPr>
        <w:t xml:space="preserve"> процент</w:t>
      </w:r>
      <w:r w:rsidR="0030758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24545" w:rsidRPr="0011754B" w:rsidRDefault="00124545" w:rsidP="001245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90E89">
        <w:rPr>
          <w:sz w:val="28"/>
          <w:szCs w:val="28"/>
        </w:rPr>
        <w:t xml:space="preserve">Общий объем    безвозмездных поступлений </w:t>
      </w:r>
      <w:r>
        <w:rPr>
          <w:i/>
          <w:sz w:val="28"/>
          <w:szCs w:val="28"/>
        </w:rPr>
        <w:t>увеличивается</w:t>
      </w:r>
      <w:r w:rsidRPr="00F90E89">
        <w:rPr>
          <w:i/>
          <w:sz w:val="28"/>
          <w:szCs w:val="28"/>
        </w:rPr>
        <w:t xml:space="preserve"> </w:t>
      </w:r>
      <w:r w:rsidRPr="00F90E89">
        <w:rPr>
          <w:sz w:val="28"/>
          <w:szCs w:val="28"/>
        </w:rPr>
        <w:t xml:space="preserve">на </w:t>
      </w:r>
      <w:r w:rsidR="00BC7C71">
        <w:rPr>
          <w:sz w:val="28"/>
          <w:szCs w:val="28"/>
        </w:rPr>
        <w:t>6592,7</w:t>
      </w:r>
      <w:r w:rsidRPr="00F90E89">
        <w:rPr>
          <w:sz w:val="28"/>
          <w:szCs w:val="28"/>
        </w:rPr>
        <w:t xml:space="preserve"> тыс. рублей  и  составит </w:t>
      </w:r>
      <w:r w:rsidR="00BC7C71">
        <w:rPr>
          <w:sz w:val="28"/>
          <w:szCs w:val="28"/>
        </w:rPr>
        <w:t>338788,6</w:t>
      </w:r>
      <w:r w:rsidRPr="00FA798E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. </w:t>
      </w:r>
      <w:r w:rsidRPr="00FA798E">
        <w:rPr>
          <w:sz w:val="28"/>
          <w:szCs w:val="28"/>
        </w:rPr>
        <w:t xml:space="preserve">Удельный вес безвозмездных поступлений в доходах бюджета </w:t>
      </w:r>
      <w:r w:rsidR="0030758F">
        <w:rPr>
          <w:sz w:val="28"/>
          <w:szCs w:val="28"/>
        </w:rPr>
        <w:t>округа</w:t>
      </w:r>
      <w:r w:rsidRPr="00FA798E">
        <w:rPr>
          <w:sz w:val="28"/>
          <w:szCs w:val="28"/>
        </w:rPr>
        <w:t xml:space="preserve"> </w:t>
      </w:r>
      <w:r w:rsidR="0030758F">
        <w:rPr>
          <w:sz w:val="28"/>
          <w:szCs w:val="28"/>
        </w:rPr>
        <w:t>увеличится на 0,3 %</w:t>
      </w:r>
      <w:r>
        <w:rPr>
          <w:sz w:val="28"/>
          <w:szCs w:val="28"/>
        </w:rPr>
        <w:t xml:space="preserve"> и составит   </w:t>
      </w:r>
      <w:r w:rsidR="0030758F">
        <w:rPr>
          <w:sz w:val="28"/>
          <w:szCs w:val="28"/>
        </w:rPr>
        <w:t>79,9</w:t>
      </w:r>
      <w:r>
        <w:rPr>
          <w:sz w:val="28"/>
          <w:szCs w:val="28"/>
        </w:rPr>
        <w:t xml:space="preserve"> процента.</w:t>
      </w:r>
    </w:p>
    <w:p w:rsidR="00124545" w:rsidRPr="0011754B" w:rsidRDefault="00124545" w:rsidP="00124545">
      <w:pPr>
        <w:widowControl w:val="0"/>
        <w:tabs>
          <w:tab w:val="left" w:pos="9355"/>
        </w:tabs>
        <w:ind w:firstLine="709"/>
        <w:jc w:val="both"/>
        <w:rPr>
          <w:color w:val="000000" w:themeColor="text1"/>
          <w:sz w:val="28"/>
          <w:szCs w:val="28"/>
        </w:rPr>
      </w:pPr>
      <w:r w:rsidRPr="0011754B">
        <w:rPr>
          <w:color w:val="000000" w:themeColor="text1"/>
          <w:sz w:val="28"/>
          <w:szCs w:val="28"/>
        </w:rPr>
        <w:t xml:space="preserve"> 4. </w:t>
      </w:r>
      <w:r w:rsidR="0030758F" w:rsidRPr="009F7546">
        <w:rPr>
          <w:sz w:val="28"/>
          <w:szCs w:val="28"/>
        </w:rPr>
        <w:t xml:space="preserve">Общий </w:t>
      </w:r>
      <w:r w:rsidR="0030758F">
        <w:rPr>
          <w:sz w:val="28"/>
          <w:szCs w:val="28"/>
        </w:rPr>
        <w:t xml:space="preserve"> </w:t>
      </w:r>
      <w:r w:rsidR="0030758F" w:rsidRPr="009F7546">
        <w:rPr>
          <w:sz w:val="28"/>
          <w:szCs w:val="28"/>
        </w:rPr>
        <w:t xml:space="preserve">объем </w:t>
      </w:r>
      <w:r w:rsidR="0030758F" w:rsidRPr="009F7546">
        <w:rPr>
          <w:bCs/>
          <w:sz w:val="28"/>
          <w:szCs w:val="28"/>
        </w:rPr>
        <w:t xml:space="preserve">расходов  бюджета </w:t>
      </w:r>
      <w:r w:rsidR="0030758F">
        <w:rPr>
          <w:bCs/>
          <w:sz w:val="28"/>
          <w:szCs w:val="28"/>
        </w:rPr>
        <w:t xml:space="preserve">округа </w:t>
      </w:r>
      <w:r w:rsidR="0030758F" w:rsidRPr="009F7546">
        <w:rPr>
          <w:sz w:val="28"/>
          <w:szCs w:val="28"/>
        </w:rPr>
        <w:t>на 20</w:t>
      </w:r>
      <w:r w:rsidR="0030758F">
        <w:rPr>
          <w:sz w:val="28"/>
          <w:szCs w:val="28"/>
        </w:rPr>
        <w:t>23</w:t>
      </w:r>
      <w:r w:rsidR="0030758F" w:rsidRPr="009F7546">
        <w:rPr>
          <w:sz w:val="28"/>
          <w:szCs w:val="28"/>
        </w:rPr>
        <w:t xml:space="preserve"> год с учетом поправок предусмотрен в размере  </w:t>
      </w:r>
      <w:r w:rsidR="00BC7C71">
        <w:rPr>
          <w:sz w:val="28"/>
          <w:szCs w:val="28"/>
        </w:rPr>
        <w:t>436977,6</w:t>
      </w:r>
      <w:r w:rsidR="0030758F" w:rsidRPr="009F7546">
        <w:rPr>
          <w:sz w:val="28"/>
          <w:szCs w:val="28"/>
        </w:rPr>
        <w:t xml:space="preserve"> тыс. рублей, что </w:t>
      </w:r>
      <w:r w:rsidR="0030758F" w:rsidRPr="0021062B">
        <w:rPr>
          <w:i/>
          <w:sz w:val="28"/>
          <w:szCs w:val="28"/>
        </w:rPr>
        <w:t>выше</w:t>
      </w:r>
      <w:r w:rsidR="0030758F" w:rsidRPr="009F7546">
        <w:rPr>
          <w:sz w:val="28"/>
          <w:szCs w:val="28"/>
        </w:rPr>
        <w:t xml:space="preserve">  бюджетных назначений первоначального бюджета 20</w:t>
      </w:r>
      <w:r w:rsidR="0030758F">
        <w:rPr>
          <w:sz w:val="28"/>
          <w:szCs w:val="28"/>
        </w:rPr>
        <w:t xml:space="preserve">23 </w:t>
      </w:r>
      <w:r w:rsidR="0030758F" w:rsidRPr="009F7546">
        <w:rPr>
          <w:sz w:val="28"/>
          <w:szCs w:val="28"/>
        </w:rPr>
        <w:t xml:space="preserve">года на </w:t>
      </w:r>
      <w:r w:rsidR="00BC7C71">
        <w:rPr>
          <w:sz w:val="28"/>
          <w:szCs w:val="28"/>
        </w:rPr>
        <w:t>15418,7</w:t>
      </w:r>
      <w:r w:rsidR="0030758F" w:rsidRPr="009F7546">
        <w:rPr>
          <w:sz w:val="28"/>
          <w:szCs w:val="28"/>
        </w:rPr>
        <w:t xml:space="preserve"> тыс. рублей</w:t>
      </w:r>
      <w:r w:rsidR="0030758F">
        <w:rPr>
          <w:sz w:val="28"/>
          <w:szCs w:val="28"/>
        </w:rPr>
        <w:t xml:space="preserve">, </w:t>
      </w:r>
      <w:r w:rsidR="0030758F" w:rsidRPr="009F7546">
        <w:rPr>
          <w:sz w:val="28"/>
          <w:szCs w:val="28"/>
        </w:rPr>
        <w:t xml:space="preserve">или на </w:t>
      </w:r>
      <w:r w:rsidR="00BC7C71">
        <w:rPr>
          <w:sz w:val="28"/>
          <w:szCs w:val="28"/>
        </w:rPr>
        <w:t>3,6</w:t>
      </w:r>
      <w:r w:rsidR="0030758F">
        <w:rPr>
          <w:sz w:val="28"/>
          <w:szCs w:val="28"/>
        </w:rPr>
        <w:t xml:space="preserve"> процента.</w:t>
      </w:r>
    </w:p>
    <w:p w:rsidR="0030758F" w:rsidRDefault="0030758F" w:rsidP="0030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планируется </w:t>
      </w:r>
      <w:r w:rsidRPr="00896CDA">
        <w:rPr>
          <w:sz w:val="28"/>
          <w:szCs w:val="28"/>
        </w:rPr>
        <w:t>увеличить расходы</w:t>
      </w:r>
      <w:r>
        <w:rPr>
          <w:sz w:val="28"/>
          <w:szCs w:val="28"/>
        </w:rPr>
        <w:t xml:space="preserve"> на 2023 год по сравнению с утвержденными бюджетными назначениями</w:t>
      </w:r>
      <w:r w:rsidRPr="00896CDA">
        <w:rPr>
          <w:sz w:val="28"/>
          <w:szCs w:val="28"/>
        </w:rPr>
        <w:t xml:space="preserve"> по  раздел</w:t>
      </w:r>
      <w:r>
        <w:rPr>
          <w:sz w:val="28"/>
          <w:szCs w:val="28"/>
        </w:rPr>
        <w:t>ам:</w:t>
      </w:r>
    </w:p>
    <w:p w:rsidR="0030758F" w:rsidRDefault="0030758F" w:rsidP="0030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96CDA">
        <w:rPr>
          <w:sz w:val="28"/>
          <w:szCs w:val="28"/>
        </w:rPr>
        <w:t>«</w:t>
      </w:r>
      <w:r>
        <w:rPr>
          <w:sz w:val="28"/>
          <w:szCs w:val="28"/>
        </w:rPr>
        <w:t>Общегосударственные вопросы</w:t>
      </w:r>
      <w:r w:rsidRPr="00896CDA">
        <w:rPr>
          <w:sz w:val="28"/>
          <w:szCs w:val="28"/>
        </w:rPr>
        <w:t xml:space="preserve">» на </w:t>
      </w:r>
      <w:r>
        <w:rPr>
          <w:sz w:val="28"/>
          <w:szCs w:val="28"/>
        </w:rPr>
        <w:t>511,6</w:t>
      </w:r>
      <w:r w:rsidRPr="00896CDA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0,7 процента;</w:t>
      </w:r>
    </w:p>
    <w:p w:rsidR="0030758F" w:rsidRDefault="0030758F" w:rsidP="0030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 экономика» - на 1685,6  тыс. рублей, или на 2,4 процента;</w:t>
      </w:r>
    </w:p>
    <w:p w:rsidR="00BC7C71" w:rsidRDefault="00BC7C71" w:rsidP="00BC7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- на 12003,8 тыс. рублей, или на 15,7 процента;</w:t>
      </w:r>
    </w:p>
    <w:p w:rsidR="00BC7C71" w:rsidRDefault="00BC7C71" w:rsidP="00BC7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«Образование» - на 825,9 тыс. рублей, или на 0,6 процента;</w:t>
      </w:r>
    </w:p>
    <w:p w:rsidR="00BC7C71" w:rsidRDefault="00BC7C71" w:rsidP="00BC7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- на 312,8 тыс. рублей, или на 3,5 процента;</w:t>
      </w:r>
    </w:p>
    <w:p w:rsidR="00BC7C71" w:rsidRDefault="00BC7C71" w:rsidP="00BC7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«Физическая культура и спорт» - на 110,0 тыс. рублей, или на 1,1 процента; </w:t>
      </w:r>
    </w:p>
    <w:p w:rsidR="0030758F" w:rsidRDefault="0030758F" w:rsidP="0030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</w:t>
      </w:r>
      <w:r w:rsidRPr="00896CDA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меньшить </w:t>
      </w:r>
      <w:r w:rsidRPr="00896CD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в 2023 году по сравнению с утвержденными бюджетными назначениями</w:t>
      </w:r>
      <w:r w:rsidRPr="00896CDA">
        <w:rPr>
          <w:sz w:val="28"/>
          <w:szCs w:val="28"/>
        </w:rPr>
        <w:t xml:space="preserve"> по  раздел</w:t>
      </w:r>
      <w:r>
        <w:rPr>
          <w:sz w:val="28"/>
          <w:szCs w:val="28"/>
        </w:rPr>
        <w:t>ам:</w:t>
      </w:r>
    </w:p>
    <w:p w:rsidR="0030758F" w:rsidRDefault="0030758F" w:rsidP="0030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«Культура, кинематография» на 30,0 тыс. рублей, или на 0,1 процента;</w:t>
      </w:r>
    </w:p>
    <w:p w:rsidR="0030758F" w:rsidRDefault="003D3F4B" w:rsidP="00307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58F">
        <w:rPr>
          <w:sz w:val="28"/>
          <w:szCs w:val="28"/>
        </w:rPr>
        <w:t>-  «Обслуживание государственного и муниципального долга» на 1,0 тыс. рублей, или на 5,4 процента.</w:t>
      </w:r>
    </w:p>
    <w:p w:rsidR="00124545" w:rsidRDefault="0030758F" w:rsidP="0030758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="00124545">
        <w:rPr>
          <w:color w:val="000000" w:themeColor="text1"/>
          <w:sz w:val="28"/>
          <w:szCs w:val="28"/>
        </w:rPr>
        <w:t xml:space="preserve">5. С </w:t>
      </w:r>
      <w:r w:rsidR="00124545" w:rsidRPr="00872848">
        <w:rPr>
          <w:color w:val="000000" w:themeColor="text1"/>
          <w:sz w:val="28"/>
          <w:szCs w:val="28"/>
        </w:rPr>
        <w:t xml:space="preserve">учетом  предлагаемых поправок произойдет увеличение дефицита   бюджета </w:t>
      </w:r>
      <w:r>
        <w:rPr>
          <w:color w:val="000000" w:themeColor="text1"/>
          <w:sz w:val="28"/>
          <w:szCs w:val="28"/>
        </w:rPr>
        <w:t>округа</w:t>
      </w:r>
      <w:r w:rsidR="00124545" w:rsidRPr="00872848">
        <w:rPr>
          <w:color w:val="000000" w:themeColor="text1"/>
          <w:sz w:val="28"/>
          <w:szCs w:val="28"/>
        </w:rPr>
        <w:t xml:space="preserve"> от первоначального размера   на </w:t>
      </w:r>
      <w:r w:rsidR="00BC7C7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826,0</w:t>
      </w:r>
      <w:r w:rsidR="00124545" w:rsidRPr="00872848">
        <w:rPr>
          <w:color w:val="000000" w:themeColor="text1"/>
          <w:sz w:val="28"/>
          <w:szCs w:val="28"/>
        </w:rPr>
        <w:t xml:space="preserve"> тыс.  рублей за счет остатков средств на счетах бюджета </w:t>
      </w:r>
      <w:r>
        <w:rPr>
          <w:color w:val="000000" w:themeColor="text1"/>
          <w:sz w:val="28"/>
          <w:szCs w:val="28"/>
        </w:rPr>
        <w:t>округа</w:t>
      </w:r>
      <w:r w:rsidR="00124545" w:rsidRPr="00872848">
        <w:rPr>
          <w:color w:val="000000" w:themeColor="text1"/>
          <w:sz w:val="28"/>
          <w:szCs w:val="28"/>
        </w:rPr>
        <w:t xml:space="preserve">.  </w:t>
      </w:r>
      <w:r w:rsidR="00AE713B">
        <w:rPr>
          <w:color w:val="000000" w:themeColor="text1"/>
          <w:sz w:val="28"/>
          <w:szCs w:val="28"/>
        </w:rPr>
        <w:t>Р</w:t>
      </w:r>
      <w:r w:rsidR="00124545" w:rsidRPr="00872848">
        <w:rPr>
          <w:color w:val="000000" w:themeColor="text1"/>
          <w:sz w:val="28"/>
          <w:szCs w:val="28"/>
        </w:rPr>
        <w:t xml:space="preserve">азмер дефицита бюджета </w:t>
      </w:r>
      <w:r w:rsidR="00AE713B">
        <w:rPr>
          <w:color w:val="000000" w:themeColor="text1"/>
          <w:sz w:val="28"/>
          <w:szCs w:val="28"/>
        </w:rPr>
        <w:t>округа</w:t>
      </w:r>
      <w:r w:rsidR="00124545" w:rsidRPr="00872848">
        <w:rPr>
          <w:color w:val="000000" w:themeColor="text1"/>
          <w:sz w:val="28"/>
          <w:szCs w:val="28"/>
        </w:rPr>
        <w:t xml:space="preserve"> составит </w:t>
      </w:r>
      <w:r w:rsidR="00AE713B">
        <w:rPr>
          <w:color w:val="000000" w:themeColor="text1"/>
          <w:sz w:val="28"/>
          <w:szCs w:val="28"/>
        </w:rPr>
        <w:t>1</w:t>
      </w:r>
      <w:r w:rsidR="00BC7C71">
        <w:rPr>
          <w:color w:val="000000" w:themeColor="text1"/>
          <w:sz w:val="28"/>
          <w:szCs w:val="28"/>
        </w:rPr>
        <w:t>3</w:t>
      </w:r>
      <w:r w:rsidR="00AE713B">
        <w:rPr>
          <w:color w:val="000000" w:themeColor="text1"/>
          <w:sz w:val="28"/>
          <w:szCs w:val="28"/>
        </w:rPr>
        <w:t>088,0</w:t>
      </w:r>
      <w:r w:rsidR="00124545" w:rsidRPr="00872848">
        <w:rPr>
          <w:color w:val="000000" w:themeColor="text1"/>
          <w:sz w:val="28"/>
          <w:szCs w:val="28"/>
        </w:rPr>
        <w:t xml:space="preserve"> тыс. рублей, или </w:t>
      </w:r>
      <w:r w:rsidR="00BC7C71">
        <w:rPr>
          <w:color w:val="000000" w:themeColor="text1"/>
          <w:sz w:val="28"/>
          <w:szCs w:val="28"/>
        </w:rPr>
        <w:t>28,0 процентов</w:t>
      </w:r>
      <w:r w:rsidR="00124545" w:rsidRPr="00872848">
        <w:rPr>
          <w:color w:val="000000" w:themeColor="text1"/>
          <w:sz w:val="28"/>
          <w:szCs w:val="28"/>
        </w:rPr>
        <w:t xml:space="preserve">  с учетом остатка средств бюджета </w:t>
      </w:r>
      <w:r w:rsidR="00AE713B">
        <w:rPr>
          <w:color w:val="000000" w:themeColor="text1"/>
          <w:sz w:val="28"/>
          <w:szCs w:val="28"/>
        </w:rPr>
        <w:t>округа</w:t>
      </w:r>
      <w:r w:rsidR="00124545" w:rsidRPr="00872848">
        <w:rPr>
          <w:color w:val="000000" w:themeColor="text1"/>
          <w:sz w:val="28"/>
          <w:szCs w:val="28"/>
        </w:rPr>
        <w:t xml:space="preserve"> на 01.01.202</w:t>
      </w:r>
      <w:r w:rsidR="00AE713B">
        <w:rPr>
          <w:color w:val="000000" w:themeColor="text1"/>
          <w:sz w:val="28"/>
          <w:szCs w:val="28"/>
        </w:rPr>
        <w:t>3</w:t>
      </w:r>
      <w:r w:rsidR="00124545" w:rsidRPr="00872848">
        <w:rPr>
          <w:color w:val="000000" w:themeColor="text1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124545" w:rsidRPr="00B151DE" w:rsidRDefault="00124545" w:rsidP="00124545">
      <w:pPr>
        <w:widowControl w:val="0"/>
        <w:tabs>
          <w:tab w:val="left" w:pos="9355"/>
        </w:tabs>
        <w:ind w:firstLine="709"/>
        <w:jc w:val="both"/>
        <w:rPr>
          <w:color w:val="000000" w:themeColor="text1"/>
          <w:sz w:val="28"/>
          <w:szCs w:val="28"/>
        </w:rPr>
      </w:pPr>
      <w:r w:rsidRPr="00B151DE">
        <w:rPr>
          <w:color w:val="000000" w:themeColor="text1"/>
          <w:sz w:val="28"/>
          <w:szCs w:val="28"/>
        </w:rPr>
        <w:t xml:space="preserve">6. Остаток средств на счетах бюджета </w:t>
      </w:r>
      <w:r w:rsidR="00AE713B">
        <w:rPr>
          <w:color w:val="000000" w:themeColor="text1"/>
          <w:sz w:val="28"/>
          <w:szCs w:val="28"/>
        </w:rPr>
        <w:t>округа</w:t>
      </w:r>
      <w:r w:rsidRPr="00B151DE">
        <w:rPr>
          <w:color w:val="000000" w:themeColor="text1"/>
          <w:sz w:val="28"/>
          <w:szCs w:val="28"/>
        </w:rPr>
        <w:t xml:space="preserve"> на </w:t>
      </w:r>
      <w:r w:rsidR="00AE713B">
        <w:rPr>
          <w:color w:val="000000" w:themeColor="text1"/>
          <w:sz w:val="28"/>
          <w:szCs w:val="28"/>
        </w:rPr>
        <w:t xml:space="preserve"> </w:t>
      </w:r>
      <w:r w:rsidRPr="00B151DE">
        <w:rPr>
          <w:color w:val="000000" w:themeColor="text1"/>
          <w:sz w:val="28"/>
          <w:szCs w:val="28"/>
        </w:rPr>
        <w:t xml:space="preserve"> 01.01.202</w:t>
      </w:r>
      <w:r w:rsidR="00AE713B">
        <w:rPr>
          <w:color w:val="000000" w:themeColor="text1"/>
          <w:sz w:val="28"/>
          <w:szCs w:val="28"/>
        </w:rPr>
        <w:t>3</w:t>
      </w:r>
      <w:r w:rsidRPr="00B151DE">
        <w:rPr>
          <w:color w:val="000000" w:themeColor="text1"/>
          <w:sz w:val="28"/>
          <w:szCs w:val="28"/>
        </w:rPr>
        <w:t xml:space="preserve"> года  составил </w:t>
      </w:r>
      <w:r w:rsidR="00AE713B">
        <w:rPr>
          <w:color w:val="000000" w:themeColor="text1"/>
          <w:sz w:val="28"/>
          <w:szCs w:val="28"/>
        </w:rPr>
        <w:t>18342,8</w:t>
      </w:r>
      <w:r w:rsidRPr="00B151DE">
        <w:rPr>
          <w:color w:val="000000" w:themeColor="text1"/>
          <w:sz w:val="28"/>
          <w:szCs w:val="28"/>
        </w:rPr>
        <w:t xml:space="preserve"> тыс. рублей.</w:t>
      </w:r>
    </w:p>
    <w:p w:rsidR="00124545" w:rsidRDefault="00124545" w:rsidP="00124545">
      <w:pPr>
        <w:autoSpaceDE w:val="0"/>
        <w:autoSpaceDN w:val="0"/>
        <w:adjustRightInd w:val="0"/>
        <w:spacing w:after="100" w:afterAutospacing="1"/>
        <w:ind w:firstLine="539"/>
        <w:contextualSpacing/>
        <w:jc w:val="both"/>
        <w:rPr>
          <w:color w:val="FF0000"/>
          <w:sz w:val="28"/>
          <w:szCs w:val="28"/>
        </w:rPr>
      </w:pPr>
    </w:p>
    <w:p w:rsidR="00124545" w:rsidRPr="00B7755B" w:rsidRDefault="00124545" w:rsidP="00124545">
      <w:pPr>
        <w:tabs>
          <w:tab w:val="left" w:pos="540"/>
        </w:tabs>
        <w:ind w:firstLine="720"/>
        <w:jc w:val="both"/>
        <w:rPr>
          <w:b/>
          <w:color w:val="000000" w:themeColor="text1"/>
          <w:sz w:val="28"/>
          <w:szCs w:val="28"/>
        </w:rPr>
      </w:pPr>
    </w:p>
    <w:p w:rsidR="00124545" w:rsidRDefault="00124545" w:rsidP="00124545">
      <w:pPr>
        <w:tabs>
          <w:tab w:val="left" w:pos="540"/>
        </w:tabs>
        <w:ind w:firstLine="720"/>
        <w:jc w:val="both"/>
        <w:rPr>
          <w:b/>
          <w:color w:val="000000" w:themeColor="text1"/>
          <w:sz w:val="28"/>
          <w:szCs w:val="28"/>
        </w:rPr>
      </w:pPr>
      <w:r w:rsidRPr="00B7755B">
        <w:rPr>
          <w:b/>
          <w:color w:val="000000" w:themeColor="text1"/>
          <w:sz w:val="28"/>
          <w:szCs w:val="28"/>
        </w:rPr>
        <w:t>Рекомендации:</w:t>
      </w:r>
    </w:p>
    <w:p w:rsidR="00124545" w:rsidRPr="00B7755B" w:rsidRDefault="00124545" w:rsidP="00124545">
      <w:pPr>
        <w:tabs>
          <w:tab w:val="left" w:pos="540"/>
        </w:tabs>
        <w:ind w:firstLine="720"/>
        <w:jc w:val="both"/>
        <w:rPr>
          <w:b/>
          <w:color w:val="000000" w:themeColor="text1"/>
          <w:sz w:val="28"/>
          <w:szCs w:val="28"/>
        </w:rPr>
      </w:pPr>
    </w:p>
    <w:p w:rsidR="00124545" w:rsidRPr="00B7755B" w:rsidRDefault="00124545" w:rsidP="00124545">
      <w:pPr>
        <w:tabs>
          <w:tab w:val="left" w:pos="540"/>
        </w:tabs>
        <w:ind w:firstLine="720"/>
        <w:jc w:val="both"/>
        <w:rPr>
          <w:b/>
          <w:color w:val="000000" w:themeColor="text1"/>
          <w:sz w:val="28"/>
          <w:szCs w:val="28"/>
        </w:rPr>
      </w:pPr>
    </w:p>
    <w:p w:rsidR="00124545" w:rsidRDefault="00124545" w:rsidP="00124545">
      <w:pPr>
        <w:pStyle w:val="a9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</w:t>
      </w:r>
      <w:r w:rsidR="00AE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комиссия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 к рассмотрению на Представительном Собрании</w:t>
      </w:r>
      <w:r w:rsidR="00AE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решения  «О внесении измене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и дополнений в решение от </w:t>
      </w:r>
      <w:r w:rsidR="00AE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AE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 w:rsidR="00AE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E713B" w:rsidRDefault="00AE713B" w:rsidP="00AE713B">
      <w:pPr>
        <w:pStyle w:val="a9"/>
        <w:tabs>
          <w:tab w:val="left" w:pos="54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545" w:rsidRPr="007575E0" w:rsidRDefault="00124545" w:rsidP="00124545">
      <w:pPr>
        <w:tabs>
          <w:tab w:val="left" w:pos="540"/>
        </w:tabs>
        <w:ind w:left="568"/>
        <w:jc w:val="both"/>
        <w:rPr>
          <w:color w:val="000000" w:themeColor="text1"/>
          <w:sz w:val="28"/>
          <w:szCs w:val="28"/>
        </w:rPr>
      </w:pPr>
    </w:p>
    <w:p w:rsidR="00124545" w:rsidRPr="00B7755B" w:rsidRDefault="00124545" w:rsidP="00124545">
      <w:pPr>
        <w:rPr>
          <w:color w:val="000000" w:themeColor="text1"/>
          <w:sz w:val="28"/>
          <w:szCs w:val="28"/>
        </w:rPr>
      </w:pPr>
      <w:r w:rsidRPr="00B7755B">
        <w:rPr>
          <w:color w:val="000000" w:themeColor="text1"/>
          <w:sz w:val="28"/>
          <w:szCs w:val="28"/>
        </w:rPr>
        <w:t xml:space="preserve">Старший инспектор </w:t>
      </w:r>
    </w:p>
    <w:p w:rsidR="00124545" w:rsidRPr="00B7755B" w:rsidRDefault="00AE713B" w:rsidP="0012454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контрольно-счетной    комиссии                                                  </w:t>
      </w:r>
      <w:r w:rsidR="00124545" w:rsidRPr="00B7755B">
        <w:rPr>
          <w:color w:val="000000" w:themeColor="text1"/>
          <w:sz w:val="28"/>
          <w:szCs w:val="28"/>
        </w:rPr>
        <w:t>М.И. Шестакова</w:t>
      </w:r>
    </w:p>
    <w:p w:rsidR="00124545" w:rsidRPr="007706A3" w:rsidRDefault="00124545" w:rsidP="00124545">
      <w:pPr>
        <w:rPr>
          <w:color w:val="FF0000"/>
        </w:rPr>
      </w:pPr>
    </w:p>
    <w:p w:rsidR="00124545" w:rsidRPr="007706A3" w:rsidRDefault="00124545" w:rsidP="00124545">
      <w:pPr>
        <w:ind w:firstLine="708"/>
        <w:jc w:val="both"/>
        <w:rPr>
          <w:color w:val="FF0000"/>
        </w:rPr>
      </w:pPr>
    </w:p>
    <w:p w:rsidR="001C0E1B" w:rsidRDefault="001C0E1B"/>
    <w:sectPr w:rsidR="001C0E1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CF" w:rsidRDefault="004143CF" w:rsidP="00EF1C18">
      <w:r>
        <w:separator/>
      </w:r>
    </w:p>
  </w:endnote>
  <w:endnote w:type="continuationSeparator" w:id="0">
    <w:p w:rsidR="004143CF" w:rsidRDefault="004143CF" w:rsidP="00EF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9120"/>
      <w:docPartObj>
        <w:docPartGallery w:val="Page Numbers (Bottom of Page)"/>
        <w:docPartUnique/>
      </w:docPartObj>
    </w:sdtPr>
    <w:sdtContent>
      <w:p w:rsidR="001652CC" w:rsidRDefault="001652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8C">
          <w:rPr>
            <w:noProof/>
          </w:rPr>
          <w:t>1</w:t>
        </w:r>
        <w:r>
          <w:fldChar w:fldCharType="end"/>
        </w:r>
      </w:p>
    </w:sdtContent>
  </w:sdt>
  <w:p w:rsidR="001652CC" w:rsidRDefault="001652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CF" w:rsidRDefault="004143CF" w:rsidP="00EF1C18">
      <w:r>
        <w:separator/>
      </w:r>
    </w:p>
  </w:footnote>
  <w:footnote w:type="continuationSeparator" w:id="0">
    <w:p w:rsidR="004143CF" w:rsidRDefault="004143CF" w:rsidP="00EF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39"/>
    <w:rsid w:val="000A544C"/>
    <w:rsid w:val="00110974"/>
    <w:rsid w:val="00112C37"/>
    <w:rsid w:val="00123085"/>
    <w:rsid w:val="00124545"/>
    <w:rsid w:val="001652CC"/>
    <w:rsid w:val="001C0E1B"/>
    <w:rsid w:val="001F27C4"/>
    <w:rsid w:val="002514BF"/>
    <w:rsid w:val="002A1416"/>
    <w:rsid w:val="00302B49"/>
    <w:rsid w:val="0030758F"/>
    <w:rsid w:val="0034158C"/>
    <w:rsid w:val="003825BA"/>
    <w:rsid w:val="003D3F4B"/>
    <w:rsid w:val="00400330"/>
    <w:rsid w:val="004143CF"/>
    <w:rsid w:val="00450474"/>
    <w:rsid w:val="004A256E"/>
    <w:rsid w:val="004C33B5"/>
    <w:rsid w:val="004C4A2D"/>
    <w:rsid w:val="00527E97"/>
    <w:rsid w:val="005542BE"/>
    <w:rsid w:val="005C48C8"/>
    <w:rsid w:val="00617021"/>
    <w:rsid w:val="00675BF5"/>
    <w:rsid w:val="00683B47"/>
    <w:rsid w:val="0070388F"/>
    <w:rsid w:val="007263FA"/>
    <w:rsid w:val="00761C92"/>
    <w:rsid w:val="007C6CED"/>
    <w:rsid w:val="007D1A39"/>
    <w:rsid w:val="00803A01"/>
    <w:rsid w:val="008311E1"/>
    <w:rsid w:val="008C31CB"/>
    <w:rsid w:val="008F6ADD"/>
    <w:rsid w:val="00961F9A"/>
    <w:rsid w:val="00AB1E31"/>
    <w:rsid w:val="00AE713B"/>
    <w:rsid w:val="00B25EB0"/>
    <w:rsid w:val="00B322BD"/>
    <w:rsid w:val="00BC7C71"/>
    <w:rsid w:val="00BD656E"/>
    <w:rsid w:val="00BE19B4"/>
    <w:rsid w:val="00CA356D"/>
    <w:rsid w:val="00CB3A51"/>
    <w:rsid w:val="00D4661B"/>
    <w:rsid w:val="00DC5C80"/>
    <w:rsid w:val="00E34179"/>
    <w:rsid w:val="00E57153"/>
    <w:rsid w:val="00E806EA"/>
    <w:rsid w:val="00EB18A7"/>
    <w:rsid w:val="00EF1C18"/>
    <w:rsid w:val="00F21DA8"/>
    <w:rsid w:val="00F50CFC"/>
    <w:rsid w:val="00F6550E"/>
    <w:rsid w:val="00FC42D9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2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454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245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4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45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24545"/>
  </w:style>
  <w:style w:type="paragraph" w:styleId="a9">
    <w:name w:val="List Paragraph"/>
    <w:basedOn w:val="a"/>
    <w:uiPriority w:val="34"/>
    <w:qFormat/>
    <w:rsid w:val="00124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245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24545"/>
  </w:style>
  <w:style w:type="character" w:customStyle="1" w:styleId="20">
    <w:name w:val="Заголовок 2 Знак"/>
    <w:basedOn w:val="a0"/>
    <w:link w:val="2"/>
    <w:uiPriority w:val="9"/>
    <w:rsid w:val="00382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2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454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245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4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45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24545"/>
  </w:style>
  <w:style w:type="paragraph" w:styleId="a9">
    <w:name w:val="List Paragraph"/>
    <w:basedOn w:val="a"/>
    <w:uiPriority w:val="34"/>
    <w:qFormat/>
    <w:rsid w:val="00124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245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24545"/>
  </w:style>
  <w:style w:type="character" w:customStyle="1" w:styleId="20">
    <w:name w:val="Заголовок 2 Знак"/>
    <w:basedOn w:val="a0"/>
    <w:link w:val="2"/>
    <w:uiPriority w:val="9"/>
    <w:rsid w:val="00382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70AA-DD04-4168-A7BA-C93D57F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2023-03-16T06:55:00Z</cp:lastPrinted>
  <dcterms:created xsi:type="dcterms:W3CDTF">2023-03-27T09:09:00Z</dcterms:created>
  <dcterms:modified xsi:type="dcterms:W3CDTF">2023-03-27T11:03:00Z</dcterms:modified>
</cp:coreProperties>
</file>