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0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654D20" wp14:editId="034C7F73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090D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МЕЖДУРЕЧЕНСКИЙ  МУНИЦИПАЛЬНЫЙ ОКРУГ ВОЛОГОДСКОЙ ОБЛАСТИ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КОНТРОЛЬНО-СЧЕТНАЯ КОМИССИЯ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  ул., д.23а, с. Шуйское, Вологодская область, 161050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 (81749)  2-15-87,  факс (81749) 2-15-87, </w:t>
      </w:r>
      <w:r w:rsidRPr="0009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9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09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megrn</w:t>
      </w: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09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090D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0D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090DBA" w:rsidRPr="00090DBA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20273" wp14:editId="35E4AB92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45860" cy="0"/>
                <wp:effectExtent l="0" t="19050" r="21590" b="3810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91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" strokeweight="4.5pt">
                <v:stroke linestyle="thinThick"/>
              </v:line>
            </w:pict>
          </mc:Fallback>
        </mc:AlternateContent>
      </w:r>
    </w:p>
    <w:p w:rsidR="00090DBA" w:rsidRPr="00090DBA" w:rsidRDefault="00090DBA" w:rsidP="00090DBA">
      <w:pPr>
        <w:spacing w:after="0" w:line="240" w:lineRule="auto"/>
        <w:ind w:right="-199"/>
        <w:jc w:val="center"/>
        <w:rPr>
          <w:rFonts w:ascii="Arial" w:eastAsia="Times New Roman" w:hAnsi="Arial" w:cs="Times New Roman"/>
          <w:b/>
          <w:smallCaps/>
          <w:sz w:val="24"/>
          <w:szCs w:val="24"/>
          <w:lang w:eastAsia="ru-RU"/>
        </w:rPr>
      </w:pPr>
    </w:p>
    <w:p w:rsidR="00090DBA" w:rsidRPr="00090DBA" w:rsidRDefault="00090DBA" w:rsidP="00090DBA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УТВЕРЖДАЮ</w:t>
      </w:r>
    </w:p>
    <w:p w:rsidR="00090DBA" w:rsidRPr="00090DBA" w:rsidRDefault="00090DBA" w:rsidP="00090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</w:t>
      </w:r>
    </w:p>
    <w:p w:rsidR="00090DBA" w:rsidRPr="00090DBA" w:rsidRDefault="00090DBA" w:rsidP="00090DB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комиссии </w:t>
      </w:r>
    </w:p>
    <w:p w:rsidR="00090DBA" w:rsidRPr="00090DBA" w:rsidRDefault="00090DBA" w:rsidP="00090DB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</w:pPr>
      <w:r w:rsidRPr="00090DBA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    </w:t>
      </w:r>
      <w:r w:rsidRPr="00090DBA">
        <w:rPr>
          <w:rFonts w:ascii="Times New Roman" w:eastAsia="Times New Roman" w:hAnsi="Times New Roman" w:cs="Times New Roman"/>
          <w:b/>
          <w:smallCaps/>
          <w:sz w:val="28"/>
          <w:szCs w:val="24"/>
          <w:lang w:eastAsia="ru-RU"/>
        </w:rPr>
        <w:t>__________</w:t>
      </w:r>
      <w:r w:rsidRPr="00090D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О.А. Дудина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</w:pPr>
      <w:r w:rsidRPr="00090DBA">
        <w:rPr>
          <w:rFonts w:ascii="Arial" w:eastAsia="Times New Roman" w:hAnsi="Arial" w:cs="Times New Roman"/>
          <w:b/>
          <w:smallCaps/>
          <w:sz w:val="28"/>
          <w:szCs w:val="24"/>
          <w:lang w:eastAsia="ru-RU"/>
        </w:rPr>
        <w:t xml:space="preserve">  </w:t>
      </w:r>
    </w:p>
    <w:p w:rsidR="00090DBA" w:rsidRPr="00090DBA" w:rsidRDefault="00090DBA" w:rsidP="0009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ЗАКЛЮЧЕНИЕ№</w:t>
      </w:r>
      <w:r w:rsidR="00CC11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09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 в решение от 15.12.2023 года  № 128» </w:t>
      </w:r>
    </w:p>
    <w:p w:rsidR="00090DBA" w:rsidRPr="00090DBA" w:rsidRDefault="00090DBA" w:rsidP="0009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A" w:rsidRPr="00856BA5" w:rsidRDefault="00090DBA" w:rsidP="00090D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BA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B1092" w:rsidRPr="00856B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0D1061" w:rsidRPr="00856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85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</w:p>
    <w:p w:rsidR="00090DBA" w:rsidRPr="00090DBA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A" w:rsidRPr="00090DBA" w:rsidRDefault="00090DBA" w:rsidP="0009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A" w:rsidRPr="00090DBA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округа от 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31 октября 2022 года № 41 «О контрольно-счетной комиссии Междуреченского муниципального округа», пунктом 1.2 раздела «Экспертно-аналитические мероприятия» Плана работы контрольно-счетной комиссии на 2024 год контрольно-счетной комиссией  проведена экспертиза проекта решения «О внесении изменений и дополнений в решение от 15.12.2023 г. № 128» с учетом внесенных изменений в  расходную часть бюджета округа на 2024 год</w:t>
      </w:r>
      <w:proofErr w:type="gramEnd"/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годов.</w:t>
      </w:r>
    </w:p>
    <w:p w:rsidR="00090DBA" w:rsidRPr="00090DBA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результате экспертизы установлено следующее.</w:t>
      </w:r>
    </w:p>
    <w:p w:rsidR="00090DBA" w:rsidRPr="00090DBA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округа </w:t>
      </w:r>
      <w:r w:rsidRPr="00090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 год 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рассматриваемого проекта связано с изменением объема налоговых и неналоговых доходов бюджета округа,   безвозмездных поступлений в бюджет округа, а также корректировкой лимитов бюджетных обязательств по разделам:  «Общегосударственные вопросы»,  «Национальная безопасность и правоохранительная деятельность», «Национальная экономика», «Жилищно-коммунальное хозяйство», 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«Охрана окружающей среды»,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«Образование»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</w:t>
      </w:r>
      <w:proofErr w:type="gramEnd"/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кинемат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ография», «Социальная политика».</w:t>
      </w:r>
    </w:p>
    <w:p w:rsidR="00090DBA" w:rsidRPr="00090DBA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учетом предлагаемых поправок объем доходов бюджета округа на 2024 год 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5101,9 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 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638521,6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3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0DBA" w:rsidRPr="009106D5" w:rsidRDefault="00063811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90DBA"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 расходов    бюдж</w:t>
      </w:r>
      <w:bookmarkStart w:id="0" w:name="_GoBack"/>
      <w:bookmarkEnd w:id="0"/>
      <w:r w:rsidR="00090DBA" w:rsidRPr="00090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ета   округа   на  2024 году уменьшится на 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2968,0</w:t>
      </w:r>
      <w:r w:rsidR="00090DBA"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и составит  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,7 тыс. рублей</w:t>
      </w:r>
      <w:r w:rsidR="00090DBA"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90DBA" w:rsidRPr="009106D5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  2024   год сформирован с дефицитом бюджета округа в сумме 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06D5"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691,1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ниже утвержденного показателя на 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9106D5"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069,9</w:t>
      </w: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End"/>
    </w:p>
    <w:p w:rsidR="00090DBA" w:rsidRPr="009106D5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A" w:rsidRPr="009106D5" w:rsidRDefault="00090DBA" w:rsidP="00090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округа на 2024 год с учетом предлагаемых поправок приведена в следующей таблице.</w:t>
      </w:r>
    </w:p>
    <w:p w:rsidR="00090DBA" w:rsidRPr="00063811" w:rsidRDefault="00090DBA" w:rsidP="00090D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9106D5" w:rsidRDefault="00090DBA" w:rsidP="00090D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тыс. рублей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851"/>
        <w:gridCol w:w="850"/>
        <w:gridCol w:w="851"/>
        <w:gridCol w:w="850"/>
        <w:gridCol w:w="992"/>
        <w:gridCol w:w="993"/>
        <w:gridCol w:w="1134"/>
        <w:gridCol w:w="992"/>
        <w:gridCol w:w="850"/>
      </w:tblGrid>
      <w:tr w:rsidR="009106D5" w:rsidRPr="009106D5" w:rsidTr="009106D5">
        <w:trPr>
          <w:trHeight w:val="810"/>
        </w:trPr>
        <w:tc>
          <w:tcPr>
            <w:tcW w:w="1282" w:type="dxa"/>
            <w:vMerge w:val="restart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Первоначально утвержденный бюджет на </w:t>
            </w:r>
            <w:r w:rsidRPr="009106D5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2024</w:t>
            </w: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Бюджет с учетом поправок в феврале  2024 года</w:t>
            </w:r>
          </w:p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Бюджет с учетом поправок в апреле  2024 года</w:t>
            </w:r>
          </w:p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Бюджет с учетом   поправок в июле  2024 года</w:t>
            </w:r>
          </w:p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Бюджет с учетом поправок в августе 2024 года</w:t>
            </w:r>
          </w:p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9106D5" w:rsidRPr="009106D5" w:rsidRDefault="009106D5" w:rsidP="00180F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Бюджет с учетом поправок в ноябре 2024 года</w:t>
            </w:r>
          </w:p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106D5" w:rsidRPr="009106D5" w:rsidRDefault="009106D5" w:rsidP="00180F7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Бюджет с учетом предлагаемых поправок в декабре 2024 года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Отклонения показателей предлагаемых поправок  </w:t>
            </w:r>
            <w:proofErr w:type="gramStart"/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proofErr w:type="gramEnd"/>
          </w:p>
        </w:tc>
      </w:tr>
      <w:tr w:rsidR="009106D5" w:rsidRPr="009106D5" w:rsidTr="009106D5">
        <w:trPr>
          <w:trHeight w:val="1542"/>
        </w:trPr>
        <w:tc>
          <w:tcPr>
            <w:tcW w:w="1282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6912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первоначального бюджета</w:t>
            </w:r>
          </w:p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на 2024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left="-96" w:hanging="5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уточненного бюджета</w:t>
            </w:r>
          </w:p>
          <w:p w:rsidR="009106D5" w:rsidRPr="009106D5" w:rsidRDefault="009106D5" w:rsidP="009106D5">
            <w:pPr>
              <w:widowControl w:val="0"/>
              <w:spacing w:after="0" w:line="240" w:lineRule="auto"/>
              <w:ind w:left="-96" w:hanging="5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на 2024</w:t>
            </w:r>
          </w:p>
        </w:tc>
      </w:tr>
      <w:tr w:rsidR="009106D5" w:rsidRPr="009106D5" w:rsidTr="009106D5">
        <w:trPr>
          <w:trHeight w:val="463"/>
        </w:trPr>
        <w:tc>
          <w:tcPr>
            <w:tcW w:w="128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Доходы</w:t>
            </w:r>
          </w:p>
        </w:tc>
        <w:tc>
          <w:tcPr>
            <w:tcW w:w="851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441488,1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450438,2</w:t>
            </w:r>
          </w:p>
        </w:tc>
        <w:tc>
          <w:tcPr>
            <w:tcW w:w="851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591558,4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74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642310,2</w:t>
            </w:r>
          </w:p>
        </w:tc>
        <w:tc>
          <w:tcPr>
            <w:tcW w:w="99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642310,2</w:t>
            </w:r>
          </w:p>
        </w:tc>
        <w:tc>
          <w:tcPr>
            <w:tcW w:w="993" w:type="dxa"/>
          </w:tcPr>
          <w:p w:rsidR="009106D5" w:rsidRPr="009106D5" w:rsidRDefault="009106D5" w:rsidP="00DA0E93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633419,7</w:t>
            </w:r>
          </w:p>
        </w:tc>
        <w:tc>
          <w:tcPr>
            <w:tcW w:w="1134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638521,6</w:t>
            </w:r>
          </w:p>
        </w:tc>
        <w:tc>
          <w:tcPr>
            <w:tcW w:w="992" w:type="dxa"/>
          </w:tcPr>
          <w:p w:rsidR="009106D5" w:rsidRPr="009106D5" w:rsidRDefault="009106D5" w:rsidP="009106D5">
            <w:pPr>
              <w:widowControl w:val="0"/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197033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5101,9</w:t>
            </w:r>
          </w:p>
        </w:tc>
      </w:tr>
      <w:tr w:rsidR="009106D5" w:rsidRPr="009106D5" w:rsidTr="009106D5">
        <w:trPr>
          <w:trHeight w:val="495"/>
        </w:trPr>
        <w:tc>
          <w:tcPr>
            <w:tcW w:w="128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Расходы</w:t>
            </w:r>
          </w:p>
        </w:tc>
        <w:tc>
          <w:tcPr>
            <w:tcW w:w="851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441488,1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467298,7</w:t>
            </w:r>
          </w:p>
        </w:tc>
        <w:tc>
          <w:tcPr>
            <w:tcW w:w="851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606659,2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74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654103,9</w:t>
            </w:r>
          </w:p>
        </w:tc>
        <w:tc>
          <w:tcPr>
            <w:tcW w:w="99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654103,9</w:t>
            </w:r>
          </w:p>
        </w:tc>
        <w:tc>
          <w:tcPr>
            <w:tcW w:w="993" w:type="dxa"/>
          </w:tcPr>
          <w:p w:rsidR="009106D5" w:rsidRPr="009106D5" w:rsidRDefault="009106D5" w:rsidP="00DA0E93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644180,7</w:t>
            </w:r>
          </w:p>
        </w:tc>
        <w:tc>
          <w:tcPr>
            <w:tcW w:w="1134" w:type="dxa"/>
          </w:tcPr>
          <w:p w:rsidR="009106D5" w:rsidRPr="009106D5" w:rsidRDefault="009106D5" w:rsidP="00EB7116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64</w:t>
            </w:r>
            <w:r w:rsidR="00EB7116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212,7</w:t>
            </w:r>
          </w:p>
        </w:tc>
        <w:tc>
          <w:tcPr>
            <w:tcW w:w="992" w:type="dxa"/>
          </w:tcPr>
          <w:p w:rsidR="009106D5" w:rsidRPr="009106D5" w:rsidRDefault="009106D5" w:rsidP="00EB7116">
            <w:pPr>
              <w:widowControl w:val="0"/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B711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724,6</w:t>
            </w:r>
          </w:p>
        </w:tc>
        <w:tc>
          <w:tcPr>
            <w:tcW w:w="850" w:type="dxa"/>
          </w:tcPr>
          <w:p w:rsidR="009106D5" w:rsidRPr="009106D5" w:rsidRDefault="009106D5" w:rsidP="00180F7C">
            <w:pPr>
              <w:widowControl w:val="0"/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404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968,0</w:t>
            </w:r>
          </w:p>
        </w:tc>
      </w:tr>
      <w:tr w:rsidR="009106D5" w:rsidRPr="009106D5" w:rsidTr="009106D5">
        <w:trPr>
          <w:trHeight w:val="793"/>
        </w:trPr>
        <w:tc>
          <w:tcPr>
            <w:tcW w:w="128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Дефицит</w:t>
            </w:r>
            <w:proofErr w:type="gramStart"/>
            <w:r w:rsidRPr="009106D5">
              <w:rPr>
                <w:rFonts w:ascii="Times New Roman" w:hAnsi="Times New Roman" w:cs="Times New Roman"/>
                <w:sz w:val="18"/>
                <w:szCs w:val="18"/>
              </w:rPr>
              <w:t xml:space="preserve"> (-), </w:t>
            </w:r>
            <w:proofErr w:type="gramEnd"/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профицит (+)</w:t>
            </w:r>
          </w:p>
        </w:tc>
        <w:tc>
          <w:tcPr>
            <w:tcW w:w="851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-16860,5</w:t>
            </w:r>
          </w:p>
        </w:tc>
        <w:tc>
          <w:tcPr>
            <w:tcW w:w="851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-15100,8</w:t>
            </w:r>
          </w:p>
        </w:tc>
        <w:tc>
          <w:tcPr>
            <w:tcW w:w="850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74" w:hanging="108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-11793,7</w:t>
            </w:r>
          </w:p>
        </w:tc>
        <w:tc>
          <w:tcPr>
            <w:tcW w:w="99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-11793,7</w:t>
            </w:r>
          </w:p>
        </w:tc>
        <w:tc>
          <w:tcPr>
            <w:tcW w:w="993" w:type="dxa"/>
          </w:tcPr>
          <w:p w:rsidR="009106D5" w:rsidRPr="009106D5" w:rsidRDefault="009106D5" w:rsidP="00DA0E93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-10761,0</w:t>
            </w:r>
          </w:p>
        </w:tc>
        <w:tc>
          <w:tcPr>
            <w:tcW w:w="1134" w:type="dxa"/>
          </w:tcPr>
          <w:p w:rsidR="009106D5" w:rsidRPr="009106D5" w:rsidRDefault="009106D5" w:rsidP="000404CC">
            <w:pPr>
              <w:widowControl w:val="0"/>
              <w:spacing w:after="0" w:line="240" w:lineRule="auto"/>
              <w:ind w:right="-108" w:hanging="142"/>
              <w:contextualSpacing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-</w:t>
            </w:r>
            <w:r w:rsidR="000404CC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  <w:r w:rsidRPr="009106D5">
              <w:rPr>
                <w:rFonts w:ascii="Times New Roman" w:eastAsiaTheme="minorEastAsia" w:hAnsi="Times New Roman" w:cs="Times New Roman"/>
                <w:sz w:val="18"/>
                <w:szCs w:val="18"/>
              </w:rPr>
              <w:t>691,1</w:t>
            </w:r>
          </w:p>
        </w:tc>
        <w:tc>
          <w:tcPr>
            <w:tcW w:w="992" w:type="dxa"/>
          </w:tcPr>
          <w:p w:rsidR="009106D5" w:rsidRPr="009106D5" w:rsidRDefault="009106D5" w:rsidP="00090DBA">
            <w:pPr>
              <w:widowControl w:val="0"/>
              <w:spacing w:after="0" w:line="240" w:lineRule="auto"/>
              <w:ind w:right="-108" w:hanging="108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9106D5">
              <w:rPr>
                <w:rFonts w:ascii="Times New Roman" w:hAnsi="Times New Roman" w:cs="Times New Roman"/>
                <w:sz w:val="18"/>
                <w:szCs w:val="18"/>
              </w:rPr>
              <w:t>-10761,0</w:t>
            </w:r>
          </w:p>
        </w:tc>
        <w:tc>
          <w:tcPr>
            <w:tcW w:w="850" w:type="dxa"/>
          </w:tcPr>
          <w:p w:rsidR="009106D5" w:rsidRPr="009106D5" w:rsidRDefault="000404CC" w:rsidP="00090DBA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106D5" w:rsidRPr="009106D5">
              <w:rPr>
                <w:rFonts w:ascii="Times New Roman" w:hAnsi="Times New Roman" w:cs="Times New Roman"/>
                <w:sz w:val="18"/>
                <w:szCs w:val="18"/>
              </w:rPr>
              <w:t>069,9</w:t>
            </w:r>
          </w:p>
        </w:tc>
      </w:tr>
    </w:tbl>
    <w:p w:rsidR="00090DBA" w:rsidRPr="00063811" w:rsidRDefault="00090DBA" w:rsidP="00090DB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090DBA" w:rsidRPr="00063811" w:rsidRDefault="00090DBA" w:rsidP="00090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r w:rsidRPr="00910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90DBA" w:rsidRPr="00063811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</w:t>
      </w:r>
      <w:r w:rsidR="009106D5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638521,6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D010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9106D5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197033,5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106D5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44,6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</w:t>
      </w:r>
      <w:r w:rsidR="009106D5" w:rsidRPr="00D010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показателю ранее утвержденного бюджета на </w:t>
      </w:r>
      <w:r w:rsidR="009106D5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5101,9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DBA" w:rsidRPr="00063811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D010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D010A7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Общий  объем </w:t>
      </w:r>
      <w:r w:rsidRPr="00D0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с учетом поправок предусмотрен в размере  </w:t>
      </w:r>
      <w:r w:rsidR="00D010A7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010A7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212,7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D01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="00D010A7" w:rsidRPr="00D010A7">
        <w:rPr>
          <w:rFonts w:ascii="Times New Roman" w:hAnsi="Times New Roman" w:cs="Times New Roman"/>
          <w:sz w:val="28"/>
          <w:szCs w:val="28"/>
        </w:rPr>
        <w:t>19</w:t>
      </w:r>
      <w:r w:rsidR="000404CC">
        <w:rPr>
          <w:rFonts w:ascii="Times New Roman" w:hAnsi="Times New Roman" w:cs="Times New Roman"/>
          <w:sz w:val="28"/>
          <w:szCs w:val="28"/>
        </w:rPr>
        <w:t>8</w:t>
      </w:r>
      <w:r w:rsidR="00D010A7" w:rsidRPr="00D010A7">
        <w:rPr>
          <w:rFonts w:ascii="Times New Roman" w:hAnsi="Times New Roman" w:cs="Times New Roman"/>
          <w:sz w:val="28"/>
          <w:szCs w:val="28"/>
        </w:rPr>
        <w:t>724,6</w:t>
      </w:r>
      <w:r w:rsidRPr="00D010A7">
        <w:rPr>
          <w:rFonts w:ascii="Times New Roman" w:hAnsi="Times New Roman" w:cs="Times New Roman"/>
          <w:sz w:val="28"/>
          <w:szCs w:val="28"/>
        </w:rPr>
        <w:t xml:space="preserve">  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45,0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и </w:t>
      </w:r>
      <w:r w:rsidRPr="00D010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</w:t>
      </w:r>
      <w:r w:rsidR="00E850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утвержденного бюджета на </w:t>
      </w:r>
      <w:r w:rsidR="00040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968,0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040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90DBA" w:rsidRPr="00D010A7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0A7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2024 год сформирован с дефицитом в сумме </w:t>
      </w:r>
      <w:r w:rsidR="00040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691,1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ниже показателя уточненного бюджета на </w:t>
      </w:r>
      <w:r w:rsidR="00040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069,9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0404CC">
        <w:rPr>
          <w:rFonts w:ascii="Times New Roman" w:eastAsiaTheme="minorEastAsia" w:hAnsi="Times New Roman" w:cs="Times New Roman"/>
          <w:sz w:val="28"/>
          <w:szCs w:val="28"/>
          <w:lang w:eastAsia="ru-RU"/>
        </w:rPr>
        <w:t>6,4</w:t>
      </w:r>
      <w:r w:rsidR="00D010A7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</w:t>
      </w:r>
      <w:r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90DBA" w:rsidRPr="00063811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D010A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D010A7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01.01.2024 года составил 16959,6 тыс. рублей.</w:t>
      </w:r>
    </w:p>
    <w:p w:rsidR="00090DBA" w:rsidRPr="00063811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90DBA" w:rsidRPr="00D010A7" w:rsidRDefault="00090DBA" w:rsidP="00090DBA">
      <w:pPr>
        <w:widowControl w:val="0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D0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округа</w:t>
      </w:r>
    </w:p>
    <w:p w:rsidR="00090DBA" w:rsidRPr="00063811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0DBA" w:rsidRPr="00D010A7" w:rsidRDefault="00090DBA" w:rsidP="00090DB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округа </w:t>
      </w:r>
    </w:p>
    <w:p w:rsidR="00090DBA" w:rsidRPr="00D010A7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 вносит изменения в объем и структуру налоговых и неналоговых доходов бюджета округа.</w:t>
      </w:r>
    </w:p>
    <w:p w:rsidR="00090DBA" w:rsidRPr="00D010A7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№2                                                       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709"/>
        <w:gridCol w:w="850"/>
        <w:gridCol w:w="851"/>
        <w:gridCol w:w="850"/>
        <w:gridCol w:w="1007"/>
        <w:gridCol w:w="1119"/>
        <w:gridCol w:w="851"/>
        <w:gridCol w:w="992"/>
      </w:tblGrid>
      <w:tr w:rsidR="00063811" w:rsidRPr="00063811" w:rsidTr="006C279A">
        <w:trPr>
          <w:trHeight w:val="804"/>
        </w:trPr>
        <w:tc>
          <w:tcPr>
            <w:tcW w:w="1701" w:type="dxa"/>
            <w:vMerge w:val="restart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утвержденный бюджет на </w:t>
            </w:r>
            <w:r w:rsidRPr="00D010A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28.02.2024 года </w:t>
            </w:r>
          </w:p>
        </w:tc>
        <w:tc>
          <w:tcPr>
            <w:tcW w:w="850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10.04.2024 года</w:t>
            </w:r>
          </w:p>
        </w:tc>
        <w:tc>
          <w:tcPr>
            <w:tcW w:w="851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 </w:t>
            </w:r>
          </w:p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05.07.2024 года</w:t>
            </w:r>
          </w:p>
        </w:tc>
        <w:tc>
          <w:tcPr>
            <w:tcW w:w="850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</w:p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06.08.2024 года</w:t>
            </w:r>
          </w:p>
        </w:tc>
        <w:tc>
          <w:tcPr>
            <w:tcW w:w="1007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14.11.2024 года</w:t>
            </w:r>
          </w:p>
        </w:tc>
        <w:tc>
          <w:tcPr>
            <w:tcW w:w="1119" w:type="dxa"/>
            <w:vMerge w:val="restart"/>
          </w:tcPr>
          <w:p w:rsidR="00FB0B77" w:rsidRPr="00D010A7" w:rsidRDefault="00FB0B77" w:rsidP="00FB0B7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proofErr w:type="gramStart"/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предлагаемых</w:t>
            </w:r>
            <w:proofErr w:type="gramEnd"/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FB0B77" w:rsidRPr="00D010A7" w:rsidRDefault="00FB0B77" w:rsidP="00FB0B7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FB0B77" w:rsidRPr="00D010A7" w:rsidRDefault="00FB0B77" w:rsidP="00D0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D010A7"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.12.2024 года</w:t>
            </w:r>
          </w:p>
        </w:tc>
        <w:tc>
          <w:tcPr>
            <w:tcW w:w="1843" w:type="dxa"/>
            <w:gridSpan w:val="2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Отклонение предлагаемых поправок </w:t>
            </w:r>
          </w:p>
        </w:tc>
      </w:tr>
      <w:tr w:rsidR="00063811" w:rsidRPr="00063811" w:rsidTr="006C279A">
        <w:trPr>
          <w:trHeight w:val="1185"/>
        </w:trPr>
        <w:tc>
          <w:tcPr>
            <w:tcW w:w="1701" w:type="dxa"/>
            <w:vMerge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утвержденного бюджета</w:t>
            </w:r>
          </w:p>
        </w:tc>
      </w:tr>
      <w:tr w:rsidR="00063811" w:rsidRPr="00063811" w:rsidTr="006C279A">
        <w:trPr>
          <w:trHeight w:val="575"/>
        </w:trPr>
        <w:tc>
          <w:tcPr>
            <w:tcW w:w="1701" w:type="dxa"/>
            <w:vMerge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  <w:vMerge/>
          </w:tcPr>
          <w:p w:rsidR="00FB0B77" w:rsidRPr="00D010A7" w:rsidRDefault="00FB0B77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73926,0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73926,0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73926,0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73926,0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73926,0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78594,0</w:t>
            </w:r>
          </w:p>
        </w:tc>
        <w:tc>
          <w:tcPr>
            <w:tcW w:w="1119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83914,3</w:t>
            </w:r>
          </w:p>
        </w:tc>
        <w:tc>
          <w:tcPr>
            <w:tcW w:w="851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9988,3</w:t>
            </w:r>
          </w:p>
        </w:tc>
        <w:tc>
          <w:tcPr>
            <w:tcW w:w="992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5320,3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Акцизы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1119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8875,0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1450,0</w:t>
            </w:r>
          </w:p>
        </w:tc>
        <w:tc>
          <w:tcPr>
            <w:tcW w:w="1119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1615,0</w:t>
            </w:r>
          </w:p>
        </w:tc>
        <w:tc>
          <w:tcPr>
            <w:tcW w:w="851" w:type="dxa"/>
          </w:tcPr>
          <w:p w:rsidR="00FB0B77" w:rsidRPr="00D010A7" w:rsidRDefault="00D010A7" w:rsidP="00D01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165,0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1494,0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1233,0</w:t>
            </w:r>
          </w:p>
        </w:tc>
        <w:tc>
          <w:tcPr>
            <w:tcW w:w="1119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1233,0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-261,0</w:t>
            </w:r>
          </w:p>
        </w:tc>
        <w:tc>
          <w:tcPr>
            <w:tcW w:w="992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6C279A">
        <w:trPr>
          <w:trHeight w:val="364"/>
        </w:trPr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Налог на совокупный доход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5346,0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5346,0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5346,0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5346,0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5346,0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5251,2</w:t>
            </w:r>
          </w:p>
        </w:tc>
        <w:tc>
          <w:tcPr>
            <w:tcW w:w="1119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5085,2</w:t>
            </w:r>
          </w:p>
        </w:tc>
        <w:tc>
          <w:tcPr>
            <w:tcW w:w="851" w:type="dxa"/>
          </w:tcPr>
          <w:p w:rsidR="00FB0B77" w:rsidRPr="00D010A7" w:rsidRDefault="00FB0B77" w:rsidP="00D010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r w:rsid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260,8</w:t>
            </w:r>
          </w:p>
        </w:tc>
        <w:tc>
          <w:tcPr>
            <w:tcW w:w="992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-166,0</w:t>
            </w:r>
          </w:p>
        </w:tc>
      </w:tr>
      <w:tr w:rsidR="00063811" w:rsidRPr="00063811" w:rsidTr="006C279A">
        <w:trPr>
          <w:trHeight w:val="411"/>
        </w:trPr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408,0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870,0</w:t>
            </w:r>
          </w:p>
        </w:tc>
        <w:tc>
          <w:tcPr>
            <w:tcW w:w="1119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1420,0</w:t>
            </w:r>
          </w:p>
        </w:tc>
        <w:tc>
          <w:tcPr>
            <w:tcW w:w="851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1012,0</w:t>
            </w:r>
          </w:p>
        </w:tc>
        <w:tc>
          <w:tcPr>
            <w:tcW w:w="992" w:type="dxa"/>
          </w:tcPr>
          <w:p w:rsidR="00FB0B77" w:rsidRPr="00D010A7" w:rsidRDefault="00D010A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</w:tr>
      <w:tr w:rsidR="00063811" w:rsidRPr="00063811" w:rsidTr="006C279A">
        <w:trPr>
          <w:trHeight w:val="586"/>
        </w:trPr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2158,0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2158,0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2158,0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2158,0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2158,0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1921,3</w:t>
            </w:r>
          </w:p>
        </w:tc>
        <w:tc>
          <w:tcPr>
            <w:tcW w:w="1119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2016,0</w:t>
            </w:r>
          </w:p>
        </w:tc>
        <w:tc>
          <w:tcPr>
            <w:tcW w:w="851" w:type="dxa"/>
          </w:tcPr>
          <w:p w:rsidR="00FB0B77" w:rsidRPr="00D010A7" w:rsidRDefault="00FB0B77" w:rsidP="00ED0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  <w:r w:rsidR="00ED08A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142,0</w:t>
            </w:r>
          </w:p>
        </w:tc>
        <w:tc>
          <w:tcPr>
            <w:tcW w:w="992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709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154,0</w:t>
            </w:r>
          </w:p>
        </w:tc>
        <w:tc>
          <w:tcPr>
            <w:tcW w:w="1119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:rsidR="00FB0B77" w:rsidRPr="00D010A7" w:rsidRDefault="00FB0B77" w:rsidP="00ED08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-2</w:t>
            </w:r>
            <w:r w:rsidR="00ED08AE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-4,0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709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1119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15,5</w:t>
            </w:r>
          </w:p>
        </w:tc>
        <w:tc>
          <w:tcPr>
            <w:tcW w:w="992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1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1028,0</w:t>
            </w:r>
          </w:p>
        </w:tc>
        <w:tc>
          <w:tcPr>
            <w:tcW w:w="709" w:type="dxa"/>
          </w:tcPr>
          <w:p w:rsidR="00FB0B77" w:rsidRPr="00D010A7" w:rsidRDefault="00FB0B77" w:rsidP="00FB0B7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1028,0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1028,0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1888,0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1888,0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2320,0</w:t>
            </w:r>
          </w:p>
        </w:tc>
        <w:tc>
          <w:tcPr>
            <w:tcW w:w="1119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2524,0</w:t>
            </w:r>
          </w:p>
        </w:tc>
        <w:tc>
          <w:tcPr>
            <w:tcW w:w="851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1496,0</w:t>
            </w:r>
          </w:p>
        </w:tc>
        <w:tc>
          <w:tcPr>
            <w:tcW w:w="992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204,0</w:t>
            </w:r>
          </w:p>
        </w:tc>
      </w:tr>
      <w:tr w:rsidR="00063811" w:rsidRPr="00063811" w:rsidTr="006C279A"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709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244,0</w:t>
            </w:r>
          </w:p>
        </w:tc>
        <w:tc>
          <w:tcPr>
            <w:tcW w:w="1007" w:type="dxa"/>
          </w:tcPr>
          <w:p w:rsidR="00FB0B77" w:rsidRPr="00D010A7" w:rsidRDefault="00FB0B77" w:rsidP="00DA0E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446,0</w:t>
            </w:r>
          </w:p>
        </w:tc>
        <w:tc>
          <w:tcPr>
            <w:tcW w:w="1119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851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682,0</w:t>
            </w:r>
          </w:p>
        </w:tc>
        <w:tc>
          <w:tcPr>
            <w:tcW w:w="992" w:type="dxa"/>
          </w:tcPr>
          <w:p w:rsidR="00FB0B77" w:rsidRPr="00D010A7" w:rsidRDefault="00ED08AE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34,0</w:t>
            </w:r>
          </w:p>
        </w:tc>
      </w:tr>
      <w:tr w:rsidR="00063811" w:rsidRPr="00063811" w:rsidTr="006C279A">
        <w:trPr>
          <w:trHeight w:val="290"/>
        </w:trPr>
        <w:tc>
          <w:tcPr>
            <w:tcW w:w="1701" w:type="dxa"/>
          </w:tcPr>
          <w:p w:rsidR="00FB0B77" w:rsidRPr="00D010A7" w:rsidRDefault="00FB0B77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95342,0</w:t>
            </w:r>
          </w:p>
        </w:tc>
        <w:tc>
          <w:tcPr>
            <w:tcW w:w="709" w:type="dxa"/>
          </w:tcPr>
          <w:p w:rsidR="00FB0B77" w:rsidRPr="00D010A7" w:rsidRDefault="00FB0B77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95342,0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95342,0</w:t>
            </w:r>
          </w:p>
        </w:tc>
        <w:tc>
          <w:tcPr>
            <w:tcW w:w="851" w:type="dxa"/>
          </w:tcPr>
          <w:p w:rsidR="00FB0B77" w:rsidRPr="00D010A7" w:rsidRDefault="00FB0B77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96202,0 </w:t>
            </w:r>
          </w:p>
        </w:tc>
        <w:tc>
          <w:tcPr>
            <w:tcW w:w="850" w:type="dxa"/>
          </w:tcPr>
          <w:p w:rsidR="00FB0B77" w:rsidRPr="00D010A7" w:rsidRDefault="00FB0B77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96202,0</w:t>
            </w:r>
          </w:p>
        </w:tc>
        <w:tc>
          <w:tcPr>
            <w:tcW w:w="1007" w:type="dxa"/>
          </w:tcPr>
          <w:p w:rsidR="00FB0B77" w:rsidRPr="00D010A7" w:rsidRDefault="00FB0B77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101202,0</w:t>
            </w:r>
          </w:p>
        </w:tc>
        <w:tc>
          <w:tcPr>
            <w:tcW w:w="1119" w:type="dxa"/>
          </w:tcPr>
          <w:p w:rsidR="00FB0B77" w:rsidRPr="00D010A7" w:rsidRDefault="00ED08AE" w:rsidP="00090DBA">
            <w:pPr>
              <w:spacing w:after="0" w:line="240" w:lineRule="auto"/>
              <w:ind w:right="-114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107400,0</w:t>
            </w:r>
          </w:p>
        </w:tc>
        <w:tc>
          <w:tcPr>
            <w:tcW w:w="851" w:type="dxa"/>
          </w:tcPr>
          <w:p w:rsidR="00FB0B77" w:rsidRPr="00D010A7" w:rsidRDefault="00FB0B77" w:rsidP="00ED08AE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010A7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ED08AE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12058,0</w:t>
            </w:r>
          </w:p>
        </w:tc>
        <w:tc>
          <w:tcPr>
            <w:tcW w:w="992" w:type="dxa"/>
          </w:tcPr>
          <w:p w:rsidR="00FB0B77" w:rsidRPr="00D010A7" w:rsidRDefault="00E93251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6198,0</w:t>
            </w:r>
          </w:p>
        </w:tc>
      </w:tr>
    </w:tbl>
    <w:p w:rsidR="00090DBA" w:rsidRPr="00063811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063811" w:rsidRDefault="00090DBA" w:rsidP="00090D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304C79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внесение изменений в структуру налоговых и неналоговых доходов бюджета округа на 2024 год. Предлагается </w:t>
      </w:r>
      <w:r w:rsidRPr="00304C79">
        <w:rPr>
          <w:rFonts w:ascii="Times New Roman" w:hAnsi="Times New Roman" w:cs="Times New Roman"/>
          <w:i/>
          <w:sz w:val="28"/>
          <w:szCs w:val="28"/>
          <w:u w:val="single"/>
        </w:rPr>
        <w:t>увеличить</w:t>
      </w:r>
      <w:r w:rsidRPr="00304C79">
        <w:rPr>
          <w:rFonts w:ascii="Times New Roman" w:hAnsi="Times New Roman" w:cs="Times New Roman"/>
          <w:sz w:val="28"/>
          <w:szCs w:val="28"/>
        </w:rPr>
        <w:t xml:space="preserve">  </w:t>
      </w:r>
      <w:r w:rsidR="00E85065">
        <w:rPr>
          <w:rFonts w:ascii="Times New Roman" w:hAnsi="Times New Roman" w:cs="Times New Roman"/>
          <w:sz w:val="28"/>
          <w:szCs w:val="28"/>
        </w:rPr>
        <w:t xml:space="preserve">собственные  доходы </w:t>
      </w:r>
      <w:r w:rsidRPr="00304C79">
        <w:rPr>
          <w:rFonts w:ascii="Times New Roman" w:hAnsi="Times New Roman" w:cs="Times New Roman"/>
          <w:sz w:val="28"/>
          <w:szCs w:val="28"/>
        </w:rPr>
        <w:t xml:space="preserve">в целом на </w:t>
      </w:r>
      <w:r w:rsidR="00304C79" w:rsidRPr="00304C79">
        <w:rPr>
          <w:rFonts w:ascii="Times New Roman" w:hAnsi="Times New Roman" w:cs="Times New Roman"/>
          <w:sz w:val="28"/>
          <w:szCs w:val="28"/>
        </w:rPr>
        <w:t>6198,0</w:t>
      </w:r>
      <w:r w:rsidRPr="00304C79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090DBA" w:rsidRPr="000404CC" w:rsidRDefault="00090DBA" w:rsidP="00040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79">
        <w:rPr>
          <w:rFonts w:ascii="Times New Roman" w:hAnsi="Times New Roman" w:cs="Times New Roman"/>
          <w:sz w:val="28"/>
          <w:szCs w:val="28"/>
        </w:rPr>
        <w:t xml:space="preserve">- </w:t>
      </w:r>
      <w:r w:rsidRPr="0045750E">
        <w:rPr>
          <w:rFonts w:ascii="Times New Roman" w:hAnsi="Times New Roman" w:cs="Times New Roman"/>
          <w:i/>
          <w:sz w:val="28"/>
          <w:szCs w:val="28"/>
          <w:u w:val="single"/>
        </w:rPr>
        <w:t>увеличение</w:t>
      </w:r>
      <w:r w:rsidRPr="00304C79">
        <w:rPr>
          <w:rFonts w:ascii="Times New Roman" w:hAnsi="Times New Roman" w:cs="Times New Roman"/>
          <w:sz w:val="28"/>
          <w:szCs w:val="28"/>
        </w:rPr>
        <w:t xml:space="preserve"> НДФЛ на </w:t>
      </w:r>
      <w:r w:rsidR="00304C79" w:rsidRPr="00304C79">
        <w:rPr>
          <w:rFonts w:ascii="Times New Roman" w:hAnsi="Times New Roman" w:cs="Times New Roman"/>
          <w:sz w:val="28"/>
          <w:szCs w:val="28"/>
        </w:rPr>
        <w:t>5320,3</w:t>
      </w:r>
      <w:r w:rsidRPr="00304C7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0404CC" w:rsidRPr="00327907">
        <w:rPr>
          <w:rFonts w:ascii="Times New Roman" w:hAnsi="Times New Roman" w:cs="Times New Roman"/>
          <w:sz w:val="28"/>
          <w:szCs w:val="28"/>
        </w:rPr>
        <w:t xml:space="preserve">в основном за счет увеличения ФОТ по обособленным сельхозпредприятиям: ПЗК «Аврора», ПЗК «Имени 50-летия СССР» </w:t>
      </w:r>
      <w:proofErr w:type="gramStart"/>
      <w:r w:rsidR="000404CC" w:rsidRPr="00327907"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 w:rsidR="000404CC" w:rsidRPr="00327907">
        <w:rPr>
          <w:rFonts w:ascii="Times New Roman" w:hAnsi="Times New Roman" w:cs="Times New Roman"/>
          <w:sz w:val="28"/>
          <w:szCs w:val="28"/>
        </w:rPr>
        <w:t xml:space="preserve"> «Монза»;</w:t>
      </w:r>
    </w:p>
    <w:p w:rsidR="00090DBA" w:rsidRDefault="00090DBA" w:rsidP="00090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43">
        <w:rPr>
          <w:rFonts w:ascii="Times New Roman" w:hAnsi="Times New Roman" w:cs="Times New Roman"/>
          <w:sz w:val="28"/>
          <w:szCs w:val="28"/>
        </w:rPr>
        <w:t xml:space="preserve">- </w:t>
      </w:r>
      <w:r w:rsidRPr="0045750E">
        <w:rPr>
          <w:rFonts w:ascii="Times New Roman" w:hAnsi="Times New Roman" w:cs="Times New Roman"/>
          <w:i/>
          <w:sz w:val="28"/>
          <w:szCs w:val="28"/>
          <w:u w:val="single"/>
        </w:rPr>
        <w:t>уменьшение</w:t>
      </w:r>
      <w:r w:rsidRPr="00246F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6F43">
        <w:rPr>
          <w:rFonts w:ascii="Times New Roman" w:hAnsi="Times New Roman" w:cs="Times New Roman"/>
          <w:sz w:val="28"/>
          <w:szCs w:val="28"/>
        </w:rPr>
        <w:t xml:space="preserve"> налога на совокупный налог на </w:t>
      </w:r>
      <w:r w:rsidR="00246F43" w:rsidRPr="00246F43">
        <w:rPr>
          <w:rFonts w:ascii="Times New Roman" w:hAnsi="Times New Roman" w:cs="Times New Roman"/>
          <w:sz w:val="28"/>
          <w:szCs w:val="28"/>
        </w:rPr>
        <w:t>166,0</w:t>
      </w:r>
      <w:r w:rsidRPr="00246F43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246F43" w:rsidRPr="00246F43" w:rsidRDefault="00246F43" w:rsidP="00090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F4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налога, взымаемого с налогоплательщиков, выбравших в качестве объекта налогообложения доходы </w:t>
      </w:r>
      <w:r w:rsidRPr="00246F4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461,0</w:t>
      </w:r>
      <w:r w:rsidRPr="00246F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90DBA" w:rsidRPr="00063811" w:rsidRDefault="00090DBA" w:rsidP="00246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46F43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246F43" w:rsidRPr="00246F43">
        <w:rPr>
          <w:rFonts w:ascii="Times New Roman" w:hAnsi="Times New Roman" w:cs="Times New Roman"/>
          <w:sz w:val="28"/>
          <w:szCs w:val="28"/>
        </w:rPr>
        <w:t xml:space="preserve"> налога, взымаемого с налогоплательщиков, выбравших в качестве объекта </w:t>
      </w:r>
      <w:r w:rsidR="00246F43">
        <w:rPr>
          <w:rFonts w:ascii="Times New Roman" w:hAnsi="Times New Roman" w:cs="Times New Roman"/>
          <w:sz w:val="28"/>
          <w:szCs w:val="28"/>
        </w:rPr>
        <w:t xml:space="preserve">налогообложения доходы, уменьшенные на величину расходов </w:t>
      </w:r>
      <w:r w:rsidR="00246F43" w:rsidRPr="00246F43">
        <w:rPr>
          <w:rFonts w:ascii="Times New Roman" w:hAnsi="Times New Roman" w:cs="Times New Roman"/>
          <w:sz w:val="28"/>
          <w:szCs w:val="28"/>
        </w:rPr>
        <w:t xml:space="preserve"> на </w:t>
      </w:r>
      <w:r w:rsidR="00246F43">
        <w:rPr>
          <w:rFonts w:ascii="Times New Roman" w:hAnsi="Times New Roman" w:cs="Times New Roman"/>
          <w:sz w:val="28"/>
          <w:szCs w:val="28"/>
        </w:rPr>
        <w:t>335,0</w:t>
      </w:r>
      <w:r w:rsidR="00246F43" w:rsidRPr="00246F4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46F43">
        <w:rPr>
          <w:rFonts w:ascii="Times New Roman" w:hAnsi="Times New Roman" w:cs="Times New Roman"/>
          <w:sz w:val="28"/>
          <w:szCs w:val="28"/>
        </w:rPr>
        <w:t>,</w:t>
      </w:r>
    </w:p>
    <w:p w:rsidR="00090DBA" w:rsidRPr="00063811" w:rsidRDefault="00090DBA" w:rsidP="00090D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638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6F43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246F43">
        <w:rPr>
          <w:rFonts w:ascii="Times New Roman" w:hAnsi="Times New Roman" w:cs="Times New Roman"/>
          <w:sz w:val="28"/>
          <w:szCs w:val="28"/>
        </w:rPr>
        <w:t xml:space="preserve">  налога, взымаемого в связи с применением патентной системы налогообложения на </w:t>
      </w:r>
      <w:r w:rsidR="00246F43" w:rsidRPr="00246F43">
        <w:rPr>
          <w:rFonts w:ascii="Times New Roman" w:hAnsi="Times New Roman" w:cs="Times New Roman"/>
          <w:sz w:val="28"/>
          <w:szCs w:val="28"/>
        </w:rPr>
        <w:t>40,0</w:t>
      </w:r>
      <w:r w:rsidRPr="00246F43">
        <w:rPr>
          <w:rFonts w:ascii="Times New Roman" w:hAnsi="Times New Roman" w:cs="Times New Roman"/>
          <w:sz w:val="28"/>
          <w:szCs w:val="28"/>
        </w:rPr>
        <w:t xml:space="preserve"> тыс. рублей, в связи с прогнозом фактических поступлений за 9 месяцев </w:t>
      </w:r>
      <w:proofErr w:type="spellStart"/>
      <w:r w:rsidRPr="00246F43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246F43">
        <w:rPr>
          <w:rFonts w:ascii="Times New Roman" w:hAnsi="Times New Roman" w:cs="Times New Roman"/>
          <w:sz w:val="28"/>
          <w:szCs w:val="28"/>
        </w:rPr>
        <w:t>.;</w:t>
      </w:r>
    </w:p>
    <w:p w:rsidR="00090DBA" w:rsidRPr="00304C79" w:rsidRDefault="00090DBA" w:rsidP="00090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C79">
        <w:rPr>
          <w:rFonts w:ascii="Times New Roman" w:hAnsi="Times New Roman" w:cs="Times New Roman"/>
          <w:sz w:val="28"/>
          <w:szCs w:val="28"/>
        </w:rPr>
        <w:t xml:space="preserve">-  </w:t>
      </w:r>
      <w:r w:rsidRPr="0045750E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="00304C79" w:rsidRPr="0045750E">
        <w:rPr>
          <w:rFonts w:ascii="Times New Roman" w:hAnsi="Times New Roman" w:cs="Times New Roman"/>
          <w:i/>
          <w:sz w:val="28"/>
          <w:szCs w:val="28"/>
          <w:u w:val="single"/>
        </w:rPr>
        <w:t>величение</w:t>
      </w:r>
      <w:r w:rsidRPr="00304C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C79">
        <w:rPr>
          <w:rFonts w:ascii="Times New Roman" w:hAnsi="Times New Roman" w:cs="Times New Roman"/>
          <w:sz w:val="28"/>
          <w:szCs w:val="28"/>
        </w:rPr>
        <w:t xml:space="preserve">налога на имущество в сумме </w:t>
      </w:r>
      <w:r w:rsidR="00304C79" w:rsidRPr="00304C79">
        <w:rPr>
          <w:rFonts w:ascii="Times New Roman" w:hAnsi="Times New Roman" w:cs="Times New Roman"/>
          <w:sz w:val="28"/>
          <w:szCs w:val="28"/>
        </w:rPr>
        <w:t>165,0</w:t>
      </w:r>
      <w:r w:rsidRPr="00304C79">
        <w:rPr>
          <w:rFonts w:ascii="Times New Roman" w:hAnsi="Times New Roman" w:cs="Times New Roman"/>
          <w:sz w:val="28"/>
          <w:szCs w:val="28"/>
        </w:rPr>
        <w:t xml:space="preserve"> тыс. рублей, их них:</w:t>
      </w:r>
    </w:p>
    <w:p w:rsidR="00090DBA" w:rsidRPr="00304C79" w:rsidRDefault="00090DBA" w:rsidP="00304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C79">
        <w:rPr>
          <w:rFonts w:ascii="Times New Roman" w:hAnsi="Times New Roman" w:cs="Times New Roman"/>
          <w:sz w:val="28"/>
          <w:szCs w:val="28"/>
        </w:rPr>
        <w:t>по</w:t>
      </w:r>
      <w:r w:rsidRPr="00304C79">
        <w:t xml:space="preserve"> </w:t>
      </w:r>
      <w:r w:rsidRPr="00304C79">
        <w:rPr>
          <w:rFonts w:ascii="Times New Roman" w:hAnsi="Times New Roman" w:cs="Times New Roman"/>
          <w:sz w:val="28"/>
          <w:szCs w:val="28"/>
        </w:rPr>
        <w:t xml:space="preserve">земельному налогу с организаций, обладающих земельным участком, расположенным в границах муниципальных округов на </w:t>
      </w:r>
      <w:r w:rsidR="00304C79" w:rsidRPr="00304C79">
        <w:rPr>
          <w:rFonts w:ascii="Times New Roman" w:hAnsi="Times New Roman" w:cs="Times New Roman"/>
          <w:sz w:val="28"/>
          <w:szCs w:val="28"/>
        </w:rPr>
        <w:t>165,0</w:t>
      </w:r>
      <w:r w:rsidRPr="00304C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4C79" w:rsidRPr="00304C79">
        <w:rPr>
          <w:rFonts w:ascii="Times New Roman" w:hAnsi="Times New Roman" w:cs="Times New Roman"/>
          <w:sz w:val="28"/>
          <w:szCs w:val="28"/>
        </w:rPr>
        <w:t>,</w:t>
      </w:r>
    </w:p>
    <w:p w:rsidR="00090DBA" w:rsidRPr="00063811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4575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госпошлины на </w:t>
      </w:r>
      <w:r w:rsidR="0045750E"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>550,0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 от поступлений </w:t>
      </w:r>
      <w:proofErr w:type="spellStart"/>
      <w:r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коллекторских</w:t>
      </w:r>
      <w:proofErr w:type="spellEnd"/>
      <w:r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компаний и </w:t>
      </w:r>
      <w:proofErr w:type="spellStart"/>
      <w:r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микрозаймов</w:t>
      </w:r>
      <w:proofErr w:type="spellEnd"/>
      <w:r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DBA" w:rsidRPr="0045750E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750E" w:rsidRPr="0045750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использования имущества, находящегося в муниципальной собственности на </w:t>
      </w:r>
      <w:r w:rsidR="0045750E"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>94,7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90DBA" w:rsidRPr="00063811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5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на </w:t>
      </w:r>
      <w:r w:rsid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>105,7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связи с сокращением количества начислений по платежам,</w:t>
      </w:r>
    </w:p>
    <w:p w:rsidR="00090DBA" w:rsidRPr="00063811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575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доходов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 на </w:t>
      </w:r>
      <w:r w:rsidR="0045750E"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45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404CC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(ожидаемые поступления до конца года, некоторое муниципальное имущество передается в бессрочное бесплатное пользовани</w:t>
      </w:r>
      <w:r w:rsidR="000404CC"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0404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90DBA" w:rsidRPr="00B75ADA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B75AD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платежам за негативное воздействие на окружающую среду на </w:t>
      </w:r>
      <w:r w:rsidR="00B75ADA"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связано с ожидаемым поступлением платежей до конца текущего года по расчету;</w:t>
      </w:r>
    </w:p>
    <w:p w:rsidR="00090DBA" w:rsidRPr="00B75ADA" w:rsidRDefault="00090DBA" w:rsidP="00B75AD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ADA">
        <w:rPr>
          <w:rFonts w:ascii="Times New Roman" w:hAnsi="Times New Roman"/>
          <w:sz w:val="28"/>
          <w:szCs w:val="28"/>
        </w:rPr>
        <w:t xml:space="preserve">- </w:t>
      </w:r>
      <w:r w:rsidRPr="00B75ADA">
        <w:rPr>
          <w:rFonts w:ascii="Times New Roman" w:hAnsi="Times New Roman"/>
          <w:i/>
          <w:sz w:val="28"/>
          <w:szCs w:val="28"/>
          <w:u w:val="single"/>
        </w:rPr>
        <w:t>увеличение</w:t>
      </w:r>
      <w:r w:rsidRPr="00B75ADA">
        <w:rPr>
          <w:rFonts w:ascii="Times New Roman" w:hAnsi="Times New Roman"/>
          <w:sz w:val="28"/>
          <w:szCs w:val="28"/>
        </w:rPr>
        <w:t xml:space="preserve"> доходов от продажи материальных и нематериальных активов на </w:t>
      </w:r>
      <w:r w:rsidR="00B75ADA" w:rsidRPr="00B75ADA">
        <w:rPr>
          <w:rFonts w:ascii="Times New Roman" w:hAnsi="Times New Roman"/>
          <w:sz w:val="28"/>
          <w:szCs w:val="28"/>
        </w:rPr>
        <w:t>204,0</w:t>
      </w:r>
      <w:r w:rsidRPr="00B75ADA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090DBA" w:rsidRPr="00B75ADA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увеличение</w:t>
      </w:r>
      <w:r w:rsidRPr="00B75ADA">
        <w:t xml:space="preserve"> </w:t>
      </w:r>
      <w:r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продажи земельных участков, государственная собственность на которые не разграничена и которые расположены в границах муниципальных округов на </w:t>
      </w:r>
      <w:r w:rsidR="00B75ADA"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>204,0</w:t>
      </w:r>
      <w:r w:rsidRPr="00B7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счет увеличения заявок на покупку земельных участков;</w:t>
      </w:r>
    </w:p>
    <w:p w:rsidR="00090DBA" w:rsidRPr="00810E22" w:rsidRDefault="00090DBA" w:rsidP="00090D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810E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81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от штрафов, санкций, возмещение ущерба на </w:t>
      </w:r>
      <w:r w:rsidR="00810E22" w:rsidRPr="00810E22">
        <w:rPr>
          <w:rFonts w:ascii="Times New Roman" w:eastAsia="Times New Roman" w:hAnsi="Times New Roman" w:cs="Times New Roman"/>
          <w:sz w:val="28"/>
          <w:szCs w:val="28"/>
          <w:lang w:eastAsia="ru-RU"/>
        </w:rPr>
        <w:t>34,0</w:t>
      </w:r>
      <w:r w:rsidRPr="0081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810E22">
        <w:t xml:space="preserve"> (</w:t>
      </w:r>
      <w:r w:rsidRPr="00810E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количества налагаемых штрафов, трудно прогнозируемых доходов).</w:t>
      </w:r>
    </w:p>
    <w:p w:rsidR="00090DBA" w:rsidRPr="00C16590" w:rsidRDefault="00090DBA" w:rsidP="00090D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590">
        <w:rPr>
          <w:rFonts w:ascii="Times New Roman" w:hAnsi="Times New Roman" w:cs="Times New Roman"/>
          <w:sz w:val="28"/>
          <w:szCs w:val="28"/>
        </w:rPr>
        <w:t>Основанием для внесения изменений является расчет управления финансов администрации округа.</w:t>
      </w:r>
    </w:p>
    <w:p w:rsidR="00090DBA" w:rsidRPr="00063811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объем собственных доходов бюджета округа  с учетом поправок в бюджет увеличится на </w:t>
      </w:r>
      <w:r w:rsidR="009E1E27"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6198,0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  и составит </w:t>
      </w:r>
      <w:r w:rsidR="009E1E27"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107400,0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тыс. рублей.  Удельный вес собственных доходов  в доходах бюджета округа увеличится  на </w:t>
      </w:r>
      <w:r w:rsidR="009E1E27"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16,</w:t>
      </w:r>
      <w:r w:rsidR="009E1E27"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E1E27"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0DBA" w:rsidRPr="00063811" w:rsidRDefault="00090DBA" w:rsidP="00090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9E1E27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1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90DBA" w:rsidRPr="00063811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90DBA" w:rsidRPr="009E1E27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Проект решения  вносит изменения в объем и структуру безвозмездных поступлений бюджета округа. </w:t>
      </w:r>
    </w:p>
    <w:p w:rsidR="00131476" w:rsidRPr="009E1E27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 №3                                                                                           </w:t>
      </w:r>
      <w:r w:rsidR="009E1E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850"/>
        <w:gridCol w:w="882"/>
        <w:gridCol w:w="961"/>
        <w:gridCol w:w="992"/>
        <w:gridCol w:w="992"/>
      </w:tblGrid>
      <w:tr w:rsidR="00063811" w:rsidRPr="00063811" w:rsidTr="00131476">
        <w:trPr>
          <w:trHeight w:val="804"/>
        </w:trPr>
        <w:tc>
          <w:tcPr>
            <w:tcW w:w="1560" w:type="dxa"/>
            <w:vMerge w:val="restart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утвержденный бюджет на </w:t>
            </w: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2024</w:t>
            </w: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28.02.2024 года</w:t>
            </w:r>
          </w:p>
        </w:tc>
        <w:tc>
          <w:tcPr>
            <w:tcW w:w="850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10.04.2024 года</w:t>
            </w:r>
          </w:p>
        </w:tc>
        <w:tc>
          <w:tcPr>
            <w:tcW w:w="851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  </w:t>
            </w:r>
          </w:p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05.07.2024 года</w:t>
            </w:r>
          </w:p>
        </w:tc>
        <w:tc>
          <w:tcPr>
            <w:tcW w:w="850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06.08.2024 года</w:t>
            </w:r>
          </w:p>
        </w:tc>
        <w:tc>
          <w:tcPr>
            <w:tcW w:w="882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proofErr w:type="gramStart"/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предлагаемых</w:t>
            </w:r>
            <w:proofErr w:type="gramEnd"/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14.11.2024 года</w:t>
            </w:r>
          </w:p>
        </w:tc>
        <w:tc>
          <w:tcPr>
            <w:tcW w:w="961" w:type="dxa"/>
            <w:vMerge w:val="restart"/>
          </w:tcPr>
          <w:p w:rsidR="00131476" w:rsidRPr="00C20BF2" w:rsidRDefault="00131476" w:rsidP="007B10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</w:t>
            </w:r>
            <w:proofErr w:type="gramStart"/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предлагаемых</w:t>
            </w:r>
            <w:proofErr w:type="gramEnd"/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  <w:p w:rsidR="00131476" w:rsidRPr="00C20BF2" w:rsidRDefault="00131476" w:rsidP="007B109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131476" w:rsidRPr="00C20BF2" w:rsidRDefault="00131476" w:rsidP="009E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9E1E27"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.12.2024 года</w:t>
            </w:r>
          </w:p>
        </w:tc>
        <w:tc>
          <w:tcPr>
            <w:tcW w:w="1984" w:type="dxa"/>
            <w:gridSpan w:val="2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Отклонение предлагаемых поправок </w:t>
            </w:r>
          </w:p>
        </w:tc>
      </w:tr>
      <w:tr w:rsidR="00063811" w:rsidRPr="00063811" w:rsidTr="00131476">
        <w:trPr>
          <w:trHeight w:val="1185"/>
        </w:trPr>
        <w:tc>
          <w:tcPr>
            <w:tcW w:w="1560" w:type="dxa"/>
            <w:vMerge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 утвержденного бюджета</w:t>
            </w:r>
          </w:p>
        </w:tc>
      </w:tr>
      <w:tr w:rsidR="00063811" w:rsidRPr="00063811" w:rsidTr="00131476">
        <w:trPr>
          <w:trHeight w:val="1004"/>
        </w:trPr>
        <w:tc>
          <w:tcPr>
            <w:tcW w:w="1560" w:type="dxa"/>
            <w:vMerge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2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</w:tcPr>
          <w:p w:rsidR="00131476" w:rsidRPr="00C20BF2" w:rsidRDefault="00131476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3811" w:rsidRPr="00063811" w:rsidTr="00131476"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108278,5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108278,5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133478,5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151850,8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151850,8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154850,8</w:t>
            </w:r>
          </w:p>
        </w:tc>
        <w:tc>
          <w:tcPr>
            <w:tcW w:w="961" w:type="dxa"/>
          </w:tcPr>
          <w:p w:rsidR="00131476" w:rsidRPr="00C20BF2" w:rsidRDefault="00C20BF2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155150,8</w:t>
            </w:r>
          </w:p>
        </w:tc>
        <w:tc>
          <w:tcPr>
            <w:tcW w:w="992" w:type="dxa"/>
          </w:tcPr>
          <w:p w:rsidR="00131476" w:rsidRPr="00C20BF2" w:rsidRDefault="00C20BF2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46872,3</w:t>
            </w:r>
          </w:p>
        </w:tc>
        <w:tc>
          <w:tcPr>
            <w:tcW w:w="992" w:type="dxa"/>
          </w:tcPr>
          <w:p w:rsidR="00131476" w:rsidRPr="00C20BF2" w:rsidRDefault="00C20BF2" w:rsidP="00090DB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300,0</w:t>
            </w:r>
          </w:p>
        </w:tc>
      </w:tr>
      <w:tr w:rsidR="00063811" w:rsidRPr="00063811" w:rsidTr="00131476"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145237,6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154187,6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266810,3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293160,4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293160,4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277126,0</w:t>
            </w:r>
          </w:p>
        </w:tc>
        <w:tc>
          <w:tcPr>
            <w:tcW w:w="961" w:type="dxa"/>
          </w:tcPr>
          <w:p w:rsidR="00131476" w:rsidRPr="00C20BF2" w:rsidRDefault="001F44B8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275454,5</w:t>
            </w:r>
          </w:p>
        </w:tc>
        <w:tc>
          <w:tcPr>
            <w:tcW w:w="992" w:type="dxa"/>
          </w:tcPr>
          <w:p w:rsidR="00131476" w:rsidRPr="00C20BF2" w:rsidRDefault="001F44B8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130216,9</w:t>
            </w:r>
          </w:p>
        </w:tc>
        <w:tc>
          <w:tcPr>
            <w:tcW w:w="992" w:type="dxa"/>
          </w:tcPr>
          <w:p w:rsidR="00131476" w:rsidRPr="00C20BF2" w:rsidRDefault="001F44B8" w:rsidP="00090DB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-1671,5</w:t>
            </w:r>
          </w:p>
        </w:tc>
      </w:tr>
      <w:tr w:rsidR="00063811" w:rsidRPr="00063811" w:rsidTr="00131476"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в т. ч.</w:t>
            </w:r>
          </w:p>
          <w:p w:rsidR="00131476" w:rsidRPr="00C20BF2" w:rsidRDefault="00131476" w:rsidP="00090DBA">
            <w:pPr>
              <w:spacing w:line="240" w:lineRule="atLeast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0BF2">
              <w:rPr>
                <w:rFonts w:ascii="Times New Roman" w:hAnsi="Times New Roman" w:cs="Times New Roman"/>
                <w:i/>
                <w:sz w:val="18"/>
                <w:szCs w:val="18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94184,7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96944,7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95151,3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95151,3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92157,78</w:t>
            </w:r>
          </w:p>
        </w:tc>
        <w:tc>
          <w:tcPr>
            <w:tcW w:w="961" w:type="dxa"/>
          </w:tcPr>
          <w:p w:rsidR="00131476" w:rsidRPr="00C20BF2" w:rsidRDefault="001F44B8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92138,2</w:t>
            </w:r>
          </w:p>
        </w:tc>
        <w:tc>
          <w:tcPr>
            <w:tcW w:w="992" w:type="dxa"/>
          </w:tcPr>
          <w:p w:rsidR="00131476" w:rsidRPr="00C20BF2" w:rsidRDefault="001F44B8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91138,2</w:t>
            </w:r>
          </w:p>
        </w:tc>
        <w:tc>
          <w:tcPr>
            <w:tcW w:w="992" w:type="dxa"/>
          </w:tcPr>
          <w:p w:rsidR="00131476" w:rsidRPr="00C20BF2" w:rsidRDefault="001F44B8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-19,6</w:t>
            </w:r>
          </w:p>
        </w:tc>
      </w:tr>
      <w:tr w:rsidR="00063811" w:rsidRPr="00063811" w:rsidTr="00131476">
        <w:trPr>
          <w:trHeight w:val="364"/>
        </w:trPr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-   </w:t>
            </w:r>
            <w:r w:rsidRPr="00C20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оснащение (обновление материально-технической базы) оборудованием, средствами обучения  и воспитания </w:t>
            </w:r>
            <w:proofErr w:type="gramStart"/>
            <w:r w:rsidRPr="00C20BF2">
              <w:rPr>
                <w:rFonts w:ascii="Times New Roman" w:hAnsi="Times New Roman" w:cs="Times New Roman"/>
                <w:i/>
                <w:sz w:val="18"/>
                <w:szCs w:val="18"/>
              </w:rPr>
              <w:t>общеобразовательных</w:t>
            </w:r>
            <w:proofErr w:type="gramEnd"/>
            <w:r w:rsidRPr="00C20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организации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2213,7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2213,7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2213,7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2213,7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2213,7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2213,7</w:t>
            </w:r>
          </w:p>
        </w:tc>
        <w:tc>
          <w:tcPr>
            <w:tcW w:w="961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1158,5</w:t>
            </w:r>
          </w:p>
        </w:tc>
        <w:tc>
          <w:tcPr>
            <w:tcW w:w="992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-1055,2</w:t>
            </w:r>
          </w:p>
        </w:tc>
        <w:tc>
          <w:tcPr>
            <w:tcW w:w="992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-1055,2</w:t>
            </w:r>
          </w:p>
        </w:tc>
      </w:tr>
      <w:tr w:rsidR="00063811" w:rsidRPr="00063811" w:rsidTr="00131476">
        <w:trPr>
          <w:trHeight w:val="411"/>
        </w:trPr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 w:rsidRPr="00C20BF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 организацию бесплатного горячего питания </w:t>
            </w:r>
            <w:proofErr w:type="gramStart"/>
            <w:r w:rsidRPr="00C20BF2">
              <w:rPr>
                <w:rFonts w:ascii="Times New Roman" w:hAnsi="Times New Roman" w:cs="Times New Roman"/>
                <w:i/>
                <w:sz w:val="18"/>
                <w:szCs w:val="18"/>
              </w:rPr>
              <w:t>обучающимся</w:t>
            </w:r>
            <w:proofErr w:type="gramEnd"/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2099,0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2099,0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2099,0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2099,0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2099,0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1671,7</w:t>
            </w:r>
          </w:p>
        </w:tc>
        <w:tc>
          <w:tcPr>
            <w:tcW w:w="961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1671,7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-427,3</w:t>
            </w:r>
          </w:p>
        </w:tc>
        <w:tc>
          <w:tcPr>
            <w:tcW w:w="992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rPr>
          <w:trHeight w:val="411"/>
        </w:trPr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реализацию мероприятий по обеспечению жильем молодых семей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961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447,7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rPr>
          <w:trHeight w:val="411"/>
        </w:trPr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-на проведение кадастровых работ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81,5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-81,5</w:t>
            </w:r>
          </w:p>
        </w:tc>
        <w:tc>
          <w:tcPr>
            <w:tcW w:w="992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rPr>
          <w:trHeight w:val="586"/>
        </w:trPr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-на переселение граждан за счет </w:t>
            </w: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Фонда </w:t>
            </w:r>
            <w:proofErr w:type="spellStart"/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реф</w:t>
            </w:r>
            <w:proofErr w:type="spellEnd"/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. ЖКХ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1883,1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1883,1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1413,6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1413,6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1413,6</w:t>
            </w:r>
          </w:p>
        </w:tc>
        <w:tc>
          <w:tcPr>
            <w:tcW w:w="961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1413,6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1413,6</w:t>
            </w:r>
          </w:p>
        </w:tc>
        <w:tc>
          <w:tcPr>
            <w:tcW w:w="992" w:type="dxa"/>
          </w:tcPr>
          <w:p w:rsidR="00131476" w:rsidRPr="00C20BF2" w:rsidRDefault="00ED195F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rPr>
          <w:trHeight w:val="586"/>
        </w:trPr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lastRenderedPageBreak/>
              <w:t>- на    переселение граждан за счет средств обл. бюджета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7066,9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7066,9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1406,4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1406,4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1406,4</w:t>
            </w:r>
          </w:p>
        </w:tc>
        <w:tc>
          <w:tcPr>
            <w:tcW w:w="961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1406,4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1406,4</w:t>
            </w:r>
          </w:p>
        </w:tc>
        <w:tc>
          <w:tcPr>
            <w:tcW w:w="992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4245,8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1114,9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1114,9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1114,9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1114,9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1111,6</w:t>
            </w:r>
          </w:p>
        </w:tc>
        <w:tc>
          <w:tcPr>
            <w:tcW w:w="961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1111,6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-3134,3</w:t>
            </w:r>
          </w:p>
        </w:tc>
        <w:tc>
          <w:tcPr>
            <w:tcW w:w="992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4753,3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4753,3</w:t>
            </w:r>
          </w:p>
        </w:tc>
        <w:tc>
          <w:tcPr>
            <w:tcW w:w="85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4348,7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4348,7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4348,7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4348,7</w:t>
            </w:r>
          </w:p>
        </w:tc>
        <w:tc>
          <w:tcPr>
            <w:tcW w:w="961" w:type="dxa"/>
          </w:tcPr>
          <w:p w:rsidR="00D73981" w:rsidRPr="00C20BF2" w:rsidRDefault="00D73981" w:rsidP="00D739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4348,7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-404,6</w:t>
            </w:r>
          </w:p>
        </w:tc>
        <w:tc>
          <w:tcPr>
            <w:tcW w:w="992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063811" w:rsidTr="00131476">
        <w:tc>
          <w:tcPr>
            <w:tcW w:w="1560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прочие субсидии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131396,6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40424,3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150691,5</w:t>
            </w:r>
          </w:p>
        </w:tc>
        <w:tc>
          <w:tcPr>
            <w:tcW w:w="851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184965,1</w:t>
            </w:r>
          </w:p>
        </w:tc>
        <w:tc>
          <w:tcPr>
            <w:tcW w:w="850" w:type="dxa"/>
          </w:tcPr>
          <w:p w:rsidR="00131476" w:rsidRPr="00C20BF2" w:rsidRDefault="00131476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184965,1</w:t>
            </w:r>
          </w:p>
        </w:tc>
        <w:tc>
          <w:tcPr>
            <w:tcW w:w="882" w:type="dxa"/>
          </w:tcPr>
          <w:p w:rsidR="00131476" w:rsidRPr="00C20BF2" w:rsidRDefault="00131476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172354,8</w:t>
            </w:r>
          </w:p>
        </w:tc>
        <w:tc>
          <w:tcPr>
            <w:tcW w:w="961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171758,1</w:t>
            </w:r>
          </w:p>
        </w:tc>
        <w:tc>
          <w:tcPr>
            <w:tcW w:w="992" w:type="dxa"/>
          </w:tcPr>
          <w:p w:rsidR="00131476" w:rsidRPr="00C20BF2" w:rsidRDefault="0013147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40958,3</w:t>
            </w:r>
          </w:p>
        </w:tc>
        <w:tc>
          <w:tcPr>
            <w:tcW w:w="992" w:type="dxa"/>
          </w:tcPr>
          <w:p w:rsidR="00131476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-596,7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Субвенции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92578,0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92578,0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93143,5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98222,7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98222,7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97366,6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97366,6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4788,6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85881,7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85881,7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86447,2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87225,6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87225,6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86494,2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86494,2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612,5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осуществление первичного воинского учета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400,9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400,9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4413,4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4413,4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4413,4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8537,5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8537,5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8409,2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8409,2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3995,8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единую субвенцию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1411,2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 на содержание советников директоров школ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469,7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469,7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469,7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646,4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646,4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649,4</w:t>
            </w:r>
          </w:p>
        </w:tc>
        <w:tc>
          <w:tcPr>
            <w:tcW w:w="961" w:type="dxa"/>
          </w:tcPr>
          <w:p w:rsidR="00D73981" w:rsidRPr="00C20BF2" w:rsidRDefault="00D73981" w:rsidP="00545F19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649,4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179,7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961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в  т. ч. прочие межбюджетные трансферты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961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2732,0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2822,2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2822,2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2822,2</w:t>
            </w:r>
          </w:p>
        </w:tc>
        <w:tc>
          <w:tcPr>
            <w:tcW w:w="961" w:type="dxa"/>
          </w:tcPr>
          <w:p w:rsidR="00D73981" w:rsidRPr="00C20BF2" w:rsidRDefault="00CF7CF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3097,6</w:t>
            </w:r>
          </w:p>
        </w:tc>
        <w:tc>
          <w:tcPr>
            <w:tcW w:w="992" w:type="dxa"/>
          </w:tcPr>
          <w:p w:rsidR="00D73981" w:rsidRPr="00C20BF2" w:rsidRDefault="00CF7CF6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3097,6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275,4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D73981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7398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Прочие безвозмездные трансферты, на поощрение</w:t>
            </w:r>
          </w:p>
        </w:tc>
        <w:tc>
          <w:tcPr>
            <w:tcW w:w="850" w:type="dxa"/>
          </w:tcPr>
          <w:p w:rsidR="00D73981" w:rsidRPr="00D73981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3981" w:rsidRPr="00D73981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3981" w:rsidRPr="00D73981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3981" w:rsidRPr="00D73981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3981" w:rsidRPr="00D73981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2" w:type="dxa"/>
          </w:tcPr>
          <w:p w:rsidR="00D73981" w:rsidRPr="00D73981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</w:tcPr>
          <w:p w:rsidR="00D73981" w:rsidRPr="00D73981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275,4</w:t>
            </w:r>
          </w:p>
        </w:tc>
        <w:tc>
          <w:tcPr>
            <w:tcW w:w="992" w:type="dxa"/>
          </w:tcPr>
          <w:p w:rsidR="00D73981" w:rsidRPr="00D73981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275,4</w:t>
            </w:r>
          </w:p>
        </w:tc>
        <w:tc>
          <w:tcPr>
            <w:tcW w:w="992" w:type="dxa"/>
          </w:tcPr>
          <w:p w:rsidR="00D73981" w:rsidRPr="00D73981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275,4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Безвозмездные поступления от </w:t>
            </w:r>
            <w:proofErr w:type="gramStart"/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негосударственных</w:t>
            </w:r>
            <w:proofErr w:type="gramEnd"/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 организации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519,4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519,4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519,4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519,4</w:t>
            </w:r>
          </w:p>
        </w:tc>
        <w:tc>
          <w:tcPr>
            <w:tcW w:w="961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519,4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519,4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Безвозмездные поступления от денежных пожертвований, предоставляемых физическими лицами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2212,6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2302,8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2302,8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2302,8</w:t>
            </w:r>
          </w:p>
        </w:tc>
        <w:tc>
          <w:tcPr>
            <w:tcW w:w="961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2302,8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2302,8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D73981" w:rsidRPr="00063811" w:rsidTr="00131476">
        <w:trPr>
          <w:trHeight w:val="290"/>
        </w:trPr>
        <w:tc>
          <w:tcPr>
            <w:tcW w:w="1560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346146,1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355096,2</w:t>
            </w:r>
          </w:p>
        </w:tc>
        <w:tc>
          <w:tcPr>
            <w:tcW w:w="850" w:type="dxa"/>
          </w:tcPr>
          <w:p w:rsidR="00D73981" w:rsidRPr="00C20BF2" w:rsidRDefault="00D73981" w:rsidP="00090DBA">
            <w:pPr>
              <w:spacing w:after="0" w:line="240" w:lineRule="auto"/>
              <w:ind w:hanging="108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496216,4</w:t>
            </w:r>
          </w:p>
        </w:tc>
        <w:tc>
          <w:tcPr>
            <w:tcW w:w="851" w:type="dxa"/>
          </w:tcPr>
          <w:p w:rsidR="00D73981" w:rsidRPr="00C20BF2" w:rsidRDefault="00D73981" w:rsidP="00DA0E93">
            <w:pPr>
              <w:spacing w:after="0" w:line="240" w:lineRule="auto"/>
              <w:ind w:left="-108" w:hanging="108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546108,2</w:t>
            </w:r>
          </w:p>
        </w:tc>
        <w:tc>
          <w:tcPr>
            <w:tcW w:w="850" w:type="dxa"/>
          </w:tcPr>
          <w:p w:rsidR="00D73981" w:rsidRPr="00C20BF2" w:rsidRDefault="00D73981" w:rsidP="00DA0E93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546108,2</w:t>
            </w:r>
          </w:p>
        </w:tc>
        <w:tc>
          <w:tcPr>
            <w:tcW w:w="882" w:type="dxa"/>
          </w:tcPr>
          <w:p w:rsidR="00D73981" w:rsidRPr="00C20BF2" w:rsidRDefault="00D73981" w:rsidP="00131476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532217,7</w:t>
            </w:r>
          </w:p>
        </w:tc>
        <w:tc>
          <w:tcPr>
            <w:tcW w:w="961" w:type="dxa"/>
          </w:tcPr>
          <w:p w:rsidR="00D73981" w:rsidRPr="00C20BF2" w:rsidRDefault="002C6F71" w:rsidP="00090DB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531121,6</w:t>
            </w:r>
          </w:p>
        </w:tc>
        <w:tc>
          <w:tcPr>
            <w:tcW w:w="992" w:type="dxa"/>
          </w:tcPr>
          <w:p w:rsidR="00D73981" w:rsidRPr="00C20BF2" w:rsidRDefault="00D73981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C20BF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186071,6</w:t>
            </w:r>
          </w:p>
        </w:tc>
        <w:tc>
          <w:tcPr>
            <w:tcW w:w="992" w:type="dxa"/>
          </w:tcPr>
          <w:p w:rsidR="00D73981" w:rsidRPr="00C20BF2" w:rsidRDefault="002C6F71" w:rsidP="00090DB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-1096,1</w:t>
            </w:r>
          </w:p>
        </w:tc>
      </w:tr>
    </w:tbl>
    <w:p w:rsidR="00090DBA" w:rsidRPr="00063811" w:rsidRDefault="00090DBA" w:rsidP="00090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063811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</w:t>
      </w:r>
    </w:p>
    <w:p w:rsidR="000A6A65" w:rsidRPr="00327907" w:rsidRDefault="00090DBA" w:rsidP="000A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</w:t>
      </w:r>
      <w:r w:rsidR="000A6A65" w:rsidRPr="0032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0A6A65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 в 2024 году  531121,6 тыс. рублей. Удельный вес безвозмездных поступлений в доходах бюджета округа  снизится на  1,0 процент   и составит   83,2  процента.</w:t>
      </w:r>
    </w:p>
    <w:p w:rsidR="000A6A65" w:rsidRPr="00327907" w:rsidRDefault="000A6A65" w:rsidP="000A6A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Предлагается </w:t>
      </w:r>
      <w:r w:rsidRPr="0032790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уменьшить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безвозмездные поступления в 2024 году  в целом  на 1096,1 тыс. рублей, или на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в том числе:</w:t>
      </w:r>
    </w:p>
    <w:p w:rsidR="000A6A65" w:rsidRPr="00327907" w:rsidRDefault="000A6A65" w:rsidP="000A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i/>
          <w:sz w:val="28"/>
          <w:szCs w:val="28"/>
        </w:rPr>
        <w:t>- увеличение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sz w:val="28"/>
          <w:szCs w:val="28"/>
        </w:rPr>
        <w:t>дотации</w:t>
      </w:r>
      <w:r w:rsidRPr="00327907">
        <w:rPr>
          <w:rFonts w:ascii="Times New Roman" w:hAnsi="Times New Roman" w:cs="Times New Roman"/>
          <w:sz w:val="28"/>
          <w:szCs w:val="28"/>
        </w:rPr>
        <w:t xml:space="preserve"> бюджетам муниципальных округов на поддержку мер по обеспечению сбалансированности бюджетов на 300,0 тыс. рублей на социальные нужды;</w:t>
      </w:r>
    </w:p>
    <w:p w:rsidR="000A6A65" w:rsidRPr="00327907" w:rsidRDefault="000A6A65" w:rsidP="000A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i/>
          <w:sz w:val="28"/>
          <w:szCs w:val="28"/>
        </w:rPr>
        <w:t>- уменьшение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sz w:val="28"/>
          <w:szCs w:val="28"/>
        </w:rPr>
        <w:t>субсидии</w:t>
      </w:r>
      <w:r w:rsidRPr="00327907">
        <w:rPr>
          <w:rFonts w:ascii="Times New Roman" w:hAnsi="Times New Roman" w:cs="Times New Roman"/>
          <w:sz w:val="28"/>
          <w:szCs w:val="28"/>
        </w:rPr>
        <w:t xml:space="preserve"> бюджету округа  на 1671,5 тыс. рублей, из них:</w:t>
      </w:r>
    </w:p>
    <w:p w:rsidR="000A6A65" w:rsidRPr="006F5C2B" w:rsidRDefault="000A6A65" w:rsidP="000A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B">
        <w:rPr>
          <w:rFonts w:ascii="Times New Roman" w:hAnsi="Times New Roman" w:cs="Times New Roman"/>
          <w:sz w:val="28"/>
          <w:szCs w:val="28"/>
        </w:rPr>
        <w:t xml:space="preserve"> </w:t>
      </w:r>
      <w:r w:rsidR="006F5C2B" w:rsidRPr="006F5C2B">
        <w:rPr>
          <w:rFonts w:ascii="Times New Roman" w:hAnsi="Times New Roman" w:cs="Times New Roman"/>
          <w:sz w:val="28"/>
          <w:szCs w:val="28"/>
        </w:rPr>
        <w:t>с</w:t>
      </w:r>
      <w:r w:rsidRPr="006F5C2B">
        <w:rPr>
          <w:rFonts w:ascii="Times New Roman" w:hAnsi="Times New Roman" w:cs="Times New Roman"/>
          <w:sz w:val="28"/>
          <w:szCs w:val="28"/>
        </w:rPr>
        <w:t>убсидии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</w:t>
      </w:r>
      <w:r w:rsidR="006F5C2B">
        <w:rPr>
          <w:rFonts w:ascii="Times New Roman" w:hAnsi="Times New Roman" w:cs="Times New Roman"/>
          <w:sz w:val="28"/>
          <w:szCs w:val="28"/>
        </w:rPr>
        <w:t>рограммам на 1055,2 тыс. рублей,</w:t>
      </w:r>
    </w:p>
    <w:p w:rsidR="000A6A65" w:rsidRPr="006F5C2B" w:rsidRDefault="006F5C2B" w:rsidP="000A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A6A65" w:rsidRPr="006F5C2B">
        <w:rPr>
          <w:rFonts w:ascii="Times New Roman" w:hAnsi="Times New Roman" w:cs="Times New Roman"/>
          <w:sz w:val="28"/>
          <w:szCs w:val="28"/>
        </w:rPr>
        <w:t>убсидии на проектирование и строительство распределительных га</w:t>
      </w:r>
      <w:r>
        <w:rPr>
          <w:rFonts w:ascii="Times New Roman" w:hAnsi="Times New Roman" w:cs="Times New Roman"/>
          <w:sz w:val="28"/>
          <w:szCs w:val="28"/>
        </w:rPr>
        <w:t>зовых сетей на 19,6 тыс. рублей,</w:t>
      </w:r>
    </w:p>
    <w:p w:rsidR="006F5C2B" w:rsidRPr="006F5C2B" w:rsidRDefault="006F5C2B" w:rsidP="000A6A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прочие  субсидии – 596,7 тыс. рублей: </w:t>
      </w:r>
    </w:p>
    <w:p w:rsidR="006F5C2B" w:rsidRPr="006F5C2B" w:rsidRDefault="006F5C2B" w:rsidP="006F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B">
        <w:rPr>
          <w:rFonts w:ascii="Times New Roman" w:hAnsi="Times New Roman" w:cs="Times New Roman"/>
          <w:sz w:val="28"/>
          <w:szCs w:val="28"/>
        </w:rPr>
        <w:t>субсидии на обустройство контейнерных площадок на 22,9 тыс. рублей,</w:t>
      </w:r>
    </w:p>
    <w:p w:rsidR="006F5C2B" w:rsidRPr="006F5C2B" w:rsidRDefault="006F5C2B" w:rsidP="006F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C2B">
        <w:rPr>
          <w:rFonts w:ascii="Times New Roman" w:hAnsi="Times New Roman" w:cs="Times New Roman"/>
          <w:sz w:val="28"/>
          <w:szCs w:val="28"/>
        </w:rPr>
        <w:t>субсидии на приобретение специализированной техники, осуществляющей текущее содержание объектов коммунальной инфраструктуры на 573,4 тыс. рублей,</w:t>
      </w:r>
    </w:p>
    <w:p w:rsidR="006F5C2B" w:rsidRDefault="006F5C2B" w:rsidP="006F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5C2B">
        <w:rPr>
          <w:rFonts w:ascii="Times New Roman" w:hAnsi="Times New Roman" w:cs="Times New Roman"/>
          <w:sz w:val="28"/>
          <w:szCs w:val="28"/>
        </w:rPr>
        <w:t>убсидии на проведение мероприятий по антитеррористической защищенности объек</w:t>
      </w:r>
      <w:r>
        <w:rPr>
          <w:rFonts w:ascii="Times New Roman" w:hAnsi="Times New Roman" w:cs="Times New Roman"/>
          <w:sz w:val="28"/>
          <w:szCs w:val="28"/>
        </w:rPr>
        <w:t>тов культуры на 0,4 тыс. рублей;</w:t>
      </w:r>
    </w:p>
    <w:p w:rsidR="006F5C2B" w:rsidRPr="00327907" w:rsidRDefault="006F5C2B" w:rsidP="006F5C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907">
        <w:rPr>
          <w:rFonts w:ascii="Times New Roman" w:hAnsi="Times New Roman" w:cs="Times New Roman"/>
          <w:sz w:val="28"/>
          <w:szCs w:val="28"/>
        </w:rPr>
        <w:t xml:space="preserve">- 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="00EB71D1">
        <w:rPr>
          <w:rFonts w:ascii="Times New Roman" w:hAnsi="Times New Roman" w:cs="Times New Roman"/>
          <w:b/>
          <w:sz w:val="28"/>
          <w:szCs w:val="28"/>
        </w:rPr>
        <w:t>проч</w:t>
      </w:r>
      <w:r w:rsidR="00E85065">
        <w:rPr>
          <w:rFonts w:ascii="Times New Roman" w:hAnsi="Times New Roman" w:cs="Times New Roman"/>
          <w:b/>
          <w:sz w:val="28"/>
          <w:szCs w:val="28"/>
        </w:rPr>
        <w:t>их</w:t>
      </w:r>
      <w:r w:rsidRPr="00327907">
        <w:rPr>
          <w:rFonts w:ascii="Times New Roman" w:hAnsi="Times New Roman" w:cs="Times New Roman"/>
          <w:b/>
          <w:sz w:val="28"/>
          <w:szCs w:val="28"/>
        </w:rPr>
        <w:t xml:space="preserve"> межбюджетн</w:t>
      </w:r>
      <w:r w:rsidR="00E85065">
        <w:rPr>
          <w:rFonts w:ascii="Times New Roman" w:hAnsi="Times New Roman" w:cs="Times New Roman"/>
          <w:b/>
          <w:sz w:val="28"/>
          <w:szCs w:val="28"/>
        </w:rPr>
        <w:t>ых</w:t>
      </w:r>
      <w:r w:rsidRPr="00327907">
        <w:rPr>
          <w:rFonts w:ascii="Times New Roman" w:hAnsi="Times New Roman" w:cs="Times New Roman"/>
          <w:b/>
          <w:sz w:val="28"/>
          <w:szCs w:val="28"/>
        </w:rPr>
        <w:t xml:space="preserve"> трансферт</w:t>
      </w:r>
      <w:r w:rsidR="00E85065">
        <w:rPr>
          <w:rFonts w:ascii="Times New Roman" w:hAnsi="Times New Roman" w:cs="Times New Roman"/>
          <w:b/>
          <w:sz w:val="28"/>
          <w:szCs w:val="28"/>
        </w:rPr>
        <w:t>ов</w:t>
      </w:r>
      <w:r w:rsidRPr="0032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 xml:space="preserve">на </w:t>
      </w:r>
      <w:r w:rsidRPr="00327907">
        <w:rPr>
          <w:rStyle w:val="fontstyle01"/>
          <w:rFonts w:ascii="Times New Roman" w:hAnsi="Times New Roman" w:cs="Times New Roman"/>
        </w:rPr>
        <w:t xml:space="preserve">поощрение </w:t>
      </w:r>
      <w:r w:rsidRPr="00327907">
        <w:rPr>
          <w:rStyle w:val="fontstyle01"/>
          <w:rFonts w:ascii="Times New Roman" w:hAnsi="Times New Roman" w:cs="Times New Roman"/>
        </w:rPr>
        <w:br/>
        <w:t>за содействие достижению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трансфертов, предоставляемых из федерального бюджета за достижение показателей деятельности органов исполнительной власти субъектов Российской Федерации на 275,4 тыс. рублей</w:t>
      </w:r>
      <w:r w:rsidR="00EB71D1">
        <w:rPr>
          <w:rStyle w:val="fontstyle01"/>
          <w:rFonts w:ascii="Times New Roman" w:hAnsi="Times New Roman" w:cs="Times New Roman"/>
        </w:rPr>
        <w:t>.</w:t>
      </w:r>
      <w:proofErr w:type="gramEnd"/>
    </w:p>
    <w:p w:rsidR="000A6A65" w:rsidRPr="00327907" w:rsidRDefault="000A6A65" w:rsidP="000A6A6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07">
        <w:rPr>
          <w:rFonts w:ascii="Times New Roman" w:eastAsia="Calibri" w:hAnsi="Times New Roman" w:cs="Times New Roman"/>
          <w:sz w:val="28"/>
          <w:szCs w:val="28"/>
        </w:rPr>
        <w:t>Доходная часть бюджета округа на 2025 и 2026 годы остается без изменений.</w:t>
      </w:r>
    </w:p>
    <w:p w:rsidR="006F5C2B" w:rsidRPr="006F5C2B" w:rsidRDefault="006F5C2B" w:rsidP="006F5C2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C2B">
        <w:rPr>
          <w:rFonts w:ascii="Times New Roman" w:hAnsi="Times New Roman" w:cs="Times New Roman"/>
          <w:sz w:val="28"/>
          <w:szCs w:val="28"/>
        </w:rPr>
        <w:t>Основанием для внесения изменений в доходную часть бюджета округа в части дотаций</w:t>
      </w:r>
      <w:r>
        <w:rPr>
          <w:rFonts w:ascii="Times New Roman" w:hAnsi="Times New Roman" w:cs="Times New Roman"/>
          <w:sz w:val="28"/>
          <w:szCs w:val="28"/>
        </w:rPr>
        <w:t xml:space="preserve"> и субсидий</w:t>
      </w:r>
      <w:r w:rsidRPr="006F5C2B">
        <w:rPr>
          <w:rFonts w:ascii="Times New Roman" w:hAnsi="Times New Roman" w:cs="Times New Roman"/>
          <w:sz w:val="28"/>
          <w:szCs w:val="28"/>
        </w:rPr>
        <w:t xml:space="preserve"> является закон Вологодской области «Об областном бюджете на 2024 год и плановый период 2025 и 2026 годо</w:t>
      </w:r>
      <w:r>
        <w:rPr>
          <w:rFonts w:ascii="Times New Roman" w:hAnsi="Times New Roman" w:cs="Times New Roman"/>
          <w:sz w:val="28"/>
          <w:szCs w:val="28"/>
        </w:rPr>
        <w:t>в» в редакции от 11</w:t>
      </w:r>
      <w:r w:rsidRPr="006F5C2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5C2B">
        <w:rPr>
          <w:rFonts w:ascii="Times New Roman" w:hAnsi="Times New Roman" w:cs="Times New Roman"/>
          <w:sz w:val="28"/>
          <w:szCs w:val="28"/>
        </w:rPr>
        <w:t>.2024 года.</w:t>
      </w:r>
      <w:r w:rsidRPr="006F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A6A65" w:rsidRDefault="000A6A65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063811" w:rsidRDefault="00090DBA" w:rsidP="00090D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063811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EB71D1" w:rsidRDefault="00090DBA" w:rsidP="00090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1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округа.</w:t>
      </w:r>
    </w:p>
    <w:p w:rsidR="00090DBA" w:rsidRPr="00063811" w:rsidRDefault="00090DBA" w:rsidP="00090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B71D1" w:rsidRPr="00194AB5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Расходы бюджета округа с учетом предлагаемых поправок на 2024  год предусматриваются в объеме 64</w:t>
      </w:r>
      <w:r w:rsidR="000404CC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212,7 тыс. рублей. Анализ динамики расходов  бюджета округа  по проекту решения показывает, что в целом расходы  уменьшаются по сравнению с утвержденными бюджетными назначениями 2024 года на </w:t>
      </w:r>
      <w:r w:rsidR="000404CC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 968,0 тыс. рублей, или на 0,</w:t>
      </w:r>
      <w:r w:rsidR="000404CC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EB71D1" w:rsidRPr="00194AB5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1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2024 год на сумму </w:t>
      </w:r>
      <w:r w:rsidR="00194AB5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140,2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сравнению с утвержденными бюджетными назначениями по следующим разделам: </w:t>
      </w:r>
    </w:p>
    <w:p w:rsidR="00EB71D1" w:rsidRPr="00194AB5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«Общегосударственные вопросы» на 140,2 тыс. рублей, или на 0,2 процента</w:t>
      </w:r>
      <w:r w:rsid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71D1" w:rsidRPr="00EB71D1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71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уменьшить расходы в 2024 году на сумму </w:t>
      </w:r>
      <w:r w:rsidR="00194AB5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4108,2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по сравнению с утвержденными бюджетными назначениями по  разделам:</w:t>
      </w:r>
    </w:p>
    <w:p w:rsidR="00EB71D1" w:rsidRPr="00EB71D1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71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«Национальная безопасность и правоохранительная деятельность» -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27,9 тыс. рублей, или на 1,1 процента;</w:t>
      </w:r>
    </w:p>
    <w:p w:rsidR="00194AB5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«Национальная экономика» на 90,9 тыс. рублей, или на 0,1 процента;</w:t>
      </w:r>
      <w:r w:rsidR="00194AB5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B71D1" w:rsidRPr="00EB71D1" w:rsidRDefault="00194AB5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194A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671,0 тыс. рублей, или на 0,4 процента;</w:t>
      </w:r>
    </w:p>
    <w:p w:rsidR="00EB71D1" w:rsidRPr="00194AB5" w:rsidRDefault="00EB71D1" w:rsidP="00EB71D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«Охрана окружающей среды» на 89,9 тыс. руб</w:t>
      </w:r>
      <w:r w:rsidR="00194AB5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194AB5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EB71D1" w:rsidRPr="006A155C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«Образование»  на 1 706,2 тыс. рублей, или на 0,9 процента.</w:t>
      </w:r>
    </w:p>
    <w:p w:rsidR="00EB71D1" w:rsidRPr="006A155C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«Культура, кинематография» на 300,4 тыс. рублей, или на 0,8 процента;</w:t>
      </w:r>
    </w:p>
    <w:p w:rsidR="00EB71D1" w:rsidRPr="006A155C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«Социальная политика» - на 1 221,9 тыс. рублей, или на </w:t>
      </w:r>
      <w:r w:rsidR="006A155C"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545F19" w:rsidRPr="00545F19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четырем разделам «Национальная оборона», «Здравоохранение», «Физическая культура и спорт» и «СМИ»  изменений объемов бюджетных ассигнований не планируется.</w:t>
      </w:r>
    </w:p>
    <w:p w:rsidR="00EB71D1" w:rsidRPr="00327907" w:rsidRDefault="00EB71D1" w:rsidP="00EB7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A" w:rsidRPr="00EB71D1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EB7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округа на 2024 год  характеризуется следующими данными:</w:t>
      </w:r>
    </w:p>
    <w:p w:rsidR="00090DBA" w:rsidRPr="00EB71D1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195" w:rsidRPr="007E0532" w:rsidRDefault="00090DBA" w:rsidP="00090DB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E05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Pr="007E053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7E0532" w:rsidRPr="007E05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850"/>
        <w:gridCol w:w="851"/>
        <w:gridCol w:w="850"/>
        <w:gridCol w:w="709"/>
        <w:gridCol w:w="850"/>
        <w:gridCol w:w="1049"/>
        <w:gridCol w:w="8"/>
        <w:gridCol w:w="1211"/>
        <w:gridCol w:w="851"/>
        <w:gridCol w:w="850"/>
      </w:tblGrid>
      <w:tr w:rsidR="00063811" w:rsidRPr="007E0532" w:rsidTr="00B21195">
        <w:trPr>
          <w:trHeight w:val="1258"/>
        </w:trPr>
        <w:tc>
          <w:tcPr>
            <w:tcW w:w="1986" w:type="dxa"/>
            <w:vMerge w:val="restart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Первоначально утвержденный бюджет на </w:t>
            </w: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2024  </w:t>
            </w: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vMerge w:val="restart"/>
          </w:tcPr>
          <w:p w:rsidR="00B21195" w:rsidRPr="007E0532" w:rsidRDefault="00B21195" w:rsidP="00090DB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28.02.2024 года</w:t>
            </w:r>
          </w:p>
        </w:tc>
        <w:tc>
          <w:tcPr>
            <w:tcW w:w="850" w:type="dxa"/>
            <w:vMerge w:val="restart"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10.04.2024 года</w:t>
            </w:r>
          </w:p>
        </w:tc>
        <w:tc>
          <w:tcPr>
            <w:tcW w:w="709" w:type="dxa"/>
            <w:vMerge w:val="restart"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 </w:t>
            </w:r>
          </w:p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05.07.2024 года</w:t>
            </w:r>
          </w:p>
        </w:tc>
        <w:tc>
          <w:tcPr>
            <w:tcW w:w="850" w:type="dxa"/>
            <w:vMerge w:val="restart"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</w:p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06.08.2024 года</w:t>
            </w:r>
          </w:p>
        </w:tc>
        <w:tc>
          <w:tcPr>
            <w:tcW w:w="1057" w:type="dxa"/>
            <w:gridSpan w:val="2"/>
            <w:vMerge w:val="restart"/>
          </w:tcPr>
          <w:p w:rsidR="00B21195" w:rsidRPr="007E0532" w:rsidRDefault="00B21195" w:rsidP="00B211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Бюджет с учетом  14.11.2024 года</w:t>
            </w:r>
          </w:p>
        </w:tc>
        <w:tc>
          <w:tcPr>
            <w:tcW w:w="1211" w:type="dxa"/>
            <w:vMerge w:val="restart"/>
          </w:tcPr>
          <w:p w:rsidR="00B21195" w:rsidRPr="007E0532" w:rsidRDefault="00B21195" w:rsidP="00B211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Бюджет с учетом  </w:t>
            </w:r>
            <w:proofErr w:type="gramStart"/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предлагаемых</w:t>
            </w:r>
            <w:proofErr w:type="gramEnd"/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21195" w:rsidRPr="007E0532" w:rsidRDefault="00B21195" w:rsidP="00B2119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поправок </w:t>
            </w:r>
          </w:p>
          <w:p w:rsidR="00B21195" w:rsidRPr="007E0532" w:rsidRDefault="00B21195" w:rsidP="00EB7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="00EB71D1"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.12.2024 года</w:t>
            </w:r>
          </w:p>
        </w:tc>
        <w:tc>
          <w:tcPr>
            <w:tcW w:w="1701" w:type="dxa"/>
            <w:gridSpan w:val="2"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Отклонения предлагаемых поправок  </w:t>
            </w:r>
            <w:proofErr w:type="gramStart"/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от</w:t>
            </w:r>
            <w:proofErr w:type="gramEnd"/>
          </w:p>
        </w:tc>
      </w:tr>
      <w:tr w:rsidR="00063811" w:rsidRPr="007E0532" w:rsidTr="00B21195">
        <w:trPr>
          <w:trHeight w:val="1004"/>
        </w:trPr>
        <w:tc>
          <w:tcPr>
            <w:tcW w:w="1986" w:type="dxa"/>
            <w:vMerge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gridSpan w:val="2"/>
            <w:vMerge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1" w:type="dxa"/>
            <w:vMerge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уточненного бюджета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84337,9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85359,4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91435,2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94451,6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94155,1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95286,9</w:t>
            </w:r>
          </w:p>
        </w:tc>
        <w:tc>
          <w:tcPr>
            <w:tcW w:w="121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95427,1</w:t>
            </w:r>
          </w:p>
        </w:tc>
        <w:tc>
          <w:tcPr>
            <w:tcW w:w="85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95567,3</w:t>
            </w:r>
          </w:p>
        </w:tc>
        <w:tc>
          <w:tcPr>
            <w:tcW w:w="850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140,2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Функционирование высшего должностного лица субъекта  РФ и муниципального образования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1983,4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1983,4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2113,6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2113,6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2113,6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2113,6</w:t>
            </w:r>
          </w:p>
        </w:tc>
        <w:tc>
          <w:tcPr>
            <w:tcW w:w="121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2211,7</w:t>
            </w:r>
          </w:p>
        </w:tc>
        <w:tc>
          <w:tcPr>
            <w:tcW w:w="85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228,2</w:t>
            </w:r>
          </w:p>
        </w:tc>
        <w:tc>
          <w:tcPr>
            <w:tcW w:w="850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98,1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Функционирование </w:t>
            </w: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lastRenderedPageBreak/>
              <w:t>894,7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894,7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894,7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894,7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894,7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894,7</w:t>
            </w:r>
          </w:p>
        </w:tc>
        <w:tc>
          <w:tcPr>
            <w:tcW w:w="121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894,7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37586,6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37636,6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40358,0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41062,4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40765,9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40853,4</w:t>
            </w:r>
          </w:p>
        </w:tc>
        <w:tc>
          <w:tcPr>
            <w:tcW w:w="121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40932,6</w:t>
            </w:r>
          </w:p>
        </w:tc>
        <w:tc>
          <w:tcPr>
            <w:tcW w:w="85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3346,0</w:t>
            </w:r>
          </w:p>
        </w:tc>
        <w:tc>
          <w:tcPr>
            <w:tcW w:w="850" w:type="dxa"/>
          </w:tcPr>
          <w:p w:rsidR="00B21195" w:rsidRPr="007E0532" w:rsidRDefault="00B21195" w:rsidP="00EB71D1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EB71D1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79,2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Судебная система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1211" w:type="dxa"/>
          </w:tcPr>
          <w:p w:rsidR="00B21195" w:rsidRPr="007E0532" w:rsidRDefault="00EB71D1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Обеспечение деятельности финансовых, налоговых и таможенных органов и финансовых органов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8418,3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8418,3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9046,3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9046,3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9046,3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9046,3</w:t>
            </w:r>
          </w:p>
        </w:tc>
        <w:tc>
          <w:tcPr>
            <w:tcW w:w="1211" w:type="dxa"/>
          </w:tcPr>
          <w:p w:rsidR="00B21195" w:rsidRPr="007E0532" w:rsidRDefault="00EB7116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9046,3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628,0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21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851" w:type="dxa"/>
          </w:tcPr>
          <w:p w:rsidR="00B21195" w:rsidRPr="007E0532" w:rsidRDefault="00B21195" w:rsidP="00EB7116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EB7116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50" w:type="dxa"/>
          </w:tcPr>
          <w:p w:rsidR="00B21195" w:rsidRPr="007E0532" w:rsidRDefault="00EB7116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-16,5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35403,2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36374,7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38995,9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41307,9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41307,9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4235,2</w:t>
            </w:r>
          </w:p>
        </w:tc>
        <w:tc>
          <w:tcPr>
            <w:tcW w:w="121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42331,6</w:t>
            </w:r>
          </w:p>
        </w:tc>
        <w:tc>
          <w:tcPr>
            <w:tcW w:w="85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6928,4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tabs>
                <w:tab w:val="left" w:pos="218"/>
                <w:tab w:val="center" w:pos="388"/>
              </w:tabs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     </w:t>
            </w:r>
            <w:r w:rsidR="006A155C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-20,6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400,9</w:t>
            </w:r>
          </w:p>
        </w:tc>
        <w:tc>
          <w:tcPr>
            <w:tcW w:w="121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400,9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</w:t>
            </w:r>
            <w:r w:rsidR="006A155C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Мобилизационная и войсковая подготовка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400,3</w:t>
            </w:r>
          </w:p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400,9</w:t>
            </w:r>
          </w:p>
        </w:tc>
        <w:tc>
          <w:tcPr>
            <w:tcW w:w="121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</w:t>
            </w:r>
            <w:r w:rsidR="006A155C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2755,7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2755,7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2755,7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2805,7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2805,7</w:t>
            </w:r>
          </w:p>
        </w:tc>
        <w:tc>
          <w:tcPr>
            <w:tcW w:w="1057" w:type="dxa"/>
            <w:gridSpan w:val="2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2625,3</w:t>
            </w:r>
          </w:p>
        </w:tc>
        <w:tc>
          <w:tcPr>
            <w:tcW w:w="121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2597,4</w:t>
            </w:r>
          </w:p>
        </w:tc>
        <w:tc>
          <w:tcPr>
            <w:tcW w:w="851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6A155C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158,3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6A155C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27,9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2519,8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2519,8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2519,8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2569,8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2569,8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2369,8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2351,3</w:t>
            </w:r>
          </w:p>
        </w:tc>
        <w:tc>
          <w:tcPr>
            <w:tcW w:w="851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6A155C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168,5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6A155C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18,5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235,9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255,5</w:t>
            </w:r>
          </w:p>
        </w:tc>
        <w:tc>
          <w:tcPr>
            <w:tcW w:w="1219" w:type="dxa"/>
            <w:gridSpan w:val="2"/>
          </w:tcPr>
          <w:p w:rsidR="006A155C" w:rsidRPr="007E0532" w:rsidRDefault="006A155C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246,1</w:t>
            </w:r>
          </w:p>
        </w:tc>
        <w:tc>
          <w:tcPr>
            <w:tcW w:w="85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850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-9,4</w:t>
            </w:r>
          </w:p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</w:p>
        </w:tc>
      </w:tr>
      <w:tr w:rsidR="00063811" w:rsidRPr="007E0532" w:rsidTr="00B21195">
        <w:trPr>
          <w:trHeight w:val="331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18303,6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21187,4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117539,7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120038,7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120038,7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119400,0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119309,1</w:t>
            </w:r>
          </w:p>
        </w:tc>
        <w:tc>
          <w:tcPr>
            <w:tcW w:w="851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1010</w:t>
            </w:r>
            <w:r w:rsidR="006A155C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05</w:t>
            </w: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="006A155C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6A155C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90,9</w:t>
            </w:r>
          </w:p>
        </w:tc>
      </w:tr>
      <w:tr w:rsidR="00063811" w:rsidRPr="007E0532" w:rsidTr="00B21195">
        <w:trPr>
          <w:trHeight w:val="367"/>
        </w:trPr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172,2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172,2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172,2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172,2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172,2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166,9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-5,3</w:t>
            </w:r>
          </w:p>
        </w:tc>
        <w:tc>
          <w:tcPr>
            <w:tcW w:w="850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527"/>
        </w:trPr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596,9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284"/>
        </w:trPr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Транспорт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1227,3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1230,4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1229,6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1229,6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1229,6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1229,6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1242,2</w:t>
            </w:r>
          </w:p>
        </w:tc>
        <w:tc>
          <w:tcPr>
            <w:tcW w:w="85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850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12,6</w:t>
            </w:r>
          </w:p>
        </w:tc>
      </w:tr>
      <w:tr w:rsidR="00063811" w:rsidRPr="007E0532" w:rsidTr="00B21195">
        <w:trPr>
          <w:trHeight w:val="527"/>
        </w:trPr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15043,6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16974,4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112555,4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112555,4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112555,4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112141,5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112038,0</w:t>
            </w:r>
          </w:p>
        </w:tc>
        <w:tc>
          <w:tcPr>
            <w:tcW w:w="85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96994,4</w:t>
            </w:r>
          </w:p>
        </w:tc>
        <w:tc>
          <w:tcPr>
            <w:tcW w:w="850" w:type="dxa"/>
          </w:tcPr>
          <w:p w:rsidR="00B21195" w:rsidRPr="007E0532" w:rsidRDefault="00B21195" w:rsidP="006A155C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6A155C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103,5</w:t>
            </w:r>
          </w:p>
        </w:tc>
      </w:tr>
      <w:tr w:rsidR="00063811" w:rsidRPr="007E0532" w:rsidTr="00B21195">
        <w:trPr>
          <w:trHeight w:val="527"/>
        </w:trPr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1263,6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2213,5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2985,6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5484,6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5484,6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5265,1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5265,1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4001,5</w:t>
            </w:r>
          </w:p>
        </w:tc>
        <w:tc>
          <w:tcPr>
            <w:tcW w:w="850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586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107120,3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125608,7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153182,8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154925,7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155222,2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155374,9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154703,9</w:t>
            </w:r>
          </w:p>
        </w:tc>
        <w:tc>
          <w:tcPr>
            <w:tcW w:w="85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47583,6</w:t>
            </w:r>
          </w:p>
        </w:tc>
        <w:tc>
          <w:tcPr>
            <w:tcW w:w="850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-671,0</w:t>
            </w:r>
          </w:p>
        </w:tc>
      </w:tr>
      <w:tr w:rsidR="00063811" w:rsidRPr="007E0532" w:rsidTr="00B21195">
        <w:trPr>
          <w:trHeight w:val="378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1215,2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11521,4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12701,4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6744,2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5553,5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6168,0</w:t>
            </w:r>
          </w:p>
        </w:tc>
        <w:tc>
          <w:tcPr>
            <w:tcW w:w="1219" w:type="dxa"/>
            <w:gridSpan w:val="2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5155,4</w:t>
            </w:r>
          </w:p>
        </w:tc>
        <w:tc>
          <w:tcPr>
            <w:tcW w:w="851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3940,2</w:t>
            </w:r>
          </w:p>
        </w:tc>
        <w:tc>
          <w:tcPr>
            <w:tcW w:w="850" w:type="dxa"/>
          </w:tcPr>
          <w:p w:rsidR="00B21195" w:rsidRPr="007E0532" w:rsidRDefault="006A155C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-1012,6</w:t>
            </w:r>
          </w:p>
        </w:tc>
      </w:tr>
      <w:tr w:rsidR="00063811" w:rsidRPr="007E0532" w:rsidTr="00B21195">
        <w:trPr>
          <w:trHeight w:val="358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95806,1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103988,3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113189,2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120583,4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121774,1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118763,3</w:t>
            </w:r>
          </w:p>
        </w:tc>
        <w:tc>
          <w:tcPr>
            <w:tcW w:w="1219" w:type="dxa"/>
            <w:gridSpan w:val="2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119163,8</w:t>
            </w:r>
          </w:p>
        </w:tc>
        <w:tc>
          <w:tcPr>
            <w:tcW w:w="851" w:type="dxa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23357,7</w:t>
            </w:r>
          </w:p>
        </w:tc>
        <w:tc>
          <w:tcPr>
            <w:tcW w:w="850" w:type="dxa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400,5</w:t>
            </w:r>
          </w:p>
        </w:tc>
      </w:tr>
      <w:tr w:rsidR="00063811" w:rsidRPr="007E0532" w:rsidTr="00B21195">
        <w:trPr>
          <w:trHeight w:val="324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10099,0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10099,0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27292,2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27598,1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27894,6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30068,5</w:t>
            </w:r>
          </w:p>
        </w:tc>
        <w:tc>
          <w:tcPr>
            <w:tcW w:w="1219" w:type="dxa"/>
            <w:gridSpan w:val="2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30009,7</w:t>
            </w:r>
          </w:p>
        </w:tc>
        <w:tc>
          <w:tcPr>
            <w:tcW w:w="851" w:type="dxa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19910,7</w:t>
            </w:r>
          </w:p>
        </w:tc>
        <w:tc>
          <w:tcPr>
            <w:tcW w:w="850" w:type="dxa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-58,9</w:t>
            </w:r>
          </w:p>
        </w:tc>
      </w:tr>
      <w:tr w:rsidR="00063811" w:rsidRPr="007E0532" w:rsidTr="00B21195">
        <w:trPr>
          <w:trHeight w:val="324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Другие вопросы в области ЖКХ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1219" w:type="dxa"/>
            <w:gridSpan w:val="2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375,0</w:t>
            </w:r>
          </w:p>
        </w:tc>
        <w:tc>
          <w:tcPr>
            <w:tcW w:w="850" w:type="dxa"/>
          </w:tcPr>
          <w:p w:rsidR="00B21195" w:rsidRPr="007E0532" w:rsidRDefault="00BF2664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378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Охрана окружающей среды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521,6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431,7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-89,9</w:t>
            </w:r>
          </w:p>
        </w:tc>
        <w:tc>
          <w:tcPr>
            <w:tcW w:w="850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-89,9</w:t>
            </w:r>
          </w:p>
        </w:tc>
      </w:tr>
      <w:tr w:rsidR="00063811" w:rsidRPr="007E0532" w:rsidTr="00B21195">
        <w:trPr>
          <w:trHeight w:val="378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Охрана объектов  растительного и животного мира и среды их обитания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441,8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351,9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-89,9</w:t>
            </w:r>
          </w:p>
        </w:tc>
        <w:tc>
          <w:tcPr>
            <w:tcW w:w="850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-89,9</w:t>
            </w:r>
          </w:p>
        </w:tc>
      </w:tr>
      <w:tr w:rsidR="00063811" w:rsidRPr="007E0532" w:rsidTr="00B21195">
        <w:trPr>
          <w:trHeight w:val="378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79,8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159582,5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159175,6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163701,6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195948,4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195948,4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181813,0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180106,8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20524,3</w:t>
            </w:r>
          </w:p>
        </w:tc>
        <w:tc>
          <w:tcPr>
            <w:tcW w:w="850" w:type="dxa"/>
          </w:tcPr>
          <w:p w:rsidR="00B21195" w:rsidRPr="007E0532" w:rsidRDefault="00B21195" w:rsidP="003B7750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3B7750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1706,2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Дошкольное образование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29384,3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29384,3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29435,4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43426,5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43527,6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29399,1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29399,1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850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Общее образование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104076,8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103669,9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107748,3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118777,0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118675,9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118416,3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118173,7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14096,9</w:t>
            </w:r>
          </w:p>
        </w:tc>
        <w:tc>
          <w:tcPr>
            <w:tcW w:w="850" w:type="dxa"/>
          </w:tcPr>
          <w:p w:rsidR="00B21195" w:rsidRPr="007E0532" w:rsidRDefault="00B21195" w:rsidP="003B7750">
            <w:pPr>
              <w:autoSpaceDE w:val="0"/>
              <w:autoSpaceDN w:val="0"/>
              <w:adjustRightInd w:val="0"/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3B7750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242,6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19528,9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19528,9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19528,9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26691,7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26691,7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27131,4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27131,4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7602,5</w:t>
            </w:r>
          </w:p>
        </w:tc>
        <w:tc>
          <w:tcPr>
            <w:tcW w:w="850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353,0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353,0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353,0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417,1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413,6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60,6</w:t>
            </w:r>
          </w:p>
        </w:tc>
        <w:tc>
          <w:tcPr>
            <w:tcW w:w="850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-3,5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E05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Другие вопросы в области образования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6239,5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6239,5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6636,0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6636,1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6636,1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6449,1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4989,0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-1250,5</w:t>
            </w:r>
          </w:p>
        </w:tc>
        <w:tc>
          <w:tcPr>
            <w:tcW w:w="850" w:type="dxa"/>
          </w:tcPr>
          <w:p w:rsidR="00B21195" w:rsidRPr="007E0532" w:rsidRDefault="00B21195" w:rsidP="003B775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</w:t>
            </w:r>
            <w:r w:rsidR="003B7750"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1460,1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29726,8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30426,8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31795,6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37015,6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37015,6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37132,4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36832,0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7105,2</w:t>
            </w:r>
          </w:p>
        </w:tc>
        <w:tc>
          <w:tcPr>
            <w:tcW w:w="850" w:type="dxa"/>
          </w:tcPr>
          <w:p w:rsidR="00B21195" w:rsidRPr="007E0532" w:rsidRDefault="00B21195" w:rsidP="003B7750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B7750"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-300,4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29726,8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30426,8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31795,6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37015,6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37015,6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37132,4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36832,0</w:t>
            </w:r>
          </w:p>
        </w:tc>
        <w:tc>
          <w:tcPr>
            <w:tcW w:w="851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7105,2</w:t>
            </w:r>
          </w:p>
        </w:tc>
        <w:tc>
          <w:tcPr>
            <w:tcW w:w="850" w:type="dxa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300,4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245,6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245,6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245,6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338,6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338,6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338,6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338,6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Санитарно-эпидемиологическое благополучие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B21195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 xml:space="preserve">      338,6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93,0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12070,4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14518,6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17386,2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19195,1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19195,1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21530,9</w:t>
            </w:r>
          </w:p>
        </w:tc>
        <w:tc>
          <w:tcPr>
            <w:tcW w:w="1219" w:type="dxa"/>
            <w:gridSpan w:val="2"/>
          </w:tcPr>
          <w:p w:rsidR="00B21195" w:rsidRPr="007E0532" w:rsidRDefault="003B7750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20309,0</w:t>
            </w:r>
          </w:p>
        </w:tc>
        <w:tc>
          <w:tcPr>
            <w:tcW w:w="851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8238,6</w:t>
            </w:r>
          </w:p>
        </w:tc>
        <w:tc>
          <w:tcPr>
            <w:tcW w:w="850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-1221,9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3248,3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3306,4</w:t>
            </w:r>
          </w:p>
        </w:tc>
        <w:tc>
          <w:tcPr>
            <w:tcW w:w="851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58,1</w:t>
            </w:r>
          </w:p>
        </w:tc>
        <w:tc>
          <w:tcPr>
            <w:tcW w:w="850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58,1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8596,7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11044,9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13912,5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15721,4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15721,4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18057,2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16777,2</w:t>
            </w:r>
          </w:p>
        </w:tc>
        <w:tc>
          <w:tcPr>
            <w:tcW w:w="851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8180,5</w:t>
            </w:r>
          </w:p>
        </w:tc>
        <w:tc>
          <w:tcPr>
            <w:tcW w:w="850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-1280,0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225,4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Физическая </w:t>
            </w: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культура и спорт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25573,0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26248,6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26844,5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27612</w:t>
            </w: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,2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27612,2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28905,8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28905,8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3332,8</w:t>
            </w:r>
          </w:p>
        </w:tc>
        <w:tc>
          <w:tcPr>
            <w:tcW w:w="850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lastRenderedPageBreak/>
              <w:t xml:space="preserve">Физическая культура 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182,4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25390,6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26066,2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26662,1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27429,8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27429,8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28723,4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28723,4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3332,8</w:t>
            </w:r>
          </w:p>
        </w:tc>
        <w:tc>
          <w:tcPr>
            <w:tcW w:w="850" w:type="dxa"/>
          </w:tcPr>
          <w:p w:rsidR="00B21195" w:rsidRPr="007E0532" w:rsidRDefault="00B039C3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290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СМИ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850,0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290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i/>
                <w:sz w:val="18"/>
                <w:szCs w:val="18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850,4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contextualSpacing/>
              <w:jc w:val="center"/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Cs/>
                <w:i/>
                <w:sz w:val="18"/>
                <w:szCs w:val="18"/>
                <w:lang w:eastAsia="ru-RU"/>
              </w:rPr>
              <w:t>0,0</w:t>
            </w:r>
          </w:p>
        </w:tc>
      </w:tr>
      <w:tr w:rsidR="00063811" w:rsidRPr="007E0532" w:rsidTr="00B21195">
        <w:trPr>
          <w:trHeight w:val="290"/>
        </w:trPr>
        <w:tc>
          <w:tcPr>
            <w:tcW w:w="1986" w:type="dxa"/>
          </w:tcPr>
          <w:p w:rsidR="00B21195" w:rsidRPr="007E0532" w:rsidRDefault="00B21195" w:rsidP="00090DBA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441488,1</w:t>
            </w:r>
          </w:p>
        </w:tc>
        <w:tc>
          <w:tcPr>
            <w:tcW w:w="851" w:type="dxa"/>
          </w:tcPr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467298,7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606659,2</w:t>
            </w:r>
          </w:p>
        </w:tc>
        <w:tc>
          <w:tcPr>
            <w:tcW w:w="709" w:type="dxa"/>
          </w:tcPr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654103,9</w:t>
            </w:r>
          </w:p>
        </w:tc>
        <w:tc>
          <w:tcPr>
            <w:tcW w:w="850" w:type="dxa"/>
          </w:tcPr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654103,</w:t>
            </w:r>
          </w:p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49" w:type="dxa"/>
          </w:tcPr>
          <w:p w:rsidR="00B21195" w:rsidRPr="007E0532" w:rsidRDefault="00B21195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644180,7</w:t>
            </w:r>
          </w:p>
        </w:tc>
        <w:tc>
          <w:tcPr>
            <w:tcW w:w="1219" w:type="dxa"/>
            <w:gridSpan w:val="2"/>
          </w:tcPr>
          <w:p w:rsidR="00B21195" w:rsidRPr="007E0532" w:rsidRDefault="00B039C3" w:rsidP="00090DBA">
            <w:pPr>
              <w:spacing w:after="0" w:line="240" w:lineRule="atLeast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640212,7</w:t>
            </w:r>
          </w:p>
        </w:tc>
        <w:tc>
          <w:tcPr>
            <w:tcW w:w="851" w:type="dxa"/>
          </w:tcPr>
          <w:p w:rsidR="00B21195" w:rsidRPr="007E0532" w:rsidRDefault="00B039C3" w:rsidP="00090DBA">
            <w:pPr>
              <w:spacing w:after="0" w:line="240" w:lineRule="atLeast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198724,6</w:t>
            </w:r>
          </w:p>
        </w:tc>
        <w:tc>
          <w:tcPr>
            <w:tcW w:w="850" w:type="dxa"/>
          </w:tcPr>
          <w:p w:rsidR="00B21195" w:rsidRPr="007E0532" w:rsidRDefault="00B21195" w:rsidP="00B039C3">
            <w:pPr>
              <w:spacing w:after="0" w:line="240" w:lineRule="atLeast"/>
              <w:ind w:lef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B039C3" w:rsidRPr="007E0532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3968,0</w:t>
            </w:r>
          </w:p>
        </w:tc>
      </w:tr>
    </w:tbl>
    <w:p w:rsidR="00090DBA" w:rsidRPr="007E0532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63D" w:rsidRPr="0069263D" w:rsidRDefault="00090DBA" w:rsidP="0069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69263D" w:rsidRPr="0032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69263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69263D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округа на 2024 год по разделу</w:t>
      </w:r>
      <w:r w:rsidR="0069263D"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="0069263D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3D"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69263D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63D"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69263D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69263D"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140,2 </w:t>
      </w:r>
      <w:r w:rsidR="0069263D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0102 «Функционирование высшего должностного лица субъекта РФ и муниципального образования»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</w:t>
      </w:r>
      <w:r w:rsidRPr="00A94F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98,1 тыс. рублей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заработную 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лаве округа</w:t>
      </w:r>
      <w:r w:rsid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(расчет потребности)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63D" w:rsidRPr="00327907" w:rsidRDefault="0069263D" w:rsidP="00484E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в целом </w:t>
      </w:r>
      <w:r w:rsidRPr="00A94F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A94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79,2 тыс. рублей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E43" w:rsidRPr="0048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поощрение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за счет средств дотации (гранта) в форме межбюджетного трансферта из федерального бюджета за достижение показателей деятельности органов исполнительной власти субъектов Российской Федерации на 275,4 тыс. рублей (Админист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рация</w:t>
      </w:r>
      <w:proofErr w:type="gramEnd"/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-145,4 тыс. рублей,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развитию 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территорий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-130,0 тыс. рублей)</w:t>
      </w:r>
      <w:r w:rsidR="009F1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(Основание -</w:t>
      </w:r>
      <w:r w:rsidR="009F121A" w:rsidRPr="009F121A">
        <w:rPr>
          <w:rFonts w:ascii="Times New Roman" w:hAnsi="Times New Roman" w:cs="Times New Roman"/>
          <w:sz w:val="28"/>
          <w:szCs w:val="28"/>
        </w:rPr>
        <w:t xml:space="preserve"> </w:t>
      </w:r>
      <w:r w:rsidR="009F121A" w:rsidRPr="006F5C2B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2024 год и плановый период 2025 и 2026 годо</w:t>
      </w:r>
      <w:r w:rsidR="009F121A">
        <w:rPr>
          <w:rFonts w:ascii="Times New Roman" w:hAnsi="Times New Roman" w:cs="Times New Roman"/>
          <w:sz w:val="28"/>
          <w:szCs w:val="28"/>
        </w:rPr>
        <w:t>в» в редакции от 11</w:t>
      </w:r>
      <w:r w:rsidR="009F121A" w:rsidRPr="006F5C2B">
        <w:rPr>
          <w:rFonts w:ascii="Times New Roman" w:hAnsi="Times New Roman" w:cs="Times New Roman"/>
          <w:sz w:val="28"/>
          <w:szCs w:val="28"/>
        </w:rPr>
        <w:t>.1</w:t>
      </w:r>
      <w:r w:rsidR="009F121A">
        <w:rPr>
          <w:rFonts w:ascii="Times New Roman" w:hAnsi="Times New Roman" w:cs="Times New Roman"/>
          <w:sz w:val="28"/>
          <w:szCs w:val="28"/>
        </w:rPr>
        <w:t>2</w:t>
      </w:r>
      <w:r w:rsidR="009F121A" w:rsidRPr="006F5C2B">
        <w:rPr>
          <w:rFonts w:ascii="Times New Roman" w:hAnsi="Times New Roman" w:cs="Times New Roman"/>
          <w:sz w:val="28"/>
          <w:szCs w:val="28"/>
        </w:rPr>
        <w:t>.2024 года</w:t>
      </w:r>
      <w:r w:rsidR="009F121A">
        <w:rPr>
          <w:rFonts w:ascii="Times New Roman" w:hAnsi="Times New Roman" w:cs="Times New Roman"/>
          <w:sz w:val="28"/>
          <w:szCs w:val="28"/>
        </w:rPr>
        <w:t>),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E43" w:rsidRPr="0048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материальных запасов администрации округа на 89,9 тыс. рублей, (ассигнования перераспределяются с подраздела 0603 «Охрана объектов растительного и животного мира и среды их обитания» в с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отсутствием потребности),</w:t>
      </w:r>
    </w:p>
    <w:p w:rsidR="0069263D" w:rsidRPr="00327907" w:rsidRDefault="0069263D" w:rsidP="00484E4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43" w:rsidRPr="0048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приведения в соответствие с показателями сводной бюджетной росписи (далее - СБР) расходы по данному подразде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лу увеличены на 0,1 тыс. рублей,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43" w:rsidRPr="0048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130,0 тыс. рублей 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территории администрации округа, экон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омия по статье тепловая энергия,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4E43" w:rsidRPr="00484E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58,1 тыс. рублей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округа, перераспределяются на подраздел 1001 «Пенсионное обеспечение» на доплаты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пенсии муниципальным служащим,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98,1 тыс. рублей по Администрации округа, перераспределяются на подраздел 0102 «Функционирование высшего должностного лица субъекта Р</w:t>
      </w:r>
      <w:r w:rsidR="00484E43">
        <w:rPr>
          <w:rFonts w:ascii="Times New Roman" w:eastAsia="Times New Roman" w:hAnsi="Times New Roman" w:cs="Times New Roman"/>
          <w:sz w:val="28"/>
          <w:szCs w:val="28"/>
          <w:lang w:eastAsia="ru-RU"/>
        </w:rPr>
        <w:t>Ф и муниципального образования»;</w:t>
      </w:r>
    </w:p>
    <w:p w:rsidR="0069263D" w:rsidRPr="00327907" w:rsidRDefault="001F4FF9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(Основание - письмо  Управляющей делами администрации от 13.12.2024 года б/н и начальника управления по развитию территорий  от 11.12.2024 года №208)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63D" w:rsidRPr="001F4FF9" w:rsidRDefault="0069263D" w:rsidP="001F4FF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0111 «Резервные фонды»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в сумме 16,5 тыс.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рублей </w:t>
      </w:r>
      <w:r w:rsidR="007878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</w:t>
      </w:r>
      <w:r w:rsid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вязи с отсутствием потребности;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 w:rsidRPr="00327907">
        <w:rPr>
          <w:rFonts w:ascii="Times New Roman" w:hAnsi="Times New Roman" w:cs="Times New Roman"/>
          <w:sz w:val="28"/>
          <w:szCs w:val="28"/>
        </w:rPr>
        <w:t xml:space="preserve">  бюджетные ассигнования </w:t>
      </w:r>
      <w:r w:rsidRPr="00327907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hAnsi="Times New Roman" w:cs="Times New Roman"/>
          <w:sz w:val="28"/>
          <w:szCs w:val="28"/>
        </w:rPr>
        <w:t xml:space="preserve"> в целом на 20,6 тыс. рублей, в связи с отсутствием потребности</w:t>
      </w:r>
      <w:r w:rsidR="007878F2">
        <w:rPr>
          <w:rFonts w:ascii="Times New Roman" w:hAnsi="Times New Roman" w:cs="Times New Roman"/>
          <w:sz w:val="28"/>
          <w:szCs w:val="28"/>
        </w:rPr>
        <w:t>, из них: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>- экономия по коммунальным услугам КУ «Центр бюджетного учета и отче</w:t>
      </w:r>
      <w:r w:rsidR="007878F2">
        <w:rPr>
          <w:rFonts w:ascii="Times New Roman" w:hAnsi="Times New Roman" w:cs="Times New Roman"/>
          <w:sz w:val="28"/>
          <w:szCs w:val="28"/>
        </w:rPr>
        <w:t>тности» в сумме 5,6 тыс. рублей,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- экономия расходов на повышение </w:t>
      </w:r>
      <w:proofErr w:type="gramStart"/>
      <w:r w:rsidRPr="00327907">
        <w:rPr>
          <w:rFonts w:ascii="Times New Roman" w:hAnsi="Times New Roman" w:cs="Times New Roman"/>
          <w:sz w:val="28"/>
          <w:szCs w:val="28"/>
        </w:rPr>
        <w:t>квалификации муниципальных служащих органов местного самоуправления округа администрации</w:t>
      </w:r>
      <w:proofErr w:type="gramEnd"/>
      <w:r w:rsidRPr="00327907">
        <w:rPr>
          <w:rFonts w:ascii="Times New Roman" w:hAnsi="Times New Roman" w:cs="Times New Roman"/>
          <w:sz w:val="28"/>
          <w:szCs w:val="28"/>
        </w:rPr>
        <w:t xml:space="preserve"> в сумме 15,0 тыс. рублей.</w:t>
      </w:r>
    </w:p>
    <w:p w:rsidR="0069263D" w:rsidRDefault="009F121A" w:rsidP="00692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610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Основание - письмо  Управляющей делами администрации от 13.12.2024 года б/н</w:t>
      </w:r>
      <w:r w:rsidR="0077610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="007761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76107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776107">
        <w:rPr>
          <w:rFonts w:ascii="Times New Roman" w:hAnsi="Times New Roman" w:cs="Times New Roman"/>
          <w:sz w:val="28"/>
          <w:szCs w:val="28"/>
        </w:rPr>
        <w:t xml:space="preserve"> директора  КУ «ЦБУО» от 16.12.2024 года №41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4FF9" w:rsidRPr="00327907" w:rsidRDefault="001F4FF9" w:rsidP="00692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63D" w:rsidRPr="00327907" w:rsidRDefault="0069263D" w:rsidP="0069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0300 «Национальная безопасность и правоохранительная деятельность»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27,9 тыс. рублей, в том числе:</w:t>
      </w:r>
    </w:p>
    <w:p w:rsidR="0069263D" w:rsidRPr="00327907" w:rsidRDefault="0069263D" w:rsidP="00692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</w:t>
      </w:r>
      <w:r w:rsidRPr="0032790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gramStart"/>
      <w:r w:rsidRPr="00327907">
        <w:rPr>
          <w:rFonts w:ascii="Times New Roman" w:hAnsi="Times New Roman" w:cs="Times New Roman"/>
          <w:sz w:val="28"/>
          <w:szCs w:val="28"/>
        </w:rPr>
        <w:t xml:space="preserve">- по подразделу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 xml:space="preserve">0310 «Защита населения и территории от чрезвычайных ситуаций природного и техногенного характера, пожарная безопасность» </w:t>
      </w:r>
      <w:r w:rsidRPr="00327907">
        <w:rPr>
          <w:rFonts w:ascii="Times New Roman" w:hAnsi="Times New Roman" w:cs="Times New Roman"/>
          <w:sz w:val="28"/>
          <w:szCs w:val="28"/>
        </w:rPr>
        <w:t>ассигнования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уменьшение на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 xml:space="preserve"> 18,5 тыс. рублей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на осуществление мероприятий по организации деятельности аварийно-спасательных служб и (или) аварийно-спасательных формирований, и иные мероприятия по защите населения и территории муниципального образования от чрезвычайных ситуаций природного и техногенного характера</w:t>
      </w:r>
      <w:r w:rsidR="009F12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263D" w:rsidRPr="00327907" w:rsidRDefault="0069263D" w:rsidP="00692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F745E" w:rsidRPr="00BF74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0314 «Другие вопросы в области национальной безопасности»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327907">
        <w:rPr>
          <w:rFonts w:ascii="Times New Roman" w:hAnsi="Times New Roman" w:cs="Times New Roman"/>
          <w:sz w:val="28"/>
          <w:szCs w:val="28"/>
        </w:rPr>
        <w:t xml:space="preserve"> на 9,4 тыс. рублей</w:t>
      </w:r>
      <w:r w:rsidR="00BF745E">
        <w:rPr>
          <w:rFonts w:ascii="Times New Roman" w:hAnsi="Times New Roman" w:cs="Times New Roman"/>
          <w:sz w:val="28"/>
          <w:szCs w:val="28"/>
        </w:rPr>
        <w:t>, из них</w:t>
      </w:r>
      <w:r w:rsidRPr="00327907">
        <w:rPr>
          <w:rFonts w:ascii="Times New Roman" w:hAnsi="Times New Roman" w:cs="Times New Roman"/>
          <w:sz w:val="28"/>
          <w:szCs w:val="28"/>
        </w:rPr>
        <w:t>:</w:t>
      </w:r>
    </w:p>
    <w:p w:rsidR="0069263D" w:rsidRPr="00327907" w:rsidRDefault="0069263D" w:rsidP="00692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        - экономия в сумме 1,4 тыс. рублей расходы на повышен</w:t>
      </w:r>
      <w:r w:rsidR="00BF745E">
        <w:rPr>
          <w:rFonts w:ascii="Times New Roman" w:hAnsi="Times New Roman" w:cs="Times New Roman"/>
          <w:sz w:val="28"/>
          <w:szCs w:val="28"/>
        </w:rPr>
        <w:t>ие квалификации работников ЕДДС,</w:t>
      </w:r>
    </w:p>
    <w:p w:rsidR="0069263D" w:rsidRPr="00327907" w:rsidRDefault="0069263D" w:rsidP="0069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          - экономия в сумме 8,0 тыс. рублей  расходы для осуществления мероприятий по обеспечению безопасности на водных объектах.</w:t>
      </w:r>
    </w:p>
    <w:p w:rsidR="009F121A" w:rsidRPr="00327907" w:rsidRDefault="009F121A" w:rsidP="0069263D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(Основание - письмо  Управляющей делами администрации от 13.12.2024 года б/н)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 разделу 0400 «Национальная экономика»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90,9 тыс. рублей всего, в том числе:</w:t>
      </w:r>
    </w:p>
    <w:p w:rsidR="0069263D" w:rsidRPr="00BF745E" w:rsidRDefault="0069263D" w:rsidP="00692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327907">
        <w:rPr>
          <w:rFonts w:ascii="Times New Roman" w:hAnsi="Times New Roman" w:cs="Times New Roman"/>
          <w:sz w:val="28"/>
          <w:szCs w:val="28"/>
        </w:rPr>
        <w:t xml:space="preserve">по </w:t>
      </w:r>
      <w:r w:rsidRPr="00327907">
        <w:rPr>
          <w:rFonts w:ascii="Times New Roman" w:hAnsi="Times New Roman" w:cs="Times New Roman"/>
          <w:i/>
          <w:sz w:val="28"/>
          <w:szCs w:val="28"/>
        </w:rPr>
        <w:t>подразделу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 xml:space="preserve">0408 «Транспорт» 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327907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 xml:space="preserve">на 12,6 тыс. рублей на оплату расходов на обеспечение транспортного обслуживания населения на муниципальных маршрутах </w:t>
      </w:r>
      <w:r w:rsidRPr="00327907">
        <w:rPr>
          <w:rFonts w:ascii="Times New Roman" w:hAnsi="Times New Roman" w:cs="Times New Roman"/>
          <w:sz w:val="28"/>
          <w:szCs w:val="28"/>
        </w:rPr>
        <w:lastRenderedPageBreak/>
        <w:t>регулярных перевозок по регулируемым тарифам (перераспределение с подраздела 0501 «Жилищное хозяйство»)</w:t>
      </w:r>
      <w:r w:rsidR="001F4FF9" w:rsidRPr="001F4FF9">
        <w:rPr>
          <w:rFonts w:ascii="Times New Roman" w:hAnsi="Times New Roman" w:cs="Times New Roman"/>
          <w:sz w:val="28"/>
          <w:szCs w:val="28"/>
        </w:rPr>
        <w:t xml:space="preserve"> </w:t>
      </w:r>
      <w:r w:rsidR="001F4FF9">
        <w:rPr>
          <w:rFonts w:ascii="Times New Roman" w:hAnsi="Times New Roman" w:cs="Times New Roman"/>
          <w:sz w:val="28"/>
          <w:szCs w:val="28"/>
        </w:rPr>
        <w:t>(Основание - письмо  начальника отдела строительства и ЖКХ  администрации  округа от 02.11.2024 года №2677)</w:t>
      </w:r>
      <w:r w:rsidR="001F4FF9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 xml:space="preserve">- по </w:t>
      </w:r>
      <w:r w:rsidRPr="00327907">
        <w:rPr>
          <w:rFonts w:ascii="Times New Roman" w:hAnsi="Times New Roman" w:cs="Times New Roman"/>
          <w:i/>
          <w:sz w:val="28"/>
          <w:szCs w:val="28"/>
        </w:rPr>
        <w:t>подразделу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 xml:space="preserve"> 0409 «Дорожное хозяйство (дорожные фонды</w:t>
      </w:r>
      <w:r w:rsidRPr="00327907">
        <w:rPr>
          <w:rFonts w:ascii="Times New Roman" w:hAnsi="Times New Roman" w:cs="Times New Roman"/>
          <w:sz w:val="28"/>
          <w:szCs w:val="28"/>
        </w:rPr>
        <w:t xml:space="preserve">)» </w:t>
      </w:r>
      <w:r w:rsidRPr="00327907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327907">
        <w:rPr>
          <w:rFonts w:ascii="Times New Roman" w:hAnsi="Times New Roman" w:cs="Times New Roman"/>
          <w:sz w:val="28"/>
          <w:szCs w:val="28"/>
        </w:rPr>
        <w:t xml:space="preserve"> на 103,5 тыс. рублей</w:t>
      </w:r>
      <w:r w:rsidR="00BF745E">
        <w:rPr>
          <w:rFonts w:ascii="Times New Roman" w:hAnsi="Times New Roman" w:cs="Times New Roman"/>
          <w:sz w:val="28"/>
          <w:szCs w:val="28"/>
        </w:rPr>
        <w:t>, из них</w:t>
      </w:r>
      <w:r w:rsidRPr="00327907">
        <w:rPr>
          <w:rFonts w:ascii="Times New Roman" w:hAnsi="Times New Roman" w:cs="Times New Roman"/>
          <w:sz w:val="28"/>
          <w:szCs w:val="28"/>
        </w:rPr>
        <w:t>:</w:t>
      </w:r>
    </w:p>
    <w:p w:rsidR="0069263D" w:rsidRPr="00327907" w:rsidRDefault="00BF745E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3D" w:rsidRPr="00327907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 расходов на содержание опорной сети автомобильных дорог общего пользования местного з</w:t>
      </w:r>
      <w:r>
        <w:rPr>
          <w:rFonts w:ascii="Times New Roman" w:hAnsi="Times New Roman" w:cs="Times New Roman"/>
          <w:sz w:val="28"/>
          <w:szCs w:val="28"/>
        </w:rPr>
        <w:t>начения в сумме 5,0 тыс. рублей,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Pr="00327907">
        <w:rPr>
          <w:rFonts w:ascii="Times New Roman" w:hAnsi="Times New Roman" w:cs="Times New Roman"/>
          <w:sz w:val="28"/>
          <w:szCs w:val="28"/>
        </w:rPr>
        <w:t xml:space="preserve"> расходов на выполнение проектно-изыскательских работ (ПИР), экспертиз в сумме 98,5 тыс. рублей.</w:t>
      </w:r>
    </w:p>
    <w:p w:rsidR="0069263D" w:rsidRPr="00327907" w:rsidRDefault="009F121A" w:rsidP="0069263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Основание - письмо  Управляющей делами администрации от 13.12.2024 года б/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0500 «Жилищно-коммунальное хозяйство»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2024 году </w:t>
      </w:r>
      <w:r w:rsidR="00BF745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="00BF745E" w:rsidRPr="00BF74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F745E">
        <w:rPr>
          <w:rFonts w:ascii="Times New Roman" w:eastAsia="Times New Roman" w:hAnsi="Times New Roman" w:cs="Times New Roman"/>
          <w:sz w:val="28"/>
          <w:szCs w:val="28"/>
          <w:lang w:eastAsia="ru-RU"/>
        </w:rPr>
        <w:t>671,0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9263D" w:rsidRDefault="0069263D" w:rsidP="003B7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907">
        <w:rPr>
          <w:rFonts w:ascii="Times New Roman" w:hAnsi="Times New Roman" w:cs="Times New Roman"/>
          <w:sz w:val="28"/>
          <w:szCs w:val="28"/>
        </w:rPr>
        <w:t xml:space="preserve">- по </w:t>
      </w:r>
      <w:r w:rsidRPr="00BF745E">
        <w:rPr>
          <w:rFonts w:ascii="Times New Roman" w:hAnsi="Times New Roman" w:cs="Times New Roman"/>
          <w:i/>
          <w:sz w:val="28"/>
          <w:szCs w:val="28"/>
        </w:rPr>
        <w:t>подразделу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0501 «Жилищное хозяйство»</w:t>
      </w:r>
      <w:r w:rsidRPr="00327907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="00BF745E" w:rsidRPr="00A94FDC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A94FDC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F745E">
        <w:rPr>
          <w:rFonts w:ascii="Times New Roman" w:hAnsi="Times New Roman" w:cs="Times New Roman"/>
          <w:sz w:val="28"/>
          <w:szCs w:val="28"/>
        </w:rPr>
        <w:t>1012,6</w:t>
      </w:r>
      <w:r w:rsidR="003B759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27907">
        <w:rPr>
          <w:rFonts w:ascii="Times New Roman" w:hAnsi="Times New Roman" w:cs="Times New Roman"/>
          <w:sz w:val="28"/>
          <w:szCs w:val="28"/>
        </w:rPr>
        <w:t>на изготовление экспертных заключений о признании аварийными, подлежащими сносу или реконструкции жилых помещений муниципального жилищного фонда, снос расселенных домов аварийного жилищного фонда</w:t>
      </w:r>
      <w:r w:rsidR="003B759C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F745E">
        <w:rPr>
          <w:rFonts w:ascii="Times New Roman" w:hAnsi="Times New Roman" w:cs="Times New Roman"/>
          <w:sz w:val="28"/>
          <w:szCs w:val="28"/>
        </w:rPr>
        <w:t>сумм</w:t>
      </w:r>
      <w:r w:rsidR="003B759C">
        <w:rPr>
          <w:rFonts w:ascii="Times New Roman" w:hAnsi="Times New Roman" w:cs="Times New Roman"/>
          <w:sz w:val="28"/>
          <w:szCs w:val="28"/>
        </w:rPr>
        <w:t>а</w:t>
      </w:r>
      <w:r w:rsidR="00BF745E">
        <w:rPr>
          <w:rFonts w:ascii="Times New Roman" w:hAnsi="Times New Roman" w:cs="Times New Roman"/>
          <w:sz w:val="28"/>
          <w:szCs w:val="28"/>
        </w:rPr>
        <w:t xml:space="preserve"> 12,6 тыс. рублей </w:t>
      </w:r>
      <w:r w:rsidRPr="00327907">
        <w:rPr>
          <w:rFonts w:ascii="Times New Roman" w:hAnsi="Times New Roman" w:cs="Times New Roman"/>
          <w:sz w:val="28"/>
          <w:szCs w:val="28"/>
        </w:rPr>
        <w:t>перераспределяются</w:t>
      </w:r>
      <w:r w:rsidR="00BF745E">
        <w:rPr>
          <w:rFonts w:ascii="Times New Roman" w:hAnsi="Times New Roman" w:cs="Times New Roman"/>
          <w:sz w:val="28"/>
          <w:szCs w:val="28"/>
        </w:rPr>
        <w:t xml:space="preserve"> на подраздел 0408 «Транспор</w:t>
      </w:r>
      <w:r w:rsidR="003B759C">
        <w:rPr>
          <w:rFonts w:ascii="Times New Roman" w:hAnsi="Times New Roman" w:cs="Times New Roman"/>
          <w:sz w:val="28"/>
          <w:szCs w:val="28"/>
        </w:rPr>
        <w:t>т»</w:t>
      </w:r>
      <w:r w:rsidR="009F121A" w:rsidRPr="009F121A">
        <w:rPr>
          <w:rFonts w:ascii="Times New Roman" w:hAnsi="Times New Roman" w:cs="Times New Roman"/>
          <w:sz w:val="28"/>
          <w:szCs w:val="28"/>
        </w:rPr>
        <w:t xml:space="preserve"> </w:t>
      </w:r>
      <w:r w:rsidR="009F121A">
        <w:rPr>
          <w:rFonts w:ascii="Times New Roman" w:hAnsi="Times New Roman" w:cs="Times New Roman"/>
          <w:sz w:val="28"/>
          <w:szCs w:val="28"/>
        </w:rPr>
        <w:t xml:space="preserve">(Основание - письмо  начальника отдела строительства и ЖКХ администрации округа от </w:t>
      </w:r>
      <w:r w:rsidR="00776107">
        <w:rPr>
          <w:rFonts w:ascii="Times New Roman" w:hAnsi="Times New Roman" w:cs="Times New Roman"/>
          <w:sz w:val="28"/>
          <w:szCs w:val="28"/>
        </w:rPr>
        <w:t>02</w:t>
      </w:r>
      <w:r w:rsidR="009F121A">
        <w:rPr>
          <w:rFonts w:ascii="Times New Roman" w:hAnsi="Times New Roman" w:cs="Times New Roman"/>
          <w:sz w:val="28"/>
          <w:szCs w:val="28"/>
        </w:rPr>
        <w:t>.1</w:t>
      </w:r>
      <w:r w:rsidR="00776107">
        <w:rPr>
          <w:rFonts w:ascii="Times New Roman" w:hAnsi="Times New Roman" w:cs="Times New Roman"/>
          <w:sz w:val="28"/>
          <w:szCs w:val="28"/>
        </w:rPr>
        <w:t>1</w:t>
      </w:r>
      <w:r w:rsidR="009F121A">
        <w:rPr>
          <w:rFonts w:ascii="Times New Roman" w:hAnsi="Times New Roman" w:cs="Times New Roman"/>
          <w:sz w:val="28"/>
          <w:szCs w:val="28"/>
        </w:rPr>
        <w:t xml:space="preserve">.2024 года </w:t>
      </w:r>
      <w:r w:rsidR="00776107">
        <w:rPr>
          <w:rFonts w:ascii="Times New Roman" w:hAnsi="Times New Roman" w:cs="Times New Roman"/>
          <w:sz w:val="28"/>
          <w:szCs w:val="28"/>
        </w:rPr>
        <w:t>2677 и</w:t>
      </w:r>
      <w:proofErr w:type="gramEnd"/>
      <w:r w:rsidR="00776107">
        <w:rPr>
          <w:rFonts w:ascii="Times New Roman" w:hAnsi="Times New Roman" w:cs="Times New Roman"/>
          <w:sz w:val="28"/>
          <w:szCs w:val="28"/>
        </w:rPr>
        <w:t xml:space="preserve"> письмо </w:t>
      </w:r>
      <w:proofErr w:type="spellStart"/>
      <w:r w:rsidR="00776107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776107">
        <w:rPr>
          <w:rFonts w:ascii="Times New Roman" w:hAnsi="Times New Roman" w:cs="Times New Roman"/>
          <w:sz w:val="28"/>
          <w:szCs w:val="28"/>
        </w:rPr>
        <w:t>. первого заместителя Главы округа от 16.12.2024 года б/н)</w:t>
      </w:r>
      <w:r w:rsidR="009F121A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63D" w:rsidRPr="00327907" w:rsidRDefault="003B759C" w:rsidP="003B75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- по </w:t>
      </w:r>
      <w:r w:rsidR="0069263D" w:rsidRPr="003B759C">
        <w:rPr>
          <w:rFonts w:ascii="Times New Roman" w:hAnsi="Times New Roman" w:cs="Times New Roman"/>
          <w:i/>
          <w:sz w:val="28"/>
          <w:szCs w:val="28"/>
        </w:rPr>
        <w:t>подразделу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  </w:t>
      </w:r>
      <w:r w:rsidR="0069263D" w:rsidRPr="00327907">
        <w:rPr>
          <w:rFonts w:ascii="Times New Roman" w:hAnsi="Times New Roman" w:cs="Times New Roman"/>
          <w:b/>
          <w:i/>
          <w:sz w:val="28"/>
          <w:szCs w:val="28"/>
        </w:rPr>
        <w:t>0502  «Коммунальное хозяйство»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  бюджетные ассигнования </w:t>
      </w:r>
      <w:r w:rsidR="0069263D" w:rsidRPr="00A94FDC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69263D" w:rsidRPr="00327907">
        <w:rPr>
          <w:rFonts w:ascii="Times New Roman" w:hAnsi="Times New Roman" w:cs="Times New Roman"/>
          <w:i/>
          <w:sz w:val="28"/>
          <w:szCs w:val="28"/>
        </w:rPr>
        <w:t xml:space="preserve"> в целом 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на сумму 400,5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69263D" w:rsidRPr="00327907">
        <w:rPr>
          <w:rFonts w:ascii="Times New Roman" w:hAnsi="Times New Roman" w:cs="Times New Roman"/>
          <w:sz w:val="28"/>
          <w:szCs w:val="28"/>
        </w:rPr>
        <w:t>:</w:t>
      </w:r>
      <w:r w:rsidR="0069263D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69263D" w:rsidRPr="00327907" w:rsidRDefault="003B759C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proofErr w:type="gramStart"/>
      <w:r w:rsidRPr="003B759C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увеличивается</w:t>
      </w:r>
      <w:r w:rsidR="0069263D"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субсидия муниципальному унитарному предприятию «Коммуникации» для финансового обеспечения затрат, связанных с деятельностью предприятия, в целях предупреждения банкротства и восстановления их </w:t>
      </w:r>
      <w:r w:rsidR="0069263D" w:rsidRPr="00776107">
        <w:rPr>
          <w:rFonts w:ascii="Times New Roman" w:eastAsia="Calibri" w:hAnsi="Times New Roman" w:cs="Times New Roman"/>
          <w:spacing w:val="-4"/>
          <w:sz w:val="28"/>
          <w:szCs w:val="28"/>
        </w:rPr>
        <w:t>платежеспособн</w:t>
      </w:r>
      <w:r w:rsidRPr="00776107">
        <w:rPr>
          <w:rFonts w:ascii="Times New Roman" w:eastAsia="Calibri" w:hAnsi="Times New Roman" w:cs="Times New Roman"/>
          <w:spacing w:val="-4"/>
          <w:sz w:val="28"/>
          <w:szCs w:val="28"/>
        </w:rPr>
        <w:t>ости в сумме 1000,0 тыс. ру</w:t>
      </w:r>
      <w:r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>блей</w:t>
      </w:r>
      <w:r w:rsidR="00776107"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(</w:t>
      </w:r>
      <w:r w:rsidR="00337B47"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Основание – постановление администрации Междуреченского муниципального района от </w:t>
      </w:r>
      <w:r w:rsidR="008B5538"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>20.09.2019 года №463 «Об утверждении Порядка предоставления субсидий муниципальным унитарным предприятиям ММР для финансового обеспечения затрат, связанных с деятельностью предприятия, в целях предупреждения банкротства и восстановления</w:t>
      </w:r>
      <w:proofErr w:type="gramEnd"/>
      <w:r w:rsidR="008B5538"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их платежеспособности»</w:t>
      </w:r>
      <w:r w:rsidR="00776107"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>)</w:t>
      </w:r>
      <w:r w:rsidRPr="008B5538">
        <w:rPr>
          <w:rFonts w:ascii="Times New Roman" w:eastAsia="Calibri" w:hAnsi="Times New Roman" w:cs="Times New Roman"/>
          <w:spacing w:val="-4"/>
          <w:sz w:val="28"/>
          <w:szCs w:val="28"/>
        </w:rPr>
        <w:t>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07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уменьшаются</w:t>
      </w:r>
      <w:r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расходы  на приобретение специализированной техники для содержания улично-дорожной сети н</w:t>
      </w:r>
      <w:r w:rsidRPr="00327907">
        <w:rPr>
          <w:rFonts w:ascii="Times New Roman" w:eastAsia="Calibri" w:hAnsi="Times New Roman" w:cs="Times New Roman"/>
          <w:sz w:val="28"/>
          <w:szCs w:val="28"/>
        </w:rPr>
        <w:t>а 579,2 тыс. рублей</w:t>
      </w:r>
      <w:r w:rsidR="003B759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07">
        <w:rPr>
          <w:rFonts w:ascii="Times New Roman" w:eastAsia="Calibri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eastAsia="Calibri" w:hAnsi="Times New Roman" w:cs="Times New Roman"/>
          <w:sz w:val="28"/>
          <w:szCs w:val="28"/>
        </w:rPr>
        <w:t xml:space="preserve"> ассигнования на проектирование и строительство распределительных газовых</w:t>
      </w:r>
      <w:r w:rsidR="003B759C">
        <w:rPr>
          <w:rFonts w:ascii="Times New Roman" w:eastAsia="Calibri" w:hAnsi="Times New Roman" w:cs="Times New Roman"/>
          <w:sz w:val="28"/>
          <w:szCs w:val="28"/>
        </w:rPr>
        <w:t xml:space="preserve"> сетей в сумме 19,8 тыс. рублей,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07">
        <w:rPr>
          <w:rFonts w:ascii="Times New Roman" w:eastAsia="Calibri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eastAsia="Calibri" w:hAnsi="Times New Roman" w:cs="Times New Roman"/>
          <w:sz w:val="28"/>
          <w:szCs w:val="28"/>
        </w:rPr>
        <w:t xml:space="preserve"> ассигнования на техническое обслуживание и аварийно-диспетчерское обслуживание построенных распределительных газопроводов в сумме 0,4 тыс. рублей</w:t>
      </w:r>
      <w:r w:rsidR="003B759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9263D" w:rsidRPr="00327907" w:rsidRDefault="0069263D" w:rsidP="003B759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0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уменьшаются</w:t>
      </w:r>
      <w:r w:rsidRPr="00327907">
        <w:rPr>
          <w:rFonts w:ascii="Times New Roman" w:eastAsia="Calibri" w:hAnsi="Times New Roman" w:cs="Times New Roman"/>
          <w:sz w:val="28"/>
          <w:szCs w:val="28"/>
        </w:rPr>
        <w:t xml:space="preserve"> ассигнования по подразделу на 0,1 тыс. рублей за счет округления, для приведения в соответствие решения со СБР</w:t>
      </w:r>
      <w:r w:rsidR="009F121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F121A">
        <w:rPr>
          <w:rFonts w:ascii="Times New Roman" w:hAnsi="Times New Roman" w:cs="Times New Roman"/>
          <w:sz w:val="28"/>
          <w:szCs w:val="28"/>
        </w:rPr>
        <w:t>(Основание - письмо  Управляющей делами администрации от 13.12.2024 года б/н)</w:t>
      </w:r>
      <w:r w:rsidR="009F121A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907">
        <w:rPr>
          <w:rFonts w:ascii="Times New Roman" w:eastAsia="Calibri" w:hAnsi="Times New Roman" w:cs="Times New Roman"/>
          <w:sz w:val="28"/>
          <w:szCs w:val="28"/>
        </w:rPr>
        <w:t xml:space="preserve">- по подразделу </w:t>
      </w:r>
      <w:r w:rsidRPr="00327907">
        <w:rPr>
          <w:rFonts w:ascii="Times New Roman" w:eastAsia="Calibri" w:hAnsi="Times New Roman" w:cs="Times New Roman"/>
          <w:b/>
          <w:i/>
          <w:sz w:val="28"/>
          <w:szCs w:val="28"/>
        </w:rPr>
        <w:t>0503 «Благоустройство»</w:t>
      </w:r>
      <w:r w:rsidRPr="0032790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27907">
        <w:rPr>
          <w:rFonts w:ascii="Times New Roman" w:eastAsia="Calibri" w:hAnsi="Times New Roman" w:cs="Times New Roman"/>
          <w:i/>
          <w:sz w:val="28"/>
          <w:szCs w:val="28"/>
          <w:u w:val="single"/>
        </w:rPr>
        <w:t>уменьшение</w:t>
      </w:r>
      <w:r w:rsidRPr="00327907">
        <w:rPr>
          <w:rFonts w:ascii="Times New Roman" w:eastAsia="Calibri" w:hAnsi="Times New Roman" w:cs="Times New Roman"/>
          <w:sz w:val="28"/>
          <w:szCs w:val="28"/>
        </w:rPr>
        <w:t xml:space="preserve"> на 58,9 тыс. рублей, </w:t>
      </w:r>
      <w:r w:rsidR="003B759C">
        <w:rPr>
          <w:rFonts w:ascii="Times New Roman" w:eastAsia="Calibri" w:hAnsi="Times New Roman" w:cs="Times New Roman"/>
          <w:sz w:val="28"/>
          <w:szCs w:val="28"/>
        </w:rPr>
        <w:t>из них</w:t>
      </w:r>
      <w:r w:rsidRPr="003279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27907">
        <w:rPr>
          <w:rFonts w:ascii="Times New Roman" w:eastAsia="Calibri" w:hAnsi="Times New Roman" w:cs="Times New Roman"/>
          <w:i/>
          <w:spacing w:val="-4"/>
          <w:sz w:val="28"/>
          <w:szCs w:val="28"/>
        </w:rPr>
        <w:t>уменьшаются</w:t>
      </w:r>
      <w:r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ассигнования на реализацию мероприятий по </w:t>
      </w:r>
      <w:r w:rsidR="00E85065">
        <w:rPr>
          <w:rFonts w:ascii="Times New Roman" w:eastAsia="Calibri" w:hAnsi="Times New Roman" w:cs="Times New Roman"/>
          <w:spacing w:val="-4"/>
          <w:sz w:val="28"/>
          <w:szCs w:val="28"/>
        </w:rPr>
        <w:t>обустройству</w:t>
      </w:r>
      <w:r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контейнерн</w:t>
      </w:r>
      <w:r w:rsidR="003B759C">
        <w:rPr>
          <w:rFonts w:ascii="Times New Roman" w:eastAsia="Calibri" w:hAnsi="Times New Roman" w:cs="Times New Roman"/>
          <w:spacing w:val="-4"/>
          <w:sz w:val="28"/>
          <w:szCs w:val="28"/>
        </w:rPr>
        <w:t>ых площадок на 22,9 тыс. рублей,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27907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уменьшаются </w:t>
      </w:r>
      <w:r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>ассигнования на выполнение проектно-изыскательских работ (ПИР), экспертиз на 36,0 тыс. рублей</w:t>
      </w:r>
      <w:r w:rsidR="009F121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9F121A">
        <w:rPr>
          <w:rFonts w:ascii="Times New Roman" w:hAnsi="Times New Roman" w:cs="Times New Roman"/>
          <w:sz w:val="28"/>
          <w:szCs w:val="28"/>
        </w:rPr>
        <w:t>(Основание - письмо  Управляющей делами администрации от 13.12.2024 года б/н)</w:t>
      </w:r>
      <w:r w:rsidRPr="00327907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По разделу 0600 «Охрана окружающей среды»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бюджетные ассигнования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89,9 тыс. рублей на 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природоохранные мероприятия по </w:t>
      </w:r>
      <w:r w:rsidRPr="00E05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подразделу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0603</w:t>
      </w:r>
      <w:r w:rsidRPr="00327907">
        <w:rPr>
          <w:rFonts w:ascii="Times New Roman" w:hAnsi="Times New Roman" w:cs="Times New Roman"/>
          <w:sz w:val="28"/>
          <w:szCs w:val="28"/>
        </w:rPr>
        <w:t xml:space="preserve"> «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объектов растительного и животного мира и среды их обитания»</w:t>
      </w:r>
      <w:r w:rsidR="001F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(Расчет потребности)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63D" w:rsidRPr="00327907" w:rsidRDefault="0069263D" w:rsidP="00692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263D" w:rsidRPr="00E05730" w:rsidRDefault="0069263D" w:rsidP="00E05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0700 «Образование»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бюджетные ассигнования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="00E057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1706,2 тыс. рублей, в том числе:</w:t>
      </w:r>
    </w:p>
    <w:p w:rsidR="0069263D" w:rsidRPr="00327907" w:rsidRDefault="0069263D" w:rsidP="00692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730">
        <w:rPr>
          <w:rFonts w:ascii="Times New Roman" w:hAnsi="Times New Roman" w:cs="Times New Roman"/>
          <w:sz w:val="28"/>
          <w:szCs w:val="28"/>
        </w:rPr>
        <w:t>по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подразделу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0702 «Общее образование»</w:t>
      </w:r>
      <w:r w:rsidRPr="00327907">
        <w:rPr>
          <w:rFonts w:ascii="Times New Roman" w:hAnsi="Times New Roman" w:cs="Times New Roman"/>
          <w:sz w:val="28"/>
          <w:szCs w:val="28"/>
        </w:rPr>
        <w:t xml:space="preserve"> в целом бюджетные ассигнования </w:t>
      </w:r>
      <w:r w:rsidRPr="00A94FDC"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 w:rsidRPr="00327907">
        <w:rPr>
          <w:rFonts w:ascii="Times New Roman" w:hAnsi="Times New Roman" w:cs="Times New Roman"/>
          <w:sz w:val="28"/>
          <w:szCs w:val="28"/>
        </w:rPr>
        <w:t>на 242,6 тыс. рублей,  из них: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  </w:t>
      </w:r>
      <w:r w:rsidRPr="00327907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hAnsi="Times New Roman" w:cs="Times New Roman"/>
          <w:sz w:val="28"/>
          <w:szCs w:val="28"/>
        </w:rPr>
        <w:t xml:space="preserve"> ассигнования на организацию бесплатного горячего питания обучающихся, получающих начальное общее образование в муниципальных образовательных организациях на 0,2 тыс. рублей, софинансирование из местного бюджета</w:t>
      </w:r>
      <w:r w:rsidR="00EF2A96">
        <w:rPr>
          <w:rFonts w:ascii="Times New Roman" w:hAnsi="Times New Roman" w:cs="Times New Roman"/>
          <w:sz w:val="28"/>
          <w:szCs w:val="28"/>
        </w:rPr>
        <w:t>,</w:t>
      </w:r>
    </w:p>
    <w:p w:rsidR="00572FB4" w:rsidRDefault="0069263D" w:rsidP="00572F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hAnsi="Times New Roman" w:cs="Times New Roman"/>
          <w:sz w:val="28"/>
          <w:szCs w:val="28"/>
        </w:rPr>
        <w:t xml:space="preserve"> ассигнования на проведение мероприятий по антитеррористической защищенности образовательных организаций в сумме 242,4 тыс. рублей, софин</w:t>
      </w:r>
      <w:r w:rsidR="00EF2A96">
        <w:rPr>
          <w:rFonts w:ascii="Times New Roman" w:hAnsi="Times New Roman" w:cs="Times New Roman"/>
          <w:sz w:val="28"/>
          <w:szCs w:val="28"/>
        </w:rPr>
        <w:t>ансирование из местного бюджета</w:t>
      </w:r>
      <w:r w:rsidR="00572FB4">
        <w:rPr>
          <w:rFonts w:ascii="Times New Roman" w:hAnsi="Times New Roman" w:cs="Times New Roman"/>
          <w:sz w:val="28"/>
          <w:szCs w:val="28"/>
        </w:rPr>
        <w:t xml:space="preserve">  (Основание – письмо начальника Управления образования от 11.12.2024 года №341);</w:t>
      </w:r>
    </w:p>
    <w:p w:rsidR="0069263D" w:rsidRPr="00327907" w:rsidRDefault="0069263D" w:rsidP="00A94F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DC">
        <w:rPr>
          <w:rFonts w:ascii="Times New Roman" w:hAnsi="Times New Roman" w:cs="Times New Roman"/>
          <w:sz w:val="28"/>
          <w:szCs w:val="28"/>
        </w:rPr>
        <w:t>по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подразделу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0707 «Молодежная политика»</w:t>
      </w:r>
      <w:r w:rsidRPr="00327907">
        <w:rPr>
          <w:rFonts w:ascii="Times New Roman" w:hAnsi="Times New Roman" w:cs="Times New Roman"/>
          <w:sz w:val="28"/>
          <w:szCs w:val="28"/>
        </w:rPr>
        <w:t xml:space="preserve"> бюджетные ассигнования </w:t>
      </w:r>
      <w:r w:rsidRPr="00A94FDC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hAnsi="Times New Roman" w:cs="Times New Roman"/>
          <w:sz w:val="28"/>
          <w:szCs w:val="28"/>
        </w:rPr>
        <w:t xml:space="preserve"> на 3,5 тыс. рублей, расходы на организа</w:t>
      </w:r>
      <w:r w:rsidR="00A94FDC">
        <w:rPr>
          <w:rFonts w:ascii="Times New Roman" w:hAnsi="Times New Roman" w:cs="Times New Roman"/>
          <w:sz w:val="28"/>
          <w:szCs w:val="28"/>
        </w:rPr>
        <w:t>цию отдыха и оздоровления детей</w:t>
      </w:r>
      <w:r w:rsidR="00572FB4">
        <w:rPr>
          <w:rFonts w:ascii="Times New Roman" w:hAnsi="Times New Roman" w:cs="Times New Roman"/>
          <w:sz w:val="28"/>
          <w:szCs w:val="28"/>
        </w:rPr>
        <w:t xml:space="preserve"> (Основание – письмо начальника Управления образования от 11.12.2024 года №341)</w:t>
      </w:r>
      <w:r w:rsidR="00A94FDC">
        <w:rPr>
          <w:rFonts w:ascii="Times New Roman" w:hAnsi="Times New Roman" w:cs="Times New Roman"/>
          <w:sz w:val="28"/>
          <w:szCs w:val="28"/>
        </w:rPr>
        <w:t>;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FDC">
        <w:rPr>
          <w:rFonts w:ascii="Times New Roman" w:hAnsi="Times New Roman" w:cs="Times New Roman"/>
          <w:sz w:val="28"/>
          <w:szCs w:val="28"/>
        </w:rPr>
        <w:t>по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подразделу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0709 «Другие вопросы в области образования»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 xml:space="preserve">в целом бюджетные ассигнования </w:t>
      </w:r>
      <w:r w:rsidRPr="00A94FDC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>на 1 460,1 тыс. рублей, из них:</w:t>
      </w:r>
    </w:p>
    <w:p w:rsidR="0069263D" w:rsidRPr="00327907" w:rsidRDefault="00A94FDC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FDC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263D" w:rsidRPr="00327907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на 1055,3 тыс. рублей</w:t>
      </w:r>
      <w:r w:rsidR="002F773D">
        <w:rPr>
          <w:rFonts w:ascii="Times New Roman" w:hAnsi="Times New Roman" w:cs="Times New Roman"/>
          <w:sz w:val="28"/>
          <w:szCs w:val="28"/>
        </w:rPr>
        <w:t xml:space="preserve"> (Основание -</w:t>
      </w:r>
      <w:r w:rsidR="002F773D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2F773D" w:rsidRPr="006F5C2B">
        <w:rPr>
          <w:rFonts w:ascii="Times New Roman" w:hAnsi="Times New Roman" w:cs="Times New Roman"/>
          <w:sz w:val="28"/>
          <w:szCs w:val="28"/>
        </w:rPr>
        <w:t>закон Вологодской области «Об областном бюджете на 2024 год и плановый период 2025 и 2026 годо</w:t>
      </w:r>
      <w:r w:rsidR="002F773D">
        <w:rPr>
          <w:rFonts w:ascii="Times New Roman" w:hAnsi="Times New Roman" w:cs="Times New Roman"/>
          <w:sz w:val="28"/>
          <w:szCs w:val="28"/>
        </w:rPr>
        <w:t>в» в редакции от 11</w:t>
      </w:r>
      <w:r w:rsidR="002F773D" w:rsidRPr="006F5C2B">
        <w:rPr>
          <w:rFonts w:ascii="Times New Roman" w:hAnsi="Times New Roman" w:cs="Times New Roman"/>
          <w:sz w:val="28"/>
          <w:szCs w:val="28"/>
        </w:rPr>
        <w:t>.1</w:t>
      </w:r>
      <w:r w:rsidR="002F773D">
        <w:rPr>
          <w:rFonts w:ascii="Times New Roman" w:hAnsi="Times New Roman" w:cs="Times New Roman"/>
          <w:sz w:val="28"/>
          <w:szCs w:val="28"/>
        </w:rPr>
        <w:t>2</w:t>
      </w:r>
      <w:r w:rsidR="002F773D" w:rsidRPr="006F5C2B">
        <w:rPr>
          <w:rFonts w:ascii="Times New Roman" w:hAnsi="Times New Roman" w:cs="Times New Roman"/>
          <w:sz w:val="28"/>
          <w:szCs w:val="28"/>
        </w:rPr>
        <w:t>.2024 года</w:t>
      </w:r>
      <w:r w:rsidR="002F773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69263D" w:rsidRPr="00327907" w:rsidRDefault="00A94FDC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="0069263D" w:rsidRPr="00327907">
        <w:rPr>
          <w:rFonts w:ascii="Times New Roman" w:hAnsi="Times New Roman" w:cs="Times New Roman"/>
          <w:sz w:val="28"/>
          <w:szCs w:val="28"/>
        </w:rPr>
        <w:t>расход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9263D" w:rsidRPr="00327907">
        <w:rPr>
          <w:rFonts w:ascii="Times New Roman" w:hAnsi="Times New Roman" w:cs="Times New Roman"/>
          <w:sz w:val="28"/>
          <w:szCs w:val="28"/>
        </w:rPr>
        <w:t xml:space="preserve"> на содержание управления образования округа на 404,8 тыс. рублей (экономия по заработной плате)</w:t>
      </w:r>
      <w:r w:rsidR="002F773D" w:rsidRPr="002F773D">
        <w:rPr>
          <w:rFonts w:ascii="Times New Roman" w:hAnsi="Times New Roman" w:cs="Times New Roman"/>
          <w:sz w:val="28"/>
          <w:szCs w:val="28"/>
        </w:rPr>
        <w:t xml:space="preserve"> </w:t>
      </w:r>
      <w:r w:rsidR="002F773D">
        <w:rPr>
          <w:rFonts w:ascii="Times New Roman" w:hAnsi="Times New Roman" w:cs="Times New Roman"/>
          <w:sz w:val="28"/>
          <w:szCs w:val="28"/>
        </w:rPr>
        <w:t>(Основание – письмо начальника Управления образования от 11.12.2024 года №341а)</w:t>
      </w:r>
      <w:r w:rsidR="0069263D" w:rsidRPr="00327907">
        <w:rPr>
          <w:rFonts w:ascii="Times New Roman" w:hAnsi="Times New Roman" w:cs="Times New Roman"/>
          <w:sz w:val="28"/>
          <w:szCs w:val="28"/>
        </w:rPr>
        <w:t>.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кинематография»,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целом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сумме 300,4 тыс. рублей, из них: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    </w:t>
      </w:r>
      <w:r w:rsidR="00E80652" w:rsidRPr="00E80652">
        <w:rPr>
          <w:rFonts w:ascii="Times New Roman" w:hAnsi="Times New Roman" w:cs="Times New Roman"/>
          <w:i/>
          <w:sz w:val="28"/>
          <w:szCs w:val="28"/>
        </w:rPr>
        <w:t>уменьшение</w:t>
      </w:r>
      <w:r w:rsidR="00E80652">
        <w:rPr>
          <w:rFonts w:ascii="Times New Roman" w:hAnsi="Times New Roman" w:cs="Times New Roman"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sz w:val="28"/>
          <w:szCs w:val="28"/>
        </w:rPr>
        <w:t>субсиди</w:t>
      </w:r>
      <w:r w:rsidR="00E80652">
        <w:rPr>
          <w:rFonts w:ascii="Times New Roman" w:hAnsi="Times New Roman" w:cs="Times New Roman"/>
          <w:sz w:val="28"/>
          <w:szCs w:val="28"/>
        </w:rPr>
        <w:t>и</w:t>
      </w:r>
      <w:r w:rsidRPr="00327907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 антитеррористической защищенности объектов культуры </w:t>
      </w:r>
      <w:r w:rsidR="00E80652">
        <w:rPr>
          <w:rFonts w:ascii="Times New Roman" w:hAnsi="Times New Roman" w:cs="Times New Roman"/>
          <w:sz w:val="28"/>
          <w:szCs w:val="28"/>
        </w:rPr>
        <w:t>на 0,4 тыс. рублей,</w:t>
      </w:r>
      <w:r w:rsidRPr="00327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  </w:t>
      </w:r>
      <w:r w:rsidR="00E80652">
        <w:rPr>
          <w:rFonts w:ascii="Times New Roman" w:hAnsi="Times New Roman" w:cs="Times New Roman"/>
          <w:sz w:val="28"/>
          <w:szCs w:val="28"/>
        </w:rPr>
        <w:t xml:space="preserve">уменьшение </w:t>
      </w:r>
      <w:r w:rsidRPr="00327907">
        <w:rPr>
          <w:rFonts w:ascii="Times New Roman" w:hAnsi="Times New Roman" w:cs="Times New Roman"/>
          <w:sz w:val="28"/>
          <w:szCs w:val="28"/>
        </w:rPr>
        <w:t>субсиди</w:t>
      </w:r>
      <w:r w:rsidR="00E80652">
        <w:rPr>
          <w:rFonts w:ascii="Times New Roman" w:hAnsi="Times New Roman" w:cs="Times New Roman"/>
          <w:sz w:val="28"/>
          <w:szCs w:val="28"/>
        </w:rPr>
        <w:t>и</w:t>
      </w:r>
      <w:r w:rsidRPr="00327907">
        <w:rPr>
          <w:rFonts w:ascii="Times New Roman" w:hAnsi="Times New Roman" w:cs="Times New Roman"/>
          <w:sz w:val="28"/>
          <w:szCs w:val="28"/>
        </w:rPr>
        <w:t xml:space="preserve"> на выполнение муниципального задания Междуреченский музей на 300,0 тыс. рублей</w:t>
      </w:r>
      <w:r w:rsidR="00524FDB">
        <w:rPr>
          <w:rFonts w:ascii="Times New Roman" w:hAnsi="Times New Roman" w:cs="Times New Roman"/>
          <w:sz w:val="28"/>
          <w:szCs w:val="28"/>
        </w:rPr>
        <w:t xml:space="preserve">  (Основание – письмо начальника отдела культуры, спорта и молодежной политики от 04.12.2024 года №320)</w:t>
      </w:r>
      <w:r w:rsidRPr="00327907">
        <w:rPr>
          <w:rFonts w:ascii="Times New Roman" w:hAnsi="Times New Roman" w:cs="Times New Roman"/>
          <w:sz w:val="28"/>
          <w:szCs w:val="28"/>
        </w:rPr>
        <w:t>.</w:t>
      </w: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63D" w:rsidRPr="00327907" w:rsidRDefault="0069263D" w:rsidP="006926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hAnsi="Times New Roman" w:cs="Times New Roman"/>
          <w:b/>
          <w:sz w:val="28"/>
          <w:szCs w:val="28"/>
        </w:rPr>
        <w:t xml:space="preserve">        По разделу 1000 «Социальная политика» </w:t>
      </w:r>
      <w:r w:rsidRPr="00327907">
        <w:rPr>
          <w:rFonts w:ascii="Times New Roman" w:hAnsi="Times New Roman" w:cs="Times New Roman"/>
          <w:sz w:val="28"/>
          <w:szCs w:val="28"/>
        </w:rPr>
        <w:t>в целом</w:t>
      </w:r>
      <w:r w:rsidRPr="0032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Pr="0032790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="00E806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1221,9 тыс. рублей, в том числе:</w:t>
      </w:r>
    </w:p>
    <w:p w:rsidR="0069263D" w:rsidRPr="00E80652" w:rsidRDefault="0069263D" w:rsidP="00692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80652">
        <w:rPr>
          <w:rFonts w:ascii="Times New Roman" w:hAnsi="Times New Roman" w:cs="Times New Roman"/>
          <w:sz w:val="28"/>
          <w:szCs w:val="28"/>
        </w:rPr>
        <w:t>по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подразделу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1001 «Пенсионное обеспечение»</w:t>
      </w:r>
      <w:r w:rsidRPr="00327907">
        <w:rPr>
          <w:rFonts w:ascii="Times New Roman" w:hAnsi="Times New Roman" w:cs="Times New Roman"/>
          <w:sz w:val="28"/>
          <w:szCs w:val="28"/>
        </w:rPr>
        <w:t xml:space="preserve"> ассигнования </w:t>
      </w:r>
      <w:r w:rsidRPr="00327907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327907">
        <w:rPr>
          <w:rFonts w:ascii="Times New Roman" w:hAnsi="Times New Roman" w:cs="Times New Roman"/>
          <w:sz w:val="28"/>
          <w:szCs w:val="28"/>
        </w:rPr>
        <w:t xml:space="preserve"> на 58,1 тыс. рублей на доплаты к пенсии муниципальным служащим;</w:t>
      </w:r>
    </w:p>
    <w:p w:rsidR="0069263D" w:rsidRPr="00327907" w:rsidRDefault="0069263D" w:rsidP="006926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CA8">
        <w:rPr>
          <w:rFonts w:ascii="Times New Roman" w:hAnsi="Times New Roman" w:cs="Times New Roman"/>
          <w:sz w:val="28"/>
          <w:szCs w:val="28"/>
        </w:rPr>
        <w:t>по</w:t>
      </w:r>
      <w:r w:rsidRPr="00327907">
        <w:rPr>
          <w:rFonts w:ascii="Times New Roman" w:hAnsi="Times New Roman" w:cs="Times New Roman"/>
          <w:i/>
          <w:sz w:val="28"/>
          <w:szCs w:val="28"/>
        </w:rPr>
        <w:t xml:space="preserve"> подразделу</w:t>
      </w:r>
      <w:r w:rsidRPr="003279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7907">
        <w:rPr>
          <w:rFonts w:ascii="Times New Roman" w:hAnsi="Times New Roman" w:cs="Times New Roman"/>
          <w:b/>
          <w:i/>
          <w:sz w:val="28"/>
          <w:szCs w:val="28"/>
        </w:rPr>
        <w:t>1003 «Социальное обеспечение населения»</w:t>
      </w:r>
      <w:r w:rsidRPr="00327907">
        <w:rPr>
          <w:rFonts w:ascii="Times New Roman" w:hAnsi="Times New Roman" w:cs="Times New Roman"/>
          <w:sz w:val="28"/>
          <w:szCs w:val="28"/>
        </w:rPr>
        <w:t xml:space="preserve">  бюджетные ассигнования </w:t>
      </w:r>
      <w:r w:rsidRPr="00E97CA8">
        <w:rPr>
          <w:rFonts w:ascii="Times New Roman" w:hAnsi="Times New Roman" w:cs="Times New Roman"/>
          <w:i/>
          <w:sz w:val="28"/>
          <w:szCs w:val="28"/>
        </w:rPr>
        <w:t>уменьшаются</w:t>
      </w:r>
      <w:r w:rsidRPr="00327907">
        <w:rPr>
          <w:rFonts w:ascii="Times New Roman" w:hAnsi="Times New Roman" w:cs="Times New Roman"/>
          <w:sz w:val="28"/>
          <w:szCs w:val="28"/>
        </w:rPr>
        <w:t xml:space="preserve">  на 1 280,0 тыс. рублей, </w:t>
      </w:r>
      <w:r w:rsidR="00E97CA8">
        <w:rPr>
          <w:rFonts w:ascii="Times New Roman" w:hAnsi="Times New Roman" w:cs="Times New Roman"/>
          <w:sz w:val="28"/>
          <w:szCs w:val="28"/>
        </w:rPr>
        <w:t>из них</w:t>
      </w:r>
      <w:r w:rsidRPr="00327907">
        <w:rPr>
          <w:rFonts w:ascii="Times New Roman" w:hAnsi="Times New Roman" w:cs="Times New Roman"/>
          <w:sz w:val="28"/>
          <w:szCs w:val="28"/>
        </w:rPr>
        <w:t>: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>810,0 тыс. рублей - выплаты гражданам, подписавшим контракт для прохождения  военной службы в 2024 году в зоне СВО,</w:t>
      </w:r>
    </w:p>
    <w:p w:rsidR="0069263D" w:rsidRDefault="0069263D" w:rsidP="00624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>470,0 тыс. рублей  - выплаты на дрова семьям участников СВО.</w:t>
      </w:r>
    </w:p>
    <w:p w:rsidR="00572FB4" w:rsidRPr="00327907" w:rsidRDefault="00572FB4" w:rsidP="00624A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проводились внутренние корректировки  по видам расходов, которые не привели к увеличению (уменьшению) бюджетных ассигнований.</w:t>
      </w:r>
    </w:p>
    <w:p w:rsidR="0069263D" w:rsidRPr="00327907" w:rsidRDefault="0069263D" w:rsidP="006926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7907">
        <w:rPr>
          <w:rFonts w:ascii="Times New Roman" w:hAnsi="Times New Roman" w:cs="Times New Roman"/>
          <w:sz w:val="28"/>
          <w:szCs w:val="28"/>
        </w:rPr>
        <w:t>Расходная часть бюджета округа на 2025 и 2026 годы остается без изменений.</w:t>
      </w:r>
    </w:p>
    <w:p w:rsidR="0069263D" w:rsidRPr="00327907" w:rsidRDefault="0069263D" w:rsidP="006926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90DBA" w:rsidRPr="00D92809" w:rsidRDefault="00090DBA" w:rsidP="00090DB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2809">
        <w:rPr>
          <w:rFonts w:ascii="Times New Roman" w:hAnsi="Times New Roman" w:cs="Times New Roman"/>
          <w:i/>
          <w:sz w:val="28"/>
          <w:szCs w:val="28"/>
        </w:rPr>
        <w:t>В ходе проведения экспертизы проекта решения  выявлен</w:t>
      </w:r>
      <w:r w:rsidR="00D92809" w:rsidRPr="00D92809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D92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2809" w:rsidRPr="00D92809">
        <w:rPr>
          <w:rFonts w:ascii="Times New Roman" w:hAnsi="Times New Roman" w:cs="Times New Roman"/>
          <w:i/>
          <w:sz w:val="28"/>
          <w:szCs w:val="28"/>
        </w:rPr>
        <w:t>описка</w:t>
      </w:r>
      <w:r w:rsidRPr="00D92809">
        <w:rPr>
          <w:rFonts w:ascii="Times New Roman" w:hAnsi="Times New Roman" w:cs="Times New Roman"/>
          <w:i/>
          <w:sz w:val="28"/>
          <w:szCs w:val="28"/>
        </w:rPr>
        <w:t xml:space="preserve"> в приложени</w:t>
      </w:r>
      <w:r w:rsidR="00D92809">
        <w:rPr>
          <w:rFonts w:ascii="Times New Roman" w:hAnsi="Times New Roman" w:cs="Times New Roman"/>
          <w:i/>
          <w:sz w:val="28"/>
          <w:szCs w:val="28"/>
        </w:rPr>
        <w:t>и</w:t>
      </w:r>
      <w:r w:rsidRPr="00D92809">
        <w:rPr>
          <w:rFonts w:ascii="Times New Roman" w:hAnsi="Times New Roman" w:cs="Times New Roman"/>
          <w:i/>
          <w:sz w:val="28"/>
          <w:szCs w:val="28"/>
        </w:rPr>
        <w:t xml:space="preserve"> 4 к  проекту решения,  котор</w:t>
      </w:r>
      <w:r w:rsidR="00D92809" w:rsidRPr="00D92809">
        <w:rPr>
          <w:rFonts w:ascii="Times New Roman" w:hAnsi="Times New Roman" w:cs="Times New Roman"/>
          <w:i/>
          <w:sz w:val="28"/>
          <w:szCs w:val="28"/>
        </w:rPr>
        <w:t>ая</w:t>
      </w:r>
      <w:r w:rsidRPr="00D92809">
        <w:rPr>
          <w:rFonts w:ascii="Times New Roman" w:hAnsi="Times New Roman" w:cs="Times New Roman"/>
          <w:i/>
          <w:sz w:val="28"/>
          <w:szCs w:val="28"/>
        </w:rPr>
        <w:t xml:space="preserve">   устранен</w:t>
      </w:r>
      <w:r w:rsidR="00E85065">
        <w:rPr>
          <w:rFonts w:ascii="Times New Roman" w:hAnsi="Times New Roman" w:cs="Times New Roman"/>
          <w:i/>
          <w:sz w:val="28"/>
          <w:szCs w:val="28"/>
        </w:rPr>
        <w:t>а</w:t>
      </w:r>
      <w:r w:rsidRPr="00D92809">
        <w:rPr>
          <w:rFonts w:ascii="Times New Roman" w:hAnsi="Times New Roman" w:cs="Times New Roman"/>
          <w:i/>
          <w:sz w:val="28"/>
          <w:szCs w:val="28"/>
        </w:rPr>
        <w:t xml:space="preserve"> во время проведения экспертизы.</w:t>
      </w:r>
    </w:p>
    <w:p w:rsidR="00090DBA" w:rsidRPr="00063811" w:rsidRDefault="00090DBA" w:rsidP="00090DB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0DBA" w:rsidRPr="00063811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624AF5" w:rsidRDefault="00090DBA" w:rsidP="00090D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24AF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округа.</w:t>
      </w:r>
    </w:p>
    <w:p w:rsidR="003C68F9" w:rsidRPr="00327907" w:rsidRDefault="003C68F9" w:rsidP="003C68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Проектом решения  предусматривается дефицит бюджета округа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691,1 тыс. рублей. </w:t>
      </w:r>
    </w:p>
    <w:p w:rsidR="003C68F9" w:rsidRDefault="003C68F9" w:rsidP="003C68F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Источники внутреннего финансирования дефицита бюджета округа характеризуются следующими данными:</w:t>
      </w:r>
    </w:p>
    <w:p w:rsidR="003C68F9" w:rsidRPr="00327907" w:rsidRDefault="003C68F9" w:rsidP="003C68F9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DBA" w:rsidRPr="00987446" w:rsidRDefault="00090DBA" w:rsidP="00090DB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874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992"/>
        <w:gridCol w:w="851"/>
        <w:gridCol w:w="992"/>
        <w:gridCol w:w="992"/>
        <w:gridCol w:w="924"/>
        <w:gridCol w:w="919"/>
        <w:gridCol w:w="992"/>
        <w:gridCol w:w="851"/>
      </w:tblGrid>
      <w:tr w:rsidR="00063811" w:rsidRPr="00987446" w:rsidTr="00DB6689">
        <w:trPr>
          <w:trHeight w:val="552"/>
          <w:tblHeader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BA" w:rsidRPr="00987446" w:rsidRDefault="00090DBA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Источники финансирования </w:t>
            </w: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дефицита бюджета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BA" w:rsidRPr="00987446" w:rsidRDefault="00090DBA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2024 год</w:t>
            </w:r>
          </w:p>
        </w:tc>
      </w:tr>
      <w:tr w:rsidR="00063811" w:rsidRPr="00987446" w:rsidTr="00DB6689">
        <w:trPr>
          <w:trHeight w:val="830"/>
          <w:tblHeader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89" w:rsidRPr="00987446" w:rsidRDefault="00DB6689" w:rsidP="00090D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от 15.12.2023 года №128</w:t>
            </w:r>
          </w:p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от 28.02.2024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от 10.04.2024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от 05.07.2024 года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от 06.08.2024 года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DB6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 от 14.11.2024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3C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проектом решения от 2</w:t>
            </w:r>
            <w:r w:rsidR="003C68F9"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.12.2024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Изменения к </w:t>
            </w:r>
            <w:proofErr w:type="gramStart"/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  <w:proofErr w:type="gramEnd"/>
          </w:p>
          <w:p w:rsidR="00DB6689" w:rsidRPr="00987446" w:rsidRDefault="00DB6689" w:rsidP="00090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ному решению </w:t>
            </w:r>
          </w:p>
        </w:tc>
      </w:tr>
      <w:tr w:rsidR="00063811" w:rsidRPr="00987446" w:rsidTr="00DB6689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Размер дефицита</w:t>
            </w:r>
            <w:proofErr w:type="gramStart"/>
            <w:r w:rsidRPr="009874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(-),    </w:t>
            </w:r>
            <w:proofErr w:type="gramEnd"/>
            <w:r w:rsidRPr="009874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-16860,5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-15100,8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-11793,7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-11793,7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7B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-10761,0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-1691,1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-9069,9</w:t>
            </w:r>
          </w:p>
        </w:tc>
      </w:tr>
      <w:tr w:rsidR="00063811" w:rsidRPr="00987446" w:rsidTr="00DB6689">
        <w:trPr>
          <w:trHeight w:val="240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7B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-17,8</w:t>
            </w:r>
          </w:p>
        </w:tc>
      </w:tr>
      <w:tr w:rsidR="00063811" w:rsidRPr="00987446" w:rsidTr="00DB6689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-16860,5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-15100,8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-11793,7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-11793,7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7B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-10761,0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-1691,1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89" w:rsidRPr="00987446" w:rsidRDefault="003C68F9" w:rsidP="00090DBA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-17,8</w:t>
            </w:r>
          </w:p>
        </w:tc>
      </w:tr>
      <w:tr w:rsidR="00063811" w:rsidRPr="00987446" w:rsidTr="00DB6689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Уменьшение прочих остатков денежных средств 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441488,1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467298,7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606659,2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654103,9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654103,9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7B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644180,7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640212,7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-3968,0</w:t>
            </w:r>
          </w:p>
        </w:tc>
      </w:tr>
      <w:tr w:rsidR="00063811" w:rsidRPr="00987446" w:rsidTr="00DB6689">
        <w:trPr>
          <w:trHeight w:val="391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Увеличение  прочих остатков денежных средств  бюджета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-441488,1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-450438,2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-591558,4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-642310,2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-642310,2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DB6689" w:rsidP="007B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-633419,7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-638521,6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689" w:rsidRPr="00987446" w:rsidRDefault="003C68F9" w:rsidP="00090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744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5101,9</w:t>
            </w:r>
          </w:p>
        </w:tc>
      </w:tr>
    </w:tbl>
    <w:p w:rsidR="00987446" w:rsidRPr="00327907" w:rsidRDefault="00090DBA" w:rsidP="009874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proofErr w:type="gramStart"/>
      <w:r w:rsidR="0098744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округа от 15.12.2023 № 128 (с учетом изменений и дополнений), </w:t>
      </w:r>
      <w:r w:rsidR="00987446" w:rsidRPr="00327907">
        <w:rPr>
          <w:rFonts w:ascii="Times New Roman" w:hAnsi="Times New Roman" w:cs="Times New Roman"/>
          <w:sz w:val="28"/>
          <w:szCs w:val="28"/>
        </w:rPr>
        <w:t xml:space="preserve">с учетом вносимых изменений дефицит бюджета округа на 2024 год уменьшится </w:t>
      </w:r>
      <w:r w:rsidR="00987446" w:rsidRPr="00327907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987446">
        <w:rPr>
          <w:rFonts w:ascii="Times New Roman" w:hAnsi="Times New Roman" w:cs="Times New Roman"/>
          <w:sz w:val="28"/>
          <w:szCs w:val="28"/>
        </w:rPr>
        <w:t>9</w:t>
      </w:r>
      <w:r w:rsidR="00987446" w:rsidRPr="00327907">
        <w:rPr>
          <w:rFonts w:ascii="Times New Roman" w:hAnsi="Times New Roman" w:cs="Times New Roman"/>
          <w:sz w:val="28"/>
          <w:szCs w:val="28"/>
        </w:rPr>
        <w:t>069,9 тыс. рублей  и состав</w:t>
      </w:r>
      <w:r w:rsidR="00E85065">
        <w:rPr>
          <w:rFonts w:ascii="Times New Roman" w:hAnsi="Times New Roman" w:cs="Times New Roman"/>
          <w:sz w:val="28"/>
          <w:szCs w:val="28"/>
        </w:rPr>
        <w:t>ит</w:t>
      </w:r>
      <w:r w:rsidR="00987446" w:rsidRPr="00327907">
        <w:rPr>
          <w:rFonts w:ascii="Times New Roman" w:hAnsi="Times New Roman" w:cs="Times New Roman"/>
          <w:sz w:val="28"/>
          <w:szCs w:val="28"/>
        </w:rPr>
        <w:t xml:space="preserve"> </w:t>
      </w:r>
      <w:r w:rsidR="00987446">
        <w:rPr>
          <w:rFonts w:ascii="Times New Roman" w:hAnsi="Times New Roman" w:cs="Times New Roman"/>
          <w:sz w:val="28"/>
          <w:szCs w:val="28"/>
        </w:rPr>
        <w:t>1</w:t>
      </w:r>
      <w:r w:rsidR="00987446" w:rsidRPr="00327907">
        <w:rPr>
          <w:rFonts w:ascii="Times New Roman" w:hAnsi="Times New Roman" w:cs="Times New Roman"/>
          <w:sz w:val="28"/>
          <w:szCs w:val="28"/>
        </w:rPr>
        <w:t>691,1 тыс. рублей</w:t>
      </w:r>
      <w:r w:rsidR="0098744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987446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="0098744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</w:t>
      </w:r>
      <w:r w:rsidR="0098744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остатка средств бюджета округа на 01.01.2024 года от общего объема доходов без учета безвозмездных поступлений и поступлений налоговых</w:t>
      </w:r>
      <w:proofErr w:type="gramEnd"/>
      <w:r w:rsidR="00987446"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неналоговых доходов по дополнительным нормативам отчислений. </w:t>
      </w:r>
    </w:p>
    <w:p w:rsidR="00987446" w:rsidRPr="00327907" w:rsidRDefault="00987446" w:rsidP="009874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Остаток средств на счетах бюджета окр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 на 01.01. 2024 года составляет</w:t>
      </w:r>
      <w:r w:rsidRPr="00327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16959,6 тыс. рублей. </w:t>
      </w:r>
    </w:p>
    <w:p w:rsidR="00090DBA" w:rsidRPr="00063811" w:rsidRDefault="00090DBA" w:rsidP="009874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90DBA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987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5892" w:rsidRPr="00987446" w:rsidRDefault="00F95892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926" w:rsidRPr="00F95892" w:rsidRDefault="00090DBA" w:rsidP="00C22926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C22926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округа </w:t>
      </w:r>
      <w:r w:rsidR="00C22926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2024 год с учетом поправок составит 638521,6 тыс. рублей, что </w:t>
      </w:r>
      <w:r w:rsidR="00C22926" w:rsidRPr="00D010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C22926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197033,5 тыс. рублей, или на 44,6 процента, и </w:t>
      </w:r>
      <w:r w:rsidR="00C22926" w:rsidRPr="00D010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="00C22926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показателю ранее утвержденного бюджета на 5101,9 тыс. рублей, или на 0,8 процента.</w:t>
      </w:r>
      <w:r w:rsidR="00C22926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0DBA" w:rsidRPr="00063811" w:rsidRDefault="00090DBA" w:rsidP="00090DB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</w:t>
      </w:r>
    </w:p>
    <w:p w:rsidR="00090DBA" w:rsidRPr="00063811" w:rsidRDefault="00090DBA" w:rsidP="00090D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 собственных доходов бюджета округа  с учетом поправок в бюджет увеличится на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6198,0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и составит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107400,0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Удельный вес собственных доходов  в доходах бюджета округа увеличится  на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составит 16,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090DBA" w:rsidRPr="00063811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Общий объем    безвозмездных поступлений на 2024 год </w:t>
      </w:r>
      <w:r w:rsidRPr="00545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уменьшится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1096,1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Pr="00545F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составит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531121,6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Удельный вес 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безвозмездных поступлений в доходах бюджета округа   уменьшится на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  составит  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83,2</w:t>
      </w: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090DBA" w:rsidRPr="00545F19" w:rsidRDefault="00090DBA" w:rsidP="00090D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Pr="00545F19">
        <w:rPr>
          <w:rFonts w:ascii="Times New Roman" w:eastAsia="Calibri" w:hAnsi="Times New Roman" w:cs="Times New Roman"/>
          <w:sz w:val="28"/>
          <w:szCs w:val="28"/>
        </w:rPr>
        <w:t xml:space="preserve">Общий объем  доходной части бюджета округа на 2025 </w:t>
      </w:r>
      <w:r w:rsidR="00545F19">
        <w:rPr>
          <w:rFonts w:ascii="Times New Roman" w:eastAsia="Calibri" w:hAnsi="Times New Roman" w:cs="Times New Roman"/>
          <w:sz w:val="28"/>
          <w:szCs w:val="28"/>
        </w:rPr>
        <w:t>-</w:t>
      </w:r>
      <w:r w:rsidR="00545F19" w:rsidRPr="00545F19">
        <w:rPr>
          <w:rFonts w:ascii="Times New Roman" w:eastAsia="Calibri" w:hAnsi="Times New Roman" w:cs="Times New Roman"/>
          <w:sz w:val="28"/>
          <w:szCs w:val="28"/>
        </w:rPr>
        <w:t xml:space="preserve"> 2026 годы </w:t>
      </w:r>
      <w:r w:rsidRPr="00545F19">
        <w:rPr>
          <w:rFonts w:ascii="Times New Roman" w:eastAsia="Calibri" w:hAnsi="Times New Roman" w:cs="Times New Roman"/>
          <w:sz w:val="28"/>
          <w:szCs w:val="28"/>
        </w:rPr>
        <w:t>остается без изменений.</w:t>
      </w:r>
    </w:p>
    <w:p w:rsidR="00545F19" w:rsidRPr="00063811" w:rsidRDefault="00090DBA" w:rsidP="00545F19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F9589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45F19"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545F19" w:rsidRPr="00D010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расходов  бюджета округа 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с учетом поправок предусмотрен в размере  64</w:t>
      </w:r>
      <w:r w:rsid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212,7 тыс. рублей, что </w:t>
      </w:r>
      <w:r w:rsidR="00545F19" w:rsidRPr="00D010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2024 года на </w:t>
      </w:r>
      <w:r w:rsidR="00545F19" w:rsidRPr="00D010A7">
        <w:rPr>
          <w:rFonts w:ascii="Times New Roman" w:hAnsi="Times New Roman" w:cs="Times New Roman"/>
          <w:sz w:val="28"/>
          <w:szCs w:val="28"/>
        </w:rPr>
        <w:t>19</w:t>
      </w:r>
      <w:r w:rsidR="00545F19">
        <w:rPr>
          <w:rFonts w:ascii="Times New Roman" w:hAnsi="Times New Roman" w:cs="Times New Roman"/>
          <w:sz w:val="28"/>
          <w:szCs w:val="28"/>
        </w:rPr>
        <w:t>8</w:t>
      </w:r>
      <w:r w:rsidR="00545F19" w:rsidRPr="00D010A7">
        <w:rPr>
          <w:rFonts w:ascii="Times New Roman" w:hAnsi="Times New Roman" w:cs="Times New Roman"/>
          <w:sz w:val="28"/>
          <w:szCs w:val="28"/>
        </w:rPr>
        <w:t xml:space="preserve">724,6  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45,0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E8506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45F19" w:rsidRPr="00D01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="00545F19" w:rsidRPr="00D010A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="00545F19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</w:t>
      </w:r>
      <w:r w:rsidR="00E850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545F19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утвержденного бюджета на </w:t>
      </w:r>
      <w:r w:rsidR="00545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545F19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968,0 тыс. рублей, или на 0,</w:t>
      </w:r>
      <w:r w:rsidR="00545F19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545F19" w:rsidRPr="00D010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545F19" w:rsidRPr="00194AB5" w:rsidRDefault="00090DBA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545F19"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2024 год на сумму 140,2 тыс. рублей по сравнению с утвержденными бюджетными назначениями по следующим разделам: </w:t>
      </w:r>
    </w:p>
    <w:p w:rsidR="00545F19" w:rsidRPr="00194AB5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«Общегосударственные вопросы» на 140,2 тыс. рублей, или на 0,2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F19" w:rsidRPr="00EB71D1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71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уменьшить расходы в 2024 году на сумму 4108,2 тыс. рублей по сравнению с утвержденными бюджетными назначениями по  разделам:</w:t>
      </w:r>
    </w:p>
    <w:p w:rsidR="00545F19" w:rsidRPr="00EB71D1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B71D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«Национальная безопасность и правоохранительная деятельность» -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27,9 тыс. рублей, или на 1,1 процента;</w:t>
      </w:r>
    </w:p>
    <w:p w:rsidR="00545F19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«Национальная экономика» на 90,9 тыс. рублей, или на 0,1 процента;     </w:t>
      </w:r>
    </w:p>
    <w:p w:rsidR="00545F19" w:rsidRPr="00EB71D1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Pr="00194AB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671,0 тыс. рублей, или на 0,4 процента;</w:t>
      </w:r>
    </w:p>
    <w:p w:rsidR="00545F19" w:rsidRPr="00194AB5" w:rsidRDefault="00545F19" w:rsidP="00545F1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«Охрана окружающей среды» на 89,9 тыс. рублей, или на 20,8 процента;</w:t>
      </w:r>
    </w:p>
    <w:p w:rsidR="00545F19" w:rsidRPr="006A155C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«Образование»  на 1 706,2 тыс. рублей, или на 0,9 процента.</w:t>
      </w:r>
    </w:p>
    <w:p w:rsidR="00545F19" w:rsidRPr="006A155C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«Культура, кинематография» на 300,4 тыс. рублей, или на 0,8 процента;</w:t>
      </w:r>
    </w:p>
    <w:p w:rsidR="00545F19" w:rsidRPr="006A155C" w:rsidRDefault="00545F19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«Социальная политика» - на 1 221,9 тыс. рублей, или на 6,0 процента.</w:t>
      </w:r>
    </w:p>
    <w:p w:rsidR="00545F19" w:rsidRPr="00545F19" w:rsidRDefault="00090DBA" w:rsidP="0054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четырем разделам «Национальная оборона», «Здравоохранение», «Физическая культура и спорт» и «СМИ»  изменений объемов бюджетных ассигнований не планируется.</w:t>
      </w:r>
    </w:p>
    <w:p w:rsidR="00090DBA" w:rsidRPr="00545F19" w:rsidRDefault="00090DBA" w:rsidP="00090DB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45F19" w:rsidRPr="00545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45F19" w:rsidRPr="00545F19">
        <w:rPr>
          <w:rFonts w:ascii="Times New Roman" w:eastAsia="Calibri" w:hAnsi="Times New Roman" w:cs="Times New Roman"/>
          <w:sz w:val="28"/>
          <w:szCs w:val="28"/>
        </w:rPr>
        <w:t xml:space="preserve">Общий объем  </w:t>
      </w:r>
      <w:r w:rsidR="00545F19">
        <w:rPr>
          <w:rFonts w:ascii="Times New Roman" w:eastAsia="Calibri" w:hAnsi="Times New Roman" w:cs="Times New Roman"/>
          <w:sz w:val="28"/>
          <w:szCs w:val="28"/>
        </w:rPr>
        <w:t>расходной</w:t>
      </w:r>
      <w:r w:rsidR="00545F19" w:rsidRPr="00545F19">
        <w:rPr>
          <w:rFonts w:ascii="Times New Roman" w:eastAsia="Calibri" w:hAnsi="Times New Roman" w:cs="Times New Roman"/>
          <w:sz w:val="28"/>
          <w:szCs w:val="28"/>
        </w:rPr>
        <w:t xml:space="preserve"> части бюджета округа на 2025 </w:t>
      </w:r>
      <w:r w:rsidR="00545F19">
        <w:rPr>
          <w:rFonts w:ascii="Times New Roman" w:eastAsia="Calibri" w:hAnsi="Times New Roman" w:cs="Times New Roman"/>
          <w:sz w:val="28"/>
          <w:szCs w:val="28"/>
        </w:rPr>
        <w:t>-</w:t>
      </w:r>
      <w:r w:rsidR="00545F19" w:rsidRPr="00545F19">
        <w:rPr>
          <w:rFonts w:ascii="Times New Roman" w:eastAsia="Calibri" w:hAnsi="Times New Roman" w:cs="Times New Roman"/>
          <w:sz w:val="28"/>
          <w:szCs w:val="28"/>
        </w:rPr>
        <w:t xml:space="preserve"> 2026 годы </w:t>
      </w:r>
      <w:r w:rsidR="00545F19">
        <w:rPr>
          <w:rFonts w:ascii="Times New Roman" w:eastAsia="Calibri" w:hAnsi="Times New Roman" w:cs="Times New Roman"/>
          <w:sz w:val="28"/>
          <w:szCs w:val="28"/>
        </w:rPr>
        <w:t>остается без изменений.</w:t>
      </w:r>
    </w:p>
    <w:p w:rsidR="00090DBA" w:rsidRPr="00F95892" w:rsidRDefault="00090DBA" w:rsidP="00090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8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учетом  предлагаемых поправок произойдет снижение дефицита   бюджета округа от утвержденного размера   на </w:t>
      </w:r>
      <w:r w:rsidR="00F95892"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9069,9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или на </w:t>
      </w:r>
      <w:r w:rsidR="00F95892"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6,4 раза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остатка средств на счетах бюджета округа.  Размер дефицита бюджета округа составит </w:t>
      </w:r>
      <w:r w:rsidR="00F95892"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1691,1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F95892"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3,2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 с учетом остатка средств бюджета округа на 01.01.2024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090DBA" w:rsidRPr="00F95892" w:rsidRDefault="00090DBA" w:rsidP="00090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95892"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средств на счетах бюджета округа на   01.01.2024 года  составил 16959,6 тыс. рублей.</w:t>
      </w:r>
    </w:p>
    <w:p w:rsidR="00F95892" w:rsidRPr="00F95892" w:rsidRDefault="00F95892" w:rsidP="00F9589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090DBA" w:rsidRPr="00F95892" w:rsidRDefault="00090DBA" w:rsidP="00090DB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BA" w:rsidRPr="00F95892" w:rsidRDefault="00090DBA" w:rsidP="00090DB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090DBA" w:rsidRPr="00F95892" w:rsidRDefault="00090DBA" w:rsidP="00090DB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0DBA" w:rsidRPr="00F95892" w:rsidRDefault="00090DBA" w:rsidP="00090DBA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целом проект решения соответствует положениям Бюджетного кодекса РФ. </w:t>
      </w:r>
      <w:proofErr w:type="gramStart"/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 комиссия рекомендует к рассмотрению на Представительном Собрании округа проект решения  «О внесении изменений и дополнений в решение от 15.12.2023 г. №128».</w:t>
      </w:r>
      <w:proofErr w:type="gramEnd"/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90DBA" w:rsidRPr="00063811" w:rsidRDefault="00090DBA" w:rsidP="00090DB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063811" w:rsidRDefault="00090DBA" w:rsidP="00090DB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063811" w:rsidRDefault="00090DBA" w:rsidP="00090DB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90DBA" w:rsidRPr="00F95892" w:rsidRDefault="00090DBA" w:rsidP="00090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090DBA" w:rsidRPr="00F95892" w:rsidRDefault="00090DBA" w:rsidP="00090DBA">
      <w:pPr>
        <w:spacing w:after="0" w:line="240" w:lineRule="auto"/>
      </w:pPr>
      <w:r w:rsidRPr="00F958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   комиссии                                                  М.И. Шестакова</w:t>
      </w:r>
    </w:p>
    <w:p w:rsidR="00090DBA" w:rsidRPr="00063811" w:rsidRDefault="00090DBA" w:rsidP="00090DB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0DBA" w:rsidRPr="00063811" w:rsidRDefault="00090DBA" w:rsidP="00090DBA">
      <w:pPr>
        <w:rPr>
          <w:color w:val="FF0000"/>
        </w:rPr>
      </w:pPr>
    </w:p>
    <w:p w:rsidR="00090DBA" w:rsidRPr="00063811" w:rsidRDefault="00090DBA" w:rsidP="00090DBA">
      <w:pPr>
        <w:rPr>
          <w:color w:val="FF0000"/>
        </w:rPr>
      </w:pPr>
    </w:p>
    <w:p w:rsidR="00090DBA" w:rsidRPr="00063811" w:rsidRDefault="00090DBA" w:rsidP="00090DB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90DBA" w:rsidRPr="00063811" w:rsidRDefault="00090DBA" w:rsidP="00090DBA">
      <w:pPr>
        <w:rPr>
          <w:color w:val="FF0000"/>
        </w:rPr>
      </w:pPr>
    </w:p>
    <w:p w:rsidR="00264512" w:rsidRPr="00063811" w:rsidRDefault="00264512">
      <w:pPr>
        <w:rPr>
          <w:color w:val="FF0000"/>
        </w:rPr>
      </w:pPr>
    </w:p>
    <w:sectPr w:rsidR="00264512" w:rsidRPr="00063811" w:rsidSect="00B55BCA">
      <w:headerReference w:type="default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80" w:rsidRDefault="00700380">
      <w:pPr>
        <w:spacing w:after="0" w:line="240" w:lineRule="auto"/>
      </w:pPr>
      <w:r>
        <w:separator/>
      </w:r>
    </w:p>
  </w:endnote>
  <w:endnote w:type="continuationSeparator" w:id="0">
    <w:p w:rsidR="00700380" w:rsidRDefault="0070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065" w:rsidRDefault="00E85065">
    <w:pPr>
      <w:pStyle w:val="aa"/>
      <w:jc w:val="center"/>
    </w:pPr>
  </w:p>
  <w:p w:rsidR="00E85065" w:rsidRDefault="00E8506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80" w:rsidRDefault="00700380">
      <w:pPr>
        <w:spacing w:after="0" w:line="240" w:lineRule="auto"/>
      </w:pPr>
      <w:r>
        <w:separator/>
      </w:r>
    </w:p>
  </w:footnote>
  <w:footnote w:type="continuationSeparator" w:id="0">
    <w:p w:rsidR="00700380" w:rsidRDefault="0070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659234"/>
      <w:docPartObj>
        <w:docPartGallery w:val="Page Numbers (Top of Page)"/>
        <w:docPartUnique/>
      </w:docPartObj>
    </w:sdtPr>
    <w:sdtEndPr/>
    <w:sdtContent>
      <w:p w:rsidR="00E85065" w:rsidRDefault="00E8506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BCA">
          <w:rPr>
            <w:noProof/>
          </w:rPr>
          <w:t>18</w:t>
        </w:r>
        <w:r>
          <w:fldChar w:fldCharType="end"/>
        </w:r>
      </w:p>
    </w:sdtContent>
  </w:sdt>
  <w:p w:rsidR="00E85065" w:rsidRDefault="00E850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25"/>
    <w:rsid w:val="000404CC"/>
    <w:rsid w:val="00063811"/>
    <w:rsid w:val="00090DBA"/>
    <w:rsid w:val="000A6A65"/>
    <w:rsid w:val="000D1061"/>
    <w:rsid w:val="00131476"/>
    <w:rsid w:val="00180F7C"/>
    <w:rsid w:val="00191432"/>
    <w:rsid w:val="00194AB5"/>
    <w:rsid w:val="001F44B8"/>
    <w:rsid w:val="001F4FF9"/>
    <w:rsid w:val="00246F43"/>
    <w:rsid w:val="00264512"/>
    <w:rsid w:val="002C6F71"/>
    <w:rsid w:val="002F773D"/>
    <w:rsid w:val="00304C79"/>
    <w:rsid w:val="00337B47"/>
    <w:rsid w:val="003A5325"/>
    <w:rsid w:val="003B759C"/>
    <w:rsid w:val="003B7750"/>
    <w:rsid w:val="003C39FB"/>
    <w:rsid w:val="003C68F9"/>
    <w:rsid w:val="0045750E"/>
    <w:rsid w:val="00483D42"/>
    <w:rsid w:val="00484E43"/>
    <w:rsid w:val="004A6352"/>
    <w:rsid w:val="00513374"/>
    <w:rsid w:val="00524FDB"/>
    <w:rsid w:val="00545F19"/>
    <w:rsid w:val="005715F4"/>
    <w:rsid w:val="00572FB4"/>
    <w:rsid w:val="00624AF5"/>
    <w:rsid w:val="0069263D"/>
    <w:rsid w:val="006A155C"/>
    <w:rsid w:val="006C279A"/>
    <w:rsid w:val="006F5C2B"/>
    <w:rsid w:val="00700380"/>
    <w:rsid w:val="0074136A"/>
    <w:rsid w:val="00745B0E"/>
    <w:rsid w:val="00776107"/>
    <w:rsid w:val="007878F2"/>
    <w:rsid w:val="007B1092"/>
    <w:rsid w:val="007E0532"/>
    <w:rsid w:val="00810E22"/>
    <w:rsid w:val="00856BA5"/>
    <w:rsid w:val="008B5538"/>
    <w:rsid w:val="009106D5"/>
    <w:rsid w:val="00987446"/>
    <w:rsid w:val="009E1E27"/>
    <w:rsid w:val="009F121A"/>
    <w:rsid w:val="00A176D9"/>
    <w:rsid w:val="00A94FDC"/>
    <w:rsid w:val="00AB3CC5"/>
    <w:rsid w:val="00B039C3"/>
    <w:rsid w:val="00B21195"/>
    <w:rsid w:val="00B55BCA"/>
    <w:rsid w:val="00B75ADA"/>
    <w:rsid w:val="00BE3B16"/>
    <w:rsid w:val="00BF2664"/>
    <w:rsid w:val="00BF54FF"/>
    <w:rsid w:val="00BF745E"/>
    <w:rsid w:val="00C16590"/>
    <w:rsid w:val="00C20BF2"/>
    <w:rsid w:val="00C22926"/>
    <w:rsid w:val="00CC1113"/>
    <w:rsid w:val="00CF7CF6"/>
    <w:rsid w:val="00D010A7"/>
    <w:rsid w:val="00D73981"/>
    <w:rsid w:val="00D92809"/>
    <w:rsid w:val="00DA0E93"/>
    <w:rsid w:val="00DA6335"/>
    <w:rsid w:val="00DB6689"/>
    <w:rsid w:val="00E05730"/>
    <w:rsid w:val="00E80652"/>
    <w:rsid w:val="00E85065"/>
    <w:rsid w:val="00E93251"/>
    <w:rsid w:val="00E97CA8"/>
    <w:rsid w:val="00EB4C34"/>
    <w:rsid w:val="00EB7116"/>
    <w:rsid w:val="00EB71D1"/>
    <w:rsid w:val="00ED08AE"/>
    <w:rsid w:val="00ED195F"/>
    <w:rsid w:val="00EF2A96"/>
    <w:rsid w:val="00F95892"/>
    <w:rsid w:val="00FB0B77"/>
    <w:rsid w:val="00FB1903"/>
    <w:rsid w:val="00F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90DBA"/>
  </w:style>
  <w:style w:type="paragraph" w:styleId="a3">
    <w:name w:val="Normal (Web)"/>
    <w:basedOn w:val="a"/>
    <w:semiHidden/>
    <w:unhideWhenUsed/>
    <w:rsid w:val="0009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90D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0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90D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BA"/>
  </w:style>
  <w:style w:type="paragraph" w:styleId="a9">
    <w:name w:val="List Paragraph"/>
    <w:basedOn w:val="a"/>
    <w:uiPriority w:val="34"/>
    <w:qFormat/>
    <w:rsid w:val="00090DB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0DBA"/>
  </w:style>
  <w:style w:type="character" w:customStyle="1" w:styleId="fontstyle01">
    <w:name w:val="fontstyle01"/>
    <w:basedOn w:val="a0"/>
    <w:rsid w:val="000A6A65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D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0D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90DBA"/>
  </w:style>
  <w:style w:type="paragraph" w:styleId="a3">
    <w:name w:val="Normal (Web)"/>
    <w:basedOn w:val="a"/>
    <w:semiHidden/>
    <w:unhideWhenUsed/>
    <w:rsid w:val="0009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090DB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90D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90DB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0DBA"/>
  </w:style>
  <w:style w:type="paragraph" w:styleId="a9">
    <w:name w:val="List Paragraph"/>
    <w:basedOn w:val="a"/>
    <w:uiPriority w:val="34"/>
    <w:qFormat/>
    <w:rsid w:val="00090DBA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09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90DBA"/>
  </w:style>
  <w:style w:type="character" w:customStyle="1" w:styleId="fontstyle01">
    <w:name w:val="fontstyle01"/>
    <w:basedOn w:val="a0"/>
    <w:rsid w:val="000A6A65"/>
    <w:rPr>
      <w:rFonts w:ascii="XOThames" w:hAnsi="XOThame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988E-7C2B-4B01-B490-9B18BB530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7707</Words>
  <Characters>43933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3</cp:revision>
  <cp:lastPrinted>2024-12-20T12:33:00Z</cp:lastPrinted>
  <dcterms:created xsi:type="dcterms:W3CDTF">2024-12-23T07:40:00Z</dcterms:created>
  <dcterms:modified xsi:type="dcterms:W3CDTF">2024-12-28T10:44:00Z</dcterms:modified>
</cp:coreProperties>
</file>