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041E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8FF287B" wp14:editId="4FC0E88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1E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4041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</w:t>
      </w:r>
      <w:r w:rsidRPr="004041E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04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04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041EF" w:rsidRPr="004041EF" w:rsidRDefault="004041EF" w:rsidP="00404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1CE8" wp14:editId="59EEC95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EWgIAAGsEAAAOAAAAZHJzL2Uyb0RvYy54bWysVN1u0zAUvkfiHSzfd2lK2nVR0wk1LTcD&#10;Jm08gBs7jTXHtmyvaYWQgGukPQKvwAVIkwY8Q/pGHLs/6uAGIXLhHNvHX77znc8Zna9qgZbMWK5k&#10;huOTLkZMFopyucjwm+tZZ4iRdURSIpRkGV4zi8/HT5+MGp2ynqqUoMwgAJE2bXSGK+d0GkW2qFhN&#10;7InSTMJmqUxNHEzNIqKGNIBei6jX7Q6iRhmqjSqYtbCabzfxOOCXJSvc67K0zCGRYeDmwmjCOPdj&#10;NB6RdGGIrnixo0H+gUVNuISPHqBy4gi6NfwPqJoXRllVupNC1ZEqS16wUANUE3d/q+aqIpqFWkAc&#10;qw8y2f8HW7xaXhrEaYZPMZKkhha1nzfvN3ft9/bL5g5tPrQ/22/t1/a+/dHebz5C/LD5BLHfbB92&#10;y3eod+albLRNAXEiL40Xo1jJK32hihuLpJpURC5YKOl6reE7sT8RPTriJ1YDoXnzUlHIIbdOBV1X&#10;pak9JCiGVqF960P72MqhAhYHvaQ/HECXi/1eRNL9QW2se8FUjXyQYcGlV5akZHlhnSdC0n2KX5Zq&#10;xoUI7hASNRnun8Z9D11r0MpVXF6DY24ChFWCU5/uD1qzmE+EQUviHReeUCfsHKcZdStpgK8YodNd&#10;7AgX2xjoCOnxoDgguIu2lnp71j2bDqfDpJP0BtNO0s3zzvPZJOkMZvFpP3+WTyZ5/M5Ti5O04pQy&#10;6dnt7R0nf2ef3UXbGvNg8IMw0WP0oCCQ3b8D6dBd39CtNeaKri/Nvuvg6JC8u33+yhzPIT7+R4x/&#10;AQAA//8DAFBLAwQUAAYACAAAACEASoCvFd4AAAAGAQAADwAAAGRycy9kb3ducmV2LnhtbEyPQU/C&#10;QBCF7yT8h82YeCGyFQKptVtCiF48kAAe9LZ0x7axO1t2F1r99YzxoKfJmzd575t8NdhWXNCHxpGC&#10;+2kCAql0pqFKwevh+S4FEaImo1tHqOALA6yK8SjXmXE97fCyj5XgEAqZVlDH2GVShrJGq8PUdUjs&#10;fThvdWTpK2m87jnctnKWJEtpdUPcUOsONzWWn/uzVWB2ITxthvR7vvUvp9NbOnnvDxOlbm+G9SOI&#10;iEP8O4YffEaHgpmO7kwmiFYBPxIVzBY82X1I50sQx9+FLHL5H7+4AgAA//8DAFBLAQItABQABgAI&#10;AAAAIQC2gziS/gAAAOEBAAATAAAAAAAAAAAAAAAAAAAAAABbQ29udGVudF9UeXBlc10ueG1sUEsB&#10;Ai0AFAAGAAgAAAAhADj9If/WAAAAlAEAAAsAAAAAAAAAAAAAAAAALwEAAF9yZWxzLy5yZWxzUEsB&#10;Ai0AFAAGAAgAAAAhABXJ2gRaAgAAawQAAA4AAAAAAAAAAAAAAAAALgIAAGRycy9lMm9Eb2MueG1s&#10;UEsBAi0AFAAGAAgAAAAhAEqArxX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041EF" w:rsidRPr="004041EF" w:rsidRDefault="004041EF" w:rsidP="004041EF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4041EF" w:rsidRPr="004041EF" w:rsidRDefault="004041EF" w:rsidP="004041E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4041EF" w:rsidRPr="004041EF" w:rsidRDefault="009277F5" w:rsidP="00404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</w:t>
      </w:r>
      <w:r w:rsidR="004041EF" w:rsidRPr="0040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41EF" w:rsidRPr="004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:rsidR="004041EF" w:rsidRPr="004041EF" w:rsidRDefault="004041EF" w:rsidP="00404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4041EF" w:rsidRPr="004041EF" w:rsidRDefault="004041EF" w:rsidP="004041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4041E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4041EF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proofErr w:type="spellStart"/>
      <w:r w:rsidR="009277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М.И.Шестакова</w:t>
      </w:r>
      <w:proofErr w:type="spellEnd"/>
    </w:p>
    <w:p w:rsidR="004041EF" w:rsidRPr="004041EF" w:rsidRDefault="004041EF" w:rsidP="004041EF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4041E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9277F5" w:rsidRPr="0092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4041EF" w:rsidRPr="004041EF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округа</w:t>
      </w:r>
    </w:p>
    <w:p w:rsidR="004041EF" w:rsidRPr="004041EF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</w:t>
      </w:r>
      <w:r w:rsidR="009277F5" w:rsidRPr="009277F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0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4041EF" w:rsidRPr="00187D46" w:rsidRDefault="004041EF" w:rsidP="00404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EF" w:rsidRPr="00187D46" w:rsidRDefault="004041EF" w:rsidP="00404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4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87D46" w:rsidRPr="00187D4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87D46">
        <w:rPr>
          <w:rFonts w:ascii="Times New Roman" w:eastAsia="Times New Roman" w:hAnsi="Times New Roman" w:cs="Times New Roman"/>
          <w:sz w:val="28"/>
          <w:szCs w:val="28"/>
          <w:lang w:eastAsia="ru-RU"/>
        </w:rPr>
        <w:t>" мая  202</w:t>
      </w:r>
      <w:r w:rsidR="009277F5" w:rsidRPr="00187D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40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40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1.8 раздела «Экспертно-аналитические мероприятия» Плана работы контрольно-счетной комиссии на 2024 год контрольно-счетной комиссией Междуреченского муниципального округа и в соответствии со стандартом внешнего муниципального финансового контроля, утвержденного приказом  Контрольно-счетной комиссии округа от 10.05.2023 года №15 «Проведение оперативного анализа исполнения и контроля</w:t>
      </w:r>
      <w:proofErr w:type="gramEnd"/>
      <w:r w:rsidRPr="0040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организацией исполнения бюджета Междуреченского муниципального  округа в текущем финансовом году» Контрольно-счетной комиссией Междуреченского муниципального округа проведен оперативный анализ  отчета об исполнении бюджета Междуреченского муниципального округа за 1 квартал 202</w:t>
      </w:r>
      <w:r w:rsidR="00A82DBE" w:rsidRPr="00A82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0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1.Общее положение.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Междуреченского муниципального  округа за 1 квартал 202</w:t>
      </w:r>
      <w:r w:rsidR="00DE0E1D"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</w:t>
      </w:r>
      <w:r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Междуреченского муниципального округа от 16 </w:t>
      </w:r>
      <w:r w:rsidR="00187D46"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87D46"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87D46"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</w:t>
      </w:r>
      <w:r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041EF" w:rsidRPr="008D7771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отчета об исполнении бюджета проведен Контрольно-счетной комиссией  Междуреченского муниципального округа  в следующих целях:</w:t>
      </w:r>
    </w:p>
    <w:p w:rsidR="004041EF" w:rsidRPr="008D7771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округа  за 1 квартал 202</w:t>
      </w:r>
      <w:r w:rsid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4041EF" w:rsidRPr="008D7771" w:rsidRDefault="004041EF" w:rsidP="004041E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D7771">
        <w:rPr>
          <w:rFonts w:ascii="Times New Roman" w:eastAsia="Times New Roman" w:hAnsi="Times New Roman" w:cs="Times New Roman"/>
          <w:sz w:val="28"/>
          <w:szCs w:val="28"/>
        </w:rPr>
        <w:t> определение объемов поступления денежных сре</w:t>
      </w:r>
      <w:proofErr w:type="gramStart"/>
      <w:r w:rsidRPr="008D7771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8D7771">
        <w:rPr>
          <w:rFonts w:ascii="Times New Roman" w:eastAsia="Times New Roman" w:hAnsi="Times New Roman" w:cs="Times New Roman"/>
          <w:sz w:val="28"/>
          <w:szCs w:val="28"/>
        </w:rPr>
        <w:t>юджет и их расходования в ходе исполнения бюджета округа;</w:t>
      </w:r>
    </w:p>
    <w:p w:rsidR="004041EF" w:rsidRPr="00FB3ECD" w:rsidRDefault="004041EF" w:rsidP="004041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771">
        <w:rPr>
          <w:rFonts w:ascii="Times New Roman" w:eastAsia="Times New Roman" w:hAnsi="Times New Roman" w:cs="Times New Roman"/>
          <w:sz w:val="28"/>
          <w:szCs w:val="28"/>
        </w:rPr>
        <w:t xml:space="preserve"> определение объема и структуры государственного долга, размеров </w:t>
      </w:r>
      <w:r w:rsidRPr="00FB3ECD">
        <w:rPr>
          <w:rFonts w:ascii="Times New Roman" w:eastAsia="Times New Roman" w:hAnsi="Times New Roman" w:cs="Times New Roman"/>
          <w:sz w:val="28"/>
          <w:szCs w:val="28"/>
        </w:rPr>
        <w:t>профицита (дефицита) бюджета, источников финансирования дефицита бюджета;</w:t>
      </w:r>
    </w:p>
    <w:p w:rsidR="004041EF" w:rsidRPr="00FB3ECD" w:rsidRDefault="004041EF" w:rsidP="00404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CD">
        <w:rPr>
          <w:rFonts w:ascii="Times New Roman" w:eastAsia="Times New Roman" w:hAnsi="Times New Roman" w:cs="Times New Roman"/>
          <w:sz w:val="28"/>
          <w:szCs w:val="28"/>
        </w:rPr>
        <w:t> 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4041EF" w:rsidRPr="00FB3ECD" w:rsidRDefault="004041EF" w:rsidP="00404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CD">
        <w:rPr>
          <w:rFonts w:ascii="Times New Roman" w:eastAsia="Times New Roman" w:hAnsi="Times New Roman" w:cs="Times New Roman"/>
          <w:sz w:val="28"/>
          <w:szCs w:val="28"/>
        </w:rPr>
        <w:t>анализ рисков недополучения доходов бюджета округа, невыполнения принятых расходных обязательств, в том числе носящих программный характер;</w:t>
      </w:r>
    </w:p>
    <w:p w:rsidR="004041EF" w:rsidRPr="00FB3ECD" w:rsidRDefault="004041EF" w:rsidP="00404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CD">
        <w:rPr>
          <w:rFonts w:ascii="Times New Roman" w:eastAsia="Times New Roman" w:hAnsi="Times New Roman" w:cs="Times New Roman"/>
          <w:sz w:val="28"/>
          <w:szCs w:val="28"/>
        </w:rPr>
        <w:t>определение объема дебиторской и кредиторской задолженности, причины ее образования;</w:t>
      </w:r>
    </w:p>
    <w:p w:rsidR="004041EF" w:rsidRPr="00FB3ECD" w:rsidRDefault="004041EF" w:rsidP="00404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CD">
        <w:rPr>
          <w:rFonts w:ascii="Times New Roman" w:eastAsia="Times New Roman" w:hAnsi="Times New Roman" w:cs="Times New Roman"/>
          <w:sz w:val="28"/>
          <w:szCs w:val="28"/>
        </w:rPr>
        <w:t>определение своевр</w:t>
      </w:r>
      <w:bookmarkStart w:id="0" w:name="_GoBack"/>
      <w:bookmarkEnd w:id="0"/>
      <w:r w:rsidRPr="00FB3ECD">
        <w:rPr>
          <w:rFonts w:ascii="Times New Roman" w:eastAsia="Times New Roman" w:hAnsi="Times New Roman" w:cs="Times New Roman"/>
          <w:sz w:val="28"/>
          <w:szCs w:val="28"/>
        </w:rPr>
        <w:t>еменности внесения изменений в бюджет;</w:t>
      </w:r>
    </w:p>
    <w:p w:rsidR="004041EF" w:rsidRPr="00FB3ECD" w:rsidRDefault="004041EF" w:rsidP="004041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CD">
        <w:rPr>
          <w:rFonts w:ascii="Times New Roman" w:eastAsia="Times New Roman" w:hAnsi="Times New Roman" w:cs="Times New Roman"/>
          <w:sz w:val="28"/>
          <w:szCs w:val="28"/>
        </w:rPr>
        <w:t xml:space="preserve">         внесение предложений по устранению выявленных нарушений и недостатков.</w:t>
      </w:r>
    </w:p>
    <w:p w:rsidR="004041EF" w:rsidRPr="00FB3ECD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Контрольно-счетной комиссии на отчет об исполнении бюджета округа за 1 квартал 202</w:t>
      </w:r>
      <w:r w:rsidR="00FB3ECD"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округа от 31 октября 2022 года № 41 </w:t>
      </w:r>
      <w:r w:rsidRPr="00FB3E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контрольно-счетной комиссии Междуреченского муниципального округа»</w:t>
      </w:r>
      <w:r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муниципального образования.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16 Положения о контрольно – счетной комиссии Междуреченского муниципального округа, утвержденного решением от 31 октября 2022 года № 41, управлением финансов округа представлена информация о доходах и об основных направлениях расходов за 1 квартал 202</w:t>
      </w:r>
      <w:r w:rsidR="00FB3ECD"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B3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2B6711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B671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Общая характеристика бюджета округа.</w:t>
      </w:r>
    </w:p>
    <w:p w:rsidR="004041EF" w:rsidRPr="002B6711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41EF" w:rsidRPr="002B6711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7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округа за 1 квартал 202</w:t>
      </w:r>
      <w:r w:rsidR="002B6711" w:rsidRPr="002B6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B6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округа в форме приложений: 1 – по доходам бюджета района, 2 – по расходам  бюджета округа,  3 – по показателям дефицита (профицита) бюджета округа.</w:t>
      </w:r>
    </w:p>
    <w:p w:rsidR="004041EF" w:rsidRPr="00A86F19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</w:t>
      </w: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округа  на 202</w:t>
      </w:r>
      <w:r w:rsidR="00C37D84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37D84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37D84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квартале 202</w:t>
      </w:r>
      <w:r w:rsidR="00C37D84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A86F19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вносились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153B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ED153B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D153B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приказами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6F19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финансов администрации Междуреченского муниципального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</w:t>
      </w:r>
      <w:r w:rsidR="00ED153B"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05.03.2025 года №7 и от 17.03.2025 года №9</w:t>
      </w:r>
      <w:r w:rsidRP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A86F19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округа на 202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округа  от 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12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4041EF" w:rsidRPr="00A86F19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округа – </w:t>
      </w:r>
      <w:r w:rsidR="00A86F19" w:rsidRPr="00A86F19">
        <w:rPr>
          <w:rFonts w:ascii="Times New Roman" w:eastAsia="Times New Roman" w:hAnsi="Times New Roman" w:cs="Times New Roman"/>
          <w:sz w:val="28"/>
          <w:szCs w:val="28"/>
          <w:lang w:eastAsia="ru-RU"/>
        </w:rPr>
        <w:t>452466,6</w:t>
      </w:r>
      <w:r w:rsidRPr="00A8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041EF" w:rsidRPr="00A86F19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округа  - </w:t>
      </w:r>
      <w:r w:rsidR="00A86F19" w:rsidRPr="00A86F19">
        <w:rPr>
          <w:rFonts w:ascii="Times New Roman" w:eastAsia="Times New Roman" w:hAnsi="Times New Roman" w:cs="Times New Roman"/>
          <w:sz w:val="28"/>
          <w:szCs w:val="28"/>
          <w:lang w:eastAsia="ru-RU"/>
        </w:rPr>
        <w:t>452466,6</w:t>
      </w:r>
      <w:r w:rsidRPr="00A8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4041EF" w:rsidRPr="00A86F19" w:rsidRDefault="004041EF" w:rsidP="004041E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бюджет принят без дефицита (профицита). </w:t>
      </w:r>
    </w:p>
    <w:p w:rsidR="004041EF" w:rsidRPr="004041EF" w:rsidRDefault="00ED153B" w:rsidP="004041E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поправок, которые внесены на основании 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A86F1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EF"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финансов администрации Междуреченского муниципального округа </w:t>
      </w:r>
      <w:r w:rsid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изменении бюджетных ассигнований по расходам и лимитов бюджетных обязательств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года №7 и от 17.03.2025 года №9, а также показателей кассового плана по доходам 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доходов бюджета округа увеличился на </w:t>
      </w:r>
      <w:r w:rsidR="00A86F1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32351,2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 составил 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округа также увеличился на</w:t>
      </w:r>
      <w:proofErr w:type="gramEnd"/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32351,2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(профицит)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округа</w:t>
      </w:r>
      <w:r w:rsidR="00A86F19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изменился и составил 0,0 тыс. рублей</w:t>
      </w:r>
      <w:r w:rsidR="004041EF" w:rsidRPr="00A86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0127" w:rsidRPr="00094709" w:rsidRDefault="00A86F19" w:rsidP="007D012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данн</w:t>
      </w:r>
      <w:r w:rsid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</w:t>
      </w:r>
      <w:r w:rsid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увеличены </w:t>
      </w:r>
      <w:r w:rsidR="007D0127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безвозмездные поступления в сумме 32351,2 тыс. рублей, в том числе:</w:t>
      </w:r>
    </w:p>
    <w:p w:rsidR="007D0127" w:rsidRPr="00094709" w:rsidRDefault="00A86F19" w:rsidP="007D012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округу на сумму 31808,0 тыс. рублей</w:t>
      </w:r>
      <w:r w:rsidR="00094709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0127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расходы по мероприятиям «Народный бюджет»  и на </w:t>
      </w:r>
      <w:r w:rsidR="004041EF" w:rsidRPr="00094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0127" w:rsidRPr="00094709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оборудованием;</w:t>
      </w:r>
    </w:p>
    <w:p w:rsidR="004041EF" w:rsidRPr="00094709" w:rsidRDefault="007D0127" w:rsidP="0012341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0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округа на 543,1 тыс. рублей, из них: 409,8 тыс. рублей на  поощрение за лучшие практики деятельности органов местного самоуправления и  133,3 тыс. рублей </w:t>
      </w:r>
      <w:r w:rsidR="004C07F8" w:rsidRPr="00094709">
        <w:rPr>
          <w:rFonts w:ascii="Times New Roman" w:hAnsi="Times New Roman" w:cs="Times New Roman"/>
          <w:sz w:val="28"/>
          <w:szCs w:val="28"/>
        </w:rPr>
        <w:t>на государственную поддержку лучших сельских учреждений культуры и государственную поддержку лучших работников сельских учреждений культуры.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80677,4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ED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–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85647,2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17,7 % к годовым назначениям в сумме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округа   составил </w:t>
      </w:r>
      <w:r w:rsidR="00123418"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4969,8</w:t>
      </w:r>
      <w:r w:rsidRPr="00123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3E6A03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округа за 1 квартала  202</w:t>
      </w:r>
      <w:r w:rsidR="003E6A03"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3E6A03"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4041EF" w:rsidRPr="003E6A03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1EF" w:rsidRPr="003E6A03" w:rsidRDefault="003E6A03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</w:t>
      </w:r>
      <w:r w:rsidR="004041EF" w:rsidRPr="003E6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тыс. руб.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74"/>
        <w:gridCol w:w="1263"/>
        <w:gridCol w:w="1274"/>
        <w:gridCol w:w="1271"/>
        <w:gridCol w:w="1284"/>
        <w:gridCol w:w="1403"/>
      </w:tblGrid>
      <w:tr w:rsidR="004041EF" w:rsidRPr="004041EF" w:rsidTr="00DD3628">
        <w:trPr>
          <w:trHeight w:val="1990"/>
        </w:trPr>
        <w:tc>
          <w:tcPr>
            <w:tcW w:w="1802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74" w:type="dxa"/>
          </w:tcPr>
          <w:p w:rsidR="004041EF" w:rsidRPr="003E6A03" w:rsidRDefault="004041EF" w:rsidP="003E6A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3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4041EF" w:rsidRPr="003E6A03" w:rsidRDefault="004041EF" w:rsidP="003E6A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1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ED15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041EF" w:rsidRPr="00DD3628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3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202</w:t>
            </w:r>
            <w:r w:rsidR="003E6A03"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4041EF" w:rsidRPr="003E6A03" w:rsidRDefault="004041EF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1EF" w:rsidRPr="004041EF" w:rsidTr="003E6A03">
        <w:tc>
          <w:tcPr>
            <w:tcW w:w="1802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</w:tcPr>
          <w:p w:rsidR="004041EF" w:rsidRPr="003E6A03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E6A03" w:rsidRPr="004041EF" w:rsidTr="003E6A03">
        <w:tc>
          <w:tcPr>
            <w:tcW w:w="1802" w:type="dxa"/>
          </w:tcPr>
          <w:p w:rsidR="003E6A03" w:rsidRPr="003E6A03" w:rsidRDefault="003E6A03" w:rsidP="0011074F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274" w:type="dxa"/>
          </w:tcPr>
          <w:p w:rsidR="003E6A03" w:rsidRPr="003E6A03" w:rsidRDefault="003E6A03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94709,0</w:t>
            </w:r>
          </w:p>
        </w:tc>
        <w:tc>
          <w:tcPr>
            <w:tcW w:w="1263" w:type="dxa"/>
          </w:tcPr>
          <w:p w:rsidR="003E6A03" w:rsidRPr="003E6A03" w:rsidRDefault="003C21A3" w:rsidP="00404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484817,8</w:t>
            </w:r>
          </w:p>
        </w:tc>
        <w:tc>
          <w:tcPr>
            <w:tcW w:w="1274" w:type="dxa"/>
          </w:tcPr>
          <w:p w:rsidR="003E6A03" w:rsidRPr="003E6A03" w:rsidRDefault="003C21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80677,4</w:t>
            </w:r>
          </w:p>
        </w:tc>
        <w:tc>
          <w:tcPr>
            <w:tcW w:w="1271" w:type="dxa"/>
          </w:tcPr>
          <w:p w:rsidR="003E6A03" w:rsidRPr="003E6A03" w:rsidRDefault="003C21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84" w:type="dxa"/>
          </w:tcPr>
          <w:p w:rsidR="003E6A03" w:rsidRPr="003E6A03" w:rsidRDefault="00416AE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-14031,6</w:t>
            </w:r>
          </w:p>
        </w:tc>
        <w:tc>
          <w:tcPr>
            <w:tcW w:w="1403" w:type="dxa"/>
          </w:tcPr>
          <w:p w:rsidR="003E6A03" w:rsidRPr="003E6A03" w:rsidRDefault="00416AE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E6A03" w:rsidRPr="004041EF" w:rsidTr="003E6A03">
        <w:tc>
          <w:tcPr>
            <w:tcW w:w="1802" w:type="dxa"/>
          </w:tcPr>
          <w:p w:rsidR="003E6A03" w:rsidRPr="003E6A03" w:rsidRDefault="003E6A03" w:rsidP="0011074F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4" w:type="dxa"/>
          </w:tcPr>
          <w:p w:rsidR="003E6A03" w:rsidRPr="003E6A03" w:rsidRDefault="003E6A03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82629,4</w:t>
            </w:r>
          </w:p>
        </w:tc>
        <w:tc>
          <w:tcPr>
            <w:tcW w:w="1263" w:type="dxa"/>
          </w:tcPr>
          <w:p w:rsidR="003E6A03" w:rsidRPr="003E6A03" w:rsidRDefault="003C21A3" w:rsidP="00404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484817,8</w:t>
            </w:r>
          </w:p>
        </w:tc>
        <w:tc>
          <w:tcPr>
            <w:tcW w:w="1274" w:type="dxa"/>
          </w:tcPr>
          <w:p w:rsidR="003E6A03" w:rsidRPr="003E6A03" w:rsidRDefault="003C21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85647,2</w:t>
            </w:r>
          </w:p>
        </w:tc>
        <w:tc>
          <w:tcPr>
            <w:tcW w:w="1271" w:type="dxa"/>
          </w:tcPr>
          <w:p w:rsidR="003E6A03" w:rsidRPr="003E6A03" w:rsidRDefault="003C21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84" w:type="dxa"/>
          </w:tcPr>
          <w:p w:rsidR="003E6A03" w:rsidRPr="003E6A03" w:rsidRDefault="00416AE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3017,8</w:t>
            </w:r>
          </w:p>
        </w:tc>
        <w:tc>
          <w:tcPr>
            <w:tcW w:w="1403" w:type="dxa"/>
          </w:tcPr>
          <w:p w:rsidR="003E6A03" w:rsidRPr="003E6A03" w:rsidRDefault="00416AE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3E6A03" w:rsidRPr="004041EF" w:rsidTr="003E6A03">
        <w:tc>
          <w:tcPr>
            <w:tcW w:w="1802" w:type="dxa"/>
          </w:tcPr>
          <w:p w:rsidR="003E6A03" w:rsidRPr="003E6A03" w:rsidRDefault="003E6A0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3E6A03" w:rsidRPr="003E6A03" w:rsidRDefault="003E6A0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74" w:type="dxa"/>
          </w:tcPr>
          <w:p w:rsidR="003E6A03" w:rsidRPr="003E6A03" w:rsidRDefault="003E6A03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12079,6</w:t>
            </w:r>
          </w:p>
        </w:tc>
        <w:tc>
          <w:tcPr>
            <w:tcW w:w="1263" w:type="dxa"/>
          </w:tcPr>
          <w:p w:rsidR="003E6A03" w:rsidRPr="003E6A03" w:rsidRDefault="00D149FA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</w:tcPr>
          <w:p w:rsidR="003E6A03" w:rsidRPr="003E6A03" w:rsidRDefault="003C21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-4969,8</w:t>
            </w:r>
          </w:p>
        </w:tc>
        <w:tc>
          <w:tcPr>
            <w:tcW w:w="1271" w:type="dxa"/>
          </w:tcPr>
          <w:p w:rsidR="003E6A03" w:rsidRPr="003E6A03" w:rsidRDefault="003E6A0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</w:tcPr>
          <w:p w:rsidR="003E6A03" w:rsidRPr="003E6A03" w:rsidRDefault="00416AE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-17049,4</w:t>
            </w:r>
          </w:p>
        </w:tc>
        <w:tc>
          <w:tcPr>
            <w:tcW w:w="1403" w:type="dxa"/>
          </w:tcPr>
          <w:p w:rsidR="003E6A03" w:rsidRPr="003E6A03" w:rsidRDefault="003E6A0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A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4041EF" w:rsidRPr="00416AEA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округа у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14031,6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17,4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увеличились  на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3017,8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Бюджет округа  за 1 квартал 202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дефицитом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4969,8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за аналогичный период 202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12079,6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ниже на </w:t>
      </w:r>
      <w:r w:rsidR="00416AEA"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17049,4</w:t>
      </w:r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416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рублей. </w:t>
      </w:r>
    </w:p>
    <w:p w:rsidR="004041EF" w:rsidRPr="004041EF" w:rsidRDefault="004041EF" w:rsidP="004041E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 исполнения   доходной части бюджета ниже 25,0% является то, ч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 по налогу  на имущество  (</w:t>
      </w:r>
      <w:proofErr w:type="gramStart"/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9,0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%)  ср</w:t>
      </w:r>
      <w:proofErr w:type="gramEnd"/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оки оплаты    определены в четвертом  квартале 202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года,  по налогу на совокупный доход  (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11,9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%) поступления ожидается во втором </w:t>
      </w:r>
      <w:r w:rsid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третьем 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квартале</w:t>
      </w:r>
      <w:r w:rsidR="00DC53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3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т.г</w:t>
      </w:r>
      <w:proofErr w:type="spellEnd"/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876F6B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доходы 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 бюджета области в виде субсидий   в 1 квартале 202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поступили в сумме  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8447,2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рублей, или </w:t>
      </w:r>
      <w:r w:rsidR="00876F6B"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5,4</w:t>
      </w:r>
      <w:r w:rsidRPr="00876F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876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6F6B" w:rsidRPr="00876F6B">
        <w:rPr>
          <w:rFonts w:ascii="Times New Roman" w:eastAsia="Times New Roman" w:hAnsi="Times New Roman" w:cs="Times New Roman"/>
          <w:sz w:val="28"/>
          <w:szCs w:val="28"/>
        </w:rPr>
        <w:t>дотации  на выравнивание бюджетной обеспеченности и сбалансированность бюджета округа  поступили в  сумме 1345,8 тыс. рублей, или 3,9 процента.</w:t>
      </w:r>
    </w:p>
    <w:p w:rsidR="004041EF" w:rsidRPr="004041EF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041EF" w:rsidRPr="00DD3628" w:rsidRDefault="004041EF" w:rsidP="00DD362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76F6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3.Анализ исполнения доходов бюджета округа. </w:t>
      </w:r>
    </w:p>
    <w:p w:rsidR="004041EF" w:rsidRPr="00876F6B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F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округа на  202</w:t>
      </w:r>
      <w:r w:rsidR="00CB78FD" w:rsidRPr="00876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76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876F6B" w:rsidRPr="00876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876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041EF" w:rsidRPr="00CB78FD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округа по доходам за 1 квартал  202</w:t>
      </w:r>
      <w:r w:rsidR="00CB78FD"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41EF" w:rsidRPr="00CB78FD" w:rsidRDefault="004041EF" w:rsidP="004041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</w:t>
      </w:r>
      <w:r w:rsidR="00211CF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C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                        </w:t>
      </w:r>
      <w:r w:rsidRPr="00C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="00CB78FD" w:rsidRPr="00C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CB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567"/>
        <w:gridCol w:w="1134"/>
        <w:gridCol w:w="992"/>
        <w:gridCol w:w="709"/>
        <w:gridCol w:w="992"/>
        <w:gridCol w:w="709"/>
        <w:gridCol w:w="236"/>
      </w:tblGrid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4041EF" w:rsidRPr="00CB78FD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4041EF" w:rsidRPr="00CB78FD" w:rsidRDefault="004041EF" w:rsidP="00CB78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CB78FD"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4041EF" w:rsidRPr="00CB78FD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4041EF" w:rsidRPr="00CB78FD" w:rsidRDefault="004041EF" w:rsidP="00CB78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CB78FD"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567" w:type="dxa"/>
          </w:tcPr>
          <w:p w:rsidR="004041EF" w:rsidRPr="00CB78FD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4041EF" w:rsidRPr="00CB78FD" w:rsidRDefault="004041EF" w:rsidP="004041E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41EF" w:rsidRPr="00CB78FD" w:rsidRDefault="004041EF" w:rsidP="00CB78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CB78FD"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041EF" w:rsidRPr="00CB78FD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4041EF" w:rsidRPr="00CB78FD" w:rsidRDefault="004041EF" w:rsidP="00CB78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CB78FD"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4041EF" w:rsidRPr="00CB78FD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4041EF" w:rsidRPr="00CB78FD" w:rsidRDefault="004041EF" w:rsidP="004041E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B78FD"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квартала</w:t>
            </w:r>
          </w:p>
          <w:p w:rsidR="004041EF" w:rsidRPr="00CB78FD" w:rsidRDefault="004041EF" w:rsidP="00CB78F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B78FD"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4041EF" w:rsidRPr="00CB78FD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4041EF" w:rsidRPr="00CB78FD" w:rsidRDefault="004041EF" w:rsidP="004041EF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B78FD"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B7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041EF" w:rsidRPr="00CB78FD" w:rsidRDefault="004041EF" w:rsidP="004041E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НАЛОГОВЫЕ </w:t>
            </w: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ДОХОДЫ: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91663,9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20325,4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114141,0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25231,1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4905,7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124,1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НДФЛ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73925,9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17224,6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95132,0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21588,5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4363,9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 w:right="-11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2162,5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9904,0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2262,7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CB78FD" w:rsidRPr="00CB78FD" w:rsidTr="00DD3628">
        <w:trPr>
          <w:gridAfter w:val="1"/>
          <w:wAfter w:w="236" w:type="dxa"/>
          <w:trHeight w:val="735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налог на совокупный доход, в </w:t>
            </w:r>
            <w:proofErr w:type="spellStart"/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с/х  налог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-налог на имущество, в </w:t>
            </w:r>
            <w:proofErr w:type="spellStart"/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2909,0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709" w:type="dxa"/>
          </w:tcPr>
          <w:p w:rsidR="000B62AD" w:rsidRPr="00CB78FD" w:rsidRDefault="000B62AD" w:rsidP="000B62A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налог на имущество физ. лиц.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1655,0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992" w:type="dxa"/>
          </w:tcPr>
          <w:p w:rsidR="00CB78FD" w:rsidRPr="00CB78FD" w:rsidRDefault="00767DB1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709" w:type="dxa"/>
          </w:tcPr>
          <w:p w:rsidR="00CB78FD" w:rsidRPr="00CB78FD" w:rsidRDefault="00767DB1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3678,0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1343,8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4513,0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1389,6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103,4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-54,9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2,1 раза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567" w:type="dxa"/>
          </w:tcPr>
          <w:p w:rsidR="00CB78FD" w:rsidRPr="00CB78FD" w:rsidRDefault="00CB78FD" w:rsidP="00DD3628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519,8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</w:tr>
      <w:tr w:rsidR="00D40867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D40867" w:rsidRPr="00CB78FD" w:rsidRDefault="00D40867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невыясненные поступления, зачисленные в бюджет округа</w:t>
            </w:r>
          </w:p>
        </w:tc>
        <w:tc>
          <w:tcPr>
            <w:tcW w:w="1134" w:type="dxa"/>
          </w:tcPr>
          <w:p w:rsidR="00D40867" w:rsidRPr="00CB78FD" w:rsidRDefault="00D40867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40867" w:rsidRPr="00CB78FD" w:rsidRDefault="00D40867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D40867" w:rsidRPr="00CB78FD" w:rsidRDefault="00D40867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40867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40867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-33,9</w:t>
            </w:r>
          </w:p>
        </w:tc>
        <w:tc>
          <w:tcPr>
            <w:tcW w:w="709" w:type="dxa"/>
          </w:tcPr>
          <w:p w:rsidR="00D40867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40867" w:rsidRPr="00CB78FD" w:rsidRDefault="000B62A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-33,9</w:t>
            </w:r>
          </w:p>
        </w:tc>
        <w:tc>
          <w:tcPr>
            <w:tcW w:w="709" w:type="dxa"/>
          </w:tcPr>
          <w:p w:rsidR="00D40867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95341,9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21669,2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</w:tcPr>
          <w:p w:rsidR="00CB78FD" w:rsidRPr="00CB78FD" w:rsidRDefault="00BA23A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118654,0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26620,7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4951,5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122,8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354597,3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73039,8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34" w:type="dxa"/>
          </w:tcPr>
          <w:p w:rsidR="00CB78FD" w:rsidRPr="00CB78FD" w:rsidRDefault="00876F6B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366163,</w:t>
            </w:r>
            <w:r w:rsidRPr="00444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54056,7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-18983,1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74,0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29127,1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34" w:type="dxa"/>
          </w:tcPr>
          <w:p w:rsidR="00CB78FD" w:rsidRPr="00CB78FD" w:rsidRDefault="00845008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105709,2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18305,0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-10822,1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153688,7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22389,8</w:t>
            </w:r>
          </w:p>
        </w:tc>
        <w:tc>
          <w:tcPr>
            <w:tcW w:w="567" w:type="dxa"/>
          </w:tcPr>
          <w:p w:rsidR="00CB78FD" w:rsidRPr="00CB78FD" w:rsidRDefault="00CB78FD" w:rsidP="00DD362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</w:tcPr>
          <w:p w:rsidR="00CB78FD" w:rsidRPr="00CB78FD" w:rsidRDefault="00876F6B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155614,6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8447,2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108" w:right="-24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-13942,6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21844,7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34" w:type="dxa"/>
          </w:tcPr>
          <w:p w:rsidR="00CB78FD" w:rsidRPr="00CB78FD" w:rsidRDefault="00845008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104296,8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26759,9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4915,2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20B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B78FD" w:rsidRPr="00CB78FD" w:rsidRDefault="00E20BA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543,1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right="-10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8FD" w:rsidRPr="00CB78FD" w:rsidTr="00BA23A3">
        <w:trPr>
          <w:gridAfter w:val="1"/>
          <w:wAfter w:w="236" w:type="dxa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-перечисления из бюджетов муниципальных округов для осуществления возврата, излишне уплаченных сумм налогов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-321,8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B78FD" w:rsidRPr="00CB78FD" w:rsidRDefault="00845008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8FD" w:rsidRPr="00CB78FD" w:rsidRDefault="00D40867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CB78FD" w:rsidRPr="00CB78FD" w:rsidRDefault="00D40867" w:rsidP="004041E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B78FD" w:rsidRPr="00CB78FD" w:rsidRDefault="000B62AD" w:rsidP="004041E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709" w:type="dxa"/>
          </w:tcPr>
          <w:p w:rsidR="00CB78FD" w:rsidRPr="00CB78FD" w:rsidRDefault="000B62AD" w:rsidP="004041E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78FD" w:rsidRPr="00CB78FD" w:rsidTr="00BA23A3">
        <w:trPr>
          <w:trHeight w:val="309"/>
        </w:trPr>
        <w:tc>
          <w:tcPr>
            <w:tcW w:w="2518" w:type="dxa"/>
          </w:tcPr>
          <w:p w:rsidR="00CB78FD" w:rsidRPr="00CB78FD" w:rsidRDefault="00CB78FD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449939,2</w:t>
            </w:r>
          </w:p>
        </w:tc>
        <w:tc>
          <w:tcPr>
            <w:tcW w:w="1134" w:type="dxa"/>
          </w:tcPr>
          <w:p w:rsidR="00CB78FD" w:rsidRPr="00CB78FD" w:rsidRDefault="00CB78FD" w:rsidP="00BA23A3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94709,0</w:t>
            </w:r>
          </w:p>
        </w:tc>
        <w:tc>
          <w:tcPr>
            <w:tcW w:w="567" w:type="dxa"/>
          </w:tcPr>
          <w:p w:rsidR="00CB78FD" w:rsidRPr="00CB78FD" w:rsidRDefault="00CB78FD" w:rsidP="00BA23A3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7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CB78FD" w:rsidRPr="00CB78FD" w:rsidRDefault="00E20BA2" w:rsidP="004041EF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484817,8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CB78FD" w:rsidRPr="00CB78FD" w:rsidRDefault="00D40867" w:rsidP="004041EF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80677,4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CB78FD" w:rsidRPr="00CB78FD" w:rsidRDefault="00D40867" w:rsidP="004041EF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CB78FD" w:rsidRPr="00CB78FD" w:rsidRDefault="000B62AD" w:rsidP="004041E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-14031,6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CB78FD" w:rsidRPr="00CB78FD" w:rsidRDefault="000B62AD" w:rsidP="004041E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78FD" w:rsidRPr="00CB78FD" w:rsidRDefault="00CB78F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B20" w:rsidRDefault="004041EF" w:rsidP="00444B20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444B20"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1 к постановлению  от  16.0</w:t>
      </w:r>
      <w:r w:rsidR="00187D46"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</w:t>
      </w:r>
      <w:r w:rsidR="00444B20"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.2024 года  №</w:t>
      </w:r>
      <w:r w:rsidR="00187D46"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345</w:t>
      </w:r>
      <w:r w:rsidR="00444B20"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строке  «Всего доходов  484817,8» при сложении налоговых и неналоговых  доходов и  безвозмездных поступлений  получается расхождение на 0,1 тыс. рублей (за счет округления).</w:t>
      </w:r>
    </w:p>
    <w:p w:rsidR="00187D46" w:rsidRDefault="00187D46" w:rsidP="00444B20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Pr="00BC5DD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округа. </w:t>
      </w:r>
    </w:p>
    <w:p w:rsidR="004041EF" w:rsidRPr="00E678D6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E678D6"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26620,7</w:t>
      </w: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678D6"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22,4</w:t>
      </w: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утвержденных назначений в сумме </w:t>
      </w:r>
      <w:r w:rsidR="00E678D6"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118654,0</w:t>
      </w: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1 кварталом  202</w:t>
      </w:r>
      <w:r w:rsidR="00E678D6"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доходы увеличились  на   </w:t>
      </w:r>
      <w:r w:rsidR="00E678D6"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4951,5 тыс. рублей, или на 22,8 </w:t>
      </w:r>
      <w:r w:rsidRPr="00E6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E6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E678D6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D6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округа  в сравнении с 1 кварталом 202</w:t>
      </w:r>
      <w:r w:rsidR="00E678D6" w:rsidRPr="00E678D6">
        <w:rPr>
          <w:rFonts w:ascii="Times New Roman" w:hAnsi="Times New Roman" w:cs="Times New Roman"/>
          <w:sz w:val="28"/>
          <w:szCs w:val="28"/>
        </w:rPr>
        <w:t>4</w:t>
      </w:r>
      <w:r w:rsidRPr="00E678D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D3628" w:rsidRPr="00CB7A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8D6">
        <w:rPr>
          <w:rFonts w:ascii="Times New Roman" w:hAnsi="Times New Roman" w:cs="Times New Roman"/>
          <w:sz w:val="28"/>
          <w:szCs w:val="28"/>
        </w:rPr>
        <w:t>тыс. руб.</w:t>
      </w:r>
    </w:p>
    <w:p w:rsidR="004041EF" w:rsidRPr="00F4642A" w:rsidRDefault="00F4642A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FA0CDD" wp14:editId="19CD4371">
            <wp:extent cx="6028051" cy="3995404"/>
            <wp:effectExtent l="0" t="0" r="11430" b="247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1EF" w:rsidRPr="0069171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691712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4041EF" w:rsidRPr="0069171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712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691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712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691712" w:rsidRPr="00691712">
        <w:rPr>
          <w:rFonts w:ascii="Times New Roman" w:hAnsi="Times New Roman" w:cs="Times New Roman"/>
          <w:sz w:val="28"/>
          <w:szCs w:val="28"/>
        </w:rPr>
        <w:t>25231,1</w:t>
      </w:r>
      <w:r w:rsidR="00891508">
        <w:rPr>
          <w:rFonts w:ascii="Times New Roman" w:hAnsi="Times New Roman" w:cs="Times New Roman"/>
          <w:sz w:val="28"/>
          <w:szCs w:val="28"/>
        </w:rPr>
        <w:t xml:space="preserve"> тыс. рублей, или на 22,</w:t>
      </w:r>
      <w:r w:rsidR="00691712" w:rsidRPr="00691712">
        <w:rPr>
          <w:rFonts w:ascii="Times New Roman" w:hAnsi="Times New Roman" w:cs="Times New Roman"/>
          <w:sz w:val="28"/>
          <w:szCs w:val="28"/>
        </w:rPr>
        <w:t>1</w:t>
      </w:r>
      <w:r w:rsidRPr="00691712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691712" w:rsidRPr="00691712">
        <w:rPr>
          <w:rFonts w:ascii="Times New Roman" w:hAnsi="Times New Roman" w:cs="Times New Roman"/>
          <w:sz w:val="28"/>
          <w:szCs w:val="28"/>
        </w:rPr>
        <w:t>114141,0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округа составила </w:t>
      </w:r>
      <w:r w:rsidR="00691712" w:rsidRPr="00691712">
        <w:rPr>
          <w:rFonts w:ascii="Times New Roman" w:hAnsi="Times New Roman" w:cs="Times New Roman"/>
          <w:sz w:val="28"/>
          <w:szCs w:val="28"/>
        </w:rPr>
        <w:t>31,3</w:t>
      </w:r>
      <w:r w:rsidRPr="00691712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712">
        <w:rPr>
          <w:rFonts w:ascii="Times New Roman" w:hAnsi="Times New Roman" w:cs="Times New Roman"/>
          <w:sz w:val="28"/>
          <w:szCs w:val="28"/>
        </w:rPr>
        <w:t xml:space="preserve"> Данные об утвержденных и исполненных налоговых доходах за 1 квартал  202</w:t>
      </w:r>
      <w:r w:rsidR="00691712" w:rsidRPr="00691712">
        <w:rPr>
          <w:rFonts w:ascii="Times New Roman" w:hAnsi="Times New Roman" w:cs="Times New Roman"/>
          <w:sz w:val="28"/>
          <w:szCs w:val="28"/>
        </w:rPr>
        <w:t>5</w:t>
      </w:r>
      <w:r w:rsidRPr="00691712">
        <w:rPr>
          <w:rFonts w:ascii="Times New Roman" w:hAnsi="Times New Roman" w:cs="Times New Roman"/>
          <w:sz w:val="28"/>
          <w:szCs w:val="28"/>
        </w:rPr>
        <w:t xml:space="preserve"> года,    а также сравнительный анализ с показателями аналогичного периода прошлого года изложены в таблице  № 2.</w:t>
      </w:r>
    </w:p>
    <w:p w:rsidR="00691712" w:rsidRPr="00691712" w:rsidRDefault="00691712" w:rsidP="004041E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1EF" w:rsidRPr="004041EF" w:rsidRDefault="004041EF" w:rsidP="0069171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4C4615" w:rsidRPr="0069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9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4041EF" w:rsidRPr="0069171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91712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69171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904"/>
      </w:tblGrid>
      <w:tr w:rsidR="004041EF" w:rsidRPr="00691712" w:rsidTr="00BA23A3">
        <w:tc>
          <w:tcPr>
            <w:tcW w:w="1862" w:type="dxa"/>
            <w:tcBorders>
              <w:bottom w:val="single" w:sz="4" w:space="0" w:color="auto"/>
            </w:tcBorders>
          </w:tcPr>
          <w:p w:rsidR="004041EF" w:rsidRPr="00691712" w:rsidRDefault="004041EF" w:rsidP="004C46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Фактическое исполнение за 1 квартал 202</w:t>
            </w:r>
            <w:r w:rsidR="004C4615" w:rsidRPr="00691712">
              <w:rPr>
                <w:rFonts w:eastAsiaTheme="minorEastAsia"/>
                <w:sz w:val="28"/>
                <w:szCs w:val="28"/>
              </w:rPr>
              <w:t>4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4041EF" w:rsidRPr="00691712" w:rsidRDefault="004041EF" w:rsidP="0069171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% исполнения от плановых назначений на 202</w:t>
            </w:r>
            <w:r w:rsidR="00691712" w:rsidRPr="00691712">
              <w:rPr>
                <w:rFonts w:eastAsiaTheme="minorEastAsia"/>
                <w:sz w:val="28"/>
                <w:szCs w:val="28"/>
              </w:rPr>
              <w:t>4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4041EF" w:rsidRPr="00691712" w:rsidRDefault="004041EF" w:rsidP="004C46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Фактическое исполнение за 1 квартал 202</w:t>
            </w:r>
            <w:r w:rsidR="004C4615" w:rsidRPr="00691712">
              <w:rPr>
                <w:rFonts w:eastAsiaTheme="minorEastAsia"/>
                <w:sz w:val="28"/>
                <w:szCs w:val="28"/>
              </w:rPr>
              <w:t>5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4041EF" w:rsidRPr="00691712" w:rsidRDefault="004041EF" w:rsidP="004C46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% исполнения от плановых назначений на 202</w:t>
            </w:r>
            <w:r w:rsidR="004C4615" w:rsidRPr="00691712">
              <w:rPr>
                <w:rFonts w:eastAsiaTheme="minorEastAsia"/>
                <w:sz w:val="28"/>
                <w:szCs w:val="28"/>
              </w:rPr>
              <w:t>5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4041EF" w:rsidRPr="00691712" w:rsidRDefault="004041EF" w:rsidP="004C461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Отклонение 1 квартала 202</w:t>
            </w:r>
            <w:r w:rsidR="004C4615" w:rsidRPr="00691712">
              <w:rPr>
                <w:rFonts w:eastAsiaTheme="minorEastAsia"/>
                <w:sz w:val="28"/>
                <w:szCs w:val="28"/>
              </w:rPr>
              <w:t>5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года от 1 квартала 202</w:t>
            </w:r>
            <w:r w:rsidR="004C4615" w:rsidRPr="00691712">
              <w:rPr>
                <w:rFonts w:eastAsiaTheme="minorEastAsia"/>
                <w:sz w:val="28"/>
                <w:szCs w:val="28"/>
              </w:rPr>
              <w:t>4</w:t>
            </w:r>
            <w:r w:rsidRPr="00691712">
              <w:rPr>
                <w:rFonts w:eastAsiaTheme="minorEastAsia"/>
                <w:sz w:val="28"/>
                <w:szCs w:val="28"/>
              </w:rPr>
              <w:t xml:space="preserve"> года тыс. руб</w:t>
            </w:r>
            <w:proofErr w:type="gramStart"/>
            <w:r w:rsidRPr="00691712">
              <w:rPr>
                <w:rFonts w:eastAsiaTheme="minorEastAsia"/>
                <w:sz w:val="28"/>
                <w:szCs w:val="28"/>
              </w:rPr>
              <w:t>. / (%)</w:t>
            </w:r>
            <w:proofErr w:type="gramEnd"/>
          </w:p>
        </w:tc>
      </w:tr>
      <w:tr w:rsidR="00691712" w:rsidRPr="00691712" w:rsidTr="00BA23A3">
        <w:tc>
          <w:tcPr>
            <w:tcW w:w="1862" w:type="dxa"/>
            <w:tcBorders>
              <w:top w:val="single" w:sz="4" w:space="0" w:color="auto"/>
            </w:tcBorders>
          </w:tcPr>
          <w:p w:rsidR="004041EF" w:rsidRPr="00691712" w:rsidRDefault="004C4615" w:rsidP="004041E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17224,6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4041EF" w:rsidRPr="00691712" w:rsidRDefault="004C4615" w:rsidP="004041E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23,3</w:t>
            </w:r>
          </w:p>
        </w:tc>
        <w:tc>
          <w:tcPr>
            <w:tcW w:w="1971" w:type="dxa"/>
          </w:tcPr>
          <w:p w:rsidR="004041EF" w:rsidRPr="00691712" w:rsidRDefault="00691712" w:rsidP="004041E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21588,5</w:t>
            </w:r>
          </w:p>
        </w:tc>
        <w:tc>
          <w:tcPr>
            <w:tcW w:w="1971" w:type="dxa"/>
          </w:tcPr>
          <w:p w:rsidR="004041EF" w:rsidRPr="00691712" w:rsidRDefault="00691712" w:rsidP="004041E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22,7</w:t>
            </w:r>
          </w:p>
        </w:tc>
        <w:tc>
          <w:tcPr>
            <w:tcW w:w="1971" w:type="dxa"/>
          </w:tcPr>
          <w:p w:rsidR="004041EF" w:rsidRPr="00691712" w:rsidRDefault="00691712" w:rsidP="00691712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91712">
              <w:rPr>
                <w:rFonts w:eastAsiaTheme="minorEastAsia"/>
                <w:sz w:val="28"/>
                <w:szCs w:val="28"/>
              </w:rPr>
              <w:t>4363,9</w:t>
            </w:r>
            <w:r w:rsidR="004041EF" w:rsidRPr="00691712">
              <w:rPr>
                <w:rFonts w:eastAsiaTheme="minorEastAsia"/>
                <w:sz w:val="28"/>
                <w:szCs w:val="28"/>
              </w:rPr>
              <w:t>/ (</w:t>
            </w:r>
            <w:r w:rsidRPr="00691712">
              <w:rPr>
                <w:rFonts w:eastAsiaTheme="minorEastAsia"/>
                <w:sz w:val="28"/>
                <w:szCs w:val="28"/>
              </w:rPr>
              <w:t>25,3</w:t>
            </w:r>
            <w:r w:rsidR="004041EF" w:rsidRPr="00691712">
              <w:rPr>
                <w:rFonts w:eastAsiaTheme="minorEastAsia"/>
                <w:sz w:val="28"/>
                <w:szCs w:val="28"/>
              </w:rPr>
              <w:t>)</w:t>
            </w:r>
          </w:p>
        </w:tc>
      </w:tr>
    </w:tbl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4041EF" w:rsidRPr="00691712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712">
        <w:rPr>
          <w:rFonts w:ascii="Times New Roman" w:hAnsi="Times New Roman" w:cs="Times New Roman"/>
          <w:sz w:val="28"/>
          <w:szCs w:val="28"/>
        </w:rPr>
        <w:t xml:space="preserve">     </w:t>
      </w:r>
      <w:r w:rsidR="00691712" w:rsidRPr="00691712">
        <w:rPr>
          <w:rFonts w:ascii="Times New Roman" w:hAnsi="Times New Roman" w:cs="Times New Roman"/>
          <w:sz w:val="28"/>
          <w:szCs w:val="28"/>
        </w:rPr>
        <w:t xml:space="preserve">  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691712" w:rsidRPr="00691712">
        <w:rPr>
          <w:rFonts w:ascii="Times New Roman" w:hAnsi="Times New Roman" w:cs="Times New Roman"/>
          <w:sz w:val="28"/>
          <w:szCs w:val="28"/>
        </w:rPr>
        <w:t>21588,5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1712" w:rsidRPr="00691712">
        <w:rPr>
          <w:rFonts w:ascii="Times New Roman" w:hAnsi="Times New Roman" w:cs="Times New Roman"/>
          <w:sz w:val="28"/>
          <w:szCs w:val="28"/>
        </w:rPr>
        <w:t>22,7</w:t>
      </w:r>
      <w:r w:rsidRPr="00691712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691712" w:rsidRPr="00691712">
        <w:rPr>
          <w:rFonts w:ascii="Times New Roman" w:hAnsi="Times New Roman" w:cs="Times New Roman"/>
          <w:sz w:val="28"/>
          <w:szCs w:val="28"/>
        </w:rPr>
        <w:t>95132,0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рублей, что выше уровня 1 квартала  202</w:t>
      </w:r>
      <w:r w:rsidR="00691712" w:rsidRPr="00691712">
        <w:rPr>
          <w:rFonts w:ascii="Times New Roman" w:hAnsi="Times New Roman" w:cs="Times New Roman"/>
          <w:sz w:val="28"/>
          <w:szCs w:val="28"/>
        </w:rPr>
        <w:t>4</w:t>
      </w:r>
      <w:r w:rsidRPr="00691712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691712" w:rsidRPr="00691712">
        <w:rPr>
          <w:rFonts w:ascii="Times New Roman" w:hAnsi="Times New Roman" w:cs="Times New Roman"/>
          <w:sz w:val="28"/>
          <w:szCs w:val="28"/>
        </w:rPr>
        <w:t>4363,9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91712" w:rsidRPr="00691712">
        <w:rPr>
          <w:rFonts w:ascii="Times New Roman" w:hAnsi="Times New Roman" w:cs="Times New Roman"/>
          <w:sz w:val="28"/>
          <w:szCs w:val="28"/>
        </w:rPr>
        <w:t>25,3</w:t>
      </w:r>
      <w:r w:rsidRPr="00691712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округа у</w:t>
      </w:r>
      <w:r w:rsidR="00691712" w:rsidRPr="00691712">
        <w:rPr>
          <w:rFonts w:ascii="Times New Roman" w:hAnsi="Times New Roman" w:cs="Times New Roman"/>
          <w:sz w:val="28"/>
          <w:szCs w:val="28"/>
        </w:rPr>
        <w:t>величилась</w:t>
      </w:r>
      <w:r w:rsidRPr="00691712">
        <w:rPr>
          <w:rFonts w:ascii="Times New Roman" w:hAnsi="Times New Roman" w:cs="Times New Roman"/>
          <w:sz w:val="28"/>
          <w:szCs w:val="28"/>
        </w:rPr>
        <w:t xml:space="preserve">    на </w:t>
      </w:r>
      <w:r w:rsidR="00691712" w:rsidRPr="00691712">
        <w:rPr>
          <w:rFonts w:ascii="Times New Roman" w:hAnsi="Times New Roman" w:cs="Times New Roman"/>
          <w:sz w:val="28"/>
          <w:szCs w:val="28"/>
        </w:rPr>
        <w:t xml:space="preserve">0,9 </w:t>
      </w:r>
      <w:r w:rsidRPr="00691712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691712" w:rsidRPr="00691712">
        <w:rPr>
          <w:rFonts w:ascii="Times New Roman" w:hAnsi="Times New Roman" w:cs="Times New Roman"/>
          <w:sz w:val="28"/>
          <w:szCs w:val="28"/>
        </w:rPr>
        <w:t xml:space="preserve">85,6 </w:t>
      </w:r>
      <w:r w:rsidRPr="00691712">
        <w:rPr>
          <w:rFonts w:ascii="Times New Roman" w:hAnsi="Times New Roman" w:cs="Times New Roman"/>
          <w:sz w:val="28"/>
          <w:szCs w:val="28"/>
        </w:rPr>
        <w:t>процента.</w:t>
      </w:r>
    </w:p>
    <w:p w:rsidR="004041EF" w:rsidRPr="0069171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1712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округа занимают акцизы по подакцизным товарам. Поступления акцизов в  бюджет  округа составили </w:t>
      </w:r>
      <w:r w:rsidR="00691712" w:rsidRPr="00691712">
        <w:rPr>
          <w:rFonts w:ascii="Times New Roman" w:hAnsi="Times New Roman" w:cs="Times New Roman"/>
          <w:sz w:val="28"/>
          <w:szCs w:val="28"/>
        </w:rPr>
        <w:t>2262,7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1712" w:rsidRPr="00691712">
        <w:rPr>
          <w:rFonts w:ascii="Times New Roman" w:hAnsi="Times New Roman" w:cs="Times New Roman"/>
          <w:sz w:val="28"/>
          <w:szCs w:val="28"/>
        </w:rPr>
        <w:t>22,8</w:t>
      </w:r>
      <w:r w:rsidRPr="00691712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691712" w:rsidRPr="00691712">
        <w:rPr>
          <w:rFonts w:ascii="Times New Roman" w:hAnsi="Times New Roman" w:cs="Times New Roman"/>
          <w:sz w:val="28"/>
          <w:szCs w:val="28"/>
        </w:rPr>
        <w:t>9904,0</w:t>
      </w:r>
      <w:r w:rsidRPr="00691712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691712" w:rsidRPr="00691712">
        <w:rPr>
          <w:rFonts w:ascii="Times New Roman" w:hAnsi="Times New Roman" w:cs="Times New Roman"/>
          <w:sz w:val="28"/>
          <w:szCs w:val="28"/>
        </w:rPr>
        <w:t>4</w:t>
      </w:r>
      <w:r w:rsidRPr="00691712">
        <w:rPr>
          <w:rFonts w:ascii="Times New Roman" w:hAnsi="Times New Roman" w:cs="Times New Roman"/>
          <w:sz w:val="28"/>
          <w:szCs w:val="28"/>
        </w:rPr>
        <w:t xml:space="preserve">  года поступление  налога  увеличилось  на </w:t>
      </w:r>
      <w:r w:rsidR="00691712" w:rsidRPr="00691712">
        <w:rPr>
          <w:rFonts w:ascii="Times New Roman" w:hAnsi="Times New Roman" w:cs="Times New Roman"/>
          <w:sz w:val="28"/>
          <w:szCs w:val="28"/>
        </w:rPr>
        <w:t>100,2</w:t>
      </w:r>
      <w:r w:rsidRPr="00691712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91712" w:rsidRPr="00691712">
        <w:rPr>
          <w:rFonts w:ascii="Times New Roman" w:hAnsi="Times New Roman" w:cs="Times New Roman"/>
          <w:sz w:val="28"/>
          <w:szCs w:val="28"/>
        </w:rPr>
        <w:t>4,6</w:t>
      </w:r>
      <w:r w:rsidRPr="00691712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округа  составляет </w:t>
      </w:r>
      <w:r w:rsidR="00691712" w:rsidRPr="00691712">
        <w:rPr>
          <w:rFonts w:ascii="Times New Roman" w:hAnsi="Times New Roman" w:cs="Times New Roman"/>
          <w:sz w:val="28"/>
          <w:szCs w:val="28"/>
        </w:rPr>
        <w:t>9,0</w:t>
      </w:r>
      <w:r w:rsidRPr="0069171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1712" w:rsidRPr="00691712">
        <w:rPr>
          <w:rFonts w:ascii="Times New Roman" w:hAnsi="Times New Roman" w:cs="Times New Roman"/>
          <w:sz w:val="28"/>
          <w:szCs w:val="28"/>
        </w:rPr>
        <w:t>ов</w:t>
      </w:r>
      <w:r w:rsidRPr="00691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1EF" w:rsidRPr="00517A1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1B">
        <w:rPr>
          <w:rFonts w:ascii="Times New Roman" w:hAnsi="Times New Roman" w:cs="Times New Roman"/>
          <w:sz w:val="28"/>
          <w:szCs w:val="28"/>
        </w:rPr>
        <w:t xml:space="preserve">       Третий  по величине налоговый доходный источник - налог на совокупный доход. Поступление указанного налога составило  </w:t>
      </w:r>
      <w:r w:rsidR="00517A1B" w:rsidRPr="00517A1B">
        <w:rPr>
          <w:rFonts w:ascii="Times New Roman" w:hAnsi="Times New Roman" w:cs="Times New Roman"/>
          <w:sz w:val="28"/>
          <w:szCs w:val="28"/>
        </w:rPr>
        <w:t>660,1</w:t>
      </w:r>
      <w:r w:rsidRPr="00517A1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17A1B" w:rsidRPr="00517A1B">
        <w:rPr>
          <w:rFonts w:ascii="Times New Roman" w:hAnsi="Times New Roman" w:cs="Times New Roman"/>
          <w:sz w:val="28"/>
          <w:szCs w:val="28"/>
        </w:rPr>
        <w:t>11,9</w:t>
      </w:r>
      <w:r w:rsidRPr="00517A1B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517A1B" w:rsidRPr="00517A1B">
        <w:rPr>
          <w:rFonts w:ascii="Times New Roman" w:hAnsi="Times New Roman" w:cs="Times New Roman"/>
          <w:sz w:val="28"/>
          <w:szCs w:val="28"/>
        </w:rPr>
        <w:t>5525,0</w:t>
      </w:r>
      <w:r w:rsidRPr="00517A1B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517A1B" w:rsidRPr="00517A1B">
        <w:rPr>
          <w:rFonts w:ascii="Times New Roman" w:hAnsi="Times New Roman" w:cs="Times New Roman"/>
          <w:sz w:val="28"/>
          <w:szCs w:val="28"/>
        </w:rPr>
        <w:t>4</w:t>
      </w:r>
      <w:r w:rsidRPr="00517A1B">
        <w:rPr>
          <w:rFonts w:ascii="Times New Roman" w:hAnsi="Times New Roman" w:cs="Times New Roman"/>
          <w:sz w:val="28"/>
          <w:szCs w:val="28"/>
        </w:rPr>
        <w:t xml:space="preserve">  года  произошло </w:t>
      </w:r>
      <w:r w:rsidR="00517A1B" w:rsidRPr="00517A1B">
        <w:rPr>
          <w:rFonts w:ascii="Times New Roman" w:hAnsi="Times New Roman" w:cs="Times New Roman"/>
          <w:sz w:val="28"/>
          <w:szCs w:val="28"/>
        </w:rPr>
        <w:t>увеличение</w:t>
      </w:r>
      <w:r w:rsidRPr="00517A1B">
        <w:rPr>
          <w:rFonts w:ascii="Times New Roman" w:hAnsi="Times New Roman" w:cs="Times New Roman"/>
          <w:sz w:val="28"/>
          <w:szCs w:val="28"/>
        </w:rPr>
        <w:t xml:space="preserve">  поступления  налога на совокупный доход  на </w:t>
      </w:r>
      <w:r w:rsidR="00517A1B" w:rsidRPr="00517A1B">
        <w:rPr>
          <w:rFonts w:ascii="Times New Roman" w:hAnsi="Times New Roman" w:cs="Times New Roman"/>
          <w:sz w:val="28"/>
          <w:szCs w:val="28"/>
        </w:rPr>
        <w:t>197,4</w:t>
      </w:r>
      <w:r w:rsidRPr="00517A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7A1B">
        <w:rPr>
          <w:rFonts w:ascii="Times New Roman" w:hAnsi="Times New Roman" w:cs="Times New Roman"/>
          <w:sz w:val="28"/>
          <w:szCs w:val="28"/>
        </w:rPr>
        <w:t>на 42,7 проце</w:t>
      </w:r>
      <w:r w:rsidR="00517A1B" w:rsidRPr="00517A1B">
        <w:rPr>
          <w:rFonts w:ascii="Times New Roman" w:hAnsi="Times New Roman" w:cs="Times New Roman"/>
          <w:sz w:val="28"/>
          <w:szCs w:val="28"/>
        </w:rPr>
        <w:t>нта</w:t>
      </w:r>
      <w:r w:rsidRPr="00517A1B">
        <w:rPr>
          <w:rFonts w:ascii="Times New Roman" w:hAnsi="Times New Roman" w:cs="Times New Roman"/>
          <w:sz w:val="28"/>
          <w:szCs w:val="28"/>
        </w:rPr>
        <w:t>. Доля налога на совокупный доход  в налоговых доходах бюджета округа у</w:t>
      </w:r>
      <w:r w:rsidR="00517A1B" w:rsidRPr="00517A1B">
        <w:rPr>
          <w:rFonts w:ascii="Times New Roman" w:hAnsi="Times New Roman" w:cs="Times New Roman"/>
          <w:sz w:val="28"/>
          <w:szCs w:val="28"/>
        </w:rPr>
        <w:t>величилась</w:t>
      </w:r>
      <w:r w:rsidRPr="00517A1B">
        <w:rPr>
          <w:rFonts w:ascii="Times New Roman" w:hAnsi="Times New Roman" w:cs="Times New Roman"/>
          <w:sz w:val="28"/>
          <w:szCs w:val="28"/>
        </w:rPr>
        <w:t xml:space="preserve"> с </w:t>
      </w:r>
      <w:r w:rsidR="00517A1B" w:rsidRPr="00517A1B">
        <w:rPr>
          <w:rFonts w:ascii="Times New Roman" w:hAnsi="Times New Roman" w:cs="Times New Roman"/>
          <w:sz w:val="28"/>
          <w:szCs w:val="28"/>
        </w:rPr>
        <w:t>2,3</w:t>
      </w:r>
      <w:r w:rsidRPr="00517A1B">
        <w:rPr>
          <w:rFonts w:ascii="Times New Roman" w:hAnsi="Times New Roman" w:cs="Times New Roman"/>
          <w:sz w:val="28"/>
          <w:szCs w:val="28"/>
        </w:rPr>
        <w:t xml:space="preserve">  до 2,</w:t>
      </w:r>
      <w:r w:rsidR="00517A1B" w:rsidRPr="00517A1B">
        <w:rPr>
          <w:rFonts w:ascii="Times New Roman" w:hAnsi="Times New Roman" w:cs="Times New Roman"/>
          <w:sz w:val="28"/>
          <w:szCs w:val="28"/>
        </w:rPr>
        <w:t>6</w:t>
      </w:r>
      <w:r w:rsidRPr="00517A1B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17A1B" w:rsidRPr="00517A1B">
        <w:rPr>
          <w:rFonts w:ascii="Times New Roman" w:hAnsi="Times New Roman" w:cs="Times New Roman"/>
          <w:sz w:val="28"/>
          <w:szCs w:val="28"/>
        </w:rPr>
        <w:t>0,3</w:t>
      </w:r>
      <w:r w:rsidRPr="00517A1B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4041EF" w:rsidRPr="003A1CF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CFE">
        <w:rPr>
          <w:rFonts w:ascii="Times New Roman" w:hAnsi="Times New Roman" w:cs="Times New Roman"/>
          <w:sz w:val="28"/>
          <w:szCs w:val="28"/>
        </w:rPr>
        <w:t xml:space="preserve">       Четвертый</w:t>
      </w:r>
      <w:r w:rsidR="003A1CFE" w:rsidRPr="003A1CFE">
        <w:rPr>
          <w:rFonts w:ascii="Times New Roman" w:hAnsi="Times New Roman" w:cs="Times New Roman"/>
          <w:sz w:val="28"/>
          <w:szCs w:val="28"/>
        </w:rPr>
        <w:t xml:space="preserve"> </w:t>
      </w:r>
      <w:r w:rsidRPr="003A1CFE">
        <w:rPr>
          <w:rFonts w:ascii="Times New Roman" w:hAnsi="Times New Roman" w:cs="Times New Roman"/>
          <w:sz w:val="28"/>
          <w:szCs w:val="28"/>
        </w:rPr>
        <w:t xml:space="preserve">по величине налоговый доходный источник государственная пошлина. Поступления государственной пошлины в  бюджет  округа составили </w:t>
      </w:r>
      <w:r w:rsidR="003A1CFE" w:rsidRPr="003A1CFE">
        <w:rPr>
          <w:rFonts w:ascii="Times New Roman" w:hAnsi="Times New Roman" w:cs="Times New Roman"/>
          <w:sz w:val="28"/>
          <w:szCs w:val="28"/>
        </w:rPr>
        <w:t>457,0</w:t>
      </w:r>
      <w:r w:rsidRPr="003A1CF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1CFE" w:rsidRPr="003A1CFE">
        <w:rPr>
          <w:rFonts w:ascii="Times New Roman" w:hAnsi="Times New Roman" w:cs="Times New Roman"/>
          <w:sz w:val="28"/>
          <w:szCs w:val="28"/>
        </w:rPr>
        <w:t>68,1</w:t>
      </w:r>
      <w:r w:rsidRPr="003A1CF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3A1CFE" w:rsidRPr="003A1CFE">
        <w:rPr>
          <w:rFonts w:ascii="Times New Roman" w:hAnsi="Times New Roman" w:cs="Times New Roman"/>
          <w:sz w:val="28"/>
          <w:szCs w:val="28"/>
        </w:rPr>
        <w:t>671,0</w:t>
      </w:r>
      <w:r w:rsidRPr="003A1CF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3A1CFE" w:rsidRPr="003A1CFE">
        <w:rPr>
          <w:rFonts w:ascii="Times New Roman" w:hAnsi="Times New Roman" w:cs="Times New Roman"/>
          <w:sz w:val="28"/>
          <w:szCs w:val="28"/>
        </w:rPr>
        <w:t>4</w:t>
      </w:r>
      <w:r w:rsidRPr="003A1CFE">
        <w:rPr>
          <w:rFonts w:ascii="Times New Roman" w:hAnsi="Times New Roman" w:cs="Times New Roman"/>
          <w:sz w:val="28"/>
          <w:szCs w:val="28"/>
        </w:rPr>
        <w:t xml:space="preserve">  года поступление  </w:t>
      </w:r>
      <w:r w:rsidRPr="003A1CF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пошлины  увеличилось  на </w:t>
      </w:r>
      <w:r w:rsidR="003A1CFE" w:rsidRPr="003A1CFE">
        <w:rPr>
          <w:rFonts w:ascii="Times New Roman" w:hAnsi="Times New Roman" w:cs="Times New Roman"/>
          <w:sz w:val="28"/>
          <w:szCs w:val="28"/>
        </w:rPr>
        <w:t>201,0</w:t>
      </w:r>
      <w:r w:rsidRPr="003A1CFE">
        <w:rPr>
          <w:rFonts w:ascii="Times New Roman" w:hAnsi="Times New Roman" w:cs="Times New Roman"/>
          <w:sz w:val="28"/>
          <w:szCs w:val="28"/>
        </w:rPr>
        <w:t xml:space="preserve">  тыс. рублей, или в </w:t>
      </w:r>
      <w:r w:rsidR="003A1CFE" w:rsidRPr="003A1CFE">
        <w:rPr>
          <w:rFonts w:ascii="Times New Roman" w:hAnsi="Times New Roman" w:cs="Times New Roman"/>
          <w:sz w:val="28"/>
          <w:szCs w:val="28"/>
        </w:rPr>
        <w:t>1,8</w:t>
      </w:r>
      <w:r w:rsidRPr="003A1CFE">
        <w:rPr>
          <w:rFonts w:ascii="Times New Roman" w:hAnsi="Times New Roman" w:cs="Times New Roman"/>
          <w:sz w:val="28"/>
          <w:szCs w:val="28"/>
        </w:rPr>
        <w:t xml:space="preserve"> раза. Доля государственной пошлины в налоговых доходах бюджета округа составляет </w:t>
      </w:r>
      <w:r w:rsidR="003A1CFE" w:rsidRPr="003A1CFE">
        <w:rPr>
          <w:rFonts w:ascii="Times New Roman" w:hAnsi="Times New Roman" w:cs="Times New Roman"/>
          <w:sz w:val="28"/>
          <w:szCs w:val="28"/>
        </w:rPr>
        <w:t>1,8</w:t>
      </w:r>
      <w:r w:rsidRPr="003A1CF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041EF" w:rsidRPr="00382458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58">
        <w:rPr>
          <w:rFonts w:ascii="Times New Roman" w:hAnsi="Times New Roman" w:cs="Times New Roman"/>
          <w:sz w:val="28"/>
          <w:szCs w:val="28"/>
        </w:rPr>
        <w:t xml:space="preserve">       Пятое и последнее место  по величине поступлений в бюджет округа занимает налоговый доходный источник - налог на имущество. Поступлени</w:t>
      </w:r>
      <w:r w:rsidR="00560B08">
        <w:rPr>
          <w:rFonts w:ascii="Times New Roman" w:hAnsi="Times New Roman" w:cs="Times New Roman"/>
          <w:sz w:val="28"/>
          <w:szCs w:val="28"/>
        </w:rPr>
        <w:t>е</w:t>
      </w:r>
      <w:r w:rsidRPr="00382458">
        <w:rPr>
          <w:rFonts w:ascii="Times New Roman" w:hAnsi="Times New Roman" w:cs="Times New Roman"/>
          <w:sz w:val="28"/>
          <w:szCs w:val="28"/>
        </w:rPr>
        <w:t xml:space="preserve">  указанного доходного источника составило </w:t>
      </w:r>
      <w:r w:rsidR="00382458" w:rsidRPr="00382458">
        <w:rPr>
          <w:rFonts w:ascii="Times New Roman" w:hAnsi="Times New Roman" w:cs="Times New Roman"/>
          <w:sz w:val="28"/>
          <w:szCs w:val="28"/>
        </w:rPr>
        <w:t>262,8</w:t>
      </w:r>
      <w:r w:rsidRPr="00382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2458" w:rsidRPr="00382458">
        <w:rPr>
          <w:rFonts w:ascii="Times New Roman" w:hAnsi="Times New Roman" w:cs="Times New Roman"/>
          <w:sz w:val="28"/>
          <w:szCs w:val="28"/>
        </w:rPr>
        <w:t>9,0</w:t>
      </w:r>
      <w:r w:rsidRPr="0038245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 </w:t>
      </w:r>
      <w:r w:rsidR="00382458" w:rsidRPr="00382458">
        <w:rPr>
          <w:rFonts w:ascii="Times New Roman" w:hAnsi="Times New Roman" w:cs="Times New Roman"/>
          <w:sz w:val="28"/>
          <w:szCs w:val="28"/>
        </w:rPr>
        <w:t>2909,0</w:t>
      </w:r>
      <w:r w:rsidRPr="0038245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382458" w:rsidRPr="00382458">
        <w:rPr>
          <w:rFonts w:ascii="Times New Roman" w:hAnsi="Times New Roman" w:cs="Times New Roman"/>
          <w:sz w:val="28"/>
          <w:szCs w:val="28"/>
        </w:rPr>
        <w:t>4</w:t>
      </w:r>
      <w:r w:rsidRPr="00382458">
        <w:rPr>
          <w:rFonts w:ascii="Times New Roman" w:hAnsi="Times New Roman" w:cs="Times New Roman"/>
          <w:sz w:val="28"/>
          <w:szCs w:val="28"/>
        </w:rPr>
        <w:t xml:space="preserve">  года  поступление налога на имущество   </w:t>
      </w:r>
      <w:r w:rsidR="00382458" w:rsidRPr="00382458">
        <w:rPr>
          <w:rFonts w:ascii="Times New Roman" w:hAnsi="Times New Roman" w:cs="Times New Roman"/>
          <w:sz w:val="28"/>
          <w:szCs w:val="28"/>
        </w:rPr>
        <w:t>незначительно увеличилось</w:t>
      </w:r>
      <w:r w:rsidRPr="00382458">
        <w:rPr>
          <w:rFonts w:ascii="Times New Roman" w:hAnsi="Times New Roman" w:cs="Times New Roman"/>
          <w:sz w:val="28"/>
          <w:szCs w:val="28"/>
        </w:rPr>
        <w:t xml:space="preserve"> на </w:t>
      </w:r>
      <w:r w:rsidR="00382458" w:rsidRPr="00382458">
        <w:rPr>
          <w:rFonts w:ascii="Times New Roman" w:hAnsi="Times New Roman" w:cs="Times New Roman"/>
          <w:sz w:val="28"/>
          <w:szCs w:val="28"/>
        </w:rPr>
        <w:t>43,2</w:t>
      </w:r>
      <w:r w:rsidRPr="00382458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382458" w:rsidRPr="00382458">
        <w:rPr>
          <w:rFonts w:ascii="Times New Roman" w:hAnsi="Times New Roman" w:cs="Times New Roman"/>
          <w:sz w:val="28"/>
          <w:szCs w:val="28"/>
        </w:rPr>
        <w:t>19,7</w:t>
      </w:r>
      <w:r w:rsidRPr="00382458">
        <w:rPr>
          <w:rFonts w:ascii="Times New Roman" w:hAnsi="Times New Roman" w:cs="Times New Roman"/>
          <w:sz w:val="28"/>
          <w:szCs w:val="28"/>
        </w:rPr>
        <w:t xml:space="preserve"> процента. Доля  налога на имущество  в налоговых доходах бюджета округа   снизилась с </w:t>
      </w:r>
      <w:r w:rsidR="00382458" w:rsidRPr="00382458">
        <w:rPr>
          <w:rFonts w:ascii="Times New Roman" w:hAnsi="Times New Roman" w:cs="Times New Roman"/>
          <w:sz w:val="28"/>
          <w:szCs w:val="28"/>
        </w:rPr>
        <w:t>1,1</w:t>
      </w:r>
      <w:r w:rsidRPr="00382458">
        <w:rPr>
          <w:rFonts w:ascii="Times New Roman" w:hAnsi="Times New Roman" w:cs="Times New Roman"/>
          <w:sz w:val="28"/>
          <w:szCs w:val="28"/>
        </w:rPr>
        <w:t xml:space="preserve">  до 1,</w:t>
      </w:r>
      <w:r w:rsidR="00382458" w:rsidRPr="00382458">
        <w:rPr>
          <w:rFonts w:ascii="Times New Roman" w:hAnsi="Times New Roman" w:cs="Times New Roman"/>
          <w:sz w:val="28"/>
          <w:szCs w:val="28"/>
        </w:rPr>
        <w:t>0</w:t>
      </w:r>
      <w:r w:rsidRPr="00382458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382458" w:rsidRPr="00382458">
        <w:rPr>
          <w:rFonts w:ascii="Times New Roman" w:hAnsi="Times New Roman" w:cs="Times New Roman"/>
          <w:sz w:val="28"/>
          <w:szCs w:val="28"/>
        </w:rPr>
        <w:t>0,1</w:t>
      </w:r>
      <w:r w:rsidRPr="00382458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B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</w:t>
      </w:r>
      <w:r w:rsidRPr="004B5D21">
        <w:rPr>
          <w:rFonts w:ascii="Times New Roman" w:hAnsi="Times New Roman" w:cs="Times New Roman"/>
          <w:sz w:val="28"/>
          <w:szCs w:val="28"/>
        </w:rPr>
        <w:t>бюджета округа за  1 квартал 202</w:t>
      </w:r>
      <w:r w:rsidR="004B5D21" w:rsidRPr="004B5D21">
        <w:rPr>
          <w:rFonts w:ascii="Times New Roman" w:hAnsi="Times New Roman" w:cs="Times New Roman"/>
          <w:sz w:val="28"/>
          <w:szCs w:val="28"/>
        </w:rPr>
        <w:t>5</w:t>
      </w:r>
      <w:r w:rsidRPr="004B5D21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 НДФЛ (</w:t>
      </w:r>
      <w:r w:rsidR="004B5D21" w:rsidRPr="004B5D21">
        <w:rPr>
          <w:rFonts w:ascii="Times New Roman" w:hAnsi="Times New Roman" w:cs="Times New Roman"/>
          <w:sz w:val="28"/>
          <w:szCs w:val="28"/>
        </w:rPr>
        <w:t>22,7</w:t>
      </w:r>
      <w:r w:rsidRPr="004B5D21">
        <w:rPr>
          <w:rFonts w:ascii="Times New Roman" w:hAnsi="Times New Roman" w:cs="Times New Roman"/>
          <w:sz w:val="28"/>
          <w:szCs w:val="28"/>
        </w:rPr>
        <w:t>%), акцизы по подакцизным товарам (</w:t>
      </w:r>
      <w:r w:rsidR="004B5D21" w:rsidRPr="004B5D21">
        <w:rPr>
          <w:rFonts w:ascii="Times New Roman" w:hAnsi="Times New Roman" w:cs="Times New Roman"/>
          <w:sz w:val="28"/>
          <w:szCs w:val="28"/>
        </w:rPr>
        <w:t>22,8</w:t>
      </w:r>
      <w:r w:rsidRPr="004B5D21">
        <w:rPr>
          <w:rFonts w:ascii="Times New Roman" w:hAnsi="Times New Roman" w:cs="Times New Roman"/>
          <w:sz w:val="28"/>
          <w:szCs w:val="28"/>
        </w:rPr>
        <w:t>%), налог на совокупный доход (</w:t>
      </w:r>
      <w:r w:rsidR="004B5D21" w:rsidRPr="004B5D21">
        <w:rPr>
          <w:rFonts w:ascii="Times New Roman" w:hAnsi="Times New Roman" w:cs="Times New Roman"/>
          <w:sz w:val="28"/>
          <w:szCs w:val="28"/>
        </w:rPr>
        <w:t>11,9</w:t>
      </w:r>
      <w:r w:rsidRPr="004B5D21">
        <w:rPr>
          <w:rFonts w:ascii="Times New Roman" w:hAnsi="Times New Roman" w:cs="Times New Roman"/>
          <w:sz w:val="28"/>
          <w:szCs w:val="28"/>
        </w:rPr>
        <w:t>%), налог на имущество  (</w:t>
      </w:r>
      <w:r w:rsidR="004B5D21" w:rsidRPr="004B5D21">
        <w:rPr>
          <w:rFonts w:ascii="Times New Roman" w:hAnsi="Times New Roman" w:cs="Times New Roman"/>
          <w:sz w:val="28"/>
          <w:szCs w:val="28"/>
        </w:rPr>
        <w:t>9,0</w:t>
      </w:r>
      <w:r w:rsidRPr="004B5D21">
        <w:rPr>
          <w:rFonts w:ascii="Times New Roman" w:hAnsi="Times New Roman" w:cs="Times New Roman"/>
          <w:sz w:val="28"/>
          <w:szCs w:val="28"/>
        </w:rPr>
        <w:t>%).  Данные доходы в бюджет округа  поступают  ежемесячно, кроме налога на имущество, срок оплаты которого наступает в 4 квартале.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BC698A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BC698A">
        <w:rPr>
          <w:rFonts w:ascii="Times New Roman" w:hAnsi="Times New Roman" w:cs="Times New Roman"/>
          <w:i/>
          <w:sz w:val="28"/>
          <w:szCs w:val="28"/>
        </w:rPr>
        <w:t>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041EF" w:rsidRPr="007F5525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F7F42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AF7F42" w:rsidRPr="00AF7F42">
        <w:rPr>
          <w:rFonts w:ascii="Times New Roman" w:hAnsi="Times New Roman" w:cs="Times New Roman"/>
          <w:sz w:val="28"/>
          <w:szCs w:val="28"/>
        </w:rPr>
        <w:t>1389,6</w:t>
      </w:r>
      <w:r w:rsidRPr="00AF7F42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AF7F42" w:rsidRPr="00AF7F42">
        <w:rPr>
          <w:rFonts w:ascii="Times New Roman" w:hAnsi="Times New Roman" w:cs="Times New Roman"/>
          <w:sz w:val="28"/>
          <w:szCs w:val="28"/>
        </w:rPr>
        <w:t>30,8</w:t>
      </w:r>
      <w:r w:rsidRPr="00AF7F42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округа в сумме </w:t>
      </w:r>
      <w:r w:rsidR="00AF7F42" w:rsidRPr="00AF7F42">
        <w:rPr>
          <w:rFonts w:ascii="Times New Roman" w:hAnsi="Times New Roman" w:cs="Times New Roman"/>
          <w:sz w:val="28"/>
          <w:szCs w:val="28"/>
        </w:rPr>
        <w:t>4513,0</w:t>
      </w:r>
      <w:r w:rsidRPr="00AF7F4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7F5525">
        <w:rPr>
          <w:rFonts w:ascii="Times New Roman" w:hAnsi="Times New Roman" w:cs="Times New Roman"/>
          <w:sz w:val="28"/>
          <w:szCs w:val="28"/>
        </w:rPr>
        <w:t xml:space="preserve">Доля неналоговых доходов в структуре доходов бюджета  округа составила </w:t>
      </w:r>
      <w:r w:rsidR="00AF7F42" w:rsidRPr="007F5525">
        <w:rPr>
          <w:rFonts w:ascii="Times New Roman" w:hAnsi="Times New Roman" w:cs="Times New Roman"/>
          <w:sz w:val="28"/>
          <w:szCs w:val="28"/>
        </w:rPr>
        <w:t>1,7</w:t>
      </w:r>
      <w:r w:rsidRPr="007F552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041EF" w:rsidRPr="007F5525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25">
        <w:rPr>
          <w:rFonts w:ascii="Times New Roman" w:hAnsi="Times New Roman" w:cs="Times New Roman"/>
          <w:sz w:val="28"/>
          <w:szCs w:val="28"/>
        </w:rPr>
        <w:t xml:space="preserve">      Данные об утвержденных и исполненных ненало</w:t>
      </w:r>
      <w:r w:rsidR="007F5525" w:rsidRPr="007F5525">
        <w:rPr>
          <w:rFonts w:ascii="Times New Roman" w:hAnsi="Times New Roman" w:cs="Times New Roman"/>
          <w:sz w:val="28"/>
          <w:szCs w:val="28"/>
        </w:rPr>
        <w:t>говых доходах за 1 квартал  2025</w:t>
      </w:r>
      <w:r w:rsidRPr="007F5525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4041EF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F5525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="007F5525" w:rsidRPr="007F5525">
        <w:rPr>
          <w:rFonts w:ascii="Times New Roman" w:hAnsi="Times New Roman" w:cs="Times New Roman"/>
          <w:sz w:val="28"/>
          <w:szCs w:val="28"/>
        </w:rPr>
        <w:t>5</w:t>
      </w:r>
      <w:r w:rsidRPr="007F5525">
        <w:rPr>
          <w:rFonts w:ascii="Times New Roman" w:hAnsi="Times New Roman" w:cs="Times New Roman"/>
          <w:sz w:val="28"/>
          <w:szCs w:val="28"/>
        </w:rPr>
        <w:t xml:space="preserve">  года осуществлялось администрирование по 5 подгруппам неналоговых доходов. В структуре неналоговых доходов </w:t>
      </w:r>
      <w:r w:rsidRPr="00530EBD">
        <w:rPr>
          <w:rFonts w:ascii="Times New Roman" w:hAnsi="Times New Roman" w:cs="Times New Roman"/>
          <w:sz w:val="28"/>
          <w:szCs w:val="28"/>
        </w:rPr>
        <w:t>наибольший удельный вес занимают:</w:t>
      </w:r>
    </w:p>
    <w:p w:rsidR="004041EF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="00530EBD" w:rsidRPr="00530EBD">
        <w:rPr>
          <w:rFonts w:ascii="Times New Roman" w:hAnsi="Times New Roman" w:cs="Times New Roman"/>
          <w:sz w:val="28"/>
          <w:szCs w:val="28"/>
        </w:rPr>
        <w:t>51,9</w:t>
      </w:r>
      <w:r w:rsidRPr="00530EBD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041EF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 xml:space="preserve">-   доходы от продажи материальных и нематериальных активов – </w:t>
      </w:r>
      <w:r w:rsidR="00530EBD" w:rsidRPr="00530EBD">
        <w:rPr>
          <w:rFonts w:ascii="Times New Roman" w:hAnsi="Times New Roman" w:cs="Times New Roman"/>
          <w:sz w:val="28"/>
          <w:szCs w:val="28"/>
        </w:rPr>
        <w:t>37,4</w:t>
      </w:r>
      <w:r w:rsidRPr="00530EBD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4041EF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 xml:space="preserve">-   поступления от штрафов, санкций, возмещения ущерба – </w:t>
      </w:r>
      <w:r w:rsidR="00530EBD" w:rsidRPr="00530EBD">
        <w:rPr>
          <w:rFonts w:ascii="Times New Roman" w:hAnsi="Times New Roman" w:cs="Times New Roman"/>
          <w:sz w:val="28"/>
          <w:szCs w:val="28"/>
        </w:rPr>
        <w:t>7,3</w:t>
      </w:r>
      <w:r w:rsidRPr="00530EBD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041EF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530EBD" w:rsidRPr="00530EBD">
        <w:rPr>
          <w:rFonts w:ascii="Times New Roman" w:hAnsi="Times New Roman" w:cs="Times New Roman"/>
          <w:sz w:val="28"/>
          <w:szCs w:val="28"/>
        </w:rPr>
        <w:t>4,5</w:t>
      </w:r>
      <w:r w:rsidRPr="00530EBD">
        <w:rPr>
          <w:rFonts w:ascii="Times New Roman" w:hAnsi="Times New Roman" w:cs="Times New Roman"/>
          <w:sz w:val="28"/>
          <w:szCs w:val="28"/>
        </w:rPr>
        <w:t>%;</w:t>
      </w:r>
    </w:p>
    <w:p w:rsidR="00530EBD" w:rsidRPr="00530EBD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>-  платежи от оказания платных услуг и компенсация затрат государства – 1,</w:t>
      </w:r>
      <w:r w:rsidR="00530EBD" w:rsidRPr="00530EBD">
        <w:rPr>
          <w:rFonts w:ascii="Times New Roman" w:hAnsi="Times New Roman" w:cs="Times New Roman"/>
          <w:sz w:val="28"/>
          <w:szCs w:val="28"/>
        </w:rPr>
        <w:t>3%;</w:t>
      </w:r>
    </w:p>
    <w:p w:rsidR="004041EF" w:rsidRPr="00530EBD" w:rsidRDefault="00530EBD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>- невыясненные поступления, зачисленные в бюджет округа -  -2,4</w:t>
      </w:r>
      <w:r w:rsidR="004041EF" w:rsidRPr="00530E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530EBD">
        <w:rPr>
          <w:rFonts w:ascii="Times New Roman" w:hAnsi="Times New Roman" w:cs="Times New Roman"/>
          <w:sz w:val="28"/>
          <w:szCs w:val="28"/>
        </w:rPr>
        <w:t>а</w:t>
      </w:r>
      <w:r w:rsidR="004041EF" w:rsidRPr="00530EBD">
        <w:rPr>
          <w:rFonts w:ascii="Times New Roman" w:hAnsi="Times New Roman" w:cs="Times New Roman"/>
          <w:sz w:val="28"/>
          <w:szCs w:val="28"/>
        </w:rPr>
        <w:t>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EBD">
        <w:rPr>
          <w:rFonts w:ascii="Times New Roman" w:hAnsi="Times New Roman" w:cs="Times New Roman"/>
          <w:sz w:val="28"/>
          <w:szCs w:val="28"/>
        </w:rPr>
        <w:t xml:space="preserve">    </w:t>
      </w:r>
      <w:r w:rsidR="00530EBD" w:rsidRPr="00530EBD">
        <w:rPr>
          <w:rFonts w:ascii="Times New Roman" w:hAnsi="Times New Roman" w:cs="Times New Roman"/>
          <w:sz w:val="28"/>
          <w:szCs w:val="28"/>
        </w:rPr>
        <w:t xml:space="preserve"> </w:t>
      </w:r>
      <w:r w:rsidRPr="00530EBD">
        <w:rPr>
          <w:rFonts w:ascii="Times New Roman" w:hAnsi="Times New Roman" w:cs="Times New Roman"/>
          <w:sz w:val="28"/>
          <w:szCs w:val="28"/>
        </w:rPr>
        <w:t xml:space="preserve"> В сравнении с 1  кварталом  202</w:t>
      </w:r>
      <w:r w:rsidR="00530EBD" w:rsidRPr="00530EBD">
        <w:rPr>
          <w:rFonts w:ascii="Times New Roman" w:hAnsi="Times New Roman" w:cs="Times New Roman"/>
          <w:sz w:val="28"/>
          <w:szCs w:val="28"/>
        </w:rPr>
        <w:t>4</w:t>
      </w:r>
      <w:r w:rsidRPr="00530EBD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530EBD" w:rsidRPr="00C458BC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C458B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530EBD" w:rsidRPr="00C458BC">
        <w:rPr>
          <w:rFonts w:ascii="Times New Roman" w:hAnsi="Times New Roman" w:cs="Times New Roman"/>
          <w:sz w:val="28"/>
          <w:szCs w:val="28"/>
        </w:rPr>
        <w:t>45,8</w:t>
      </w:r>
      <w:r w:rsidRPr="00C458BC">
        <w:rPr>
          <w:rFonts w:ascii="Times New Roman" w:hAnsi="Times New Roman" w:cs="Times New Roman"/>
          <w:sz w:val="28"/>
          <w:szCs w:val="28"/>
        </w:rPr>
        <w:t xml:space="preserve"> </w:t>
      </w:r>
      <w:r w:rsidR="005A245F" w:rsidRPr="00C458BC">
        <w:rPr>
          <w:rFonts w:ascii="Times New Roman" w:hAnsi="Times New Roman" w:cs="Times New Roman"/>
          <w:sz w:val="28"/>
          <w:szCs w:val="28"/>
        </w:rPr>
        <w:t xml:space="preserve"> </w:t>
      </w:r>
      <w:r w:rsidRPr="00C458BC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458BC" w:rsidRPr="00C458BC">
        <w:rPr>
          <w:rFonts w:ascii="Times New Roman" w:hAnsi="Times New Roman" w:cs="Times New Roman"/>
          <w:sz w:val="28"/>
          <w:szCs w:val="28"/>
        </w:rPr>
        <w:t>3,4</w:t>
      </w:r>
      <w:r w:rsidRPr="00C458BC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458BC">
        <w:rPr>
          <w:rFonts w:ascii="Times New Roman" w:hAnsi="Times New Roman" w:cs="Times New Roman"/>
          <w:sz w:val="28"/>
          <w:szCs w:val="28"/>
        </w:rPr>
        <w:t xml:space="preserve">- </w:t>
      </w:r>
      <w:r w:rsidRPr="00C458BC">
        <w:rPr>
          <w:rFonts w:ascii="Times New Roman" w:hAnsi="Times New Roman" w:cs="Times New Roman"/>
          <w:i/>
          <w:sz w:val="28"/>
          <w:szCs w:val="28"/>
        </w:rPr>
        <w:t>уменьшились</w:t>
      </w:r>
      <w:r w:rsidRPr="00C458BC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C458BC" w:rsidRPr="00C458BC">
        <w:rPr>
          <w:rFonts w:ascii="Times New Roman" w:hAnsi="Times New Roman" w:cs="Times New Roman"/>
          <w:sz w:val="28"/>
          <w:szCs w:val="28"/>
        </w:rPr>
        <w:t>54,9</w:t>
      </w:r>
      <w:r w:rsidRPr="00C458B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58BC" w:rsidRPr="00C458BC">
        <w:rPr>
          <w:rFonts w:ascii="Times New Roman" w:hAnsi="Times New Roman" w:cs="Times New Roman"/>
          <w:sz w:val="28"/>
          <w:szCs w:val="28"/>
        </w:rPr>
        <w:t>7,1</w:t>
      </w:r>
      <w:r w:rsidRPr="00C458B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8B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4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C458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увеличились  </w:t>
      </w:r>
      <w:r w:rsidRPr="00C4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58BC">
        <w:rPr>
          <w:rFonts w:ascii="Times New Roman" w:hAnsi="Times New Roman" w:cs="Times New Roman"/>
          <w:sz w:val="28"/>
          <w:szCs w:val="28"/>
        </w:rPr>
        <w:t xml:space="preserve">платежи при  использовании природными ресурсами на </w:t>
      </w:r>
      <w:r w:rsidR="00C458BC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2,</w:t>
      </w:r>
      <w:r w:rsidR="00C458BC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3749B">
        <w:rPr>
          <w:rFonts w:ascii="Times New Roman" w:hAnsi="Times New Roman" w:cs="Times New Roman"/>
          <w:sz w:val="28"/>
          <w:szCs w:val="28"/>
        </w:rPr>
        <w:t xml:space="preserve">- </w:t>
      </w:r>
      <w:r w:rsidRPr="00B3749B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B3749B">
        <w:rPr>
          <w:rFonts w:ascii="Times New Roman" w:hAnsi="Times New Roman" w:cs="Times New Roman"/>
          <w:sz w:val="28"/>
          <w:szCs w:val="28"/>
        </w:rPr>
        <w:t xml:space="preserve">  платежи от оказания платных услуг и компенсация затрат государства на </w:t>
      </w:r>
      <w:r w:rsidR="00C458BC" w:rsidRPr="00B3749B">
        <w:rPr>
          <w:rFonts w:ascii="Times New Roman" w:hAnsi="Times New Roman" w:cs="Times New Roman"/>
          <w:sz w:val="28"/>
          <w:szCs w:val="28"/>
        </w:rPr>
        <w:t>4,2</w:t>
      </w:r>
      <w:r w:rsidRPr="00B3749B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C458BC" w:rsidRPr="00B3749B">
        <w:rPr>
          <w:rFonts w:ascii="Times New Roman" w:hAnsi="Times New Roman" w:cs="Times New Roman"/>
          <w:sz w:val="28"/>
          <w:szCs w:val="28"/>
        </w:rPr>
        <w:t>31,6 процента</w:t>
      </w:r>
      <w:r w:rsidRPr="00B3749B">
        <w:rPr>
          <w:rFonts w:ascii="Times New Roman" w:hAnsi="Times New Roman" w:cs="Times New Roman"/>
          <w:sz w:val="28"/>
          <w:szCs w:val="28"/>
        </w:rPr>
        <w:t>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Pr="00B374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доходы от </w:t>
      </w:r>
      <w:r w:rsidRPr="00B3749B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C458BC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60,6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11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C458BC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1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Pr="00B374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увеличились 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штрафы, санкции, возмещение ущерба на 36,</w:t>
      </w:r>
      <w:r w:rsidR="00EE00DF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E00DF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55,5 процента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721,3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2737,0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аренды земельных участков  в сумме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607,4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 назначениям в сумме 15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рублей;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 в сумме 508,0 тыс. рублей;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наем жилого помещения) в сумме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368,0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платежей при пользовании природными ресурсами за 1 квартал  202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="00211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proofErr w:type="gramEnd"/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62,7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B3749B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 в 1 квартале 202</w:t>
      </w:r>
      <w:r w:rsidR="00EE00DF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211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</w:t>
      </w:r>
      <w:r w:rsidR="00EE00DF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м 76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041EF" w:rsidRPr="00B3749B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B3749B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519,8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3749B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43,0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B3749B"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1209,0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7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реализации иного имущества, находящегося в собственности муниципальных округов, в части реализации основных средств исполнены  в сумме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  плановым назначениям бюджета округа в сумме 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361,0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B3749B" w:rsidRDefault="004041EF" w:rsidP="0040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(продажи) земельных участков, государственная собственность на которые не разграничена и которые  не разграничена и которые расположены в границах муниципальных округов, в сумме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519,8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B3749B"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>848,0</w:t>
      </w:r>
      <w:r w:rsidRPr="00B3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proofErr w:type="gramEnd"/>
    </w:p>
    <w:p w:rsidR="004041EF" w:rsidRPr="00C72F65" w:rsidRDefault="004041EF" w:rsidP="0040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Первоначальным  П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доходы от реализации муниципального имущества    на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2025 год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не менее 250,0 тыс. рублей, на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 250,0 тыс. рублей и на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250,0 тыс. рублей. Внесений изменений и дополнений в Прогнозный план приватизации в 1 квартале 202</w:t>
      </w:r>
      <w:r w:rsidR="00C72F65"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       </w:t>
      </w:r>
    </w:p>
    <w:p w:rsidR="004041EF" w:rsidRPr="00C72F6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C72F65"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102,2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72F65"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33,4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C72F65"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306,0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C72F6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F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Прочие неналоговые доходы в бюджет округа на 202</w:t>
      </w:r>
      <w:r w:rsidR="00C72F65" w:rsidRPr="00C72F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</w:t>
      </w:r>
      <w:r w:rsidRPr="00C72F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 не поступали и не предусмотрены</w:t>
      </w:r>
      <w:r w:rsidRPr="00C72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041E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</w:t>
      </w:r>
      <w:r w:rsidRPr="00C72F65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04FB1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округа  составили </w:t>
      </w:r>
      <w:r w:rsidR="00D04FB1" w:rsidRPr="00D04FB1">
        <w:rPr>
          <w:rFonts w:ascii="Times New Roman" w:hAnsi="Times New Roman" w:cs="Times New Roman"/>
          <w:sz w:val="28"/>
          <w:szCs w:val="28"/>
        </w:rPr>
        <w:t>54056,7</w:t>
      </w:r>
      <w:r w:rsidRPr="00D04FB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4FB1" w:rsidRPr="00D04FB1">
        <w:rPr>
          <w:rFonts w:ascii="Times New Roman" w:hAnsi="Times New Roman" w:cs="Times New Roman"/>
          <w:sz w:val="28"/>
          <w:szCs w:val="28"/>
        </w:rPr>
        <w:t>14,8</w:t>
      </w:r>
      <w:r w:rsidRPr="00D04FB1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D04FB1" w:rsidRPr="00D04FB1">
        <w:rPr>
          <w:rFonts w:ascii="Times New Roman" w:hAnsi="Times New Roman" w:cs="Times New Roman"/>
          <w:sz w:val="28"/>
          <w:szCs w:val="28"/>
        </w:rPr>
        <w:t xml:space="preserve">366163,8 </w:t>
      </w:r>
      <w:r w:rsidRPr="00D04FB1">
        <w:rPr>
          <w:rFonts w:ascii="Times New Roman" w:hAnsi="Times New Roman" w:cs="Times New Roman"/>
          <w:sz w:val="28"/>
          <w:szCs w:val="28"/>
        </w:rPr>
        <w:t>тыс. рублей. По сравнению с 1 кварталом  202</w:t>
      </w:r>
      <w:r w:rsidR="00D04FB1" w:rsidRPr="00D04FB1">
        <w:rPr>
          <w:rFonts w:ascii="Times New Roman" w:hAnsi="Times New Roman" w:cs="Times New Roman"/>
          <w:sz w:val="28"/>
          <w:szCs w:val="28"/>
        </w:rPr>
        <w:t>4</w:t>
      </w:r>
      <w:r w:rsidRPr="00D04FB1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D04FB1" w:rsidRPr="00D04FB1">
        <w:rPr>
          <w:rFonts w:ascii="Times New Roman" w:hAnsi="Times New Roman" w:cs="Times New Roman"/>
          <w:sz w:val="28"/>
          <w:szCs w:val="28"/>
        </w:rPr>
        <w:t>меньшились</w:t>
      </w:r>
      <w:r w:rsidRPr="00D04FB1">
        <w:rPr>
          <w:rFonts w:ascii="Times New Roman" w:hAnsi="Times New Roman" w:cs="Times New Roman"/>
          <w:sz w:val="28"/>
          <w:szCs w:val="28"/>
        </w:rPr>
        <w:t xml:space="preserve"> на </w:t>
      </w:r>
      <w:r w:rsidR="00D04FB1" w:rsidRPr="00D04FB1">
        <w:rPr>
          <w:rFonts w:ascii="Times New Roman" w:hAnsi="Times New Roman" w:cs="Times New Roman"/>
          <w:sz w:val="28"/>
          <w:szCs w:val="28"/>
        </w:rPr>
        <w:t>18983,1</w:t>
      </w:r>
      <w:r w:rsidRPr="00D04FB1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D04FB1" w:rsidRPr="00D04FB1">
        <w:rPr>
          <w:rFonts w:ascii="Times New Roman" w:hAnsi="Times New Roman" w:cs="Times New Roman"/>
          <w:sz w:val="28"/>
          <w:szCs w:val="28"/>
        </w:rPr>
        <w:t>35,1</w:t>
      </w:r>
      <w:r w:rsidRPr="00D04FB1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округа составила </w:t>
      </w:r>
      <w:r w:rsidR="00D04FB1" w:rsidRPr="00D04FB1">
        <w:rPr>
          <w:rFonts w:ascii="Times New Roman" w:hAnsi="Times New Roman" w:cs="Times New Roman"/>
          <w:sz w:val="28"/>
          <w:szCs w:val="28"/>
        </w:rPr>
        <w:t>67,0</w:t>
      </w:r>
      <w:r w:rsidRPr="00D04F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04FB1" w:rsidRPr="00D04FB1">
        <w:rPr>
          <w:rFonts w:ascii="Times New Roman" w:hAnsi="Times New Roman" w:cs="Times New Roman"/>
          <w:sz w:val="28"/>
          <w:szCs w:val="28"/>
        </w:rPr>
        <w:t>ов</w:t>
      </w:r>
      <w:r w:rsidRPr="00D04FB1">
        <w:rPr>
          <w:rFonts w:ascii="Times New Roman" w:hAnsi="Times New Roman" w:cs="Times New Roman"/>
          <w:sz w:val="28"/>
          <w:szCs w:val="28"/>
        </w:rPr>
        <w:t>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D04FB1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D04FB1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1 кварталом 202</w:t>
      </w:r>
      <w:r w:rsidR="00D04FB1" w:rsidRPr="00D04FB1">
        <w:rPr>
          <w:rFonts w:ascii="Times New Roman" w:hAnsi="Times New Roman" w:cs="Times New Roman"/>
          <w:sz w:val="28"/>
          <w:szCs w:val="28"/>
        </w:rPr>
        <w:t>4</w:t>
      </w:r>
      <w:r w:rsidRPr="00D04FB1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D04FB1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4041EF" w:rsidRPr="00D04FB1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D04FB1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</w:t>
      </w:r>
    </w:p>
    <w:p w:rsidR="004041EF" w:rsidRPr="00D04FB1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041EF" w:rsidRPr="00D04FB1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D04FB1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p w:rsidR="004041EF" w:rsidRPr="004041EF" w:rsidRDefault="00960D87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7E432A" wp14:editId="585F1B5A">
            <wp:extent cx="5978178" cy="3980330"/>
            <wp:effectExtent l="0" t="0" r="2286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AA4746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A4E91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CA4E91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CA4E91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</w:t>
      </w:r>
      <w:r w:rsidRPr="00AA4746">
        <w:rPr>
          <w:rFonts w:ascii="Times New Roman" w:hAnsi="Times New Roman" w:cs="Times New Roman"/>
          <w:sz w:val="28"/>
          <w:szCs w:val="28"/>
        </w:rPr>
        <w:t xml:space="preserve">поступили  в сумме </w:t>
      </w:r>
      <w:r w:rsidR="00CA4E91" w:rsidRPr="00AA4746">
        <w:rPr>
          <w:rFonts w:ascii="Times New Roman" w:hAnsi="Times New Roman" w:cs="Times New Roman"/>
          <w:sz w:val="28"/>
          <w:szCs w:val="28"/>
        </w:rPr>
        <w:t>18305,0</w:t>
      </w:r>
      <w:r w:rsidRPr="00AA4746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CA4E91" w:rsidRPr="00AA4746">
        <w:rPr>
          <w:rFonts w:ascii="Times New Roman" w:hAnsi="Times New Roman" w:cs="Times New Roman"/>
          <w:sz w:val="28"/>
          <w:szCs w:val="28"/>
        </w:rPr>
        <w:t>17,3</w:t>
      </w:r>
      <w:r w:rsidRPr="00AA4746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A4E91" w:rsidRPr="00AA4746">
        <w:rPr>
          <w:rFonts w:ascii="Times New Roman" w:hAnsi="Times New Roman" w:cs="Times New Roman"/>
          <w:sz w:val="28"/>
          <w:szCs w:val="28"/>
        </w:rPr>
        <w:t>105709,2</w:t>
      </w:r>
      <w:r w:rsidRPr="00AA47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041EF" w:rsidRPr="00AA4746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46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AA4746" w:rsidRPr="00AA4746">
        <w:rPr>
          <w:rFonts w:ascii="Times New Roman" w:hAnsi="Times New Roman" w:cs="Times New Roman"/>
          <w:sz w:val="28"/>
          <w:szCs w:val="28"/>
        </w:rPr>
        <w:t>1345,8</w:t>
      </w:r>
      <w:r w:rsidRPr="00AA4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41EF" w:rsidRPr="00AA4746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46">
        <w:rPr>
          <w:rFonts w:ascii="Times New Roman" w:hAnsi="Times New Roman" w:cs="Times New Roman"/>
          <w:sz w:val="28"/>
          <w:szCs w:val="28"/>
        </w:rPr>
        <w:t>- на поддержку мер по обеспечению сбалансированности бюджетов в сумме 0,0 тыс. рублей;</w:t>
      </w:r>
    </w:p>
    <w:p w:rsidR="004041EF" w:rsidRPr="00AA4746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46">
        <w:rPr>
          <w:rFonts w:ascii="Times New Roman" w:hAnsi="Times New Roman" w:cs="Times New Roman"/>
          <w:sz w:val="28"/>
          <w:szCs w:val="28"/>
        </w:rPr>
        <w:lastRenderedPageBreak/>
        <w:t xml:space="preserve">- на частичную компенсацию дополнительных расходов на повышение оплаты труда работников бюджетной сферы в сумме </w:t>
      </w:r>
      <w:r w:rsidR="00AA4746" w:rsidRPr="00AA4746">
        <w:rPr>
          <w:rFonts w:ascii="Times New Roman" w:hAnsi="Times New Roman" w:cs="Times New Roman"/>
          <w:sz w:val="28"/>
          <w:szCs w:val="28"/>
        </w:rPr>
        <w:t>16959,2</w:t>
      </w:r>
      <w:r w:rsidRPr="00AA47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A4746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AA4746" w:rsidRPr="00AA4746">
        <w:rPr>
          <w:rFonts w:ascii="Times New Roman" w:hAnsi="Times New Roman" w:cs="Times New Roman"/>
          <w:sz w:val="28"/>
          <w:szCs w:val="28"/>
        </w:rPr>
        <w:t>33,9</w:t>
      </w:r>
      <w:r w:rsidRPr="00AA47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AA7F39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AA7F39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квартале 202</w:t>
      </w:r>
      <w:r w:rsidR="00AA7F39" w:rsidRPr="00AA7F39">
        <w:rPr>
          <w:rFonts w:ascii="Times New Roman" w:hAnsi="Times New Roman" w:cs="Times New Roman"/>
          <w:sz w:val="28"/>
          <w:szCs w:val="28"/>
        </w:rPr>
        <w:t>5</w:t>
      </w:r>
      <w:r w:rsidRPr="00AA7F39">
        <w:rPr>
          <w:rFonts w:ascii="Times New Roman" w:hAnsi="Times New Roman" w:cs="Times New Roman"/>
          <w:sz w:val="28"/>
          <w:szCs w:val="28"/>
        </w:rPr>
        <w:t xml:space="preserve"> года исполнены  в сумме </w:t>
      </w:r>
      <w:r w:rsidR="00AA7F39" w:rsidRPr="00AA7F39">
        <w:rPr>
          <w:rFonts w:ascii="Times New Roman" w:hAnsi="Times New Roman" w:cs="Times New Roman"/>
          <w:sz w:val="28"/>
          <w:szCs w:val="28"/>
        </w:rPr>
        <w:t>8447,2</w:t>
      </w:r>
      <w:r w:rsidRPr="00AA7F39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A7F39" w:rsidRPr="00AA7F39">
        <w:rPr>
          <w:rFonts w:ascii="Times New Roman" w:hAnsi="Times New Roman" w:cs="Times New Roman"/>
          <w:sz w:val="28"/>
          <w:szCs w:val="28"/>
        </w:rPr>
        <w:t>5,4</w:t>
      </w:r>
      <w:r w:rsidRPr="00AA7F3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A7F39" w:rsidRPr="00AA7F39">
        <w:rPr>
          <w:rFonts w:ascii="Times New Roman" w:hAnsi="Times New Roman" w:cs="Times New Roman"/>
          <w:sz w:val="28"/>
          <w:szCs w:val="28"/>
        </w:rPr>
        <w:t>155614,6</w:t>
      </w:r>
      <w:r w:rsidRPr="00AA7F3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041EF" w:rsidRPr="00846C85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85">
        <w:rPr>
          <w:rFonts w:ascii="Times New Roman" w:hAnsi="Times New Roman" w:cs="Times New Roman"/>
          <w:sz w:val="28"/>
          <w:szCs w:val="28"/>
        </w:rPr>
        <w:t xml:space="preserve"> - на организацию бесплатного горячего питания обучающихся в сумме </w:t>
      </w:r>
      <w:r w:rsidR="00846C85" w:rsidRPr="00846C85">
        <w:rPr>
          <w:rFonts w:ascii="Times New Roman" w:hAnsi="Times New Roman" w:cs="Times New Roman"/>
          <w:sz w:val="28"/>
          <w:szCs w:val="28"/>
        </w:rPr>
        <w:t>349,9</w:t>
      </w:r>
      <w:r w:rsidRPr="00846C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41EF" w:rsidRPr="00846C85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85">
        <w:rPr>
          <w:rFonts w:ascii="Times New Roman" w:hAnsi="Times New Roman" w:cs="Times New Roman"/>
          <w:sz w:val="28"/>
          <w:szCs w:val="28"/>
        </w:rPr>
        <w:t xml:space="preserve">- на обеспечение комплексного развития сельских территорий в сумме </w:t>
      </w:r>
      <w:r w:rsidR="00846C85" w:rsidRPr="00846C85">
        <w:rPr>
          <w:rFonts w:ascii="Times New Roman" w:hAnsi="Times New Roman" w:cs="Times New Roman"/>
          <w:sz w:val="28"/>
          <w:szCs w:val="28"/>
        </w:rPr>
        <w:t>1938,3</w:t>
      </w:r>
      <w:r w:rsidRPr="00846C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EE8">
        <w:rPr>
          <w:rFonts w:ascii="Times New Roman" w:hAnsi="Times New Roman" w:cs="Times New Roman"/>
          <w:sz w:val="28"/>
          <w:szCs w:val="28"/>
        </w:rPr>
        <w:t>-</w:t>
      </w:r>
      <w:r w:rsidR="000D343C">
        <w:rPr>
          <w:rFonts w:ascii="Times New Roman" w:hAnsi="Times New Roman" w:cs="Times New Roman"/>
          <w:sz w:val="28"/>
          <w:szCs w:val="28"/>
        </w:rPr>
        <w:t xml:space="preserve"> на</w:t>
      </w:r>
      <w:r w:rsidRPr="00E64EE8">
        <w:rPr>
          <w:rFonts w:ascii="Times New Roman" w:hAnsi="Times New Roman" w:cs="Times New Roman"/>
          <w:sz w:val="28"/>
          <w:szCs w:val="28"/>
        </w:rPr>
        <w:t xml:space="preserve"> прочие субсидии </w:t>
      </w:r>
      <w:r w:rsidR="00E64EE8" w:rsidRPr="00E64EE8">
        <w:rPr>
          <w:rFonts w:ascii="Times New Roman" w:hAnsi="Times New Roman" w:cs="Times New Roman"/>
          <w:sz w:val="28"/>
          <w:szCs w:val="28"/>
        </w:rPr>
        <w:t>6159,0</w:t>
      </w:r>
      <w:r w:rsidRPr="00E64EE8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041EF" w:rsidRPr="00E64EE8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E64EE8">
        <w:rPr>
          <w:rFonts w:ascii="Times New Roman" w:hAnsi="Times New Roman" w:cs="Times New Roman"/>
          <w:sz w:val="28"/>
          <w:szCs w:val="28"/>
        </w:rPr>
        <w:t xml:space="preserve"> 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</w:t>
      </w:r>
      <w:r w:rsidR="00E64EE8" w:rsidRPr="00E64EE8">
        <w:rPr>
          <w:rFonts w:ascii="Times New Roman" w:hAnsi="Times New Roman" w:cs="Times New Roman"/>
          <w:sz w:val="28"/>
          <w:szCs w:val="28"/>
        </w:rPr>
        <w:t>363,1</w:t>
      </w:r>
      <w:r w:rsidRPr="00E64EE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E64EE8">
        <w:t xml:space="preserve"> </w:t>
      </w:r>
    </w:p>
    <w:p w:rsidR="00E64EE8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E64EE8" w:rsidRPr="00E64EE8"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ремонт, ремонт и благоустройство территорий образовательных организаций муниципальной собственности в сумме 3237,3 тыс. рублей,</w:t>
      </w:r>
    </w:p>
    <w:p w:rsidR="004041EF" w:rsidRPr="00E64EE8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EE8">
        <w:rPr>
          <w:rFonts w:ascii="Times New Roman" w:hAnsi="Times New Roman" w:cs="Times New Roman"/>
          <w:sz w:val="28"/>
          <w:szCs w:val="28"/>
        </w:rPr>
        <w:t xml:space="preserve"> </w:t>
      </w:r>
      <w:r w:rsidR="00E64EE8" w:rsidRPr="00E64EE8">
        <w:rPr>
          <w:rFonts w:ascii="Times New Roman" w:hAnsi="Times New Roman" w:cs="Times New Roman"/>
          <w:sz w:val="28"/>
          <w:szCs w:val="28"/>
        </w:rPr>
        <w:t xml:space="preserve">    </w:t>
      </w:r>
      <w:r w:rsidRPr="00E64EE8">
        <w:rPr>
          <w:rFonts w:ascii="Times New Roman" w:hAnsi="Times New Roman" w:cs="Times New Roman"/>
          <w:sz w:val="28"/>
          <w:szCs w:val="28"/>
        </w:rPr>
        <w:t xml:space="preserve">на организацию транспортного обслуживания населения на муниципальных маршрутах регулярных перевозок по регулируемым тарифам в сумме </w:t>
      </w:r>
      <w:r w:rsidR="00E64EE8" w:rsidRPr="00E64EE8">
        <w:rPr>
          <w:rFonts w:ascii="Times New Roman" w:hAnsi="Times New Roman" w:cs="Times New Roman"/>
          <w:sz w:val="28"/>
          <w:szCs w:val="28"/>
        </w:rPr>
        <w:t>206,9</w:t>
      </w:r>
      <w:r w:rsidRPr="00E64E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82CAC">
        <w:rPr>
          <w:rFonts w:ascii="Times New Roman" w:hAnsi="Times New Roman" w:cs="Times New Roman"/>
          <w:sz w:val="28"/>
          <w:szCs w:val="28"/>
        </w:rPr>
        <w:t>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 в сумме 900,0 тыс. рублей,</w:t>
      </w:r>
    </w:p>
    <w:p w:rsidR="004041EF" w:rsidRPr="00282CAC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CAC">
        <w:rPr>
          <w:rFonts w:ascii="Times New Roman" w:hAnsi="Times New Roman" w:cs="Times New Roman"/>
          <w:sz w:val="28"/>
          <w:szCs w:val="28"/>
        </w:rPr>
        <w:t xml:space="preserve">    на создание условий для занятий инвалидов, лиц с ограниченными возможностями здоровья физической культурой и спортом в сумме </w:t>
      </w:r>
      <w:r w:rsidR="00282CAC" w:rsidRPr="00282CAC">
        <w:rPr>
          <w:rFonts w:ascii="Times New Roman" w:hAnsi="Times New Roman" w:cs="Times New Roman"/>
          <w:sz w:val="28"/>
          <w:szCs w:val="28"/>
        </w:rPr>
        <w:t>470,0</w:t>
      </w:r>
      <w:r w:rsidRPr="00282CAC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64EE8">
        <w:rPr>
          <w:rFonts w:ascii="Times New Roman" w:hAnsi="Times New Roman" w:cs="Times New Roman"/>
          <w:sz w:val="28"/>
          <w:szCs w:val="28"/>
        </w:rPr>
        <w:t xml:space="preserve">на организацию уличного освещения в сумме </w:t>
      </w:r>
      <w:r w:rsidR="00E64EE8" w:rsidRPr="00E64EE8">
        <w:rPr>
          <w:rFonts w:ascii="Times New Roman" w:hAnsi="Times New Roman" w:cs="Times New Roman"/>
          <w:sz w:val="28"/>
          <w:szCs w:val="28"/>
        </w:rPr>
        <w:t>913,3</w:t>
      </w:r>
      <w:r w:rsidRPr="00E64E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041EF" w:rsidRPr="00282CAC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CAC">
        <w:rPr>
          <w:rFonts w:ascii="Times New Roman" w:hAnsi="Times New Roman" w:cs="Times New Roman"/>
          <w:sz w:val="28"/>
          <w:szCs w:val="28"/>
        </w:rPr>
        <w:t xml:space="preserve">     на внедрение и (или) эксплуатацию аппаратно-программного комплекса "Безопасный горо</w:t>
      </w:r>
      <w:r w:rsidR="00282CAC">
        <w:rPr>
          <w:rFonts w:ascii="Times New Roman" w:hAnsi="Times New Roman" w:cs="Times New Roman"/>
          <w:sz w:val="28"/>
          <w:szCs w:val="28"/>
        </w:rPr>
        <w:t>д в сумме 68,4 тыс. рублей.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82C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 w:rsidR="00282CAC" w:rsidRPr="00282CAC">
        <w:rPr>
          <w:rFonts w:ascii="Times New Roman" w:hAnsi="Times New Roman" w:cs="Times New Roman"/>
          <w:sz w:val="28"/>
          <w:szCs w:val="28"/>
        </w:rPr>
        <w:t>Субсидии бюджетам муниципальных округов на софинансирование капитальных вложений в объекты муниципальной собственности,</w:t>
      </w:r>
      <w:r w:rsidRPr="00282CAC">
        <w:rPr>
          <w:rFonts w:ascii="Times New Roman" w:hAnsi="Times New Roman" w:cs="Times New Roman"/>
          <w:sz w:val="28"/>
          <w:szCs w:val="28"/>
        </w:rPr>
        <w:t xml:space="preserve">  на обеспечение мероприятий по переселению граждан из аварийного жилищного фонда,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реализацию мероприятий по обеспечению жильем молодых семей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развитие сети учреждений культурно-досугового типа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реализацию программ формирования современной городской среды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 xml:space="preserve">на создание </w:t>
      </w:r>
      <w:proofErr w:type="spellStart"/>
      <w:r w:rsidR="00282CAC" w:rsidRPr="00282CAC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282CAC" w:rsidRPr="00282CAC">
        <w:rPr>
          <w:rFonts w:ascii="Times New Roman" w:hAnsi="Times New Roman" w:cs="Times New Roman"/>
          <w:sz w:val="28"/>
          <w:szCs w:val="28"/>
        </w:rPr>
        <w:t xml:space="preserve"> и (или) лесных классов в общеобразовательных организациях области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проведение мероприятий по обеспечению условий</w:t>
      </w:r>
      <w:proofErr w:type="gramEnd"/>
      <w:r w:rsidR="00282CAC" w:rsidRPr="002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CAC" w:rsidRPr="00282CAC">
        <w:rPr>
          <w:rFonts w:ascii="Times New Roman" w:hAnsi="Times New Roman" w:cs="Times New Roman"/>
          <w:sz w:val="28"/>
          <w:szCs w:val="28"/>
        </w:rPr>
        <w:t>для организации питания обучающихся в муниципальных общеобразовательных организациях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 xml:space="preserve">на обеспечение питанием обучающихся с ограниченными возможностями здоровья, не проживающих в </w:t>
      </w:r>
      <w:r w:rsidR="00282CAC" w:rsidRPr="00282CAC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осуществляющих образовательную деятельность по адаптированным основным общеобразовательным программам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обеспечение развития и укрепление материально-технической базы муниципальных учреждений отрасли культуры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развитие мобильной торговли</w:t>
      </w:r>
      <w:proofErr w:type="gramEnd"/>
      <w:r w:rsidR="00282CAC" w:rsidRPr="002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CAC" w:rsidRPr="00282CAC">
        <w:rPr>
          <w:rFonts w:ascii="Times New Roman" w:hAnsi="Times New Roman" w:cs="Times New Roman"/>
          <w:sz w:val="28"/>
          <w:szCs w:val="28"/>
        </w:rPr>
        <w:t>в малонаселенных и (или) труднодоступных населенных пунктах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доставку товаров в "социально значимые" магазины в малонаселенных и (или) труднодоступных населенных пунктах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обустройство контейнерных площадок</w:t>
      </w:r>
      <w:r w:rsidR="00282CAC">
        <w:rPr>
          <w:rFonts w:ascii="Times New Roman" w:hAnsi="Times New Roman" w:cs="Times New Roman"/>
          <w:sz w:val="28"/>
          <w:szCs w:val="28"/>
        </w:rPr>
        <w:t xml:space="preserve">,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благоустройство общественных пространств</w:t>
      </w:r>
      <w:r w:rsidR="00282CAC">
        <w:rPr>
          <w:rFonts w:ascii="Times New Roman" w:hAnsi="Times New Roman" w:cs="Times New Roman"/>
          <w:sz w:val="28"/>
          <w:szCs w:val="28"/>
        </w:rPr>
        <w:t>,</w:t>
      </w:r>
      <w:r w:rsidR="00282CAC" w:rsidRPr="00282CAC">
        <w:t xml:space="preserve"> </w:t>
      </w:r>
      <w:r w:rsidR="00282CAC" w:rsidRPr="00282CAC">
        <w:rPr>
          <w:rFonts w:ascii="Times New Roman" w:hAnsi="Times New Roman" w:cs="Times New Roman"/>
          <w:sz w:val="28"/>
          <w:szCs w:val="28"/>
        </w:rPr>
        <w:t>на благоустройство дворовых территорий многоквартирных домов</w:t>
      </w:r>
      <w:r w:rsidR="003A621A">
        <w:rPr>
          <w:rFonts w:ascii="Times New Roman" w:hAnsi="Times New Roman" w:cs="Times New Roman"/>
          <w:sz w:val="28"/>
          <w:szCs w:val="28"/>
        </w:rPr>
        <w:t>,</w:t>
      </w:r>
      <w:r w:rsidR="00282CAC">
        <w:rPr>
          <w:rFonts w:ascii="Times New Roman" w:hAnsi="Times New Roman" w:cs="Times New Roman"/>
          <w:sz w:val="28"/>
          <w:szCs w:val="28"/>
        </w:rPr>
        <w:t xml:space="preserve">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обустройство детских</w:t>
      </w:r>
      <w:proofErr w:type="gramEnd"/>
      <w:r w:rsidR="003A621A" w:rsidRPr="003A6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21A" w:rsidRPr="003A621A">
        <w:rPr>
          <w:rFonts w:ascii="Times New Roman" w:hAnsi="Times New Roman" w:cs="Times New Roman"/>
          <w:sz w:val="28"/>
          <w:szCs w:val="28"/>
        </w:rPr>
        <w:t>и спортивных площадок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обустройство систем уличного освещения</w:t>
      </w:r>
      <w:r w:rsidR="003A621A">
        <w:rPr>
          <w:rFonts w:ascii="Times New Roman" w:hAnsi="Times New Roman" w:cs="Times New Roman"/>
          <w:sz w:val="28"/>
          <w:szCs w:val="28"/>
        </w:rPr>
        <w:t>,</w:t>
      </w:r>
      <w:r w:rsidR="003A621A" w:rsidRPr="003A621A">
        <w:t xml:space="preserve">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муниципальных физкультурно-спортивных организаций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антитеррористическую защищенность объектов физической культуры и спорта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антитеррористическую защищенность объектов культуры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предотвращение распространения сорного растения борщевик Сосновского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проведение комплексных кадастровых работ, за исключением</w:t>
      </w:r>
      <w:proofErr w:type="gramEnd"/>
      <w:r w:rsidR="003A621A" w:rsidRPr="003A621A">
        <w:rPr>
          <w:rFonts w:ascii="Times New Roman" w:hAnsi="Times New Roman" w:cs="Times New Roman"/>
          <w:sz w:val="28"/>
          <w:szCs w:val="28"/>
        </w:rPr>
        <w:t xml:space="preserve"> расходов, предусмотренных на софинансирование субсидий из федерального бюджета</w:t>
      </w:r>
      <w:r w:rsidR="003A621A">
        <w:rPr>
          <w:rFonts w:ascii="Times New Roman" w:hAnsi="Times New Roman" w:cs="Times New Roman"/>
          <w:sz w:val="28"/>
          <w:szCs w:val="28"/>
        </w:rPr>
        <w:t xml:space="preserve">, </w:t>
      </w:r>
      <w:r w:rsidR="003A621A" w:rsidRPr="003A621A">
        <w:t xml:space="preserve"> </w:t>
      </w:r>
      <w:r w:rsidR="003A621A" w:rsidRPr="003A621A">
        <w:rPr>
          <w:rFonts w:ascii="Times New Roman" w:hAnsi="Times New Roman" w:cs="Times New Roman"/>
          <w:sz w:val="28"/>
          <w:szCs w:val="28"/>
        </w:rPr>
        <w:t>на реализацию проекта "Народный бюджет"</w:t>
      </w:r>
      <w:r w:rsidRPr="003A621A">
        <w:rPr>
          <w:rFonts w:ascii="Times New Roman" w:hAnsi="Times New Roman" w:cs="Times New Roman"/>
          <w:sz w:val="28"/>
          <w:szCs w:val="28"/>
        </w:rPr>
        <w:t xml:space="preserve"> в 1 квартале 202</w:t>
      </w:r>
      <w:r w:rsidR="003A621A" w:rsidRPr="003A621A">
        <w:rPr>
          <w:rFonts w:ascii="Times New Roman" w:hAnsi="Times New Roman" w:cs="Times New Roman"/>
          <w:sz w:val="28"/>
          <w:szCs w:val="28"/>
        </w:rPr>
        <w:t>5</w:t>
      </w:r>
      <w:r w:rsidRPr="003A621A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A7F39">
        <w:rPr>
          <w:rFonts w:ascii="Times New Roman" w:hAnsi="Times New Roman" w:cs="Times New Roman"/>
          <w:sz w:val="28"/>
          <w:szCs w:val="28"/>
        </w:rPr>
        <w:t xml:space="preserve">Доля субсидии в общем объеме безвозмездных поступлений составила </w:t>
      </w:r>
      <w:r w:rsidR="00AA7F39" w:rsidRPr="00AA7F39">
        <w:rPr>
          <w:rFonts w:ascii="Times New Roman" w:hAnsi="Times New Roman" w:cs="Times New Roman"/>
          <w:sz w:val="28"/>
          <w:szCs w:val="28"/>
        </w:rPr>
        <w:t>15,6</w:t>
      </w:r>
      <w:r w:rsidRPr="00AA7F3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87D46" w:rsidRPr="004041EF" w:rsidRDefault="00187D46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7F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7F39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AA7F39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AA7F39" w:rsidRPr="00AA7F39">
        <w:rPr>
          <w:rFonts w:ascii="Times New Roman" w:hAnsi="Times New Roman" w:cs="Times New Roman"/>
          <w:sz w:val="28"/>
          <w:szCs w:val="28"/>
        </w:rPr>
        <w:t>26759,9</w:t>
      </w:r>
      <w:r w:rsidRPr="00AA7F3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7F39" w:rsidRPr="00AA7F39">
        <w:rPr>
          <w:rFonts w:ascii="Times New Roman" w:hAnsi="Times New Roman" w:cs="Times New Roman"/>
          <w:sz w:val="28"/>
          <w:szCs w:val="28"/>
        </w:rPr>
        <w:t>25,7</w:t>
      </w:r>
      <w:r w:rsidRPr="00AA7F3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A7F39" w:rsidRPr="00AA7F39">
        <w:rPr>
          <w:rFonts w:ascii="Times New Roman" w:hAnsi="Times New Roman" w:cs="Times New Roman"/>
          <w:sz w:val="28"/>
          <w:szCs w:val="28"/>
        </w:rPr>
        <w:t>104296,8</w:t>
      </w:r>
      <w:r w:rsidRPr="00AA7F39">
        <w:rPr>
          <w:rFonts w:ascii="Times New Roman" w:hAnsi="Times New Roman" w:cs="Times New Roman"/>
          <w:sz w:val="28"/>
          <w:szCs w:val="28"/>
        </w:rPr>
        <w:t xml:space="preserve"> тыс. рублей. Субвенции в сумме </w:t>
      </w:r>
      <w:r w:rsidR="00AA7F39" w:rsidRPr="00AA7F39">
        <w:rPr>
          <w:rFonts w:ascii="Times New Roman" w:hAnsi="Times New Roman" w:cs="Times New Roman"/>
          <w:sz w:val="28"/>
          <w:szCs w:val="28"/>
        </w:rPr>
        <w:t>26759,9</w:t>
      </w:r>
      <w:r w:rsidRPr="00AA7F39">
        <w:rPr>
          <w:rFonts w:ascii="Times New Roman" w:hAnsi="Times New Roman" w:cs="Times New Roman"/>
          <w:sz w:val="28"/>
          <w:szCs w:val="28"/>
        </w:rPr>
        <w:t xml:space="preserve"> тыс. рублей поступили в округ на выполнение передаваемых полномочий субъектов РФ, в том числе:</w:t>
      </w:r>
    </w:p>
    <w:p w:rsidR="00062383" w:rsidRDefault="004041EF" w:rsidP="000623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062383">
        <w:rPr>
          <w:rFonts w:ascii="Times New Roman" w:hAnsi="Times New Roman" w:cs="Times New Roman"/>
          <w:sz w:val="28"/>
          <w:szCs w:val="28"/>
        </w:rPr>
        <w:t xml:space="preserve">- </w:t>
      </w:r>
      <w:r w:rsidR="00062383" w:rsidRPr="00062383">
        <w:rPr>
          <w:rFonts w:ascii="Times New Roman" w:hAnsi="Times New Roman" w:cs="Times New Roman"/>
          <w:sz w:val="28"/>
          <w:szCs w:val="28"/>
        </w:rPr>
        <w:t>субвенции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062383">
        <w:rPr>
          <w:rFonts w:ascii="Times New Roman" w:hAnsi="Times New Roman" w:cs="Times New Roman"/>
          <w:sz w:val="28"/>
          <w:szCs w:val="28"/>
        </w:rPr>
        <w:t xml:space="preserve"> </w:t>
      </w:r>
      <w:r w:rsidR="00062383" w:rsidRPr="000623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14B7">
        <w:rPr>
          <w:rFonts w:ascii="Times New Roman" w:hAnsi="Times New Roman" w:cs="Times New Roman"/>
          <w:sz w:val="28"/>
          <w:szCs w:val="28"/>
        </w:rPr>
        <w:t>20627,5</w:t>
      </w:r>
      <w:r w:rsidR="00062383" w:rsidRPr="000623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24BA" w:rsidRDefault="00062383" w:rsidP="000623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383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4BA" w:rsidRPr="00EB24BA">
        <w:rPr>
          <w:rFonts w:ascii="Times New Roman" w:hAnsi="Times New Roman" w:cs="Times New Roman"/>
          <w:sz w:val="28"/>
          <w:szCs w:val="28"/>
        </w:rPr>
        <w:t xml:space="preserve">- на обеспечение  деятельности советников директора  по воспитанию и взаимодействию с детскими общественными объединениями в </w:t>
      </w:r>
      <w:r w:rsidR="00EB24BA" w:rsidRPr="00EB24BA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организациях, в т. ч. за счет резервного фонда Правительства РФ в сумме 252,6 тыс. рублей;</w:t>
      </w:r>
    </w:p>
    <w:p w:rsidR="00062383" w:rsidRPr="00062383" w:rsidRDefault="00EB24BA" w:rsidP="000623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2383" w:rsidRPr="00062383">
        <w:rPr>
          <w:rFonts w:ascii="Times New Roman" w:hAnsi="Times New Roman" w:cs="Times New Roman"/>
          <w:sz w:val="28"/>
          <w:szCs w:val="28"/>
        </w:rPr>
        <w:t>- субвенция на 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1796,8 тыс. рублей;</w:t>
      </w:r>
    </w:p>
    <w:p w:rsidR="00062383" w:rsidRPr="0006238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3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383" w:rsidRPr="00062383">
        <w:rPr>
          <w:rFonts w:ascii="Times New Roman" w:hAnsi="Times New Roman" w:cs="Times New Roman"/>
          <w:sz w:val="28"/>
          <w:szCs w:val="28"/>
        </w:rPr>
        <w:t>-</w:t>
      </w:r>
      <w:r w:rsidRPr="00062383">
        <w:rPr>
          <w:rFonts w:ascii="Times New Roman" w:hAnsi="Times New Roman" w:cs="Times New Roman"/>
          <w:sz w:val="28"/>
          <w:szCs w:val="28"/>
        </w:rPr>
        <w:t xml:space="preserve"> </w:t>
      </w:r>
      <w:r w:rsidR="00062383" w:rsidRPr="00062383">
        <w:rPr>
          <w:rFonts w:ascii="Times New Roman" w:hAnsi="Times New Roman" w:cs="Times New Roman"/>
          <w:sz w:val="28"/>
          <w:szCs w:val="28"/>
        </w:rPr>
        <w:t>субвенции на осуществление отдельных государственных полномочий в сфере образования в сумме 227,1 тыс. рублей;</w:t>
      </w:r>
    </w:p>
    <w:p w:rsidR="0006238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06238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2383" w:rsidRPr="00062383">
        <w:rPr>
          <w:rFonts w:ascii="Times New Roman" w:hAnsi="Times New Roman" w:cs="Times New Roman"/>
          <w:sz w:val="28"/>
          <w:szCs w:val="28"/>
        </w:rPr>
        <w:t xml:space="preserve">- </w:t>
      </w:r>
      <w:r w:rsidR="00062383">
        <w:rPr>
          <w:rFonts w:ascii="Times New Roman" w:hAnsi="Times New Roman" w:cs="Times New Roman"/>
          <w:sz w:val="28"/>
          <w:szCs w:val="28"/>
        </w:rPr>
        <w:t>с</w:t>
      </w:r>
      <w:r w:rsidR="00062383" w:rsidRPr="00062383">
        <w:rPr>
          <w:rFonts w:ascii="Times New Roman" w:hAnsi="Times New Roman" w:cs="Times New Roman"/>
          <w:sz w:val="28"/>
          <w:szCs w:val="28"/>
        </w:rPr>
        <w:t>убвенция на осуществление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полномочиями в сфере архивного дела" в сумме 255,0 тыс. рублей;</w:t>
      </w:r>
    </w:p>
    <w:p w:rsidR="00062383" w:rsidRDefault="00062383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</w:t>
      </w:r>
      <w:r w:rsidRPr="00062383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в сумме 2580,0 тыс. рублей;</w:t>
      </w:r>
    </w:p>
    <w:p w:rsidR="00062383" w:rsidRDefault="00062383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Pr="00062383">
        <w:rPr>
          <w:rFonts w:ascii="Times New Roman" w:hAnsi="Times New Roman" w:cs="Times New Roman"/>
          <w:sz w:val="28"/>
          <w:szCs w:val="28"/>
        </w:rPr>
        <w:t>убвенции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107,1 тыс. рублей;</w:t>
      </w:r>
    </w:p>
    <w:p w:rsidR="00062383" w:rsidRDefault="00062383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Pr="00062383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сумме 565,9 тыс. рублей;</w:t>
      </w:r>
    </w:p>
    <w:p w:rsidR="00062383" w:rsidRDefault="00062383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B24BA">
        <w:rPr>
          <w:rFonts w:ascii="Times New Roman" w:hAnsi="Times New Roman" w:cs="Times New Roman"/>
          <w:sz w:val="28"/>
          <w:szCs w:val="28"/>
        </w:rPr>
        <w:t>е</w:t>
      </w:r>
      <w:r w:rsidR="00EB24BA" w:rsidRPr="00EB24BA">
        <w:rPr>
          <w:rFonts w:ascii="Times New Roman" w:hAnsi="Times New Roman" w:cs="Times New Roman"/>
          <w:sz w:val="28"/>
          <w:szCs w:val="28"/>
        </w:rPr>
        <w:t>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</w:r>
      <w:r w:rsidR="00EB24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314B7">
        <w:rPr>
          <w:rFonts w:ascii="Times New Roman" w:hAnsi="Times New Roman" w:cs="Times New Roman"/>
          <w:sz w:val="28"/>
          <w:szCs w:val="28"/>
        </w:rPr>
        <w:t>347,9</w:t>
      </w:r>
      <w:r w:rsidR="00EB24BA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EB24BA" w:rsidRPr="00EB24BA">
        <w:rPr>
          <w:rFonts w:ascii="Times New Roman" w:hAnsi="Times New Roman" w:cs="Times New Roman"/>
          <w:sz w:val="28"/>
          <w:szCs w:val="28"/>
        </w:rPr>
        <w:t>:</w:t>
      </w:r>
    </w:p>
    <w:p w:rsidR="00EB24BA" w:rsidRDefault="00EB24BA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24BA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сфере административных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– 205,0 тыс. рублей,</w:t>
      </w:r>
    </w:p>
    <w:p w:rsidR="00EB24BA" w:rsidRDefault="00EB24BA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24BA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сфере охраны 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– 13,4 тыс. рублей,</w:t>
      </w:r>
    </w:p>
    <w:p w:rsidR="004041EF" w:rsidRPr="00187D46" w:rsidRDefault="00EB24BA" w:rsidP="00EB24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24BA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– 129,5 тыс. рублей.</w:t>
      </w:r>
      <w:r w:rsidR="004041EF"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78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17817">
        <w:rPr>
          <w:rFonts w:ascii="Times New Roman" w:hAnsi="Times New Roman" w:cs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РФ,</w:t>
      </w:r>
      <w:r w:rsidR="00817817" w:rsidRPr="00817817">
        <w:t xml:space="preserve"> </w:t>
      </w:r>
      <w:r w:rsidR="00817817" w:rsidRPr="00817817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</w:r>
      <w:r w:rsidR="00817817">
        <w:rPr>
          <w:rFonts w:ascii="Times New Roman" w:hAnsi="Times New Roman" w:cs="Times New Roman"/>
          <w:sz w:val="28"/>
          <w:szCs w:val="28"/>
        </w:rPr>
        <w:t>,</w:t>
      </w:r>
      <w:r w:rsidRPr="00817817">
        <w:rPr>
          <w:rFonts w:ascii="Times New Roman" w:hAnsi="Times New Roman" w:cs="Times New Roman"/>
          <w:sz w:val="28"/>
          <w:szCs w:val="28"/>
        </w:rPr>
        <w:t xml:space="preserve"> </w:t>
      </w:r>
      <w:r w:rsidR="00817817" w:rsidRPr="00817817">
        <w:rPr>
          <w:rFonts w:ascii="Times New Roman" w:hAnsi="Times New Roman" w:cs="Times New Roman"/>
          <w:sz w:val="28"/>
          <w:szCs w:val="28"/>
        </w:rPr>
        <w:lastRenderedPageBreak/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817817">
        <w:rPr>
          <w:rFonts w:ascii="Times New Roman" w:hAnsi="Times New Roman" w:cs="Times New Roman"/>
          <w:sz w:val="28"/>
          <w:szCs w:val="28"/>
        </w:rPr>
        <w:t xml:space="preserve">,  </w:t>
      </w:r>
      <w:r w:rsidR="00817817" w:rsidRPr="00817817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</w:t>
      </w:r>
      <w:proofErr w:type="gramEnd"/>
      <w:r w:rsidR="00817817" w:rsidRPr="00817817">
        <w:rPr>
          <w:rFonts w:ascii="Times New Roman" w:hAnsi="Times New Roman" w:cs="Times New Roman"/>
          <w:sz w:val="28"/>
          <w:szCs w:val="28"/>
        </w:rPr>
        <w:t xml:space="preserve"> в сфере регулирования цен и тарифов</w:t>
      </w:r>
      <w:r w:rsidR="00817817">
        <w:rPr>
          <w:rFonts w:ascii="Times New Roman" w:hAnsi="Times New Roman" w:cs="Times New Roman"/>
          <w:sz w:val="28"/>
          <w:szCs w:val="28"/>
        </w:rPr>
        <w:t xml:space="preserve"> в 1 квартале 2025 года</w:t>
      </w: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817">
        <w:rPr>
          <w:rFonts w:ascii="Times New Roman" w:hAnsi="Times New Roman" w:cs="Times New Roman"/>
          <w:i/>
          <w:sz w:val="28"/>
          <w:szCs w:val="28"/>
        </w:rPr>
        <w:t>не поступали.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A7F39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AA7F39" w:rsidRPr="00AA7F39">
        <w:rPr>
          <w:rFonts w:ascii="Times New Roman" w:hAnsi="Times New Roman" w:cs="Times New Roman"/>
          <w:sz w:val="28"/>
          <w:szCs w:val="28"/>
        </w:rPr>
        <w:t>49,5</w:t>
      </w:r>
      <w:r w:rsidRPr="00AA7F3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041EF" w:rsidRPr="00955534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53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55534" w:rsidRPr="00955534">
        <w:rPr>
          <w:rFonts w:ascii="Times New Roman" w:hAnsi="Times New Roman" w:cs="Times New Roman"/>
          <w:i/>
          <w:sz w:val="28"/>
          <w:szCs w:val="28"/>
        </w:rPr>
        <w:t>Иные м</w:t>
      </w:r>
      <w:r w:rsidRPr="00955534">
        <w:rPr>
          <w:rFonts w:ascii="Times New Roman" w:hAnsi="Times New Roman" w:cs="Times New Roman"/>
          <w:i/>
          <w:sz w:val="28"/>
          <w:szCs w:val="28"/>
        </w:rPr>
        <w:t>ежбюджетные трансферты</w:t>
      </w:r>
      <w:r w:rsidRPr="00955534">
        <w:rPr>
          <w:rFonts w:ascii="Times New Roman" w:hAnsi="Times New Roman" w:cs="Times New Roman"/>
          <w:sz w:val="28"/>
          <w:szCs w:val="28"/>
        </w:rPr>
        <w:t xml:space="preserve">  в бюджете округа  в 1 квартале 202</w:t>
      </w:r>
      <w:r w:rsidR="00955534" w:rsidRPr="00955534">
        <w:rPr>
          <w:rFonts w:ascii="Times New Roman" w:hAnsi="Times New Roman" w:cs="Times New Roman"/>
          <w:sz w:val="28"/>
          <w:szCs w:val="28"/>
        </w:rPr>
        <w:t>5</w:t>
      </w:r>
      <w:r w:rsidRPr="009555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5534" w:rsidRPr="00955534">
        <w:rPr>
          <w:rFonts w:ascii="Times New Roman" w:hAnsi="Times New Roman" w:cs="Times New Roman"/>
          <w:sz w:val="28"/>
          <w:szCs w:val="28"/>
        </w:rPr>
        <w:t>исполнены в сумме 544,6 тыс. рублей</w:t>
      </w:r>
      <w:r w:rsidRPr="00955534">
        <w:rPr>
          <w:rFonts w:ascii="Times New Roman" w:hAnsi="Times New Roman" w:cs="Times New Roman"/>
          <w:sz w:val="28"/>
          <w:szCs w:val="28"/>
        </w:rPr>
        <w:t>,</w:t>
      </w:r>
      <w:r w:rsidR="00955534" w:rsidRPr="00955534">
        <w:rPr>
          <w:rFonts w:ascii="Times New Roman" w:hAnsi="Times New Roman" w:cs="Times New Roman"/>
          <w:sz w:val="28"/>
          <w:szCs w:val="28"/>
        </w:rPr>
        <w:t xml:space="preserve"> или на 100,2 %</w:t>
      </w:r>
      <w:r w:rsidRPr="00955534">
        <w:rPr>
          <w:rFonts w:ascii="Times New Roman" w:hAnsi="Times New Roman" w:cs="Times New Roman"/>
          <w:sz w:val="28"/>
          <w:szCs w:val="28"/>
        </w:rPr>
        <w:t xml:space="preserve">  годовые назначения  предусмотрены  в сумме </w:t>
      </w:r>
      <w:r w:rsidR="00955534" w:rsidRPr="00955534">
        <w:rPr>
          <w:rFonts w:ascii="Times New Roman" w:hAnsi="Times New Roman" w:cs="Times New Roman"/>
          <w:sz w:val="28"/>
          <w:szCs w:val="28"/>
        </w:rPr>
        <w:t>543,1</w:t>
      </w:r>
      <w:r w:rsidRPr="00955534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55534" w:rsidRPr="00955534">
        <w:rPr>
          <w:rFonts w:ascii="Times New Roman" w:hAnsi="Times New Roman" w:cs="Times New Roman"/>
          <w:sz w:val="28"/>
          <w:szCs w:val="28"/>
        </w:rPr>
        <w:t>4</w:t>
      </w:r>
      <w:r w:rsidRPr="00955534">
        <w:rPr>
          <w:rFonts w:ascii="Times New Roman" w:hAnsi="Times New Roman" w:cs="Times New Roman"/>
          <w:sz w:val="28"/>
          <w:szCs w:val="28"/>
        </w:rPr>
        <w:t xml:space="preserve"> году в 1 квартале сумма межбюджетных трансфертов  отсутствовала.</w:t>
      </w:r>
    </w:p>
    <w:p w:rsidR="00955534" w:rsidRDefault="00955534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53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 </w:t>
      </w:r>
      <w:r>
        <w:rPr>
          <w:rFonts w:ascii="Times New Roman" w:hAnsi="Times New Roman" w:cs="Times New Roman"/>
          <w:sz w:val="28"/>
          <w:szCs w:val="28"/>
        </w:rPr>
        <w:t>поступили в сумме 544,6 тыс. рублей, в том числе:</w:t>
      </w:r>
    </w:p>
    <w:p w:rsidR="00955534" w:rsidRDefault="00955534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- 134,8 тыс. рублей на обеспечение  выплат ежемесячного денежного вознаграждения советникам  директоров по воспитанию и взаимодействию с детскими общественными объединениями государственных общеобразовательных организаций;</w:t>
      </w:r>
    </w:p>
    <w:p w:rsidR="004041EF" w:rsidRDefault="00955534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- 409,8 тыс. рублей на</w:t>
      </w:r>
      <w:r w:rsidRPr="00955534">
        <w:rPr>
          <w:rFonts w:ascii="Times New Roman" w:hAnsi="Times New Roman" w:cs="Times New Roman"/>
          <w:sz w:val="28"/>
          <w:szCs w:val="28"/>
        </w:rPr>
        <w:t xml:space="preserve">  поощрение за лучшие практики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1EF" w:rsidRDefault="00C6608C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6608C">
        <w:rPr>
          <w:rFonts w:ascii="Times New Roman" w:hAnsi="Times New Roman" w:cs="Times New Roman"/>
          <w:sz w:val="28"/>
          <w:szCs w:val="28"/>
        </w:rPr>
        <w:t xml:space="preserve">       Решением Представительного Собрания округа от 10 апреля 2025 года №25 были внесены  поправки в бюджет округа на 2025 год, где  сумма 134,8 тыс. рублей из ИМТ принесена в раздел субвенций. </w:t>
      </w:r>
    </w:p>
    <w:p w:rsidR="00187D46" w:rsidRPr="00C6608C" w:rsidRDefault="00187D46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1EF" w:rsidRPr="00C92ED2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ED2">
        <w:rPr>
          <w:rFonts w:ascii="Times New Roman" w:hAnsi="Times New Roman" w:cs="Times New Roman"/>
          <w:i/>
          <w:sz w:val="28"/>
          <w:szCs w:val="28"/>
        </w:rPr>
        <w:t xml:space="preserve">        Возврат остатков субсидий, субвенций и иных межбюджетных трансфертов, имеющих целевое назначение, прошлых лет  </w:t>
      </w:r>
      <w:r w:rsidRPr="00C92ED2">
        <w:rPr>
          <w:rFonts w:ascii="Times New Roman" w:hAnsi="Times New Roman" w:cs="Times New Roman"/>
          <w:sz w:val="28"/>
          <w:szCs w:val="28"/>
        </w:rPr>
        <w:t>в 1 квартале 202</w:t>
      </w:r>
      <w:r w:rsidR="00C92ED2" w:rsidRPr="00C92ED2">
        <w:rPr>
          <w:rFonts w:ascii="Times New Roman" w:hAnsi="Times New Roman" w:cs="Times New Roman"/>
          <w:sz w:val="28"/>
          <w:szCs w:val="28"/>
        </w:rPr>
        <w:t>5</w:t>
      </w:r>
      <w:r w:rsidRPr="00C92E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2ED2" w:rsidRPr="00C92ED2">
        <w:rPr>
          <w:rFonts w:ascii="Times New Roman" w:hAnsi="Times New Roman" w:cs="Times New Roman"/>
          <w:sz w:val="28"/>
          <w:szCs w:val="28"/>
        </w:rPr>
        <w:t>отсутствует</w:t>
      </w:r>
      <w:r w:rsidR="003314B7">
        <w:rPr>
          <w:rFonts w:ascii="Times New Roman" w:hAnsi="Times New Roman" w:cs="Times New Roman"/>
          <w:sz w:val="28"/>
          <w:szCs w:val="28"/>
        </w:rPr>
        <w:t>,</w:t>
      </w:r>
      <w:r w:rsidR="00C92ED2" w:rsidRPr="00C92ED2">
        <w:rPr>
          <w:rFonts w:ascii="Times New Roman" w:hAnsi="Times New Roman" w:cs="Times New Roman"/>
          <w:sz w:val="28"/>
          <w:szCs w:val="28"/>
        </w:rPr>
        <w:t xml:space="preserve"> в 1 квартале 2024 году  сумме  составила </w:t>
      </w:r>
      <w:r w:rsidRPr="00C92ED2">
        <w:rPr>
          <w:rFonts w:ascii="Times New Roman" w:hAnsi="Times New Roman" w:cs="Times New Roman"/>
          <w:sz w:val="28"/>
          <w:szCs w:val="28"/>
        </w:rPr>
        <w:t>321,8 тыс. рублей.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34C67">
        <w:rPr>
          <w:rFonts w:ascii="Times New Roman" w:hAnsi="Times New Roman" w:cs="Times New Roman"/>
          <w:sz w:val="28"/>
          <w:szCs w:val="28"/>
        </w:rPr>
        <w:t>В сравнении с 1 кварталом  202</w:t>
      </w:r>
      <w:r w:rsidR="00DD5001" w:rsidRPr="00334C67">
        <w:rPr>
          <w:rFonts w:ascii="Times New Roman" w:hAnsi="Times New Roman" w:cs="Times New Roman"/>
          <w:sz w:val="28"/>
          <w:szCs w:val="28"/>
        </w:rPr>
        <w:t>4</w:t>
      </w:r>
      <w:r w:rsidRPr="00334C67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Pr="00334C67">
        <w:rPr>
          <w:rFonts w:ascii="Times New Roman" w:hAnsi="Times New Roman" w:cs="Times New Roman"/>
          <w:i/>
          <w:sz w:val="28"/>
          <w:szCs w:val="28"/>
        </w:rPr>
        <w:t>у</w:t>
      </w:r>
      <w:r w:rsidR="00DD5001" w:rsidRPr="00334C67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334C67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DD5001" w:rsidRPr="00334C67">
        <w:rPr>
          <w:rFonts w:ascii="Times New Roman" w:hAnsi="Times New Roman" w:cs="Times New Roman"/>
          <w:sz w:val="28"/>
          <w:szCs w:val="28"/>
        </w:rPr>
        <w:t>1</w:t>
      </w:r>
      <w:r w:rsidR="00334C67" w:rsidRPr="00334C67">
        <w:rPr>
          <w:rFonts w:ascii="Times New Roman" w:hAnsi="Times New Roman" w:cs="Times New Roman"/>
          <w:sz w:val="28"/>
          <w:szCs w:val="28"/>
        </w:rPr>
        <w:t>8983,1</w:t>
      </w:r>
      <w:r w:rsidRPr="00334C6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4C67" w:rsidRPr="00334C67">
        <w:rPr>
          <w:rFonts w:ascii="Times New Roman" w:hAnsi="Times New Roman" w:cs="Times New Roman"/>
          <w:sz w:val="28"/>
          <w:szCs w:val="28"/>
        </w:rPr>
        <w:t>35,1</w:t>
      </w:r>
      <w:r w:rsidRPr="00334C6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14B7">
        <w:rPr>
          <w:rFonts w:ascii="Times New Roman" w:hAnsi="Times New Roman" w:cs="Times New Roman"/>
          <w:sz w:val="28"/>
          <w:szCs w:val="28"/>
        </w:rPr>
        <w:t>а</w:t>
      </w:r>
      <w:r w:rsidRPr="00334C67">
        <w:rPr>
          <w:rFonts w:ascii="Times New Roman" w:hAnsi="Times New Roman" w:cs="Times New Roman"/>
          <w:sz w:val="28"/>
          <w:szCs w:val="28"/>
        </w:rPr>
        <w:t>, в  том числе:</w:t>
      </w:r>
    </w:p>
    <w:p w:rsidR="004041EF" w:rsidRPr="00E2196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963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E21963">
        <w:rPr>
          <w:rFonts w:ascii="Times New Roman" w:hAnsi="Times New Roman" w:cs="Times New Roman"/>
          <w:i/>
          <w:sz w:val="28"/>
          <w:szCs w:val="28"/>
        </w:rPr>
        <w:t>у</w:t>
      </w:r>
      <w:r w:rsidR="006649E3" w:rsidRPr="00E21963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E21963">
        <w:rPr>
          <w:rFonts w:ascii="Times New Roman" w:hAnsi="Times New Roman" w:cs="Times New Roman"/>
          <w:sz w:val="28"/>
          <w:szCs w:val="28"/>
        </w:rPr>
        <w:t xml:space="preserve">  дотаций на </w:t>
      </w:r>
      <w:r w:rsidR="006649E3" w:rsidRPr="00E21963">
        <w:rPr>
          <w:rFonts w:ascii="Times New Roman" w:hAnsi="Times New Roman" w:cs="Times New Roman"/>
          <w:sz w:val="28"/>
          <w:szCs w:val="28"/>
        </w:rPr>
        <w:t>10822,1</w:t>
      </w:r>
      <w:r w:rsidRPr="00E2196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49E3" w:rsidRPr="00E21963">
        <w:rPr>
          <w:rFonts w:ascii="Times New Roman" w:hAnsi="Times New Roman" w:cs="Times New Roman"/>
          <w:sz w:val="28"/>
          <w:szCs w:val="28"/>
        </w:rPr>
        <w:t>59,1</w:t>
      </w:r>
      <w:r w:rsidRPr="00E21963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041EF" w:rsidRPr="00E2196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963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E21963">
        <w:rPr>
          <w:rFonts w:ascii="Times New Roman" w:hAnsi="Times New Roman" w:cs="Times New Roman"/>
          <w:i/>
          <w:sz w:val="28"/>
          <w:szCs w:val="28"/>
        </w:rPr>
        <w:t>у</w:t>
      </w:r>
      <w:r w:rsidR="006649E3" w:rsidRPr="00E21963">
        <w:rPr>
          <w:rFonts w:ascii="Times New Roman" w:hAnsi="Times New Roman" w:cs="Times New Roman"/>
          <w:i/>
          <w:sz w:val="28"/>
          <w:szCs w:val="28"/>
        </w:rPr>
        <w:t xml:space="preserve">меньшение </w:t>
      </w:r>
      <w:r w:rsidRPr="00E21963">
        <w:rPr>
          <w:rFonts w:ascii="Times New Roman" w:hAnsi="Times New Roman" w:cs="Times New Roman"/>
          <w:sz w:val="28"/>
          <w:szCs w:val="28"/>
        </w:rPr>
        <w:t xml:space="preserve">субсидии  на  </w:t>
      </w:r>
      <w:r w:rsidR="006649E3" w:rsidRPr="00E21963">
        <w:rPr>
          <w:rFonts w:ascii="Times New Roman" w:hAnsi="Times New Roman" w:cs="Times New Roman"/>
          <w:sz w:val="28"/>
          <w:szCs w:val="28"/>
        </w:rPr>
        <w:t>13942,6</w:t>
      </w:r>
      <w:r w:rsidRPr="00E21963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6649E3" w:rsidRPr="00E21963">
        <w:rPr>
          <w:rFonts w:ascii="Times New Roman" w:hAnsi="Times New Roman" w:cs="Times New Roman"/>
          <w:sz w:val="28"/>
          <w:szCs w:val="28"/>
        </w:rPr>
        <w:t xml:space="preserve">2,6 </w:t>
      </w:r>
      <w:r w:rsidRPr="00E21963">
        <w:rPr>
          <w:rFonts w:ascii="Times New Roman" w:hAnsi="Times New Roman" w:cs="Times New Roman"/>
          <w:sz w:val="28"/>
          <w:szCs w:val="28"/>
        </w:rPr>
        <w:t>раза;</w:t>
      </w:r>
    </w:p>
    <w:p w:rsidR="004041EF" w:rsidRPr="00E2196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963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E21963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E21963">
        <w:rPr>
          <w:rFonts w:ascii="Times New Roman" w:hAnsi="Times New Roman" w:cs="Times New Roman"/>
          <w:sz w:val="28"/>
          <w:szCs w:val="28"/>
        </w:rPr>
        <w:t xml:space="preserve">  субвенции на </w:t>
      </w:r>
      <w:r w:rsidR="006649E3" w:rsidRPr="00E21963">
        <w:rPr>
          <w:rFonts w:ascii="Times New Roman" w:hAnsi="Times New Roman" w:cs="Times New Roman"/>
          <w:sz w:val="28"/>
          <w:szCs w:val="28"/>
        </w:rPr>
        <w:t>4915,2</w:t>
      </w:r>
      <w:r w:rsidRPr="00E2196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49E3" w:rsidRPr="00E21963">
        <w:rPr>
          <w:rFonts w:ascii="Times New Roman" w:hAnsi="Times New Roman" w:cs="Times New Roman"/>
          <w:sz w:val="28"/>
          <w:szCs w:val="28"/>
        </w:rPr>
        <w:t>22,5</w:t>
      </w:r>
      <w:r w:rsidRPr="00E21963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649E3" w:rsidRPr="00E21963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963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21963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E21963">
        <w:rPr>
          <w:rFonts w:ascii="Times New Roman" w:hAnsi="Times New Roman" w:cs="Times New Roman"/>
          <w:sz w:val="28"/>
          <w:szCs w:val="28"/>
        </w:rPr>
        <w:t xml:space="preserve"> по </w:t>
      </w:r>
      <w:r w:rsidR="006649E3" w:rsidRPr="00E21963">
        <w:rPr>
          <w:rFonts w:ascii="Times New Roman" w:hAnsi="Times New Roman" w:cs="Times New Roman"/>
          <w:sz w:val="28"/>
          <w:szCs w:val="28"/>
        </w:rPr>
        <w:t>иным межбюджетным трансфертам</w:t>
      </w:r>
      <w:r w:rsidRPr="00E219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649E3" w:rsidRPr="00E21963">
        <w:rPr>
          <w:rFonts w:ascii="Times New Roman" w:hAnsi="Times New Roman" w:cs="Times New Roman"/>
          <w:sz w:val="28"/>
          <w:szCs w:val="28"/>
        </w:rPr>
        <w:t>у</w:t>
      </w:r>
      <w:r w:rsidRPr="00E21963">
        <w:rPr>
          <w:rFonts w:ascii="Times New Roman" w:hAnsi="Times New Roman" w:cs="Times New Roman"/>
          <w:sz w:val="28"/>
          <w:szCs w:val="28"/>
        </w:rPr>
        <w:t xml:space="preserve"> округа  </w:t>
      </w:r>
      <w:proofErr w:type="gramStart"/>
      <w:r w:rsidRPr="00E219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1963">
        <w:rPr>
          <w:rFonts w:ascii="Times New Roman" w:hAnsi="Times New Roman" w:cs="Times New Roman"/>
          <w:sz w:val="28"/>
          <w:szCs w:val="28"/>
        </w:rPr>
        <w:t xml:space="preserve"> </w:t>
      </w:r>
      <w:r w:rsidR="006649E3" w:rsidRPr="00E21963">
        <w:rPr>
          <w:rFonts w:ascii="Times New Roman" w:hAnsi="Times New Roman" w:cs="Times New Roman"/>
          <w:sz w:val="28"/>
          <w:szCs w:val="28"/>
        </w:rPr>
        <w:t xml:space="preserve"> на </w:t>
      </w:r>
      <w:r w:rsidRPr="00E21963">
        <w:rPr>
          <w:rFonts w:ascii="Times New Roman" w:hAnsi="Times New Roman" w:cs="Times New Roman"/>
          <w:sz w:val="28"/>
          <w:szCs w:val="28"/>
        </w:rPr>
        <w:t xml:space="preserve"> </w:t>
      </w:r>
      <w:r w:rsidR="006649E3" w:rsidRPr="00E21963">
        <w:rPr>
          <w:rFonts w:ascii="Times New Roman" w:hAnsi="Times New Roman" w:cs="Times New Roman"/>
          <w:sz w:val="28"/>
          <w:szCs w:val="28"/>
        </w:rPr>
        <w:t>544,6</w:t>
      </w:r>
      <w:r w:rsidRPr="00E2196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49E3" w:rsidRPr="00E21963">
        <w:rPr>
          <w:rFonts w:ascii="Times New Roman" w:hAnsi="Times New Roman" w:cs="Times New Roman"/>
          <w:sz w:val="28"/>
          <w:szCs w:val="28"/>
        </w:rPr>
        <w:t>, или на 100,0 процентов;</w:t>
      </w:r>
    </w:p>
    <w:p w:rsidR="004041EF" w:rsidRPr="00E21963" w:rsidRDefault="006649E3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963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21963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E21963">
        <w:rPr>
          <w:rFonts w:ascii="Times New Roman" w:hAnsi="Times New Roman" w:cs="Times New Roman"/>
          <w:sz w:val="28"/>
          <w:szCs w:val="28"/>
        </w:rPr>
        <w:t xml:space="preserve"> по перечислению из бюджета округа </w:t>
      </w:r>
      <w:r w:rsidR="00E21963" w:rsidRPr="00E21963">
        <w:rPr>
          <w:rFonts w:ascii="Times New Roman" w:hAnsi="Times New Roman" w:cs="Times New Roman"/>
          <w:sz w:val="28"/>
          <w:szCs w:val="28"/>
        </w:rPr>
        <w:t xml:space="preserve"> для осуществления возврата, излишне уплаченных сумм налогов на 321,8 тыс. рублей (в 1 квартале 2025 года такие возвраты отсутствовали)</w:t>
      </w:r>
      <w:r w:rsidR="004041EF" w:rsidRPr="00E21963">
        <w:rPr>
          <w:rFonts w:ascii="Times New Roman" w:hAnsi="Times New Roman" w:cs="Times New Roman"/>
          <w:sz w:val="28"/>
          <w:szCs w:val="28"/>
        </w:rPr>
        <w:t>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80727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округа проведен анализ объема задолженности плательщиков по налогам по состоянию на 01 января и 01 апреля 202</w:t>
      </w:r>
      <w:r w:rsidR="008A2908" w:rsidRPr="00480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07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8A2908" w:rsidRPr="004807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07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C4615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4041EF" w:rsidRPr="004C4615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C4615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4C4615" w:rsidRPr="004C4615" w:rsidTr="00BA23A3">
        <w:trPr>
          <w:trHeight w:val="1991"/>
        </w:trPr>
        <w:tc>
          <w:tcPr>
            <w:tcW w:w="3227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Наименование налоговых доходов</w:t>
            </w:r>
          </w:p>
        </w:tc>
        <w:tc>
          <w:tcPr>
            <w:tcW w:w="1134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041EF" w:rsidRPr="004C4615" w:rsidRDefault="004041EF" w:rsidP="004C46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4041EF" w:rsidRPr="004C4615" w:rsidRDefault="004041EF" w:rsidP="004C461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041EF" w:rsidRPr="004C4615" w:rsidRDefault="004041EF" w:rsidP="004C46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041EF" w:rsidRPr="004C4615" w:rsidRDefault="004041EF" w:rsidP="004C46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041EF" w:rsidRPr="004C4615" w:rsidRDefault="004041EF" w:rsidP="004C461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0.04.2023</w:t>
            </w:r>
            <w:r w:rsidR="004C4615" w:rsidRPr="004C461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4C4615" w:rsidRPr="004C4615" w:rsidTr="00BA23A3">
        <w:trPr>
          <w:trHeight w:val="316"/>
        </w:trPr>
        <w:tc>
          <w:tcPr>
            <w:tcW w:w="3227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041EF" w:rsidRPr="004C4615" w:rsidRDefault="004041EF" w:rsidP="004041E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041EF" w:rsidRPr="004C4615" w:rsidRDefault="004041EF" w:rsidP="004041E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4041EF" w:rsidRPr="004C4615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4615" w:rsidRPr="004C4615" w:rsidTr="00BA23A3">
        <w:trPr>
          <w:trHeight w:val="316"/>
        </w:trPr>
        <w:tc>
          <w:tcPr>
            <w:tcW w:w="3227" w:type="dxa"/>
          </w:tcPr>
          <w:p w:rsidR="004C4615" w:rsidRPr="004C4615" w:rsidRDefault="004C4615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1923,8</w:t>
            </w:r>
          </w:p>
        </w:tc>
        <w:tc>
          <w:tcPr>
            <w:tcW w:w="992" w:type="dxa"/>
          </w:tcPr>
          <w:p w:rsidR="004C4615" w:rsidRPr="004C4615" w:rsidRDefault="00526C3F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2395,7</w:t>
            </w:r>
          </w:p>
        </w:tc>
        <w:tc>
          <w:tcPr>
            <w:tcW w:w="992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1658,1</w:t>
            </w:r>
          </w:p>
        </w:tc>
        <w:tc>
          <w:tcPr>
            <w:tcW w:w="1134" w:type="dxa"/>
          </w:tcPr>
          <w:p w:rsidR="004C4615" w:rsidRPr="004C4615" w:rsidRDefault="003E69B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1816,2</w:t>
            </w:r>
          </w:p>
        </w:tc>
        <w:tc>
          <w:tcPr>
            <w:tcW w:w="1134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471,9</w:t>
            </w:r>
          </w:p>
        </w:tc>
        <w:tc>
          <w:tcPr>
            <w:tcW w:w="993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158,1</w:t>
            </w:r>
          </w:p>
        </w:tc>
      </w:tr>
      <w:tr w:rsidR="004C4615" w:rsidRPr="004C4615" w:rsidTr="00BA23A3">
        <w:trPr>
          <w:trHeight w:val="632"/>
        </w:trPr>
        <w:tc>
          <w:tcPr>
            <w:tcW w:w="3227" w:type="dxa"/>
          </w:tcPr>
          <w:p w:rsidR="004C4615" w:rsidRPr="004C4615" w:rsidRDefault="004C4615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</w:t>
            </w:r>
            <w:r w:rsidR="003E69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совокупный доход, в том числе  налог взымаемый с применением упрощенной системы налогообложения</w:t>
            </w:r>
          </w:p>
        </w:tc>
        <w:tc>
          <w:tcPr>
            <w:tcW w:w="1134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4C4615" w:rsidRPr="004C4615" w:rsidRDefault="00526C3F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886,3</w:t>
            </w:r>
          </w:p>
        </w:tc>
        <w:tc>
          <w:tcPr>
            <w:tcW w:w="992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1240,8</w:t>
            </w:r>
          </w:p>
        </w:tc>
        <w:tc>
          <w:tcPr>
            <w:tcW w:w="1134" w:type="dxa"/>
          </w:tcPr>
          <w:p w:rsidR="004C4615" w:rsidRPr="004C4615" w:rsidRDefault="003E69B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1351,4</w:t>
            </w:r>
          </w:p>
        </w:tc>
        <w:tc>
          <w:tcPr>
            <w:tcW w:w="1134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993" w:type="dxa"/>
          </w:tcPr>
          <w:p w:rsidR="004C4615" w:rsidRPr="004C4615" w:rsidRDefault="00B23A50" w:rsidP="000A79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110,6</w:t>
            </w:r>
          </w:p>
        </w:tc>
      </w:tr>
      <w:tr w:rsidR="004C4615" w:rsidRPr="004C4615" w:rsidTr="00BA23A3">
        <w:trPr>
          <w:trHeight w:val="630"/>
        </w:trPr>
        <w:tc>
          <w:tcPr>
            <w:tcW w:w="3227" w:type="dxa"/>
          </w:tcPr>
          <w:p w:rsidR="004C4615" w:rsidRPr="004C4615" w:rsidRDefault="004C4615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1727,7</w:t>
            </w:r>
          </w:p>
        </w:tc>
        <w:tc>
          <w:tcPr>
            <w:tcW w:w="992" w:type="dxa"/>
          </w:tcPr>
          <w:p w:rsidR="004C4615" w:rsidRPr="004C4615" w:rsidRDefault="00526C3F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1010,1</w:t>
            </w:r>
          </w:p>
        </w:tc>
        <w:tc>
          <w:tcPr>
            <w:tcW w:w="992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969,6</w:t>
            </w:r>
          </w:p>
        </w:tc>
        <w:tc>
          <w:tcPr>
            <w:tcW w:w="1134" w:type="dxa"/>
          </w:tcPr>
          <w:p w:rsidR="004C4615" w:rsidRPr="004C4615" w:rsidRDefault="003E69B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890,3</w:t>
            </w:r>
          </w:p>
        </w:tc>
        <w:tc>
          <w:tcPr>
            <w:tcW w:w="1134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-717,6</w:t>
            </w:r>
          </w:p>
        </w:tc>
        <w:tc>
          <w:tcPr>
            <w:tcW w:w="993" w:type="dxa"/>
          </w:tcPr>
          <w:p w:rsidR="004C4615" w:rsidRPr="004C4615" w:rsidRDefault="00B23A50" w:rsidP="000A79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-79,3</w:t>
            </w:r>
          </w:p>
        </w:tc>
      </w:tr>
      <w:tr w:rsidR="004C4615" w:rsidRPr="004C4615" w:rsidTr="00BA23A3">
        <w:trPr>
          <w:trHeight w:val="415"/>
        </w:trPr>
        <w:tc>
          <w:tcPr>
            <w:tcW w:w="3227" w:type="dxa"/>
          </w:tcPr>
          <w:p w:rsidR="004C4615" w:rsidRPr="004C4615" w:rsidRDefault="004C4615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</w:tcPr>
          <w:p w:rsidR="004C4615" w:rsidRPr="004C4615" w:rsidRDefault="00526C3F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274,3</w:t>
            </w:r>
          </w:p>
        </w:tc>
        <w:tc>
          <w:tcPr>
            <w:tcW w:w="992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240,6</w:t>
            </w:r>
          </w:p>
        </w:tc>
        <w:tc>
          <w:tcPr>
            <w:tcW w:w="1134" w:type="dxa"/>
          </w:tcPr>
          <w:p w:rsidR="004C4615" w:rsidRPr="004C4615" w:rsidRDefault="003E69B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240,6</w:t>
            </w:r>
          </w:p>
        </w:tc>
        <w:tc>
          <w:tcPr>
            <w:tcW w:w="1134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-6,6</w:t>
            </w:r>
          </w:p>
        </w:tc>
        <w:tc>
          <w:tcPr>
            <w:tcW w:w="993" w:type="dxa"/>
          </w:tcPr>
          <w:p w:rsidR="004C4615" w:rsidRPr="004C4615" w:rsidRDefault="000A790B" w:rsidP="000A790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</w:t>
            </w:r>
            <w:r w:rsidR="00B23A5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C4615" w:rsidRPr="004C4615" w:rsidTr="00BA23A3">
        <w:trPr>
          <w:trHeight w:val="331"/>
        </w:trPr>
        <w:tc>
          <w:tcPr>
            <w:tcW w:w="3227" w:type="dxa"/>
          </w:tcPr>
          <w:p w:rsidR="004C4615" w:rsidRPr="004C4615" w:rsidRDefault="004C4615" w:rsidP="004041E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4810,2</w:t>
            </w:r>
          </w:p>
        </w:tc>
        <w:tc>
          <w:tcPr>
            <w:tcW w:w="992" w:type="dxa"/>
          </w:tcPr>
          <w:p w:rsidR="004C4615" w:rsidRPr="004C4615" w:rsidRDefault="00526C3F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4566,6</w:t>
            </w:r>
          </w:p>
        </w:tc>
        <w:tc>
          <w:tcPr>
            <w:tcW w:w="992" w:type="dxa"/>
          </w:tcPr>
          <w:p w:rsidR="004C4615" w:rsidRPr="004C4615" w:rsidRDefault="004C4615" w:rsidP="004C46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4615">
              <w:rPr>
                <w:rFonts w:ascii="Times New Roman" w:eastAsiaTheme="minorEastAsia" w:hAnsi="Times New Roman" w:cs="Times New Roman"/>
                <w:lang w:eastAsia="ru-RU"/>
              </w:rPr>
              <w:t>4109,1</w:t>
            </w:r>
          </w:p>
        </w:tc>
        <w:tc>
          <w:tcPr>
            <w:tcW w:w="1134" w:type="dxa"/>
          </w:tcPr>
          <w:p w:rsidR="004C4615" w:rsidRPr="004C4615" w:rsidRDefault="003E69B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4298,5</w:t>
            </w:r>
          </w:p>
        </w:tc>
        <w:tc>
          <w:tcPr>
            <w:tcW w:w="1134" w:type="dxa"/>
          </w:tcPr>
          <w:p w:rsidR="004C4615" w:rsidRPr="004C4615" w:rsidRDefault="00B23A50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-243,6</w:t>
            </w:r>
          </w:p>
        </w:tc>
        <w:tc>
          <w:tcPr>
            <w:tcW w:w="993" w:type="dxa"/>
          </w:tcPr>
          <w:p w:rsidR="004C4615" w:rsidRPr="004C4615" w:rsidRDefault="00B23A50" w:rsidP="000A79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189,4</w:t>
            </w:r>
          </w:p>
        </w:tc>
      </w:tr>
    </w:tbl>
    <w:p w:rsidR="004041EF" w:rsidRPr="00EE6C5A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041EF" w:rsidRPr="00EE6C5A" w:rsidRDefault="004041EF" w:rsidP="00404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</w:t>
      </w:r>
      <w:r w:rsidRPr="00EE6C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EE6C5A" w:rsidRPr="00EE6C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меньшение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</w:t>
      </w:r>
      <w:r w:rsidR="00EE6C5A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EE6C5A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243,6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E6C5A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01.04.202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наблюдается 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E6C5A"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189,4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4,6%,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разрезе налоговых источников:</w:t>
      </w:r>
      <w:proofErr w:type="gramEnd"/>
    </w:p>
    <w:p w:rsidR="004041EF" w:rsidRPr="00EE6C5A" w:rsidRDefault="004041EF" w:rsidP="004041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E6C5A"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158,1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4041EF" w:rsidRPr="00EE6C5A" w:rsidRDefault="004041EF" w:rsidP="004041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E6C5A"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6C5A">
        <w:rPr>
          <w:rFonts w:ascii="Times New Roman" w:eastAsia="Calibri" w:hAnsi="Times New Roman" w:cs="Times New Roman"/>
          <w:sz w:val="28"/>
          <w:szCs w:val="28"/>
        </w:rPr>
        <w:t>взимаемом</w:t>
      </w:r>
      <w:proofErr w:type="gramEnd"/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110,6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8,9 процента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1EF" w:rsidRPr="00EE6C5A" w:rsidRDefault="004041EF" w:rsidP="004041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4041EF" w:rsidRPr="00EE6C5A" w:rsidRDefault="004041EF" w:rsidP="004041E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 на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остается на уровне  прошлого периода (240,6 </w:t>
      </w:r>
      <w:proofErr w:type="spellStart"/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1EF" w:rsidRPr="00EE6C5A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 202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 по налогу на доходы физических лиц –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второе месте по налогу взымаемом в связи с применением упрощенной системы налогообложения  -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31,4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третьем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месте налог на имущество физических лиц – 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четвертом и последнем месте земельный налог – 5,</w:t>
      </w:r>
      <w:r w:rsidR="00EE6C5A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общей суммы недоимки.</w:t>
      </w:r>
      <w:proofErr w:type="gramEnd"/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A765DD" w:rsidRDefault="004041EF" w:rsidP="004041E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765D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4.Анализ исполнения расходы бюджета округа.</w:t>
      </w:r>
    </w:p>
    <w:p w:rsidR="004041EF" w:rsidRPr="00804F0E" w:rsidRDefault="004041EF" w:rsidP="004041E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04F0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041EF" w:rsidRPr="00804F0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округа  за 1 квартал 202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85647,2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17,7 % к утвержденным годовым назначениям в сумме  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202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3017,8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04F0E"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804F0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4041EF" w:rsidRPr="00804F0E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F0E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округа по расходам в сравнении с 1 кварталом  202</w:t>
      </w:r>
      <w:r w:rsidR="00804F0E" w:rsidRPr="00804F0E">
        <w:rPr>
          <w:rFonts w:ascii="Times New Roman" w:hAnsi="Times New Roman" w:cs="Times New Roman"/>
          <w:sz w:val="28"/>
          <w:szCs w:val="28"/>
        </w:rPr>
        <w:t>4</w:t>
      </w:r>
      <w:r w:rsidRPr="00804F0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041EF" w:rsidRPr="00804F0E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804F0E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233FC7" w:rsidRPr="00804F0E" w:rsidRDefault="00233FC7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7CFBDE" wp14:editId="6B04138F">
            <wp:extent cx="6001231" cy="4564316"/>
            <wp:effectExtent l="0" t="0" r="19050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4041EF" w:rsidRPr="009F62AE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9F62AE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</w:t>
      </w:r>
    </w:p>
    <w:p w:rsidR="004041EF" w:rsidRPr="009F62A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округа  за 1 квартал 202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округа на социальную сферу составили 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57990,3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22,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расходам. По сравнению с 1 кварталом 202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увеличились   на 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5066,2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округа  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 на 2,7%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составляет -  </w:t>
      </w:r>
      <w:r w:rsidR="009F62AE"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Pr="009F6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proofErr w:type="gramStart"/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округа  занимают расходы  по разделу «Образование» -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48,7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«Социальная политика» - 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«Культура, кинематография» -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Физическая культура и спорт» - 5,2%,  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- 2,6%, 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расходы по разделам  «Национальная оборона», «Национальная безопасность и правоохранительная деятельность»</w:t>
      </w:r>
      <w:r w:rsid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«Охрана окружающей среды» и 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«Средства массовой информации»   приходится  1,</w:t>
      </w:r>
      <w:r w:rsid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4041EF" w:rsidRPr="00DB5C27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По раздел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 расходы не проводились.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Default="004041EF" w:rsidP="004041EF">
      <w:pPr>
        <w:spacing w:after="0" w:line="240" w:lineRule="auto"/>
        <w:contextualSpacing/>
        <w:jc w:val="both"/>
        <w:rPr>
          <w:noProof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округа за 1 квартал 202</w:t>
      </w:r>
      <w:r w:rsidR="00DB5C27"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Pr="00DB5C27">
        <w:rPr>
          <w:noProof/>
          <w:lang w:eastAsia="ru-RU"/>
        </w:rPr>
        <w:t xml:space="preserve"> </w:t>
      </w:r>
    </w:p>
    <w:p w:rsidR="00FE4521" w:rsidRPr="004041EF" w:rsidRDefault="00FE4521" w:rsidP="004041EF">
      <w:pPr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C3F6D5" wp14:editId="358B92C3">
            <wp:extent cx="5939758" cy="4464424"/>
            <wp:effectExtent l="0" t="0" r="61595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41EF" w:rsidRPr="00B928F4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1EF" w:rsidRPr="00B928F4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 отчетного периода не производились расходы, пре</w:t>
      </w:r>
      <w:r w:rsidR="00B928F4"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дусмотренные решением о бюджете 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B928F4"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разделу 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«Здравоохранение».</w:t>
      </w:r>
    </w:p>
    <w:p w:rsidR="004041EF" w:rsidRPr="00B928F4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</w:t>
      </w:r>
      <w:r w:rsidR="00B928F4"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 предусмотрены бюджетные ассигнования на </w:t>
      </w:r>
      <w:r w:rsidRPr="00B92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связанные с санитарно-эпидемиологическим благополучием населения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B928F4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</w:t>
      </w:r>
      <w:r w:rsidR="00B928F4"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Охрана окружающей среды», 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  и «Средства массовой информации»,  уровень исполнения к годовым назначениям составил менее  25 процентов.</w:t>
      </w:r>
    </w:p>
    <w:p w:rsidR="004041EF" w:rsidRPr="00B928F4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3441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4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округа п</w:t>
      </w:r>
      <w:r w:rsid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разделам приведены в таблице.</w:t>
      </w:r>
    </w:p>
    <w:p w:rsidR="004041EF" w:rsidRPr="0043441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34412">
        <w:rPr>
          <w:rFonts w:ascii="Times New Roman" w:eastAsiaTheme="minorEastAsia" w:hAnsi="Times New Roman" w:cs="Times New Roman"/>
          <w:lang w:eastAsia="ru-RU"/>
        </w:rPr>
        <w:t xml:space="preserve">Таблица </w:t>
      </w:r>
      <w:r w:rsidR="00C91ED2">
        <w:rPr>
          <w:rFonts w:ascii="Times New Roman" w:eastAsiaTheme="minorEastAsia" w:hAnsi="Times New Roman" w:cs="Times New Roman"/>
          <w:lang w:eastAsia="ru-RU"/>
        </w:rPr>
        <w:t>№</w:t>
      </w:r>
      <w:r w:rsidRPr="00434412">
        <w:rPr>
          <w:rFonts w:ascii="Times New Roman" w:eastAsiaTheme="minorEastAsia" w:hAnsi="Times New Roman" w:cs="Times New Roman"/>
          <w:lang w:eastAsia="ru-RU"/>
        </w:rPr>
        <w:t>5</w:t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</w:r>
      <w:r w:rsidRPr="00434412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43441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154"/>
        <w:gridCol w:w="1258"/>
        <w:gridCol w:w="1154"/>
        <w:gridCol w:w="1215"/>
        <w:gridCol w:w="1278"/>
        <w:gridCol w:w="1154"/>
      </w:tblGrid>
      <w:tr w:rsidR="00434412" w:rsidRPr="00434412" w:rsidTr="00434412">
        <w:trPr>
          <w:trHeight w:val="970"/>
        </w:trPr>
        <w:tc>
          <w:tcPr>
            <w:tcW w:w="2358" w:type="dxa"/>
          </w:tcPr>
          <w:p w:rsidR="004041EF" w:rsidRPr="00434412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54" w:type="dxa"/>
          </w:tcPr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4041EF" w:rsidRPr="00434412" w:rsidRDefault="004041EF" w:rsidP="0043441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434412" w:rsidRPr="0043441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43441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58" w:type="dxa"/>
          </w:tcPr>
          <w:p w:rsidR="004041EF" w:rsidRPr="00434412" w:rsidRDefault="004041EF" w:rsidP="0043441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202</w:t>
            </w:r>
            <w:r w:rsidR="00434412" w:rsidRPr="0043441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54" w:type="dxa"/>
          </w:tcPr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4041EF" w:rsidRPr="00434412" w:rsidRDefault="004041EF" w:rsidP="004344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квартал 202</w:t>
            </w:r>
            <w:r w:rsidR="00434412" w:rsidRPr="00434412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434412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15" w:type="dxa"/>
          </w:tcPr>
          <w:p w:rsidR="004041EF" w:rsidRPr="00434412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4041EF" w:rsidRPr="00434412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278" w:type="dxa"/>
          </w:tcPr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434412" w:rsidRPr="0043441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434412" w:rsidRPr="0043441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4041EF" w:rsidRPr="00434412" w:rsidRDefault="004041EF" w:rsidP="004041E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4" w:type="dxa"/>
          </w:tcPr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4041EF" w:rsidRPr="00434412" w:rsidRDefault="004041EF" w:rsidP="00404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4041EF" w:rsidRPr="00434412" w:rsidRDefault="004041EF" w:rsidP="0043441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434412" w:rsidRPr="0043441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43441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434412" w:rsidRPr="00434412" w:rsidTr="00434412">
        <w:trPr>
          <w:trHeight w:val="622"/>
        </w:trPr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20460,5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90289,8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20383,9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-76,6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99,6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434412">
              <w:rPr>
                <w:rFonts w:eastAsiaTheme="minorEastAsia"/>
              </w:rPr>
              <w:t>-</w:t>
            </w: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высшего должностного лица субъекта РФ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589,3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2826,3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698,2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24,7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108,9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118,5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434412">
              <w:rPr>
                <w:rFonts w:eastAsiaTheme="minorEastAsia"/>
              </w:rPr>
              <w:t xml:space="preserve">- </w:t>
            </w: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законодательных (представительных) органов власти и представительных органов муниципальных образований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187,0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894,7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226,1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25,3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39,1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120,9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434412">
              <w:rPr>
                <w:rFonts w:eastAsiaTheme="minorEastAsia"/>
              </w:rPr>
              <w:t xml:space="preserve">- </w:t>
            </w: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субъекта РФ, местных администраций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9099,0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39812,7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8988,4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22,6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-110,6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98,8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434412">
              <w:rPr>
                <w:rFonts w:ascii="Times New Roman" w:eastAsiaTheme="minorEastAsia" w:hAnsi="Times New Roman" w:cs="Times New Roman"/>
              </w:rPr>
              <w:t>-судебная система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267B02" w:rsidP="00267B0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434412">
              <w:rPr>
                <w:rFonts w:eastAsiaTheme="minorEastAsia"/>
              </w:rPr>
              <w:t xml:space="preserve">- </w:t>
            </w: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1709,5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9385,9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1753,5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18,7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44,0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102,6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434412">
              <w:rPr>
                <w:rFonts w:ascii="Times New Roman" w:eastAsiaTheme="minorEastAsia" w:hAnsi="Times New Roman" w:cs="Times New Roman"/>
              </w:rPr>
              <w:t>- резервный фонд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434412">
              <w:rPr>
                <w:rFonts w:ascii="Times New Roman" w:eastAsiaTheme="minorEastAsia" w:hAnsi="Times New Roman" w:cs="Times New Roman"/>
              </w:rPr>
              <w:t>- другие общегосударственные</w:t>
            </w:r>
            <w:r w:rsidRPr="00434412">
              <w:rPr>
                <w:rFonts w:eastAsiaTheme="minorEastAsia"/>
              </w:rPr>
              <w:t xml:space="preserve"> </w:t>
            </w:r>
            <w:r w:rsidRPr="00434412">
              <w:rPr>
                <w:rFonts w:ascii="Times New Roman" w:eastAsiaTheme="minorEastAsia" w:hAnsi="Times New Roman" w:cs="Times New Roman"/>
              </w:rPr>
              <w:lastRenderedPageBreak/>
              <w:t>вопросы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8875,7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37318,5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8717,7</w:t>
            </w:r>
          </w:p>
        </w:tc>
        <w:tc>
          <w:tcPr>
            <w:tcW w:w="1215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23,4</w:t>
            </w:r>
          </w:p>
        </w:tc>
        <w:tc>
          <w:tcPr>
            <w:tcW w:w="1278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-158,0</w:t>
            </w:r>
          </w:p>
        </w:tc>
        <w:tc>
          <w:tcPr>
            <w:tcW w:w="1154" w:type="dxa"/>
          </w:tcPr>
          <w:p w:rsidR="00434412" w:rsidRPr="00434412" w:rsidRDefault="00267B0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98,2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125,4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434412">
              <w:rPr>
                <w:rFonts w:ascii="Times New Roman" w:eastAsiaTheme="minorEastAsia" w:hAnsi="Times New Roman" w:cs="Times New Roman"/>
              </w:rPr>
              <w:t>-мобилизационная и вневойсковая подготовка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85,4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471,6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107,1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22,7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21,7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125,4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3095,2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126,1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-защита населения и территорий от чрезвычайных ситуаций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543,2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2859,3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644,8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22,5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101,6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 в области национальной безопасности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12,0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235,9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55,2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23,4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43,2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4,6 раза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5399,9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13782,5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2215,5</w:t>
            </w:r>
          </w:p>
        </w:tc>
        <w:tc>
          <w:tcPr>
            <w:tcW w:w="1215" w:type="dxa"/>
          </w:tcPr>
          <w:p w:rsidR="000C3F82" w:rsidRPr="00434412" w:rsidRDefault="000C3F82" w:rsidP="000C3F8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-3184,4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-общеэкономические расходы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172,2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4,8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166,7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-сельское хозяйство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596,9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-транспорт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152,5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1455,4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90,6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-61,9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59,4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-дорожное хозяйство (дорожные фонды)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4253,6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10204,6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2112,9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20,8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-2140,7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986,6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1353,4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-986,6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2829,0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120645,4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3754,7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132,7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-жилищное хозяйство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196,5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16227,2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500,6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3,1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304,1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2,5 раза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-коммунальное хозяйство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623,6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74310,1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898,7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275,1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144,1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-благоустройство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2008,9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30108,1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2355,4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7,8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346,5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117,2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-охрана объектов растительного и животного мира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411,8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279,3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67,8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279,3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охраны окружающей среды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79,8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35739,5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179051,4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41735,8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5996,3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116,8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-дошкольное образование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6553,5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44515,3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10539,4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23,7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3985,9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160,8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-общее образование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26113,9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118182,2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27839,3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23,6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1725,4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-дополнительное образование детей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2359,0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11933,8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2531,2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172,2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107,3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-молодежная политика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8,4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353,0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-4,1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51,2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образования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704,7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4067,1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821,6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116,9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116,6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Культура, </w:t>
            </w: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5500,4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37921,3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4892,0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-608,4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88,9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-культура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5500,4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37921,3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4892,0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-608,4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88,9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-санитарное благополучие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373,5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здравоохранения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8203,6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13847,7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6950,9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-1252,7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-пенсионное обеспечение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833,4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3547,3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757,8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21,4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-75,6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90,9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-социальное обеспечение населения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7313,8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10075,0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6136,7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60,9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-1177,1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83,9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социальной политике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56,4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56,4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434412" w:rsidRPr="00434412" w:rsidTr="00434412">
        <w:trPr>
          <w:trHeight w:val="540"/>
        </w:trPr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3480,6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23988,4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4411,6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931,0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126,7</w:t>
            </w:r>
          </w:p>
        </w:tc>
      </w:tr>
      <w:tr w:rsidR="00434412" w:rsidRPr="00434412" w:rsidTr="00434412">
        <w:trPr>
          <w:trHeight w:val="319"/>
        </w:trPr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-физическая культура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51,1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16,3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-34,8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32,0</w:t>
            </w:r>
          </w:p>
        </w:tc>
      </w:tr>
      <w:tr w:rsidR="00434412" w:rsidRPr="00434412" w:rsidTr="00434412">
        <w:trPr>
          <w:trHeight w:val="327"/>
        </w:trPr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-массовый спорт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lang w:eastAsia="ru-RU"/>
              </w:rPr>
              <w:t>3429,5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23888,4</w:t>
            </w:r>
          </w:p>
        </w:tc>
        <w:tc>
          <w:tcPr>
            <w:tcW w:w="1154" w:type="dxa"/>
          </w:tcPr>
          <w:p w:rsidR="00434412" w:rsidRPr="00434412" w:rsidRDefault="002014B9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4395,3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18,4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965,8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128,2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58" w:type="dxa"/>
          </w:tcPr>
          <w:p w:rsidR="00434412" w:rsidRPr="00434412" w:rsidRDefault="00F502E3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-158,9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57,7</w:t>
            </w:r>
          </w:p>
        </w:tc>
      </w:tr>
      <w:tr w:rsidR="00434412" w:rsidRPr="00434412" w:rsidTr="00434412">
        <w:tc>
          <w:tcPr>
            <w:tcW w:w="2358" w:type="dxa"/>
          </w:tcPr>
          <w:p w:rsidR="00434412" w:rsidRPr="00434412" w:rsidRDefault="00434412" w:rsidP="004041E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54" w:type="dxa"/>
          </w:tcPr>
          <w:p w:rsidR="00434412" w:rsidRPr="00434412" w:rsidRDefault="00434412" w:rsidP="00DE0E1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4412">
              <w:rPr>
                <w:rFonts w:ascii="Times New Roman" w:eastAsiaTheme="minorEastAsia" w:hAnsi="Times New Roman" w:cs="Times New Roman"/>
                <w:b/>
                <w:lang w:eastAsia="ru-RU"/>
              </w:rPr>
              <w:t>82629,4</w:t>
            </w:r>
          </w:p>
        </w:tc>
        <w:tc>
          <w:tcPr>
            <w:tcW w:w="1258" w:type="dxa"/>
          </w:tcPr>
          <w:p w:rsidR="00434412" w:rsidRPr="00434412" w:rsidRDefault="00A765DD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484817,8</w:t>
            </w:r>
          </w:p>
        </w:tc>
        <w:tc>
          <w:tcPr>
            <w:tcW w:w="1154" w:type="dxa"/>
          </w:tcPr>
          <w:p w:rsidR="00434412" w:rsidRPr="00434412" w:rsidRDefault="0016634A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85647,2</w:t>
            </w:r>
          </w:p>
        </w:tc>
        <w:tc>
          <w:tcPr>
            <w:tcW w:w="1215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17,7</w:t>
            </w:r>
          </w:p>
        </w:tc>
        <w:tc>
          <w:tcPr>
            <w:tcW w:w="1278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3017,8</w:t>
            </w:r>
          </w:p>
        </w:tc>
        <w:tc>
          <w:tcPr>
            <w:tcW w:w="1154" w:type="dxa"/>
          </w:tcPr>
          <w:p w:rsidR="00434412" w:rsidRPr="00434412" w:rsidRDefault="000C3F82" w:rsidP="004041E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103,6</w:t>
            </w:r>
          </w:p>
        </w:tc>
      </w:tr>
    </w:tbl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</w:t>
      </w:r>
    </w:p>
    <w:p w:rsidR="004041EF" w:rsidRPr="00B928F4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бюджета округа характеризуется следующими показателями: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B928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B92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сумме </w:t>
      </w:r>
      <w:r w:rsidR="0043189E" w:rsidRPr="0043189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20383,9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202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76,6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4041EF" w:rsidRPr="0043189E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высшего должностного лица субъекта РФ»  - исполнены в сумме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698,2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По данному разделу проводились расходы на содержание Главы округа.</w:t>
      </w:r>
    </w:p>
    <w:p w:rsidR="004041EF" w:rsidRPr="0043189E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законодательных (представительных) органов власти и представительных органов муниципальных образований»  - исполнены в сумме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226,1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89E"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431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данному разделу проводились расходы на содержание председателя Представительного Собрания округа.</w:t>
      </w:r>
    </w:p>
    <w:p w:rsidR="004041EF" w:rsidRPr="00C728D8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подразделу «Функционирование Правительства РФ, высших исполнительных органов государственной власти субъекта РФ, местных администраций»   - исполнены в сумме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8988,4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По данному разделу проводились расходы на содержание работников администрации округа. При сравнении расходов  по данному подразделу  с 1 кварталом 202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наблюдается  у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меньшение 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110,6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 процента.</w:t>
      </w:r>
    </w:p>
    <w:p w:rsidR="004041EF" w:rsidRPr="00C728D8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Расходы по подразделу «Судебная система»  - исполнены в сумме 0,0 тыс. рублей, бюджетом предусмотрено 1,7 тыс. рублей. По данному разделу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4041EF" w:rsidRPr="00C728D8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по подразделу «Обеспечение деятельности финансовых, налоговых и таможенных органов и органов финансового (финансово-бюджетного) надзора»  - исполнены в сумме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1753,5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По данному разделу проводились расходы на содержание  Управления финансов администрации округа и Контрольно-счетной  комиссии Междуреченского муниципального округа. При сравнении расходов  по данному подразделу  с 1 кварталом 202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наблюдается  у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44,0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728D8"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C72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«Резервные фонды»  в 1 квартале </w:t>
      </w:r>
      <w:proofErr w:type="spellStart"/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проводились в связи с </w:t>
      </w:r>
      <w:proofErr w:type="spellStart"/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невостребованностью</w:t>
      </w:r>
      <w:proofErr w:type="spellEnd"/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A4335C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по подразделу «Другие общегосударственные вопросы» составили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8717,7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23,4%), в том числе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041EF" w:rsidRPr="003B284C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поддержку  ветеранской организации -</w:t>
      </w:r>
      <w:r w:rsidR="003B284C" w:rsidRPr="003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107,3</w:t>
      </w:r>
      <w:r w:rsidRPr="003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EE6C5A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EE6C5A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-0,3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8B4EED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778D6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852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изготовление экспертизы заключений </w:t>
      </w:r>
      <w:r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852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техническом состоянии объектов, находящихся в муниципальной собственности</w:t>
      </w:r>
      <w:r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76852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4,</w:t>
      </w:r>
      <w:r w:rsidR="008B4EED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76852" w:rsidRPr="008B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EE6C5A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развитие культуры и туризма в Междуреченском муниципальном округе – </w:t>
      </w:r>
      <w:r w:rsidR="00EE6C5A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3B284C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субсидии на выполнения муниципального задания МБУ «Многофункциональный центр предоставления государственных и муниципальных услуг» - </w:t>
      </w:r>
      <w:r w:rsid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780,7</w:t>
      </w:r>
      <w:r w:rsidRPr="003B2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D778D6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«Центра бюджетного учета и отчетности» - </w:t>
      </w:r>
      <w:r w:rsid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2305,3</w:t>
      </w:r>
      <w:r w:rsidRP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D778D6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обеспечения деятельности учреждений бюджетной сферы» - </w:t>
      </w:r>
      <w:r w:rsidR="00D778D6" w:rsidRP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5492,</w:t>
      </w:r>
      <w:r w:rsid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7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A4335C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5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«Национальная оборона»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A4335C"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107,1</w:t>
      </w: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4335C"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202</w:t>
      </w:r>
      <w:r w:rsidR="00A4335C"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A4335C"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A4335C"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округе.</w:t>
      </w:r>
    </w:p>
    <w:p w:rsidR="004041EF" w:rsidRPr="00A4335C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«Мобилизационная и вневойсковая подготовка» ниже 25,0% связано с фактическим финансированием потребности. </w:t>
      </w:r>
    </w:p>
    <w:p w:rsidR="004041EF" w:rsidRPr="004041EF" w:rsidRDefault="004041EF" w:rsidP="00CA26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A4335C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35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4335C" w:rsidRPr="00A4335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700,0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3095,2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увеличились  на 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144,8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Расходы по подразделу «Защита населения и территорий от чрезвычайных ситуаций природного и техногенного характера, пожарная </w:t>
      </w:r>
      <w:r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безопасность» - </w:t>
      </w:r>
      <w:r w:rsidR="00A4335C"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644,8</w:t>
      </w:r>
      <w:r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4335C"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, из них: на обеспечение пожарной безопасности – </w:t>
      </w:r>
      <w:r w:rsidR="00AE7CFE"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 на содержание работников ЕДДС – </w:t>
      </w:r>
      <w:r w:rsidR="00AE7CFE"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627,1</w:t>
      </w:r>
      <w:r w:rsidRPr="00AE7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с  1 кварталом 202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по данному подразделу выросли   на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101,6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4335C"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Pr="00A43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 и правоохранительной деятельности» составили 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55,2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B66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B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повышение квалификации по безопасности – 43,2 тыс. рублей</w:t>
      </w:r>
      <w:r w:rsidR="00B66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6E3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на внедрение и  эксплуатацию АПК «Безопасный город» - 12,0 тыс. рублей.</w:t>
      </w:r>
    </w:p>
    <w:p w:rsidR="00187D46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пожарная безопасность» ниже 25,0% связано с фактическим финансированием потребности.</w:t>
      </w:r>
    </w:p>
    <w:p w:rsidR="004041EF" w:rsidRPr="00656EAB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56E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656EAB" w:rsidRPr="00656E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2215,5</w:t>
      </w:r>
      <w:r w:rsidRPr="00656E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4041EF" w:rsidRPr="00656EAB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подразделу «Общеэкономические расходы» в сумме 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на  реализацию мероприятий </w:t>
      </w:r>
      <w:r w:rsidRPr="00656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занятости  детей и подростков в летние каникулы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656EAB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подразделу «Сельское хозяйство и рыболовство» в 1 квартале 202</w:t>
      </w:r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 в связи с </w:t>
      </w:r>
      <w:proofErr w:type="spellStart"/>
      <w:r w:rsidR="00656EAB"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невостребованностью</w:t>
      </w:r>
      <w:proofErr w:type="spellEnd"/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данному подразделу предусмотренные средства  в сумме 596,9 тыс. рублей </w:t>
      </w:r>
      <w:r w:rsidRPr="0065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проведение мероприятий по предотвращению распространения сорного растения борщевик Сосновского</w:t>
      </w: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41EF" w:rsidRPr="00BF4818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«Транспорт» в сумме </w:t>
      </w:r>
      <w:r w:rsidR="00BF4818"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90,6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F4818"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  расходы проводились </w:t>
      </w:r>
      <w:r w:rsidRPr="00BF4818">
        <w:rPr>
          <w:rFonts w:ascii="Times New Roman" w:hAnsi="Times New Roman" w:cs="Times New Roman"/>
          <w:sz w:val="28"/>
          <w:szCs w:val="28"/>
        </w:rPr>
        <w:t>на организацию транспортного обслуживания населения на муниципальных маршрутах регулярных перевозок в рамках муниципальной программы "Сохранение и совершенствование транспортной системы на территории Междуреченского муниципального округа на 2023– 2027 годы"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BF4818"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90,6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 (дорожные фонды)» в сумме </w:t>
      </w:r>
      <w:r w:rsidR="00BF4818"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2112,9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F4818"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том </w:t>
      </w: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 на содержание и ремонт  автомобильных дорог общего пользования – </w:t>
      </w:r>
      <w:r w:rsidR="00576D5B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2112,9</w:t>
      </w: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</w:t>
      </w:r>
      <w:r w:rsidR="00576D5B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6D5B" w:rsidRPr="00576D5B" w:rsidRDefault="004041EF" w:rsidP="00BF4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в </w:t>
      </w:r>
      <w:r w:rsidR="00BF4818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проводились в связи </w:t>
      </w:r>
      <w:proofErr w:type="gramStart"/>
      <w:r w:rsidR="00BF4818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BF4818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6D5B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востребованностью</w:t>
      </w:r>
      <w:r w:rsidR="00BF4818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4818" w:rsidRPr="000E7293" w:rsidRDefault="00BF4818" w:rsidP="00BF4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подразделу 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предусмотренные средства  в сумме 1353,4 тыс. рублей </w:t>
      </w:r>
      <w:r w:rsidRPr="00BF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8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реализацию муниципальной программы «Содействие  развитию предпринимательской  деятельности в Междуреченском муниципальном округе» и на   реализацию  муниципальной программы </w:t>
      </w:r>
      <w:r w:rsidRPr="00BF481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«Совершенствования системы  управления муниципальным имуществом и земельными ресурсами Междуреченского </w:t>
      </w:r>
      <w:r w:rsidR="00B66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округа».</w:t>
      </w:r>
    </w:p>
    <w:p w:rsidR="004041EF" w:rsidRPr="000E7293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0E7293"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</w:t>
      </w:r>
      <w:r w:rsidR="00B66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</w:t>
      </w:r>
      <w:r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0E7293"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0E7293"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3184,4 тыс. рублей (в 2,4 раза</w:t>
      </w:r>
      <w:r w:rsidRPr="000E7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7977DA" w:rsidRDefault="004041EF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7D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7977DA" w:rsidRPr="007977D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3754,7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977DA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4041EF" w:rsidRPr="007977DA" w:rsidRDefault="004041EF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«Жилищное хозяйство» - </w:t>
      </w:r>
      <w:r w:rsidR="007977DA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500,6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977DA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из них: </w:t>
      </w:r>
    </w:p>
    <w:p w:rsidR="00576D5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взносы в некоммерческую организацию «Фонд капитального ремонта» - </w:t>
      </w:r>
      <w:r w:rsidR="00576D5B"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102,0</w:t>
      </w:r>
      <w:r w:rsidRPr="00576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576D5B" w:rsidRDefault="00576D5B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коммунальные услуги за пустующие помещения – 230,4 тыс. рублей;</w:t>
      </w:r>
    </w:p>
    <w:p w:rsidR="004041EF" w:rsidRPr="004041EF" w:rsidRDefault="00576D5B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на капитальный ремонт муниципального жилищного фонда – 168,2 тыс. рублей</w:t>
      </w:r>
      <w:r w:rsidR="00B96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4041EF" w:rsidRPr="0057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EF" w:rsidRPr="00187D46" w:rsidRDefault="004041EF" w:rsidP="00187D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2F5">
        <w:rPr>
          <w:rFonts w:ascii="Times New Roman" w:hAnsi="Times New Roman" w:cs="Times New Roman"/>
          <w:sz w:val="28"/>
          <w:szCs w:val="28"/>
        </w:rPr>
        <w:t xml:space="preserve">Низкое исполнения  расходов по данному подразделу связано с тем, что расходы по  муниципальной программе «Переселение граждан из аварийного жилищного фонда Междуреченского муниципального округа на 2019-2025 годы» утвержденные в размере </w:t>
      </w:r>
      <w:r w:rsidR="00576D5B" w:rsidRPr="00F822F5">
        <w:rPr>
          <w:rFonts w:ascii="Times New Roman" w:hAnsi="Times New Roman" w:cs="Times New Roman"/>
          <w:sz w:val="28"/>
          <w:szCs w:val="28"/>
        </w:rPr>
        <w:t xml:space="preserve">14520,4 </w:t>
      </w:r>
      <w:r w:rsidRPr="00F822F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76D5B" w:rsidRPr="00F822F5">
        <w:rPr>
          <w:rFonts w:ascii="Times New Roman" w:hAnsi="Times New Roman" w:cs="Times New Roman"/>
          <w:sz w:val="28"/>
          <w:szCs w:val="28"/>
        </w:rPr>
        <w:t xml:space="preserve"> предусмотрены бюджетом в 1 квартале 2024 года, однако  решением Представительного Собрания округа от 10.04.2025 года №25 «О внесение изменений и дополнении в бюджет округа на 2025 год и</w:t>
      </w:r>
      <w:proofErr w:type="gramEnd"/>
      <w:r w:rsidR="00576D5B" w:rsidRPr="00F822F5">
        <w:rPr>
          <w:rFonts w:ascii="Times New Roman" w:hAnsi="Times New Roman" w:cs="Times New Roman"/>
          <w:sz w:val="28"/>
          <w:szCs w:val="28"/>
        </w:rPr>
        <w:t xml:space="preserve"> плановый период 2026-2027 годов»</w:t>
      </w:r>
      <w:r w:rsidR="00187D46">
        <w:rPr>
          <w:rFonts w:ascii="Times New Roman" w:hAnsi="Times New Roman" w:cs="Times New Roman"/>
          <w:sz w:val="28"/>
          <w:szCs w:val="28"/>
        </w:rPr>
        <w:t xml:space="preserve"> данные расходы сняты</w:t>
      </w:r>
      <w:r w:rsidR="00B66CD5">
        <w:rPr>
          <w:rFonts w:ascii="Times New Roman" w:hAnsi="Times New Roman" w:cs="Times New Roman"/>
          <w:sz w:val="28"/>
          <w:szCs w:val="28"/>
        </w:rPr>
        <w:t xml:space="preserve"> </w:t>
      </w:r>
      <w:r w:rsidR="00B967E6" w:rsidRPr="00B967E6">
        <w:rPr>
          <w:rFonts w:ascii="Times New Roman" w:hAnsi="Times New Roman" w:cs="Times New Roman"/>
          <w:sz w:val="28"/>
          <w:szCs w:val="28"/>
        </w:rPr>
        <w:t>(Основание -  закон Вологодской области «Об областном бюджете на 2025 год и плановый период 2026 и 2027 годов» в редакции от 27.03.2025 года)</w:t>
      </w:r>
      <w:r w:rsidR="00B967E6">
        <w:rPr>
          <w:rFonts w:ascii="Times New Roman" w:hAnsi="Times New Roman" w:cs="Times New Roman"/>
          <w:sz w:val="28"/>
          <w:szCs w:val="28"/>
        </w:rPr>
        <w:t>.</w:t>
      </w:r>
    </w:p>
    <w:p w:rsidR="004041EF" w:rsidRPr="007977DA" w:rsidRDefault="00187D46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4041EF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подразделу «Коммунальное хозяйство» - </w:t>
      </w:r>
      <w:r w:rsid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898,7</w:t>
      </w:r>
      <w:r w:rsidR="004041EF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="004041EF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CA2646" w:rsidRPr="00CA2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осуществлялись в рамках муниципальной программы "Развитие и модернизация жилищно-коммунального хозяйства на территории Междуре</w:t>
      </w:r>
      <w:r w:rsidR="00B96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ченского муниципального округа"</w:t>
      </w:r>
      <w:r w:rsidR="00CA2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96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</w:t>
      </w:r>
      <w:r w:rsidR="004041EF" w:rsidRP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13C6D" w:rsidRDefault="00113C6D" w:rsidP="004041E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техническое обслуживание и аварийно-диспетчерское обслуживание построенных распределительных газопроводов – 59,0 тыс. рублей;</w:t>
      </w:r>
    </w:p>
    <w:p w:rsidR="00113C6D" w:rsidRDefault="00113C6D" w:rsidP="00CA2646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041EF" w:rsidRPr="0011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по модернизации коммунального хозяйства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839,6</w:t>
      </w:r>
      <w:r w:rsidRPr="00113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96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41EF" w:rsidRPr="00BD6849" w:rsidRDefault="00CA2646" w:rsidP="00CA26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646">
        <w:rPr>
          <w:rFonts w:ascii="Times New Roman" w:hAnsi="Times New Roman" w:cs="Times New Roman"/>
          <w:sz w:val="28"/>
          <w:szCs w:val="28"/>
        </w:rPr>
        <w:t>Ни</w:t>
      </w:r>
      <w:r w:rsidR="004041EF" w:rsidRPr="00CA2646">
        <w:rPr>
          <w:rFonts w:ascii="Times New Roman" w:hAnsi="Times New Roman" w:cs="Times New Roman"/>
          <w:sz w:val="28"/>
          <w:szCs w:val="28"/>
        </w:rPr>
        <w:t xml:space="preserve">зкое исполнения  расходов по данному подразделу связано с тем, что расходы  по закупкам </w:t>
      </w:r>
      <w:r w:rsidR="004041EF" w:rsidRPr="00BD6849">
        <w:rPr>
          <w:rFonts w:ascii="Times New Roman" w:hAnsi="Times New Roman" w:cs="Times New Roman"/>
          <w:sz w:val="28"/>
          <w:szCs w:val="28"/>
        </w:rPr>
        <w:t xml:space="preserve">будут осуществляться со второго квартала </w:t>
      </w:r>
      <w:proofErr w:type="spellStart"/>
      <w:r w:rsidR="004041EF" w:rsidRPr="00BD6849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4041EF" w:rsidRPr="00BD6849">
        <w:rPr>
          <w:rFonts w:ascii="Times New Roman" w:hAnsi="Times New Roman" w:cs="Times New Roman"/>
          <w:sz w:val="28"/>
          <w:szCs w:val="28"/>
        </w:rPr>
        <w:t>.</w:t>
      </w:r>
    </w:p>
    <w:p w:rsidR="00BD6849" w:rsidRPr="00BD6849" w:rsidRDefault="00187D46" w:rsidP="00BD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п</w:t>
      </w:r>
      <w:r w:rsidR="004041EF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подразделу «Благоустройство»  - </w:t>
      </w:r>
      <w:r w:rsidR="00CA2646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2355,4</w:t>
      </w:r>
      <w:r w:rsidR="004041EF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A2646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="00BD6849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4041EF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6849" w:rsidRPr="00C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утвержденных годовых назначений, расходы осуществляются в рамках </w:t>
      </w:r>
      <w:r w:rsidR="00BD6849" w:rsidRPr="00C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849" w:rsidRPr="00B9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6849" w:rsidRPr="00CA2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"Развитие территории Междуреченского муниципального округа"</w:t>
      </w:r>
      <w:r w:rsidR="00BD6849"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BD6849"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F4C" w:rsidRDefault="00441F4C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формирование современной городской среды, на выполнения </w:t>
      </w:r>
      <w:r w:rsidR="00BD6849" w:rsidRP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проектно-изыскательских работ </w:t>
      </w:r>
      <w:r w:rsid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ПИР</w:t>
      </w:r>
      <w:r w:rsidR="00BD684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экспертизы – 50,0 тыс. рублей,</w:t>
      </w:r>
    </w:p>
    <w:p w:rsidR="00CA2646" w:rsidRDefault="004041EF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прочие мероприятия по благоустройству – </w:t>
      </w:r>
      <w:r w:rsidR="00441F4C" w:rsidRPr="00441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346,0</w:t>
      </w:r>
      <w:r w:rsidRPr="00441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</w:p>
    <w:p w:rsidR="00BD6849" w:rsidRPr="00BD6849" w:rsidRDefault="00BD6849" w:rsidP="00BD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CA26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A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муниципального бюджетного учреждения "Благоустройство Междуречья" -</w:t>
      </w:r>
      <w:r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355,4 тыс. рублей,</w:t>
      </w:r>
    </w:p>
    <w:p w:rsidR="005F5EA3" w:rsidRPr="00E96EC2" w:rsidRDefault="00BD6849" w:rsidP="00E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подпрограмму  «Развитие </w:t>
      </w:r>
      <w:proofErr w:type="gramStart"/>
      <w:r w:rsidR="00065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топливо-энергетического</w:t>
      </w:r>
      <w:proofErr w:type="gramEnd"/>
      <w:r w:rsidR="00065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комплекса и коммунальной инфраструктуры на территории Вологодской области на 2021-2025 годы»</w:t>
      </w:r>
      <w:r w:rsidR="00E9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65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6EC2"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6EC2" w:rsidRPr="00C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ю уличного освещения -1</w:t>
      </w:r>
      <w:r w:rsidR="00E96EC2" w:rsidRPr="00CA2646">
        <w:rPr>
          <w:rFonts w:ascii="Times New Roman" w:eastAsia="Times New Roman" w:hAnsi="Times New Roman" w:cs="Times New Roman"/>
          <w:sz w:val="28"/>
          <w:szCs w:val="28"/>
          <w:lang w:eastAsia="ru-RU"/>
        </w:rPr>
        <w:t>604,0 тыс. руб</w:t>
      </w:r>
      <w:r w:rsidR="00E96EC2" w:rsidRPr="00B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9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1EF" w:rsidRPr="00E96EC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Исполнение расходов ниже 25,0% связано с тем, что по подразделу  «Благоустройство» финансирование проводилось в соответствии с фактической потребностью.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32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«Другие вопросы в области жилищно-коммунального хозяйства»  в 202</w:t>
      </w:r>
      <w:r w:rsidR="000650A7" w:rsidRPr="00732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32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предусматриваются.</w:t>
      </w:r>
    </w:p>
    <w:p w:rsidR="004041EF" w:rsidRPr="00DA3CDE" w:rsidRDefault="00DA3CDE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1 кварталом   2024  года расходы по данному разделу увеличились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925,7</w:t>
      </w:r>
      <w:r w:rsidRPr="00DA3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32,7 процента</w:t>
      </w:r>
      <w:r w:rsidRPr="00DA3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3CDE" w:rsidRPr="004041EF" w:rsidRDefault="00DA3CDE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977DA" w:rsidRPr="00784764" w:rsidRDefault="007977DA" w:rsidP="007977D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D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окружающей среды»</w:t>
      </w:r>
      <w:r w:rsidRPr="0078476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по данному разделу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</w:t>
      </w:r>
      <w:r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279,3</w:t>
      </w:r>
      <w:r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56,8</w:t>
      </w:r>
      <w:r w:rsidRPr="00784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числе:  </w:t>
      </w:r>
    </w:p>
    <w:p w:rsidR="007977DA" w:rsidRDefault="00187D46" w:rsidP="007977D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77DA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="007977DA" w:rsidRPr="00187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«Охрана объектов растительного и  животного мира и среды их обитания»</w:t>
      </w:r>
      <w:r w:rsidR="007977DA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составили </w:t>
      </w:r>
      <w:r w:rsid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279,3</w:t>
      </w:r>
      <w:r w:rsidR="007977DA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(67,8</w:t>
      </w:r>
      <w:r w:rsidR="007977DA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797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77DA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77DA" w:rsidRPr="0094351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по подпрограмме «Обеспечение экологической безопасности на территории Междуреченского муниципального округа на 2024-2027 годы»</w:t>
      </w:r>
      <w:r w:rsidR="007977D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;</w:t>
      </w:r>
    </w:p>
    <w:p w:rsidR="007977DA" w:rsidRDefault="00187D46" w:rsidP="007977D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7977D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по подразделу  </w:t>
      </w:r>
      <w:r w:rsidR="007977DA" w:rsidRPr="00187D4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«Другие вопросы в области охраны окружающей среды»</w:t>
      </w:r>
      <w:r w:rsidR="007977D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 расходы не проводились, годовые назначения составляют </w:t>
      </w:r>
      <w:r w:rsidR="00B967E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79,8</w:t>
      </w:r>
      <w:r w:rsidR="007977D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тыс. рублей.</w:t>
      </w:r>
    </w:p>
    <w:p w:rsidR="007977DA" w:rsidRPr="00A94618" w:rsidRDefault="007977DA" w:rsidP="007977D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кварталом 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279,3 тыс. рублей, или на 100,0 процентов.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C13171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31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C13171" w:rsidRPr="00C131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41735,8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13171"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23,3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13171"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179051,4</w:t>
      </w:r>
      <w:r w:rsidR="00DA3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C13171"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C13171"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5996,3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13171"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16,8</w:t>
      </w:r>
      <w:r w:rsidRPr="00C13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0251D7" w:rsidRPr="000251D7" w:rsidRDefault="004041EF" w:rsidP="000251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подразделу «Дошкольное образование» составили 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10539,4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</w:t>
      </w:r>
      <w:r w:rsidR="000251D7"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Шуйского детского сада и групп дошкольного образования при школах, из них: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  - 3270,0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предоставления </w:t>
      </w:r>
      <w:proofErr w:type="gramStart"/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двухразового бесплатного питания (при обучении их индивидуально на дому - денежная компенсация на питание) 9,2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– 516,5 тыс. рублей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части обеспечения выплаты заработной платы работникам муниципальных учреждений – 541,3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- 6 202,4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27839,3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школ, групп дошкольного воспитания при школах  и учреждений дополнительного образования 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</w:t>
      </w:r>
      <w:r w:rsidR="005752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251D7" w:rsidRPr="000251D7" w:rsidRDefault="004041EF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0251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="000251D7"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1D7"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 – 134,8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– 117,8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субвенция на 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1796,8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 – 357,1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предоставления </w:t>
      </w:r>
      <w:proofErr w:type="gramStart"/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двухразового бесплатного питания (при обучении их индивидуально на дому - денежная компенсация на питание) - 257,9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субсидия на выполнение муниципального задания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местного бюджета – 6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700,1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учреждениям на иные цели -14,3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5752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части обеспечения выплаты заработной платы работникам муниципальных учреждений – 3722,5 тыс. рублей;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субвенция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646,0 тыс. рублей;</w:t>
      </w: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51D7" w:rsidRPr="000251D7" w:rsidRDefault="000251D7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бюджетным учреждениям на иные цели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92,1 тыс. рублей.</w:t>
      </w:r>
    </w:p>
    <w:p w:rsidR="004041EF" w:rsidRPr="000251D7" w:rsidRDefault="000251D7" w:rsidP="000251D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2531,2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21,2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Расходы проводились на содержание учреждений </w:t>
      </w:r>
      <w:r w:rsidR="004041EF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дополнительного образования детей в сумме 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2531,2</w:t>
      </w:r>
      <w:r w:rsidR="004041EF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4041EF" w:rsidRPr="000251D7">
        <w:rPr>
          <w:rFonts w:ascii="Times New Roman" w:hAnsi="Times New Roman" w:cs="Times New Roman"/>
          <w:sz w:val="28"/>
          <w:szCs w:val="28"/>
        </w:rPr>
        <w:t>субсидии на выполнение муниципального задания:  МБОУ ДО «</w:t>
      </w:r>
      <w:proofErr w:type="gramStart"/>
      <w:r w:rsidR="004041EF" w:rsidRPr="000251D7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4041EF" w:rsidRPr="000251D7">
        <w:rPr>
          <w:rFonts w:ascii="Times New Roman" w:hAnsi="Times New Roman" w:cs="Times New Roman"/>
          <w:sz w:val="28"/>
          <w:szCs w:val="28"/>
        </w:rPr>
        <w:t xml:space="preserve"> ЦДО» - </w:t>
      </w:r>
      <w:r w:rsidRPr="000251D7">
        <w:rPr>
          <w:rFonts w:ascii="Times New Roman" w:hAnsi="Times New Roman" w:cs="Times New Roman"/>
          <w:sz w:val="28"/>
          <w:szCs w:val="28"/>
        </w:rPr>
        <w:t>1335,1</w:t>
      </w:r>
      <w:r w:rsidR="004041EF" w:rsidRPr="000251D7">
        <w:rPr>
          <w:rFonts w:ascii="Times New Roman" w:hAnsi="Times New Roman" w:cs="Times New Roman"/>
          <w:sz w:val="28"/>
          <w:szCs w:val="28"/>
        </w:rPr>
        <w:t xml:space="preserve"> тыс. рублей и МБУ ДО «Шуйская ДШИ» -</w:t>
      </w:r>
      <w:r w:rsidRPr="000251D7">
        <w:rPr>
          <w:rFonts w:ascii="Times New Roman" w:hAnsi="Times New Roman" w:cs="Times New Roman"/>
          <w:sz w:val="28"/>
          <w:szCs w:val="28"/>
        </w:rPr>
        <w:t>1196,1</w:t>
      </w:r>
      <w:r w:rsidR="004041EF" w:rsidRPr="000251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41EF" w:rsidRPr="000251D7">
        <w:rPr>
          <w:sz w:val="28"/>
          <w:szCs w:val="28"/>
        </w:rPr>
        <w:t>.</w:t>
      </w:r>
    </w:p>
    <w:p w:rsidR="004041EF" w:rsidRPr="00FF5B06" w:rsidRDefault="000251D7" w:rsidP="000251D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0,0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мероприятий для детей и молодежи в сумме </w:t>
      </w:r>
      <w:r w:rsidR="00FF5B06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="004041EF"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0251D7" w:rsidRDefault="004041EF" w:rsidP="00025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FF5B06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821,6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5B06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FF5B06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управления образования администрации округа  в сумме </w:t>
      </w:r>
      <w:r w:rsidR="000251D7"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>821,6</w:t>
      </w:r>
      <w:r w:rsidRPr="000251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251D7"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осуществлялись в рамках муниципальной программы "Развитие образования Междуреченского муниципального округа</w:t>
      </w:r>
      <w:r w:rsidR="002C3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1D7" w:rsidRPr="000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41EF" w:rsidRPr="00FF5B06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  финансирование проводилось по фактической потребности.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D76766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«Культура,  кинематография»</w:t>
      </w:r>
      <w:r w:rsidRPr="009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E61C0" w:rsidRPr="009E6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4892,0</w:t>
      </w:r>
      <w:r w:rsidRPr="009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E61C0" w:rsidRPr="009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12,9</w:t>
      </w:r>
      <w:r w:rsidRPr="009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годовым назначениям в сумме 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37921,3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608,4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12,4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4892,0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9E61C0"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12,9</w:t>
      </w:r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 100,0 % от общих расходов раздела «Культура,  кинематография». Расходы производились на содержание учреждений МБУК  «</w:t>
      </w:r>
      <w:proofErr w:type="gramStart"/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D76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ЦБС» в </w:t>
      </w:r>
      <w:r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сумме </w:t>
      </w:r>
      <w:r w:rsidR="00D76766"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1191,4</w:t>
      </w:r>
      <w:r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166979"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564,6</w:t>
      </w:r>
      <w:r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БУК «Центр культурного развития» - </w:t>
      </w:r>
      <w:r w:rsidR="00166979"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3136,0</w:t>
      </w:r>
      <w:r w:rsidRPr="0016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1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6766" w:rsidRDefault="00D76766" w:rsidP="00D7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6979" w:rsidRPr="00166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подразделу «Другие вопросы в области культуры, кинематографии» не предусмотрены бюджетом округа.</w:t>
      </w:r>
    </w:p>
    <w:p w:rsidR="00166979" w:rsidRPr="009E61C0" w:rsidRDefault="00166979" w:rsidP="0016697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разделу «Культура, кинематография»   финансирование проводилось по фактической потребности. </w:t>
      </w:r>
    </w:p>
    <w:p w:rsidR="00166979" w:rsidRPr="00D76766" w:rsidRDefault="00166979" w:rsidP="00D7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66" w:rsidRPr="00D76766" w:rsidRDefault="00D76766" w:rsidP="00D7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76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0900 «Здравоохранение»</w:t>
      </w:r>
      <w:r w:rsidRPr="00D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1 квартале 2025 года не осуществлялись.  Причина неисполнения расходов в том, что мероприятия, предусмотренные по данному разделу -  осуществление отдельных государственных полномочий в соответствии с законом области от 15 декабря 2013 года № 2966-ОЗ "О наделении органов местного самоуправления отдельными государственными полномочиями по отлову и содержанию животных без владельцев", расходы осуществляются по мере отлова животных до конца года; Членский взнос в Ассоциацию по </w:t>
      </w:r>
      <w:r w:rsidRPr="00D76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улучшению состояния здоровья и качества жизни населения "Здоровые города, районы и поселки" оплата производится после получения счета от Ассоциации, в 1 квартале 2025 счет не поступал.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50296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502962"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6950,9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50,2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1252,7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820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4041EF" w:rsidRPr="0050296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820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57,8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выплату доплаты к пенсиям муниципальным служащим и бывшим Главам района и поселений.</w:t>
      </w:r>
    </w:p>
    <w:p w:rsidR="007F64A1" w:rsidRPr="007F64A1" w:rsidRDefault="007F64A1" w:rsidP="007F64A1">
      <w:pPr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6136,7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60,9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88,3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F64A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</w:t>
      </w:r>
    </w:p>
    <w:p w:rsidR="007F64A1" w:rsidRPr="007F64A1" w:rsidRDefault="007F64A1" w:rsidP="007F64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A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образования Междуреченского муниципального округа"- 185,5 тыс. рублей (осуществление отдельных государственных полномочий в соответствии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 – 131,5 тыс. рублей);</w:t>
      </w:r>
    </w:p>
    <w:p w:rsidR="007F64A1" w:rsidRPr="007F64A1" w:rsidRDefault="007F64A1" w:rsidP="007F64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социальн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многодетных семей, выплаты на проезд и на одежду; обеспечение предоставления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Междуреченского муниципального округа - 54,0 тыс. рублей;</w:t>
      </w:r>
    </w:p>
    <w:p w:rsidR="007F64A1" w:rsidRPr="007F64A1" w:rsidRDefault="007F64A1" w:rsidP="007F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муниципальн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"Совершенствование муниципального управления в Междуреченском муниципальном округе" – 1777,7 тыс. рублей  (542,7 тыс. руб. - ЕДК специалистам, работающим и проживающим в сельской </w:t>
      </w:r>
      <w:proofErr w:type="gramStart"/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proofErr w:type="gramEnd"/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вышед</w:t>
      </w:r>
      <w:r w:rsid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на пенсию; 1 215,0 тыс. рублей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ЕДВ лицам, заключившим контракт о прохождении военной службы в Вооруженных Силах РФ и направленных д</w:t>
      </w:r>
      <w:r w:rsid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СВО; 20,0 тыс. рублей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 семьям участников СВО (на дрова);</w:t>
      </w:r>
    </w:p>
    <w:p w:rsidR="007F64A1" w:rsidRPr="007F64A1" w:rsidRDefault="007F64A1" w:rsidP="007F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муниципальн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"Совершенствование системы управления муниципальным имуществом и земельными ресурсами Междуреченского муниципального округа"- 2133,2 тыс. рублей предоставление единовременной денежной выплаты взамен предоставления земельного участка 10 гражданам, имеющим трех и более детей;</w:t>
      </w:r>
    </w:p>
    <w:p w:rsidR="004041EF" w:rsidRPr="00187D46" w:rsidRDefault="007F64A1" w:rsidP="00187D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муниципальн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и модернизация жилищно-коммунального хозяйства на территории Междуреченского муниципального округа» -2040,3 тыс. рублей обеспечение жильем молодых семей, субсидии </w:t>
      </w:r>
      <w:r w:rsid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на приобретение жилья.</w:t>
      </w:r>
    </w:p>
    <w:p w:rsidR="004041EF" w:rsidRPr="007F64A1" w:rsidRDefault="007F64A1" w:rsidP="007F64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«Другие вопросы в области социальной политики» составили 56,4  тыс. рублей (2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,0%), 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раздела «Социальная политика», из них расходы  на поддержку </w:t>
      </w:r>
      <w:r w:rsidR="004041EF" w:rsidRPr="00502962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"Всероссийское общество инвалидов"</w:t>
      </w:r>
      <w:r w:rsidR="004041EF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56,4 тыс. рублей.</w:t>
      </w:r>
      <w:r w:rsidRPr="007F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осуществляются в рамках муниципальной программы "Управление муниципальными финансами Междуреченского муниципального округа"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502962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502962"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4411,6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202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931,0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727EBA" w:rsidRPr="00727EBA" w:rsidRDefault="00727EBA" w:rsidP="00727EB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осуществляются в рамках муниципальной программы "Развитие физической культуры и спорта в Междуреченском муниципальном округе"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EBA" w:rsidRPr="00727EBA" w:rsidRDefault="00727EBA" w:rsidP="0072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1101 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16,3 тыс. рублей (16,3%),</w:t>
      </w:r>
      <w:r w:rsid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0,4% от общих расходов раздела «Физическая культура и спорт», из них 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проведение спортивных мероприятий различного уровня (приобретение призов, сувениров для награждения участников; материальных запасов для организации и подготовки спортивных </w:t>
      </w:r>
      <w:r w:rsid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мероприятий) – 16,3 тыс. рублей.</w:t>
      </w:r>
    </w:p>
    <w:p w:rsidR="00727EBA" w:rsidRPr="00727EBA" w:rsidRDefault="00727EBA" w:rsidP="0072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Расходы по подразделу 1102 «Массовый спорт» составили 4395,3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(18,4%),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99,6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общих расходов раздела «Физическая культура и спорт»,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727EBA" w:rsidRPr="00727EBA" w:rsidRDefault="00727EBA" w:rsidP="0072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7BC" w:rsidRP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97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занятий инвалидов, лиц с ограниченными возможностями здоровья физической культурой и спортом – 522,2 тыс. рублей;</w:t>
      </w:r>
    </w:p>
    <w:p w:rsidR="00727EBA" w:rsidRPr="00727EBA" w:rsidRDefault="00727EBA" w:rsidP="00727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- 2 855,0 тыс. рублей;</w:t>
      </w:r>
    </w:p>
    <w:p w:rsidR="00727EBA" w:rsidRPr="00727EBA" w:rsidRDefault="00727EBA" w:rsidP="00727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бюджетным учреждениям на иные цели  - 92,4 тыс. рублей  проведена оплата услуг экспертизы по судебному делу, связанным с ремонтом здания </w:t>
      </w:r>
      <w:proofErr w:type="spellStart"/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Старое в 2024 году;</w:t>
      </w:r>
    </w:p>
    <w:p w:rsidR="00727EBA" w:rsidRPr="00727EBA" w:rsidRDefault="00727EBA" w:rsidP="00727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7E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C0851"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D977BC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проведения</w:t>
      </w:r>
      <w:r w:rsidRPr="008C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округа по месту жительства и (или) отдыха организованных занятий граждан физической культурой 925,7 тыс. рублей.</w:t>
      </w:r>
    </w:p>
    <w:p w:rsidR="004041EF" w:rsidRPr="00727EBA" w:rsidRDefault="00727EBA" w:rsidP="00404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72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по данному разделу составило менее 25,0% от утвержденных годовых назначений, в связи с оплатой работ, товаров, услуг  по факту выполнения на основании актов выполненных работ.</w:t>
      </w:r>
    </w:p>
    <w:p w:rsidR="00727EBA" w:rsidRPr="004041EF" w:rsidRDefault="00727EBA" w:rsidP="004041E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50296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02962"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216,4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850,4 тыс. рублей. По сравнению с 1 кварталом 202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158,9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73,4 %.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</w:t>
      </w:r>
      <w:r w:rsidR="00E91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направлены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выполнение муниципального задания АМУ «Редакция газеты «Междуречье».</w:t>
      </w:r>
    </w:p>
    <w:p w:rsidR="00E91F2F" w:rsidRPr="00E91F2F" w:rsidRDefault="00E91F2F" w:rsidP="00E9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Данные р</w:t>
      </w:r>
      <w:r w:rsidRPr="00E91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осуществляются в рамках муниципальной программы "Совершенствование муниципального управления в Междуреченском муниципальном округе".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«Обслуживания государственного (муниципального) долга»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по данному разделу в 202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планируются</w:t>
      </w:r>
      <w:r w:rsidR="00502962"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отсутствием муниципального долга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87D46" w:rsidRPr="00502962" w:rsidRDefault="00187D46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1EF" w:rsidRPr="00691F03" w:rsidRDefault="00187D46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бюджете округа на 2025 год </w:t>
      </w:r>
      <w:r w:rsid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утверждены </w:t>
      </w: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бюджетные ассигнования на реализацию </w:t>
      </w:r>
      <w:r w:rsidRPr="00F308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национальных проектов</w:t>
      </w:r>
      <w:r w:rsidR="00F308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(НП</w:t>
      </w:r>
      <w:r w:rsidR="00F30857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30264,5 тыс. рублей</w:t>
      </w:r>
      <w:r w:rsidR="00445CCD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исполнение составило</w:t>
      </w:r>
      <w:r w:rsidR="00F30857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2049,4 тыс. рублей, или </w:t>
      </w:r>
      <w:r w:rsidR="00445CCD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6,8% </w:t>
      </w: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187D46" w:rsidRPr="00691F03" w:rsidRDefault="00691F03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«Инфраструктура  для жизни»,   ФП "Формирование комфортной городской среды"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проект «Переселение граждан из аварийного</w:t>
      </w:r>
      <w:r w:rsid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фонда</w:t>
      </w: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14520,4</w:t>
      </w: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исполне</w:t>
      </w:r>
      <w:r w:rsid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Pr="00691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0,0 тыс. рублей;</w:t>
      </w:r>
      <w:r w:rsid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691F03" w:rsidRPr="004475FC" w:rsidRDefault="004475FC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30857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="00691F03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«Инфраструктура  для жизни», ФП "Формирование комфортной городской среды" (Реализация мероприятий по благоустройству общественных территорий) - </w:t>
      </w:r>
      <w:r w:rsidR="00691F03" w:rsidRPr="004475FC">
        <w:t xml:space="preserve"> </w:t>
      </w:r>
      <w:r w:rsidR="00691F03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835,9 тыс. рублей, исполне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691F03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4475FC" w:rsidRDefault="00F30857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="004475FC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«Инфраструктура  для жизни», ФП "Формирование комфортной городской среды" (Реализация мероприятий по</w:t>
      </w:r>
      <w:r w:rsid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благоустройству общественных пространств) – 993,4 тыс. рублей,</w:t>
      </w:r>
      <w:r w:rsidR="004475FC" w:rsidRPr="004475FC">
        <w:t xml:space="preserve"> </w:t>
      </w:r>
      <w:r w:rsidR="004475FC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</w:t>
      </w:r>
      <w:r w:rsid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r w:rsidR="004475FC" w:rsidRPr="0044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4475FC" w:rsidRPr="002A67A6" w:rsidRDefault="00F30857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="004475FC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«Молодежь и дети», ФП "Педагоги и наставники" 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РФ, муниципальных общественных организаций) – 547,4 тыс. рублей,  исполнение в сумме 134,8 тыс. рублей (24,6%);</w:t>
      </w:r>
    </w:p>
    <w:p w:rsidR="00E630D7" w:rsidRDefault="00F30857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«Молодежь и дети», ФП "Педагоги и наставники" 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</w:t>
      </w:r>
      <w:r w:rsidR="002A67A6" w:rsidRPr="002A67A6">
        <w:t xml:space="preserve"> 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471,0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исполнение в сумме 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117,8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</w:t>
      </w:r>
    </w:p>
    <w:p w:rsidR="00E630D7" w:rsidRDefault="00F30857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«Молодежь и дети», ФП "Педагоги и наставники"  (Ежемесячное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</w:t>
      </w:r>
      <w:r w:rsidR="002A67A6" w:rsidRPr="002A67A6">
        <w:t xml:space="preserve"> 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образования, образовательные программы среднего общего образования)</w:t>
      </w:r>
      <w:r w:rsidR="002A67A6" w:rsidRPr="002A67A6">
        <w:t xml:space="preserve"> 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8763,5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исполнение в сумме 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1796,8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20,5</w:t>
      </w:r>
      <w:r w:rsidR="002A67A6" w:rsidRPr="002A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</w:t>
      </w:r>
    </w:p>
    <w:p w:rsidR="00E630D7" w:rsidRDefault="00445CCD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30857" w:rsidRP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НП </w:t>
      </w: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емья</w:t>
      </w: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ФП "Семейные ценности и инфраструктура культуры" (Развитие сети учреждений культурно-досугового типа)</w:t>
      </w:r>
      <w:r w:rsidRPr="00445CCD">
        <w:t xml:space="preserve"> </w:t>
      </w: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4132,9</w:t>
      </w: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исполнение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445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0,0%).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округа за 1 квартал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округа.</w:t>
      </w:r>
      <w:proofErr w:type="gramEnd"/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Число муниципальных учреждений по состоянию на 01 апреля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16),  на  01 апреля 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года –15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собственных доходов – 15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из них 1 – автономное учреждение и  2- казенных учреждения.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Штатная численность работников муниципальных учреждений по состоянию на 01 апреля  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отсутствует  на 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 апреля 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 человек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округа составил: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40866,1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890F40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38791,4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890F40" w:rsidRDefault="00890F40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4041EF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расходов  на оплату труда  работников муниципальных учреждений в сравнении с аналогичным периодом прошлого года произошло  на 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2074,7</w:t>
      </w:r>
      <w:r w:rsidR="004041EF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5,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041EF"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округа</w:t>
      </w:r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 следующими данными</w:t>
      </w: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апреля 202</w:t>
      </w:r>
      <w:r w:rsidR="00890F40"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</w:t>
      </w:r>
      <w:proofErr w:type="gramEnd"/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шт. ед., на 01 апреля 202</w:t>
      </w:r>
      <w:r w:rsidR="00890F40"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83</w:t>
      </w:r>
      <w:r w:rsidR="00890F40"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количество должностей </w:t>
      </w:r>
      <w:r w:rsidR="00890F40" w:rsidRPr="00890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 на 0,2 штатных единицы.</w:t>
      </w:r>
    </w:p>
    <w:p w:rsidR="004041EF" w:rsidRPr="00890F40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0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4041EF" w:rsidRPr="00BF4D3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11558,3</w:t>
      </w:r>
      <w:r w:rsidRPr="00B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4041EF" w:rsidRPr="00BF4D3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11915,1</w:t>
      </w:r>
      <w:r w:rsidRPr="00BF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F30857" w:rsidRDefault="004041EF" w:rsidP="00F308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356,8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процент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изменением положения по оплате труда в органе местного самоуправления</w:t>
      </w:r>
      <w:r w:rsidR="00890F40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введение доплаты </w:t>
      </w:r>
      <w:r w:rsidR="00BF4D35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F308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классный чин.</w:t>
      </w:r>
    </w:p>
    <w:p w:rsidR="004041EF" w:rsidRPr="00F30857" w:rsidRDefault="004041EF" w:rsidP="00F308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96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5. Анализ исполнения  бюджета округа по источникам финансирования дефицита бюджета округа. </w:t>
      </w:r>
    </w:p>
    <w:p w:rsidR="004041EF" w:rsidRPr="004041EF" w:rsidRDefault="004041EF" w:rsidP="004041E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округа  сформирован без дефицита.</w:t>
      </w:r>
    </w:p>
    <w:p w:rsidR="004041EF" w:rsidRPr="00434C4B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01.01.202</w:t>
      </w:r>
      <w:r w:rsidR="00434C4B"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</w:t>
      </w:r>
      <w:r w:rsidR="00434C4B"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24428,0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4041EF" w:rsidRDefault="004041EF" w:rsidP="004041E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квартала 202</w:t>
      </w:r>
      <w:r w:rsidR="00434C4B"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округа  вносились </w:t>
      </w:r>
      <w:r w:rsidR="00434C4B"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раза изменения </w:t>
      </w:r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</w:t>
      </w:r>
      <w:r w:rsidR="00434C4B"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Приказов  Управления финансов администрации Междуреченского муниципального округа «Об изменении бюджетных ассигнований по расходам и лимитов бюджетных обязательств» от 05.03.2025 года №7 и от 17.03.2025 года №9,  дефицит (профицит) бюджета округа не изменился и составил 0,0 тыс. рублей.</w:t>
      </w:r>
      <w:r w:rsid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41EF" w:rsidRPr="00434C4B" w:rsidRDefault="004041EF" w:rsidP="004041E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округа   является изменение остатков средств на счетах по учету средств бюджета округа.</w:t>
      </w:r>
    </w:p>
    <w:p w:rsidR="004041EF" w:rsidRPr="00434C4B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 за 1 квартал 202</w:t>
      </w:r>
      <w:r w:rsidR="00434C4B"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434C4B"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34C4B"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>4969,8</w:t>
      </w:r>
      <w:r w:rsidRPr="0043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34C4B">
        <w:rPr>
          <w:rFonts w:ascii="Times New Roman" w:hAnsi="Times New Roman" w:cs="Times New Roman"/>
          <w:sz w:val="28"/>
          <w:szCs w:val="28"/>
        </w:rPr>
        <w:t>Изменение дефицита бюджета  округа отражено на следующей  диаграмме: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BF4D35">
        <w:rPr>
          <w:rFonts w:ascii="Times New Roman" w:hAnsi="Times New Roman" w:cs="Times New Roman"/>
          <w:sz w:val="28"/>
          <w:szCs w:val="28"/>
        </w:rPr>
        <w:t xml:space="preserve">  </w:t>
      </w:r>
      <w:r w:rsidRPr="00BF4D35">
        <w:rPr>
          <w:rFonts w:ascii="Times New Roman" w:hAnsi="Times New Roman" w:cs="Times New Roman"/>
          <w:b/>
          <w:sz w:val="32"/>
          <w:szCs w:val="32"/>
        </w:rPr>
        <w:t xml:space="preserve"> Дефицит</w:t>
      </w:r>
      <w:proofErr w:type="gramStart"/>
      <w:r w:rsidRPr="00BF4D35">
        <w:rPr>
          <w:rFonts w:ascii="Times New Roman" w:hAnsi="Times New Roman" w:cs="Times New Roman"/>
          <w:b/>
          <w:sz w:val="32"/>
          <w:szCs w:val="32"/>
        </w:rPr>
        <w:t xml:space="preserve"> (-),  </w:t>
      </w:r>
      <w:proofErr w:type="gramEnd"/>
      <w:r w:rsidRPr="00BF4D35">
        <w:rPr>
          <w:rFonts w:ascii="Times New Roman" w:hAnsi="Times New Roman" w:cs="Times New Roman"/>
          <w:b/>
          <w:sz w:val="32"/>
          <w:szCs w:val="32"/>
        </w:rPr>
        <w:t>профицит (+) , тыс. руб.</w:t>
      </w:r>
      <w:r w:rsidRPr="00BF4D35">
        <w:rPr>
          <w:noProof/>
          <w:lang w:eastAsia="ru-RU"/>
        </w:rPr>
        <w:t xml:space="preserve"> </w:t>
      </w:r>
    </w:p>
    <w:p w:rsidR="001420DC" w:rsidRPr="004041EF" w:rsidRDefault="001420DC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659A61" wp14:editId="6C23E6D0">
            <wp:extent cx="6074644" cy="3814853"/>
            <wp:effectExtent l="0" t="0" r="2159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041EF" w:rsidRPr="001420DC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 сравнении данных дефицита бюджета  за 1 квартал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следующее:  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первоначально утвержденный  бюджет  на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2024 год 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 без дефицита (профицита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округа  на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 раза на основании Приказов  Управления финансов администрации Междуреченского муниципального округа «Об изменении бюджетных ассигнований по расходам и лимитов бюджетных обязательств» от 05.03.2025 года №7 и от 17.03.2025 года №9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где  дефицит бюджета округа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изменился и составил</w:t>
      </w:r>
      <w:proofErr w:type="gramEnd"/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тыс. рублей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4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за 1 квартал 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4969,8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 с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1420DC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12079,6</w:t>
      </w:r>
      <w:r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9A41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E50233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02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Долговые обязательства бюджета округа.</w:t>
      </w:r>
    </w:p>
    <w:p w:rsidR="004041EF" w:rsidRPr="00E50233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02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6.1. Общая характеристика муниципального внутреннего долга округа. </w:t>
      </w: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041EF" w:rsidRPr="00E844A4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02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Представительного Собрания округа от </w:t>
      </w:r>
      <w:r w:rsidR="00E50233" w:rsidRPr="00E502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Pr="00E502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E50233" w:rsidRPr="00E502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E502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№12</w:t>
      </w:r>
      <w:r w:rsidR="00E50233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бюджете округа на 202</w:t>
      </w:r>
      <w:r w:rsidR="00E50233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E50233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-202</w:t>
      </w:r>
      <w:r w:rsidR="00E50233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 п.1</w:t>
      </w:r>
      <w:r w:rsidR="00E844A4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округа  по состоянию на 1 января 202</w:t>
      </w:r>
      <w:r w:rsidR="00E844A4"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E844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4041EF" w:rsidRPr="00E844A4" w:rsidRDefault="004041EF" w:rsidP="004041E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4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округа можно   предусмотреть в размере 50 % общего годового объема доходов  бюджета округа 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041EF" w:rsidRPr="003B6180" w:rsidRDefault="004041EF" w:rsidP="004041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4041EF" w:rsidRPr="003B6180" w:rsidRDefault="004041EF" w:rsidP="004041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3B6180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6.2.Программа внутреннего муниципального заимствования.</w:t>
      </w:r>
    </w:p>
    <w:p w:rsidR="004041EF" w:rsidRPr="004041EF" w:rsidRDefault="004041EF" w:rsidP="004041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4041EF" w:rsidRPr="006F4F7C" w:rsidRDefault="004041EF" w:rsidP="006F4F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п.2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Решения  Представительного Собрания округа от 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№12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бюджете округа на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</w:t>
      </w:r>
      <w:r w:rsidR="006F4F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отмечено, что 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3B6180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</w:t>
      </w:r>
      <w:r w:rsidR="006F4F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муниципальные и внутренние заимствования не осуществляются.</w:t>
      </w: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41EF" w:rsidRPr="00B4612C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12C">
        <w:rPr>
          <w:rFonts w:ascii="Times New Roman" w:hAnsi="Times New Roman" w:cs="Times New Roman"/>
          <w:b/>
          <w:i/>
          <w:sz w:val="28"/>
          <w:szCs w:val="28"/>
        </w:rPr>
        <w:t>6.3. Программа муниципальных гарантий округа.</w:t>
      </w: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4041E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 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п. 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Решения Представительного Собрания округа от 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№12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бюджете округа на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период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установлено, что в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 и плановом периоде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B4612C"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B461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муниципальные гарантии не предоставляются. </w:t>
      </w:r>
    </w:p>
    <w:p w:rsidR="004041EF" w:rsidRPr="004041EF" w:rsidRDefault="004041EF" w:rsidP="004041EF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4041EF" w:rsidRPr="004041EF" w:rsidRDefault="004041EF" w:rsidP="004041EF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4041EF" w:rsidRPr="00BF4D35" w:rsidRDefault="004041EF" w:rsidP="004041E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F4D35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7. Кредиторская и дебиторская задолженность</w:t>
      </w:r>
      <w:r w:rsidRPr="00BF4D3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</w:t>
      </w:r>
      <w:r w:rsidR="00BF4D35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BF4D35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BF4D35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BF4D35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9573,9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на 01 января 202</w:t>
      </w:r>
      <w:r w:rsidR="00BF4D35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1902,8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– 0,0 тыс. рублей),</w:t>
      </w:r>
      <w:r w:rsidR="00BF4D35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апреля 202</w:t>
      </w:r>
      <w:r w:rsidR="00BF4D35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BF4D35"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5082,2</w:t>
      </w:r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BF4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тыс. рулей), в том числе:</w:t>
      </w:r>
    </w:p>
    <w:p w:rsidR="004041EF" w:rsidRPr="0055313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2531,0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заработной плате и начислениям на заработную плату;</w:t>
      </w:r>
    </w:p>
    <w:p w:rsidR="004041EF" w:rsidRPr="0055313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121,3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услугам связи;</w:t>
      </w:r>
    </w:p>
    <w:p w:rsidR="004041EF" w:rsidRPr="0055313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1066,1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по коммунальным услугам;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551,5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услугам по содержанию муниципального имущества;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636,5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прочим работам и услугам;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40,2</w:t>
      </w:r>
      <w:r w:rsidR="009A4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по социальным пособиям и компенсациям персоналу в денежной форме;</w:t>
      </w:r>
    </w:p>
    <w:p w:rsidR="0055313E" w:rsidRPr="0055313E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55313E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17,8 тыс. рублей  по увеличению стоимости основных средств; </w:t>
      </w:r>
    </w:p>
    <w:p w:rsidR="004041EF" w:rsidRPr="0055313E" w:rsidRDefault="0055313E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041EF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</w:t>
      </w:r>
      <w:r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117,8</w:t>
      </w:r>
      <w:r w:rsidR="004041EF" w:rsidRPr="005531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по увеличению стоимости материальных запасов.</w:t>
      </w:r>
    </w:p>
    <w:p w:rsidR="004041EF" w:rsidRPr="00555DE1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325,8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20,7 процента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555DE1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ходе исполнения бюджета округа за 1 квартал текущего года объем кредиторской задолженности по сравнению с аналогичным периодом прошлого года 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уменьшился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снижения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составила –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4491,7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88,4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просроченная задолженности отсутствует.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C837EB">
        <w:rPr>
          <w:rFonts w:ascii="Times New Roman" w:eastAsia="Times New Roman" w:hAnsi="Times New Roman" w:cs="Times New Roman"/>
          <w:sz w:val="28"/>
          <w:szCs w:val="28"/>
          <w:lang w:eastAsia="ru-RU"/>
        </w:rPr>
        <w:t>7620,7</w:t>
      </w:r>
      <w:r w:rsidRPr="00555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2649,5 </w:t>
      </w:r>
      <w:proofErr w:type="spellStart"/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.)</w:t>
      </w:r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апреля  202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2845,9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 на 01 января 202</w:t>
      </w:r>
      <w:r w:rsidR="00555DE1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837EB" w:rsidRPr="00C837EB">
        <w:rPr>
          <w:rFonts w:ascii="Times New Roman" w:eastAsia="Times New Roman" w:hAnsi="Times New Roman" w:cs="Times New Roman"/>
          <w:sz w:val="28"/>
          <w:szCs w:val="28"/>
          <w:lang w:eastAsia="ru-RU"/>
        </w:rPr>
        <w:t>12229,4</w:t>
      </w:r>
      <w:r w:rsidRPr="00C83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(в </w:t>
      </w:r>
      <w:proofErr w:type="spellStart"/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</w:t>
      </w:r>
      <w:r w:rsidR="00C837EB"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1726,4</w:t>
      </w:r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Pr="00C83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.), 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апреля  202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555DE1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1917,8</w:t>
      </w:r>
      <w:r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  <w:proofErr w:type="gramEnd"/>
    </w:p>
    <w:p w:rsidR="004041EF" w:rsidRPr="0069532C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422,7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прочие работы и услуги;</w:t>
      </w:r>
    </w:p>
    <w:p w:rsidR="004041EF" w:rsidRPr="0069532C" w:rsidRDefault="004041EF" w:rsidP="0069532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458,8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ко</w:t>
      </w:r>
      <w:r w:rsid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ммунальные услуги;</w:t>
      </w:r>
    </w:p>
    <w:p w:rsidR="004041EF" w:rsidRPr="0069532C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1017,9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увеличение стоимости материальных запасов;</w:t>
      </w:r>
    </w:p>
    <w:p w:rsidR="004041EF" w:rsidRPr="004041EF" w:rsidRDefault="0069532C" w:rsidP="006953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="004041EF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услуги связи</w:t>
      </w:r>
      <w:r w:rsidR="004041EF"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увеличился на 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4608,7 тыс. рублей, или на 60,5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 В ходе исполнения бюджета округа за 1 квартал текущего года объем 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дебиторской задолженности 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уменьшился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</w:t>
      </w:r>
      <w:r w:rsidR="0069532C"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828,1 тыс. рублей, на 48,4 процента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CA045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04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4041EF" w:rsidRPr="004041EF" w:rsidRDefault="004041EF" w:rsidP="00CA045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округа на 202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CA0455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 раза на основании Приказов  Управления финансов администрации Междуреченского муниципального округа «Об изменении бюджетных ассигнований по расходам и лимитов бюджетных обязательств» от 05.03.2025 года №7 и от 17.03.2025 года №9</w:t>
      </w:r>
      <w:r w:rsid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A0455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41EF" w:rsidRPr="00CA045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округа  составили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80677,4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26620,7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22,4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54056,7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4041EF" w:rsidRPr="00CA045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округа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собственности, доходы от продажи материальных и нематериальных активов,  доля которых в объеме налоговых и неналоговых доходов бюджета округа составила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96,7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41EF" w:rsidRPr="00CA0455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округа  доля налоговых и неналоговых доходов составила 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33,0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до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безвозмездных поступлений – 6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7,</w:t>
      </w:r>
      <w:r w:rsidR="00CA0455"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A0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E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73636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36369">
        <w:rPr>
          <w:rFonts w:ascii="Times New Roman" w:hAnsi="Times New Roman" w:cs="Times New Roman"/>
          <w:sz w:val="28"/>
          <w:szCs w:val="28"/>
        </w:rPr>
        <w:t>В сравнении с 1 кварталом  202</w:t>
      </w:r>
      <w:r w:rsidR="00736369" w:rsidRPr="00736369">
        <w:rPr>
          <w:rFonts w:ascii="Times New Roman" w:hAnsi="Times New Roman" w:cs="Times New Roman"/>
          <w:sz w:val="28"/>
          <w:szCs w:val="28"/>
        </w:rPr>
        <w:t>4</w:t>
      </w:r>
      <w:r w:rsidRPr="00736369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</w:t>
      </w:r>
      <w:r w:rsidRPr="00736369"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Pr="00736369">
        <w:rPr>
          <w:rFonts w:ascii="Times New Roman" w:hAnsi="Times New Roman" w:cs="Times New Roman"/>
          <w:sz w:val="28"/>
          <w:szCs w:val="28"/>
        </w:rPr>
        <w:t xml:space="preserve"> 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4951,5</w:t>
      </w:r>
      <w:r w:rsidRPr="00736369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22,8</w:t>
      </w:r>
      <w:r w:rsidRPr="00736369">
        <w:rPr>
          <w:rFonts w:ascii="Times New Roman" w:hAnsi="Times New Roman" w:cs="Times New Roman"/>
          <w:sz w:val="28"/>
          <w:szCs w:val="28"/>
        </w:rPr>
        <w:t xml:space="preserve">%, в том числе: по налогу на доходы физических лиц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4363,9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25,3</w:t>
      </w:r>
      <w:r w:rsidRPr="00736369">
        <w:rPr>
          <w:rFonts w:ascii="Times New Roman" w:hAnsi="Times New Roman" w:cs="Times New Roman"/>
          <w:sz w:val="28"/>
          <w:szCs w:val="28"/>
        </w:rPr>
        <w:t xml:space="preserve">%, по акцизам и подакцизным товарам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100,2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4,6</w:t>
      </w:r>
      <w:r w:rsidRPr="00736369">
        <w:rPr>
          <w:rFonts w:ascii="Times New Roman" w:hAnsi="Times New Roman" w:cs="Times New Roman"/>
          <w:sz w:val="28"/>
          <w:szCs w:val="28"/>
        </w:rPr>
        <w:t xml:space="preserve">%, по </w:t>
      </w:r>
      <w:r w:rsidR="00736369" w:rsidRPr="00736369">
        <w:rPr>
          <w:rFonts w:ascii="Times New Roman" w:hAnsi="Times New Roman" w:cs="Times New Roman"/>
          <w:sz w:val="28"/>
          <w:szCs w:val="28"/>
        </w:rPr>
        <w:t>налогу на совокупный доход</w:t>
      </w:r>
      <w:r w:rsidRPr="00736369">
        <w:rPr>
          <w:rFonts w:ascii="Times New Roman" w:hAnsi="Times New Roman" w:cs="Times New Roman"/>
          <w:sz w:val="28"/>
          <w:szCs w:val="28"/>
        </w:rPr>
        <w:t xml:space="preserve">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197,4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42,7</w:t>
      </w:r>
      <w:proofErr w:type="gramEnd"/>
      <w:r w:rsidRPr="00736369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Pr="00736369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43,2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  </w:t>
      </w:r>
      <w:r w:rsidR="00736369" w:rsidRPr="00736369">
        <w:rPr>
          <w:rFonts w:ascii="Times New Roman" w:hAnsi="Times New Roman" w:cs="Times New Roman"/>
          <w:sz w:val="28"/>
          <w:szCs w:val="28"/>
        </w:rPr>
        <w:t>19,7</w:t>
      </w:r>
      <w:r w:rsidRPr="00736369">
        <w:rPr>
          <w:rFonts w:ascii="Times New Roman" w:hAnsi="Times New Roman" w:cs="Times New Roman"/>
          <w:sz w:val="28"/>
          <w:szCs w:val="28"/>
        </w:rPr>
        <w:t xml:space="preserve">%, по  государственной пошлине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201,0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36369" w:rsidRPr="00736369">
        <w:rPr>
          <w:rFonts w:ascii="Times New Roman" w:hAnsi="Times New Roman" w:cs="Times New Roman"/>
          <w:sz w:val="28"/>
          <w:szCs w:val="28"/>
        </w:rPr>
        <w:t>или на 78,5%</w:t>
      </w:r>
      <w:r w:rsidRPr="00736369">
        <w:rPr>
          <w:rFonts w:ascii="Times New Roman" w:hAnsi="Times New Roman" w:cs="Times New Roman"/>
          <w:sz w:val="28"/>
          <w:szCs w:val="28"/>
        </w:rPr>
        <w:t>,</w:t>
      </w:r>
      <w:r w:rsidRPr="0073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6369">
        <w:rPr>
          <w:rFonts w:ascii="Times New Roman" w:hAnsi="Times New Roman" w:cs="Times New Roman"/>
          <w:sz w:val="28"/>
          <w:szCs w:val="28"/>
        </w:rPr>
        <w:t xml:space="preserve">по платежам при пользовании природными ресурсами 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33,3 тыс. рублей, или в 2,1</w:t>
      </w:r>
      <w:r w:rsidRPr="00736369">
        <w:rPr>
          <w:rFonts w:ascii="Times New Roman" w:hAnsi="Times New Roman" w:cs="Times New Roman"/>
          <w:sz w:val="28"/>
          <w:szCs w:val="28"/>
        </w:rPr>
        <w:t xml:space="preserve"> раза, по платежам от оказания платных услуг компенсация затрат государства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4,2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31,6</w:t>
      </w:r>
      <w:r w:rsidRPr="00736369">
        <w:rPr>
          <w:rFonts w:ascii="Times New Roman" w:hAnsi="Times New Roman" w:cs="Times New Roman"/>
          <w:sz w:val="28"/>
          <w:szCs w:val="28"/>
        </w:rPr>
        <w:t>%, по доходам от продажи материальных и нематериальных</w:t>
      </w:r>
      <w:proofErr w:type="gramEnd"/>
      <w:r w:rsidRPr="00736369">
        <w:rPr>
          <w:rFonts w:ascii="Times New Roman" w:hAnsi="Times New Roman" w:cs="Times New Roman"/>
          <w:sz w:val="28"/>
          <w:szCs w:val="28"/>
        </w:rPr>
        <w:t xml:space="preserve"> активов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60,6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6369" w:rsidRPr="00736369">
        <w:rPr>
          <w:rFonts w:ascii="Times New Roman" w:hAnsi="Times New Roman" w:cs="Times New Roman"/>
          <w:sz w:val="28"/>
          <w:szCs w:val="28"/>
        </w:rPr>
        <w:t>на 13,2%</w:t>
      </w:r>
      <w:r w:rsidRPr="00736369">
        <w:rPr>
          <w:rFonts w:ascii="Times New Roman" w:hAnsi="Times New Roman" w:cs="Times New Roman"/>
          <w:sz w:val="28"/>
          <w:szCs w:val="28"/>
        </w:rPr>
        <w:t>, по штрафам, санкциям, возмещение ущерба на  36,</w:t>
      </w:r>
      <w:r w:rsidR="00736369" w:rsidRPr="00736369">
        <w:rPr>
          <w:rFonts w:ascii="Times New Roman" w:hAnsi="Times New Roman" w:cs="Times New Roman"/>
          <w:sz w:val="28"/>
          <w:szCs w:val="28"/>
        </w:rPr>
        <w:t>5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36369" w:rsidRPr="00736369">
        <w:rPr>
          <w:rFonts w:ascii="Times New Roman" w:hAnsi="Times New Roman" w:cs="Times New Roman"/>
          <w:sz w:val="28"/>
          <w:szCs w:val="28"/>
        </w:rPr>
        <w:t>на 55,5 процента</w:t>
      </w:r>
      <w:r w:rsidRPr="00736369">
        <w:rPr>
          <w:rFonts w:ascii="Times New Roman" w:hAnsi="Times New Roman" w:cs="Times New Roman"/>
          <w:sz w:val="28"/>
          <w:szCs w:val="28"/>
        </w:rPr>
        <w:t>.</w:t>
      </w:r>
    </w:p>
    <w:p w:rsidR="004041EF" w:rsidRPr="00736369" w:rsidRDefault="004041EF" w:rsidP="00404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369">
        <w:rPr>
          <w:rFonts w:ascii="Times New Roman" w:hAnsi="Times New Roman" w:cs="Times New Roman"/>
          <w:sz w:val="28"/>
          <w:szCs w:val="28"/>
        </w:rPr>
        <w:t xml:space="preserve">           Уменьшение  собственных доходов наблюдается по доходам от использования имущества, находящегося в муниципальной собственности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54,9</w:t>
      </w:r>
      <w:r w:rsidRPr="00736369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7,6</w:t>
      </w:r>
      <w:r w:rsidRPr="0073636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36369" w:rsidRPr="00736369">
        <w:rPr>
          <w:rFonts w:ascii="Times New Roman" w:hAnsi="Times New Roman" w:cs="Times New Roman"/>
          <w:sz w:val="28"/>
          <w:szCs w:val="28"/>
        </w:rPr>
        <w:t xml:space="preserve"> и по невыясненным поступлениям в бюджет округа на 33,9 тыс. рублей, или на 100,0 процентов.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36369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за 1 квартал 202</w:t>
      </w:r>
      <w:r w:rsidR="00736369" w:rsidRPr="00736369">
        <w:rPr>
          <w:rFonts w:ascii="Times New Roman" w:hAnsi="Times New Roman" w:cs="Times New Roman"/>
          <w:sz w:val="28"/>
          <w:szCs w:val="28"/>
        </w:rPr>
        <w:t>5</w:t>
      </w:r>
      <w:r w:rsidRPr="00736369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36369" w:rsidRPr="00736369">
        <w:rPr>
          <w:rFonts w:ascii="Times New Roman" w:hAnsi="Times New Roman" w:cs="Times New Roman"/>
          <w:sz w:val="28"/>
          <w:szCs w:val="28"/>
        </w:rPr>
        <w:t>54056,7</w:t>
      </w:r>
      <w:r w:rsidRPr="0073636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36369" w:rsidRPr="00736369">
        <w:rPr>
          <w:rFonts w:ascii="Times New Roman" w:hAnsi="Times New Roman" w:cs="Times New Roman"/>
          <w:sz w:val="28"/>
          <w:szCs w:val="28"/>
        </w:rPr>
        <w:t>14,8</w:t>
      </w:r>
      <w:r w:rsidRPr="00736369">
        <w:rPr>
          <w:rFonts w:ascii="Times New Roman" w:hAnsi="Times New Roman" w:cs="Times New Roman"/>
          <w:sz w:val="28"/>
          <w:szCs w:val="28"/>
        </w:rPr>
        <w:t xml:space="preserve">% </w:t>
      </w:r>
      <w:r w:rsidRPr="00736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утвержденным годовым назначениям в сумме </w:t>
      </w:r>
      <w:r w:rsidR="00736369" w:rsidRPr="007363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366163,8</w:t>
      </w:r>
      <w:r w:rsidRPr="007363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 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дотации – 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18305,0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17,3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субсидии  – 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8447,2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5,4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субвенции – 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26759,9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17F27"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25,7</w:t>
      </w:r>
      <w:r w:rsidRP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01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  - 544,6 тыс. рублей (100,2%</w:t>
      </w:r>
      <w:r w:rsidR="00017F27" w:rsidRPr="00C66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6608C" w:rsidRPr="00C66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41EF" w:rsidRPr="005941DB" w:rsidRDefault="004041EF" w:rsidP="00404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1DB">
        <w:rPr>
          <w:rFonts w:ascii="Times New Roman" w:hAnsi="Times New Roman" w:cs="Times New Roman"/>
          <w:sz w:val="28"/>
          <w:szCs w:val="28"/>
        </w:rPr>
        <w:t xml:space="preserve">    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Расходы бюджета округа исполнены в сумме 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85647,2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17,7 % к годовым назначениям в сумме 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484817,8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4041EF" w:rsidRPr="005941DB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Бюджет округа в 1 квартале 202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–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57990,3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22,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фактическим годовым расходам. По сравнению с 1 кварталом 202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увеличились на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5066,2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  их доля  в расходах бюджета округа  осталась на уровне 202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67,7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041EF" w:rsidRPr="005941DB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«Здравоохранение». По данн</w:t>
      </w:r>
      <w:r w:rsidR="0024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241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санитарно - эпидемиологическое благополучие населения.</w:t>
      </w:r>
    </w:p>
    <w:p w:rsidR="004041EF" w:rsidRPr="005941DB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</w:t>
      </w:r>
      <w:r w:rsidR="005941DB"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Охрана окружающей среды», </w:t>
      </w:r>
      <w:r w:rsidRPr="0059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  и «Средства массовой информации»,  уровень исполнения к годовым назначениям составил менее  25 процентов.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0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0F1E72" w:rsidRPr="00EE6C5A" w:rsidRDefault="004041EF" w:rsidP="000F1E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="000F1E72"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F1E72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вышеприведенного анализа  </w:t>
      </w:r>
      <w:r w:rsidR="000F1E72" w:rsidRPr="00EE6C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0F1E72" w:rsidRPr="00EE6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01.01.2025  года с аналогичным периодом прошлого года   на 243,6 тыс. рублей, или  на 5,3%. </w:t>
      </w:r>
      <w:r w:rsidR="000F1E72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сравнении задолженности по состоянию на 01.04.2025 года с аналогичным периодом 2024 года   наблюдается  </w:t>
      </w:r>
      <w:r w:rsidR="000F1E72"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0F1E72"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189,4 тыс. рублей, или на 4,6%, в том числе в разрезе налоговых источников:</w:t>
      </w:r>
      <w:proofErr w:type="gramEnd"/>
    </w:p>
    <w:p w:rsidR="000F1E72" w:rsidRPr="00EE6C5A" w:rsidRDefault="000F1E72" w:rsidP="000F1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158,1 тыс. рублей, или на 9,5 процента;</w:t>
      </w:r>
    </w:p>
    <w:p w:rsidR="000F1E72" w:rsidRPr="00EE6C5A" w:rsidRDefault="000F1E72" w:rsidP="000F1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6C5A">
        <w:rPr>
          <w:rFonts w:ascii="Times New Roman" w:eastAsia="Calibri" w:hAnsi="Times New Roman" w:cs="Times New Roman"/>
          <w:sz w:val="28"/>
          <w:szCs w:val="28"/>
        </w:rPr>
        <w:t>взимаемом</w:t>
      </w:r>
      <w:proofErr w:type="gramEnd"/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110,6 тыс. рублей, или на 8,9 процента;</w:t>
      </w:r>
    </w:p>
    <w:p w:rsidR="000F1E72" w:rsidRPr="00EE6C5A" w:rsidRDefault="000F1E72" w:rsidP="000F1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EE6C5A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79,3 тыс. рублей, или на 8,9 процента;</w:t>
      </w:r>
    </w:p>
    <w:p w:rsidR="000F1E72" w:rsidRPr="00EE6C5A" w:rsidRDefault="000F1E72" w:rsidP="000F1E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 на задолженность остается на уровне  прошлого периода (240,6 </w:t>
      </w:r>
      <w:proofErr w:type="spellStart"/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F1E72" w:rsidRPr="00EE6C5A" w:rsidRDefault="000F1E72" w:rsidP="000F1E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 2025 года занимает задолженность по налогу на доходы физических лиц – 42,3 %, на второе месте по налогу взымаемом в связи с применением упрощенной системы налогообложения  - 31,4 %, на третьем месте налог на имущество физических лиц – 20,7%, на четвертом и последнем месте земельный налог – 5,6%  от общей суммы недоимки.</w:t>
      </w:r>
      <w:proofErr w:type="gramEnd"/>
    </w:p>
    <w:p w:rsidR="000F1E72" w:rsidRPr="004041EF" w:rsidRDefault="004041EF" w:rsidP="000F1E7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 </w:t>
      </w:r>
      <w:r w:rsidR="000F1E72" w:rsidRPr="00142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за 1 квартал  2025 года исполнен с дефицитом  в сумме  4969,8  тыс. рублей, за аналогичный период 2024 года бюджет исполнен   с профицитом  в сумме 12079,6  тыс. рублей.</w:t>
      </w:r>
    </w:p>
    <w:p w:rsidR="00D908AE" w:rsidRPr="006F4F7C" w:rsidRDefault="004041EF" w:rsidP="00D90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6</w:t>
      </w:r>
      <w:r w:rsidR="00D908AE"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D908AE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п.21 Решения  Представительного Собрания округа от 24 декабря 2024 года №129 «О бюджете округа на 2025 год и плановый период 2026  и 2027 годов»  </w:t>
      </w:r>
      <w:r w:rsid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отмечено, что </w:t>
      </w:r>
      <w:r w:rsidR="00D908AE" w:rsidRPr="003B61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2025 год и плановый период 2026 и 2027 годов </w:t>
      </w:r>
      <w:r w:rsid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муниципальные и внутренние заимствования не осуществляются.</w:t>
      </w:r>
    </w:p>
    <w:p w:rsidR="004041EF" w:rsidRPr="005B6ADC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08AE">
        <w:rPr>
          <w:rFonts w:ascii="Times New Roman" w:hAnsi="Times New Roman" w:cs="Times New Roman"/>
          <w:sz w:val="28"/>
          <w:szCs w:val="28"/>
        </w:rPr>
        <w:t>7. Расходы бюджета округа на обслуживание муниципального долга</w:t>
      </w:r>
      <w:r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предусмотрены бюджетом округа на 202</w:t>
      </w:r>
      <w:r w:rsidR="00D908AE"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связи </w:t>
      </w:r>
      <w:proofErr w:type="gramStart"/>
      <w:r w:rsid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отсутствуем</w:t>
      </w:r>
      <w:proofErr w:type="gramEnd"/>
      <w:r w:rsid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 w:rsid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D908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041EF" w:rsidRPr="005B6ADC" w:rsidRDefault="004041EF" w:rsidP="00404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6ADC">
        <w:rPr>
          <w:rFonts w:ascii="Times New Roman" w:hAnsi="Times New Roman" w:cs="Times New Roman"/>
          <w:sz w:val="28"/>
          <w:szCs w:val="28"/>
        </w:rPr>
        <w:t xml:space="preserve">8. 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п. 20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Решения Представительного Собрания округа от 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№12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 бюджете округа на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установлено, что в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 и плановом периоде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5B6ADC"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5B6A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муниципальные гарантии не предоставляются. </w:t>
      </w:r>
    </w:p>
    <w:p w:rsidR="000F1E72" w:rsidRPr="00555DE1" w:rsidRDefault="004041EF" w:rsidP="000F1E7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46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0F1E72" w:rsidRPr="00555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округа за 1 квартал текущего года объем кредиторской задолженности по сравнению с аналогичным периодом прошлого года  уменьшился, сумма снижения  составила – 4491,7 тыс. рублей, или на 88,4%,  просроченная задолженности отсутствует.</w:t>
      </w:r>
    </w:p>
    <w:p w:rsidR="000F1E72" w:rsidRPr="004041EF" w:rsidRDefault="000F1E72" w:rsidP="000F1E7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4041EF"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95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2025 года по сравнению с началом прошлого года увеличился на 4608,7 тыс. рублей, или на 60,5%.  В ходе исполнения бюджета округа за 1 квартал текущего года объем дебиторской задолженности уменьшился    на 828,1 тыс. рублей, на 48,4 процента.</w:t>
      </w:r>
    </w:p>
    <w:p w:rsidR="004041EF" w:rsidRPr="004041EF" w:rsidRDefault="004041EF" w:rsidP="004041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0F1E72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1E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Рекомендации администрации округа:</w:t>
      </w:r>
    </w:p>
    <w:p w:rsidR="004041EF" w:rsidRPr="004041EF" w:rsidRDefault="004041EF" w:rsidP="004041E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Принять исчерпывающие меры по недопущению роста кредиторской задолженности.</w:t>
      </w:r>
    </w:p>
    <w:p w:rsidR="004041EF" w:rsidRPr="000F1E72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В целях пополнения доходной части  бюджета округа  рекомендуем принять все необходимые меры по сокращению задолженности по налоговым доходам, в части  налога на доходы физических лиц, налога на имущество физических лиц и земельного налога.</w:t>
      </w:r>
    </w:p>
    <w:p w:rsidR="004041EF" w:rsidRPr="00DC534E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Провести исправления данных в Приложениях 1 к </w:t>
      </w:r>
      <w:r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постановлению  от  16.0</w:t>
      </w:r>
      <w:r w:rsidR="00DC534E"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C534E"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DC534E"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</w:t>
      </w:r>
      <w:r w:rsidRPr="00DC5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указанные в данном заключении.</w:t>
      </w:r>
    </w:p>
    <w:p w:rsidR="004041EF" w:rsidRPr="004041EF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1EF" w:rsidRPr="004041EF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1E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4041EF" w:rsidRPr="000F1E72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4041EF" w:rsidRPr="000F1E72" w:rsidRDefault="004041EF" w:rsidP="004041E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комиссии                                                    М.И. Шестакова</w:t>
      </w:r>
    </w:p>
    <w:p w:rsidR="004041EF" w:rsidRPr="004041EF" w:rsidRDefault="004041EF" w:rsidP="004041EF">
      <w:pPr>
        <w:rPr>
          <w:color w:val="FF0000"/>
        </w:rPr>
      </w:pPr>
    </w:p>
    <w:p w:rsidR="004041EF" w:rsidRPr="004041EF" w:rsidRDefault="004041EF" w:rsidP="004041EF">
      <w:pPr>
        <w:rPr>
          <w:color w:val="FF0000"/>
        </w:rPr>
      </w:pPr>
    </w:p>
    <w:p w:rsidR="004041EF" w:rsidRPr="004041EF" w:rsidRDefault="004041EF" w:rsidP="004041EF">
      <w:pPr>
        <w:rPr>
          <w:color w:val="FF0000"/>
        </w:rPr>
      </w:pPr>
    </w:p>
    <w:p w:rsidR="00BE5290" w:rsidRPr="004041EF" w:rsidRDefault="00BE5290">
      <w:pPr>
        <w:rPr>
          <w:color w:val="FF0000"/>
        </w:rPr>
      </w:pPr>
    </w:p>
    <w:sectPr w:rsidR="00BE5290" w:rsidRPr="004041EF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4A" w:rsidRDefault="00AC064A" w:rsidP="00C37D84">
      <w:pPr>
        <w:spacing w:after="0" w:line="240" w:lineRule="auto"/>
      </w:pPr>
      <w:r>
        <w:separator/>
      </w:r>
    </w:p>
  </w:endnote>
  <w:endnote w:type="continuationSeparator" w:id="0">
    <w:p w:rsidR="00AC064A" w:rsidRDefault="00AC064A" w:rsidP="00C3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4A" w:rsidRDefault="00AC064A" w:rsidP="00C37D84">
      <w:pPr>
        <w:spacing w:after="0" w:line="240" w:lineRule="auto"/>
      </w:pPr>
      <w:r>
        <w:separator/>
      </w:r>
    </w:p>
  </w:footnote>
  <w:footnote w:type="continuationSeparator" w:id="0">
    <w:p w:rsidR="00AC064A" w:rsidRDefault="00AC064A" w:rsidP="00C3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191327"/>
      <w:docPartObj>
        <w:docPartGallery w:val="Page Numbers (Top of Page)"/>
        <w:docPartUnique/>
      </w:docPartObj>
    </w:sdtPr>
    <w:sdtEndPr/>
    <w:sdtContent>
      <w:p w:rsidR="00891508" w:rsidRDefault="0089150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5D">
          <w:rPr>
            <w:noProof/>
          </w:rPr>
          <w:t>2</w:t>
        </w:r>
        <w:r>
          <w:fldChar w:fldCharType="end"/>
        </w:r>
      </w:p>
    </w:sdtContent>
  </w:sdt>
  <w:p w:rsidR="00891508" w:rsidRDefault="008915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464B54"/>
    <w:multiLevelType w:val="hybridMultilevel"/>
    <w:tmpl w:val="E2A8C308"/>
    <w:lvl w:ilvl="0" w:tplc="1DB042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22"/>
    <w:rsid w:val="00003A92"/>
    <w:rsid w:val="00017F27"/>
    <w:rsid w:val="000251D7"/>
    <w:rsid w:val="00054A47"/>
    <w:rsid w:val="00062383"/>
    <w:rsid w:val="000650A7"/>
    <w:rsid w:val="00094709"/>
    <w:rsid w:val="000A790B"/>
    <w:rsid w:val="000B62AD"/>
    <w:rsid w:val="000C3F82"/>
    <w:rsid w:val="000D343C"/>
    <w:rsid w:val="000E561F"/>
    <w:rsid w:val="000E7293"/>
    <w:rsid w:val="000F1E72"/>
    <w:rsid w:val="0011074F"/>
    <w:rsid w:val="00113C6D"/>
    <w:rsid w:val="00123418"/>
    <w:rsid w:val="001420DC"/>
    <w:rsid w:val="0016634A"/>
    <w:rsid w:val="00166979"/>
    <w:rsid w:val="00187D46"/>
    <w:rsid w:val="00197AC2"/>
    <w:rsid w:val="002014B9"/>
    <w:rsid w:val="00211CFF"/>
    <w:rsid w:val="00230E7C"/>
    <w:rsid w:val="00233FC7"/>
    <w:rsid w:val="00241593"/>
    <w:rsid w:val="00267B02"/>
    <w:rsid w:val="00282CAC"/>
    <w:rsid w:val="002A67A6"/>
    <w:rsid w:val="002B156C"/>
    <w:rsid w:val="002B6711"/>
    <w:rsid w:val="002C3C1C"/>
    <w:rsid w:val="00307EF1"/>
    <w:rsid w:val="003314B7"/>
    <w:rsid w:val="00334C67"/>
    <w:rsid w:val="00382458"/>
    <w:rsid w:val="003A1CFE"/>
    <w:rsid w:val="003A614B"/>
    <w:rsid w:val="003A621A"/>
    <w:rsid w:val="003B284C"/>
    <w:rsid w:val="003B6180"/>
    <w:rsid w:val="003C21A3"/>
    <w:rsid w:val="003C731E"/>
    <w:rsid w:val="003E69BA"/>
    <w:rsid w:val="003E6A03"/>
    <w:rsid w:val="004041EF"/>
    <w:rsid w:val="00416AEA"/>
    <w:rsid w:val="0043189E"/>
    <w:rsid w:val="00434412"/>
    <w:rsid w:val="00434C4B"/>
    <w:rsid w:val="00441F4C"/>
    <w:rsid w:val="00444B20"/>
    <w:rsid w:val="00445CCD"/>
    <w:rsid w:val="004475FC"/>
    <w:rsid w:val="004742F8"/>
    <w:rsid w:val="00480727"/>
    <w:rsid w:val="004B5D21"/>
    <w:rsid w:val="004C07F8"/>
    <w:rsid w:val="004C4615"/>
    <w:rsid w:val="00502962"/>
    <w:rsid w:val="00517A1B"/>
    <w:rsid w:val="00526C3F"/>
    <w:rsid w:val="00530EBD"/>
    <w:rsid w:val="00540A25"/>
    <w:rsid w:val="0055313E"/>
    <w:rsid w:val="00555DE1"/>
    <w:rsid w:val="00560B08"/>
    <w:rsid w:val="005752C1"/>
    <w:rsid w:val="00576D5B"/>
    <w:rsid w:val="005941DB"/>
    <w:rsid w:val="005A245F"/>
    <w:rsid w:val="005B6ADC"/>
    <w:rsid w:val="005C0C26"/>
    <w:rsid w:val="005F5EA3"/>
    <w:rsid w:val="00656EAB"/>
    <w:rsid w:val="006649E3"/>
    <w:rsid w:val="00691712"/>
    <w:rsid w:val="00691F03"/>
    <w:rsid w:val="0069532C"/>
    <w:rsid w:val="006D39E3"/>
    <w:rsid w:val="006E1167"/>
    <w:rsid w:val="006E3B3B"/>
    <w:rsid w:val="006F4F7C"/>
    <w:rsid w:val="00701BF8"/>
    <w:rsid w:val="00726CD4"/>
    <w:rsid w:val="00727EBA"/>
    <w:rsid w:val="007322B8"/>
    <w:rsid w:val="00736369"/>
    <w:rsid w:val="00767DB1"/>
    <w:rsid w:val="007977DA"/>
    <w:rsid w:val="007D0127"/>
    <w:rsid w:val="007F5525"/>
    <w:rsid w:val="007F64A1"/>
    <w:rsid w:val="00804F0E"/>
    <w:rsid w:val="00817817"/>
    <w:rsid w:val="008203B4"/>
    <w:rsid w:val="00840DD6"/>
    <w:rsid w:val="00845008"/>
    <w:rsid w:val="00846C85"/>
    <w:rsid w:val="00854445"/>
    <w:rsid w:val="00876F6B"/>
    <w:rsid w:val="00890F40"/>
    <w:rsid w:val="00891508"/>
    <w:rsid w:val="008A2908"/>
    <w:rsid w:val="008B4EED"/>
    <w:rsid w:val="008C0851"/>
    <w:rsid w:val="008D7771"/>
    <w:rsid w:val="009277F5"/>
    <w:rsid w:val="00927B18"/>
    <w:rsid w:val="00954F22"/>
    <w:rsid w:val="00955534"/>
    <w:rsid w:val="00960D87"/>
    <w:rsid w:val="009A416F"/>
    <w:rsid w:val="009B135D"/>
    <w:rsid w:val="009E61C0"/>
    <w:rsid w:val="009F62AE"/>
    <w:rsid w:val="00A4335C"/>
    <w:rsid w:val="00A765DD"/>
    <w:rsid w:val="00A82DBE"/>
    <w:rsid w:val="00A86F19"/>
    <w:rsid w:val="00AA4746"/>
    <w:rsid w:val="00AA7F39"/>
    <w:rsid w:val="00AB6A39"/>
    <w:rsid w:val="00AC064A"/>
    <w:rsid w:val="00AE7CFE"/>
    <w:rsid w:val="00AF7F42"/>
    <w:rsid w:val="00B23A50"/>
    <w:rsid w:val="00B3749B"/>
    <w:rsid w:val="00B435E3"/>
    <w:rsid w:val="00B4612C"/>
    <w:rsid w:val="00B46FFA"/>
    <w:rsid w:val="00B66CD5"/>
    <w:rsid w:val="00B76852"/>
    <w:rsid w:val="00B916F4"/>
    <w:rsid w:val="00B928F4"/>
    <w:rsid w:val="00B967E6"/>
    <w:rsid w:val="00BA23A3"/>
    <w:rsid w:val="00BC5DDC"/>
    <w:rsid w:val="00BC698A"/>
    <w:rsid w:val="00BD6849"/>
    <w:rsid w:val="00BE5290"/>
    <w:rsid w:val="00BF4818"/>
    <w:rsid w:val="00BF4D35"/>
    <w:rsid w:val="00C13171"/>
    <w:rsid w:val="00C37D84"/>
    <w:rsid w:val="00C458BC"/>
    <w:rsid w:val="00C6608C"/>
    <w:rsid w:val="00C728D8"/>
    <w:rsid w:val="00C72F65"/>
    <w:rsid w:val="00C837EB"/>
    <w:rsid w:val="00C91ED2"/>
    <w:rsid w:val="00C92ED2"/>
    <w:rsid w:val="00CA0455"/>
    <w:rsid w:val="00CA2646"/>
    <w:rsid w:val="00CA4E91"/>
    <w:rsid w:val="00CB78FD"/>
    <w:rsid w:val="00CB7A5D"/>
    <w:rsid w:val="00CF2EE1"/>
    <w:rsid w:val="00D038D5"/>
    <w:rsid w:val="00D04FB1"/>
    <w:rsid w:val="00D149FA"/>
    <w:rsid w:val="00D24493"/>
    <w:rsid w:val="00D40867"/>
    <w:rsid w:val="00D613BE"/>
    <w:rsid w:val="00D76766"/>
    <w:rsid w:val="00D778D6"/>
    <w:rsid w:val="00D908AE"/>
    <w:rsid w:val="00D977BC"/>
    <w:rsid w:val="00DA3CDE"/>
    <w:rsid w:val="00DB2709"/>
    <w:rsid w:val="00DB5C27"/>
    <w:rsid w:val="00DC534E"/>
    <w:rsid w:val="00DD3628"/>
    <w:rsid w:val="00DD5001"/>
    <w:rsid w:val="00DE0E1D"/>
    <w:rsid w:val="00DE217A"/>
    <w:rsid w:val="00E20BA2"/>
    <w:rsid w:val="00E21963"/>
    <w:rsid w:val="00E477F9"/>
    <w:rsid w:val="00E50233"/>
    <w:rsid w:val="00E630D7"/>
    <w:rsid w:val="00E64EE8"/>
    <w:rsid w:val="00E678D6"/>
    <w:rsid w:val="00E844A4"/>
    <w:rsid w:val="00E91F2F"/>
    <w:rsid w:val="00E967C5"/>
    <w:rsid w:val="00E96EC2"/>
    <w:rsid w:val="00EB24BA"/>
    <w:rsid w:val="00ED153B"/>
    <w:rsid w:val="00EE00DF"/>
    <w:rsid w:val="00EE6C5A"/>
    <w:rsid w:val="00F30857"/>
    <w:rsid w:val="00F415A6"/>
    <w:rsid w:val="00F4642A"/>
    <w:rsid w:val="00F502E3"/>
    <w:rsid w:val="00F822F5"/>
    <w:rsid w:val="00FB3ECD"/>
    <w:rsid w:val="00FE452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41EF"/>
  </w:style>
  <w:style w:type="table" w:styleId="a3">
    <w:name w:val="Table Grid"/>
    <w:basedOn w:val="a1"/>
    <w:rsid w:val="0040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04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4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04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41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041EF"/>
  </w:style>
  <w:style w:type="paragraph" w:customStyle="1" w:styleId="ConsPlusTitle">
    <w:name w:val="ConsPlusTitle"/>
    <w:rsid w:val="00404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041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04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041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041E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04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041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041E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4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41EF"/>
  </w:style>
  <w:style w:type="table" w:styleId="a3">
    <w:name w:val="Table Grid"/>
    <w:basedOn w:val="a1"/>
    <w:rsid w:val="0040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04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4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04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41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041EF"/>
  </w:style>
  <w:style w:type="paragraph" w:customStyle="1" w:styleId="ConsPlusTitle">
    <w:name w:val="ConsPlusTitle"/>
    <w:rsid w:val="00404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041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0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04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041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041E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04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041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041E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4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за 3 месяца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Не выясненные поступления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17224.599999999999</c:v>
                </c:pt>
                <c:pt idx="1">
                  <c:v>2162.5</c:v>
                </c:pt>
                <c:pt idx="2">
                  <c:v>462.7</c:v>
                </c:pt>
                <c:pt idx="3">
                  <c:v>219.6</c:v>
                </c:pt>
                <c:pt idx="4">
                  <c:v>256</c:v>
                </c:pt>
                <c:pt idx="5">
                  <c:v>776.2</c:v>
                </c:pt>
                <c:pt idx="6">
                  <c:v>29.4</c:v>
                </c:pt>
                <c:pt idx="7">
                  <c:v>13.3</c:v>
                </c:pt>
                <c:pt idx="8">
                  <c:v>459.2</c:v>
                </c:pt>
                <c:pt idx="9">
                  <c:v>65.7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за 3 месяца 2025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Не выясненные поступления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21588.5</c:v>
                </c:pt>
                <c:pt idx="1">
                  <c:v>2262.6999999999998</c:v>
                </c:pt>
                <c:pt idx="2">
                  <c:v>660.1</c:v>
                </c:pt>
                <c:pt idx="3">
                  <c:v>262.8</c:v>
                </c:pt>
                <c:pt idx="4">
                  <c:v>457</c:v>
                </c:pt>
                <c:pt idx="5">
                  <c:v>721.3</c:v>
                </c:pt>
                <c:pt idx="6">
                  <c:v>62.7</c:v>
                </c:pt>
                <c:pt idx="7">
                  <c:v>17.5</c:v>
                </c:pt>
                <c:pt idx="8">
                  <c:v>519.79999999999995</c:v>
                </c:pt>
                <c:pt idx="9">
                  <c:v>102.2</c:v>
                </c:pt>
                <c:pt idx="10">
                  <c:v>-33.9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43680"/>
        <c:axId val="39149568"/>
        <c:axId val="0"/>
      </c:bar3DChart>
      <c:catAx>
        <c:axId val="39143680"/>
        <c:scaling>
          <c:orientation val="minMax"/>
        </c:scaling>
        <c:delete val="0"/>
        <c:axPos val="l"/>
        <c:majorTickMark val="out"/>
        <c:minorTickMark val="none"/>
        <c:tickLblPos val="nextTo"/>
        <c:crossAx val="39149568"/>
        <c:crosses val="autoZero"/>
        <c:auto val="1"/>
        <c:lblAlgn val="ctr"/>
        <c:lblOffset val="100"/>
        <c:noMultiLvlLbl val="0"/>
      </c:catAx>
      <c:valAx>
        <c:axId val="3914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14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45456558837827E-2"/>
          <c:y val="2.8252405949256341E-2"/>
          <c:w val="0.90921414517935062"/>
          <c:h val="0.5218197725284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Факт за 3 месяца    2025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Лист1!$B$34:$G$34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остатков, субсидий, субвенций и ИМТ</c:v>
                </c:pt>
              </c:strCache>
            </c:strRef>
          </c:cat>
          <c:val>
            <c:numRef>
              <c:f>Лист1!$B$35:$G$35</c:f>
              <c:numCache>
                <c:formatCode>General</c:formatCode>
                <c:ptCount val="6"/>
                <c:pt idx="0">
                  <c:v>18305</c:v>
                </c:pt>
                <c:pt idx="1">
                  <c:v>26759.9</c:v>
                </c:pt>
                <c:pt idx="2">
                  <c:v>8447.2000000000007</c:v>
                </c:pt>
                <c:pt idx="3">
                  <c:v>544.6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Факт за 3 месяца    2024 года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2.1244954323348204E-3"/>
                  <c:y val="-3.1908104658583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Лист1!$B$34:$G$34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остатков, субсидий, субвенций и ИМТ</c:v>
                </c:pt>
              </c:strCache>
            </c:strRef>
          </c:cat>
          <c:val>
            <c:numRef>
              <c:f>Лист1!$B$36:$G$36</c:f>
              <c:numCache>
                <c:formatCode>General</c:formatCode>
                <c:ptCount val="6"/>
                <c:pt idx="0">
                  <c:v>29127.1</c:v>
                </c:pt>
                <c:pt idx="1">
                  <c:v>21844.7</c:v>
                </c:pt>
                <c:pt idx="2">
                  <c:v>22389.8</c:v>
                </c:pt>
                <c:pt idx="3">
                  <c:v>0</c:v>
                </c:pt>
                <c:pt idx="4">
                  <c:v>0</c:v>
                </c:pt>
                <c:pt idx="5">
                  <c:v>-321.8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34720"/>
        <c:axId val="39136256"/>
        <c:axId val="0"/>
      </c:bar3DChart>
      <c:catAx>
        <c:axId val="3913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39136256"/>
        <c:crosses val="autoZero"/>
        <c:auto val="1"/>
        <c:lblAlgn val="ctr"/>
        <c:lblOffset val="100"/>
        <c:noMultiLvlLbl val="0"/>
      </c:catAx>
      <c:valAx>
        <c:axId val="3913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3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55482623635499"/>
          <c:y val="0.90496786577491473"/>
          <c:w val="0.3117431066814545"/>
          <c:h val="9.50320702052342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Лист1!$C$113</c:f>
              <c:strCache>
                <c:ptCount val="1"/>
                <c:pt idx="0">
                  <c:v>Факт 3 месяца   2025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Лист1!$B$114:$B$125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СМИ</c:v>
                </c:pt>
              </c:strCache>
            </c:strRef>
          </c:cat>
          <c:val>
            <c:numRef>
              <c:f>Лист1!$C$114:$C$125</c:f>
              <c:numCache>
                <c:formatCode>General</c:formatCode>
                <c:ptCount val="12"/>
                <c:pt idx="0">
                  <c:v>20383.900000000001</c:v>
                </c:pt>
                <c:pt idx="1">
                  <c:v>107.1</c:v>
                </c:pt>
                <c:pt idx="2">
                  <c:v>700</c:v>
                </c:pt>
                <c:pt idx="3">
                  <c:v>2215.5</c:v>
                </c:pt>
                <c:pt idx="4">
                  <c:v>3754.7</c:v>
                </c:pt>
                <c:pt idx="5">
                  <c:v>279.3</c:v>
                </c:pt>
                <c:pt idx="6">
                  <c:v>41735.800000000003</c:v>
                </c:pt>
                <c:pt idx="7">
                  <c:v>4892</c:v>
                </c:pt>
                <c:pt idx="8">
                  <c:v>0</c:v>
                </c:pt>
                <c:pt idx="9">
                  <c:v>6950.9</c:v>
                </c:pt>
                <c:pt idx="10">
                  <c:v>4411.6000000000004</c:v>
                </c:pt>
                <c:pt idx="11">
                  <c:v>216.4</c:v>
                </c:pt>
              </c:numCache>
            </c:numRef>
          </c:val>
        </c:ser>
        <c:ser>
          <c:idx val="1"/>
          <c:order val="1"/>
          <c:tx>
            <c:strRef>
              <c:f>Лист1!$D$113</c:f>
              <c:strCache>
                <c:ptCount val="1"/>
                <c:pt idx="0">
                  <c:v>Факт 3 месяца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Лист1!$B$114:$B$125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СМИ</c:v>
                </c:pt>
              </c:strCache>
            </c:strRef>
          </c:cat>
          <c:val>
            <c:numRef>
              <c:f>Лист1!$D$114:$D$125</c:f>
              <c:numCache>
                <c:formatCode>General</c:formatCode>
                <c:ptCount val="12"/>
                <c:pt idx="0">
                  <c:v>20460.5</c:v>
                </c:pt>
                <c:pt idx="1">
                  <c:v>85.4</c:v>
                </c:pt>
                <c:pt idx="2">
                  <c:v>555.20000000000005</c:v>
                </c:pt>
                <c:pt idx="3">
                  <c:v>5399.9</c:v>
                </c:pt>
                <c:pt idx="4">
                  <c:v>2829</c:v>
                </c:pt>
                <c:pt idx="5">
                  <c:v>0</c:v>
                </c:pt>
                <c:pt idx="6">
                  <c:v>35739.5</c:v>
                </c:pt>
                <c:pt idx="7">
                  <c:v>5500.4</c:v>
                </c:pt>
                <c:pt idx="8">
                  <c:v>0</c:v>
                </c:pt>
                <c:pt idx="9">
                  <c:v>8203.6</c:v>
                </c:pt>
                <c:pt idx="10">
                  <c:v>3480.6</c:v>
                </c:pt>
                <c:pt idx="11">
                  <c:v>375.3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73856"/>
        <c:axId val="151275392"/>
        <c:axId val="0"/>
      </c:bar3DChart>
      <c:catAx>
        <c:axId val="15127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151275392"/>
        <c:crosses val="autoZero"/>
        <c:auto val="1"/>
        <c:lblAlgn val="ctr"/>
        <c:lblOffset val="100"/>
        <c:noMultiLvlLbl val="0"/>
      </c:catAx>
      <c:valAx>
        <c:axId val="1512753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27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24221802816598E-2"/>
          <c:y val="0"/>
          <c:w val="0.9716757781971833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- 23,8%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и прав..." - </a:t>
                    </a:r>
                    <a:r>
                      <a:rPr lang="en-US"/>
                      <a:t>0,</a:t>
                    </a:r>
                    <a:r>
                      <a:rPr lang="ru-RU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"ЖКХ"- 4,4%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- </a:t>
                    </a:r>
                    <a:r>
                      <a:rPr lang="en-US"/>
                      <a:t>0,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"Образование" -48,7%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-5,7%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"Здравоохранение" -</a:t>
                    </a:r>
                    <a:r>
                      <a:rPr lang="en-US"/>
                      <a:t>0,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"Социальная политика" -</a:t>
                    </a:r>
                    <a:r>
                      <a:rPr lang="ru-RU" baseline="0"/>
                      <a:t> 8,1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- 5,2%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"СМИ" - </a:t>
                    </a:r>
                    <a:r>
                      <a:rPr lang="en-US"/>
                      <a:t>0,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"Обслуживание мун.долга" - </a:t>
                    </a:r>
                    <a:r>
                      <a:rPr lang="en-US"/>
                      <a:t>0,0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Лист1!$B$59:$B$71</c:f>
              <c:numCache>
                <c:formatCode>General</c:formatCode>
                <c:ptCount val="13"/>
                <c:pt idx="0">
                  <c:v>23.8</c:v>
                </c:pt>
                <c:pt idx="1">
                  <c:v>0.1</c:v>
                </c:pt>
                <c:pt idx="2">
                  <c:v>0.8</c:v>
                </c:pt>
                <c:pt idx="3">
                  <c:v>2.6</c:v>
                </c:pt>
                <c:pt idx="4">
                  <c:v>4.4000000000000004</c:v>
                </c:pt>
                <c:pt idx="5">
                  <c:v>0.3</c:v>
                </c:pt>
                <c:pt idx="6">
                  <c:v>48.7</c:v>
                </c:pt>
                <c:pt idx="7">
                  <c:v>5.7</c:v>
                </c:pt>
                <c:pt idx="8">
                  <c:v>0</c:v>
                </c:pt>
                <c:pt idx="9">
                  <c:v>8.1</c:v>
                </c:pt>
                <c:pt idx="10">
                  <c:v>5.2</c:v>
                </c:pt>
                <c:pt idx="1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Лист1!$B$309</c:f>
              <c:strCache>
                <c:ptCount val="1"/>
                <c:pt idx="0">
                  <c:v>за 3 месяца  2025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637951911775795E-2"/>
                  <c:y val="-8.6563051097259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Лист1!$A$310:$A$312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Лист1!$B$310:$B$312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-4969.8</c:v>
                </c:pt>
              </c:numCache>
            </c:numRef>
          </c:val>
        </c:ser>
        <c:ser>
          <c:idx val="1"/>
          <c:order val="1"/>
          <c:tx>
            <c:strRef>
              <c:f>Лист1!$C$309</c:f>
              <c:strCache>
                <c:ptCount val="1"/>
                <c:pt idx="0">
                  <c:v>за 3 месяца  2024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Лист1!$A$310:$A$312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Лист1!$C$310:$C$312</c:f>
              <c:numCache>
                <c:formatCode>General</c:formatCode>
                <c:ptCount val="3"/>
                <c:pt idx="0">
                  <c:v>0</c:v>
                </c:pt>
                <c:pt idx="1">
                  <c:v>-16860.5</c:v>
                </c:pt>
                <c:pt idx="2">
                  <c:v>12079.6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97184"/>
        <c:axId val="151198720"/>
        <c:axId val="0"/>
      </c:bar3DChart>
      <c:catAx>
        <c:axId val="15119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98720"/>
        <c:crosses val="autoZero"/>
        <c:auto val="1"/>
        <c:lblAlgn val="ctr"/>
        <c:lblOffset val="100"/>
        <c:noMultiLvlLbl val="0"/>
      </c:catAx>
      <c:valAx>
        <c:axId val="15119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9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CC14-C0C4-448C-9BBC-315FA2AD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36</Pages>
  <Words>11629</Words>
  <Characters>66288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143</cp:revision>
  <cp:lastPrinted>2025-05-14T10:41:00Z</cp:lastPrinted>
  <dcterms:created xsi:type="dcterms:W3CDTF">2025-04-23T05:22:00Z</dcterms:created>
  <dcterms:modified xsi:type="dcterms:W3CDTF">2025-05-23T06:06:00Z</dcterms:modified>
</cp:coreProperties>
</file>