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8A" w:rsidRPr="00A9538A" w:rsidRDefault="00A9538A" w:rsidP="00A953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A953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EDEA61" wp14:editId="70454AED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3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Pr="00A9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A9538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</w:t>
      </w:r>
      <w:r w:rsidRPr="00A9538A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</w:p>
    <w:p w:rsidR="00A9538A" w:rsidRPr="00A9538A" w:rsidRDefault="00A9538A" w:rsidP="00A95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9538A" w:rsidRPr="00A9538A" w:rsidRDefault="00A9538A" w:rsidP="00A95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38A" w:rsidRPr="00A9538A" w:rsidRDefault="00A9538A" w:rsidP="00A95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МЕЖДУРЕЧЕНСКИЙ  МУНИЦИПАЛЬНЫЙ ОКРУГ ВОЛОГОДСКОЙ ОБЛАСТИ</w:t>
      </w:r>
    </w:p>
    <w:p w:rsidR="00A9538A" w:rsidRPr="00A9538A" w:rsidRDefault="00A9538A" w:rsidP="00A95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КОНТРОЛЬНО-СЧЕТНАЯ КОМИССИЯ</w:t>
      </w:r>
    </w:p>
    <w:p w:rsidR="00A9538A" w:rsidRPr="00A9538A" w:rsidRDefault="00A9538A" w:rsidP="00A95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 ул., д.23а, с. Шуйское, Вологодская область, 161050</w:t>
      </w:r>
    </w:p>
    <w:p w:rsidR="00A9538A" w:rsidRPr="00A9538A" w:rsidRDefault="00A9538A" w:rsidP="00A95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(81749)  2-15-87,  факс (81749) 2-15-87, </w:t>
      </w:r>
      <w:r w:rsidRPr="00A953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A953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53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95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A953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</w:t>
      </w:r>
      <w:r w:rsidRPr="00A953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A953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megrn</w:t>
      </w:r>
      <w:proofErr w:type="spellEnd"/>
      <w:r w:rsidRPr="00A9538A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A953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953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A953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A9538A" w:rsidRPr="00A9538A" w:rsidRDefault="00A9538A" w:rsidP="00A95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A953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6D0DC" wp14:editId="60E77DA2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245860" cy="0"/>
                <wp:effectExtent l="28575" t="34925" r="31115" b="31750"/>
                <wp:wrapNone/>
                <wp:docPr id="2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pt" to="491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" strokeweight="4.5pt">
                <v:stroke linestyle="thinThick"/>
              </v:line>
            </w:pict>
          </mc:Fallback>
        </mc:AlternateContent>
      </w:r>
    </w:p>
    <w:p w:rsidR="00A9538A" w:rsidRPr="00A9538A" w:rsidRDefault="00A9538A" w:rsidP="00A9538A">
      <w:pPr>
        <w:spacing w:before="40" w:after="0" w:line="232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38A" w:rsidRPr="00A9538A" w:rsidRDefault="00A9538A" w:rsidP="00A9538A">
      <w:pPr>
        <w:spacing w:before="40" w:after="0" w:line="232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A9538A" w:rsidRPr="00A9538A" w:rsidRDefault="0089021E" w:rsidP="00A9538A">
      <w:pPr>
        <w:spacing w:before="40" w:after="0" w:line="23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ВРИП </w:t>
      </w:r>
      <w:r w:rsidR="00A9538A" w:rsidRPr="00A953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Pr="0089021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9538A" w:rsidRPr="00A9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</w:t>
      </w:r>
    </w:p>
    <w:p w:rsidR="00A9538A" w:rsidRPr="00A9538A" w:rsidRDefault="00A9538A" w:rsidP="00A9538A">
      <w:pPr>
        <w:spacing w:before="40" w:after="0" w:line="23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38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счетной комиссии</w:t>
      </w:r>
    </w:p>
    <w:p w:rsidR="00A9538A" w:rsidRPr="00C872B5" w:rsidRDefault="0089021E" w:rsidP="00A9538A">
      <w:pPr>
        <w:spacing w:before="40" w:after="0" w:line="232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87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__________М.И.</w:t>
      </w:r>
      <w:r w:rsidR="003E7A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7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Шестакова</w:t>
      </w:r>
    </w:p>
    <w:p w:rsidR="00A9538A" w:rsidRPr="00C872B5" w:rsidRDefault="00A9538A" w:rsidP="00A9538A">
      <w:pPr>
        <w:spacing w:before="40" w:after="0" w:line="232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A9538A" w:rsidRPr="00C872B5" w:rsidRDefault="00A9538A" w:rsidP="00A9538A">
      <w:pPr>
        <w:spacing w:before="40" w:after="0" w:line="232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9538A" w:rsidRPr="00C872B5" w:rsidRDefault="00A9538A" w:rsidP="00A9538A">
      <w:pPr>
        <w:spacing w:before="40" w:after="0" w:line="232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872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ЗАКЛЮЧЕНИЕ №</w:t>
      </w:r>
      <w:r w:rsidR="006F66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</w:p>
    <w:p w:rsidR="00A9538A" w:rsidRPr="00C872B5" w:rsidRDefault="00A9538A" w:rsidP="00A9538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9538A" w:rsidRPr="00C872B5" w:rsidRDefault="00A9538A" w:rsidP="00A9538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872B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на проект решения «Об исполнении бюджета округа за 202</w:t>
      </w:r>
      <w:r w:rsidR="0089021E" w:rsidRPr="00C872B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C872B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год»</w:t>
      </w:r>
    </w:p>
    <w:p w:rsidR="00A9538A" w:rsidRPr="00C872B5" w:rsidRDefault="00A9538A" w:rsidP="00A9538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9538A" w:rsidRPr="00C872B5" w:rsidRDefault="00A9538A" w:rsidP="00A9538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87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Pr="00C87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2</w:t>
      </w:r>
      <w:r w:rsidR="00C1739D" w:rsidRPr="00C87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C87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апреля  202</w:t>
      </w:r>
      <w:r w:rsidR="0089021E" w:rsidRPr="00C87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C87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                                                                                     с.  Шуйское</w:t>
      </w:r>
    </w:p>
    <w:p w:rsidR="00A9538A" w:rsidRPr="00C872B5" w:rsidRDefault="00A9538A" w:rsidP="00A9538A">
      <w:pPr>
        <w:autoSpaceDE w:val="0"/>
        <w:autoSpaceDN w:val="0"/>
        <w:adjustRightInd w:val="0"/>
        <w:spacing w:after="0" w:line="240" w:lineRule="auto"/>
        <w:ind w:right="15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007"/>
        <w:gridCol w:w="563"/>
      </w:tblGrid>
      <w:tr w:rsidR="00C872B5" w:rsidRPr="00C872B5" w:rsidTr="00E33722">
        <w:trPr>
          <w:trHeight w:val="299"/>
        </w:trPr>
        <w:tc>
          <w:tcPr>
            <w:tcW w:w="9007" w:type="dxa"/>
          </w:tcPr>
          <w:p w:rsidR="00A9538A" w:rsidRPr="00C872B5" w:rsidRDefault="00A9538A" w:rsidP="00A9538A">
            <w:pPr>
              <w:autoSpaceDE w:val="0"/>
              <w:autoSpaceDN w:val="0"/>
              <w:adjustRightInd w:val="0"/>
              <w:ind w:right="15"/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1.Общие положения</w:t>
            </w:r>
          </w:p>
        </w:tc>
        <w:tc>
          <w:tcPr>
            <w:tcW w:w="563" w:type="dxa"/>
          </w:tcPr>
          <w:p w:rsidR="00A9538A" w:rsidRPr="00C872B5" w:rsidRDefault="00A9538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C872B5" w:rsidRPr="00C872B5" w:rsidTr="00E33722">
        <w:trPr>
          <w:trHeight w:val="276"/>
        </w:trPr>
        <w:tc>
          <w:tcPr>
            <w:tcW w:w="9007" w:type="dxa"/>
          </w:tcPr>
          <w:p w:rsidR="00A9538A" w:rsidRPr="00C872B5" w:rsidRDefault="00A9538A" w:rsidP="0089021E">
            <w:pPr>
              <w:contextualSpacing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2.Итоги социально-экономического развития округа и общая характеристика исполнения бюджета округа за 202</w:t>
            </w:r>
            <w:r w:rsidR="0089021E"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4</w:t>
            </w: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563" w:type="dxa"/>
          </w:tcPr>
          <w:p w:rsidR="00A9538A" w:rsidRPr="00C872B5" w:rsidRDefault="00A9538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C872B5" w:rsidRPr="00C872B5" w:rsidTr="00E33722">
        <w:tc>
          <w:tcPr>
            <w:tcW w:w="9007" w:type="dxa"/>
          </w:tcPr>
          <w:p w:rsidR="00A9538A" w:rsidRPr="00C872B5" w:rsidRDefault="00A9538A" w:rsidP="0089021E">
            <w:pPr>
              <w:tabs>
                <w:tab w:val="num" w:pos="0"/>
              </w:tabs>
              <w:contextualSpacing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3.Исполнение  доходов бюджета округа за 202</w:t>
            </w:r>
            <w:r w:rsidR="0089021E"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4</w:t>
            </w: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563" w:type="dxa"/>
          </w:tcPr>
          <w:p w:rsidR="00A9538A" w:rsidRPr="00C872B5" w:rsidRDefault="00A9538A" w:rsidP="00816B9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1</w:t>
            </w:r>
            <w:r w:rsidR="00816B9A"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5</w:t>
            </w:r>
          </w:p>
        </w:tc>
      </w:tr>
      <w:tr w:rsidR="00C872B5" w:rsidRPr="00C872B5" w:rsidTr="00E33722">
        <w:tc>
          <w:tcPr>
            <w:tcW w:w="9007" w:type="dxa"/>
          </w:tcPr>
          <w:p w:rsidR="00A9538A" w:rsidRPr="00C872B5" w:rsidRDefault="00A9538A" w:rsidP="0089021E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C872B5">
              <w:rPr>
                <w:color w:val="000000" w:themeColor="text1"/>
                <w:sz w:val="28"/>
                <w:szCs w:val="28"/>
              </w:rPr>
              <w:t>3.1.Общая характеристика исполнения доходов за 202</w:t>
            </w:r>
            <w:r w:rsidR="0089021E" w:rsidRPr="00C872B5">
              <w:rPr>
                <w:color w:val="000000" w:themeColor="text1"/>
                <w:sz w:val="28"/>
                <w:szCs w:val="28"/>
              </w:rPr>
              <w:t>4</w:t>
            </w:r>
            <w:r w:rsidRPr="00C872B5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563" w:type="dxa"/>
          </w:tcPr>
          <w:p w:rsidR="00A9538A" w:rsidRPr="00C872B5" w:rsidRDefault="00A9538A" w:rsidP="00816B9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1</w:t>
            </w:r>
            <w:r w:rsidR="00816B9A"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5</w:t>
            </w:r>
          </w:p>
        </w:tc>
      </w:tr>
      <w:tr w:rsidR="00C872B5" w:rsidRPr="00C872B5" w:rsidTr="00E33722">
        <w:tc>
          <w:tcPr>
            <w:tcW w:w="9007" w:type="dxa"/>
          </w:tcPr>
          <w:p w:rsidR="00A9538A" w:rsidRPr="00C872B5" w:rsidRDefault="00A9538A" w:rsidP="00A9538A">
            <w:pPr>
              <w:tabs>
                <w:tab w:val="num" w:pos="0"/>
              </w:tabs>
              <w:contextualSpacing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3.2. Налоговые доходы </w:t>
            </w:r>
          </w:p>
        </w:tc>
        <w:tc>
          <w:tcPr>
            <w:tcW w:w="563" w:type="dxa"/>
          </w:tcPr>
          <w:p w:rsidR="00A9538A" w:rsidRPr="00C872B5" w:rsidRDefault="00A9538A" w:rsidP="00816B9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1</w:t>
            </w:r>
            <w:r w:rsidR="00816B9A"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C872B5" w:rsidRPr="00C872B5" w:rsidTr="00E33722">
        <w:tc>
          <w:tcPr>
            <w:tcW w:w="9007" w:type="dxa"/>
          </w:tcPr>
          <w:p w:rsidR="00A9538A" w:rsidRPr="00C872B5" w:rsidRDefault="00A9538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3.3. Неналоговые доходы</w:t>
            </w:r>
          </w:p>
        </w:tc>
        <w:tc>
          <w:tcPr>
            <w:tcW w:w="563" w:type="dxa"/>
          </w:tcPr>
          <w:p w:rsidR="00A9538A" w:rsidRPr="00C872B5" w:rsidRDefault="00816B9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18</w:t>
            </w:r>
          </w:p>
        </w:tc>
      </w:tr>
      <w:tr w:rsidR="00C872B5" w:rsidRPr="00C872B5" w:rsidTr="00E33722">
        <w:tc>
          <w:tcPr>
            <w:tcW w:w="9007" w:type="dxa"/>
          </w:tcPr>
          <w:p w:rsidR="00A9538A" w:rsidRPr="00C872B5" w:rsidRDefault="00A9538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3.4.Безвозмездные поступления</w:t>
            </w:r>
          </w:p>
        </w:tc>
        <w:tc>
          <w:tcPr>
            <w:tcW w:w="563" w:type="dxa"/>
          </w:tcPr>
          <w:p w:rsidR="00A9538A" w:rsidRPr="00C872B5" w:rsidRDefault="00816B9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21</w:t>
            </w:r>
          </w:p>
        </w:tc>
      </w:tr>
      <w:tr w:rsidR="00C872B5" w:rsidRPr="00C872B5" w:rsidTr="00E33722">
        <w:tc>
          <w:tcPr>
            <w:tcW w:w="9007" w:type="dxa"/>
          </w:tcPr>
          <w:p w:rsidR="00A9538A" w:rsidRPr="00C872B5" w:rsidRDefault="00A9538A" w:rsidP="0089021E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4. Дефицит бюджета за 202</w:t>
            </w:r>
            <w:r w:rsidR="0089021E"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4</w:t>
            </w: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563" w:type="dxa"/>
          </w:tcPr>
          <w:p w:rsidR="00A9538A" w:rsidRPr="00C872B5" w:rsidRDefault="00816B9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24</w:t>
            </w:r>
          </w:p>
        </w:tc>
      </w:tr>
      <w:tr w:rsidR="00C872B5" w:rsidRPr="00C872B5" w:rsidTr="00E33722">
        <w:tc>
          <w:tcPr>
            <w:tcW w:w="9007" w:type="dxa"/>
          </w:tcPr>
          <w:p w:rsidR="00A9538A" w:rsidRPr="00C872B5" w:rsidRDefault="00A9538A" w:rsidP="0089021E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5. Исполнение расходов бюджета округа за 202</w:t>
            </w:r>
            <w:r w:rsidR="0089021E"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4</w:t>
            </w: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563" w:type="dxa"/>
          </w:tcPr>
          <w:p w:rsidR="00A9538A" w:rsidRPr="00C872B5" w:rsidRDefault="00816B9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26</w:t>
            </w:r>
          </w:p>
        </w:tc>
      </w:tr>
      <w:tr w:rsidR="00C872B5" w:rsidRPr="00C872B5" w:rsidTr="00E33722">
        <w:tc>
          <w:tcPr>
            <w:tcW w:w="9007" w:type="dxa"/>
          </w:tcPr>
          <w:p w:rsidR="00A9538A" w:rsidRPr="00C872B5" w:rsidRDefault="00A9538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5.1.Общая характеристика исполнения расходов</w:t>
            </w:r>
          </w:p>
        </w:tc>
        <w:tc>
          <w:tcPr>
            <w:tcW w:w="563" w:type="dxa"/>
          </w:tcPr>
          <w:p w:rsidR="00A9538A" w:rsidRPr="00C872B5" w:rsidRDefault="00816B9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26</w:t>
            </w:r>
          </w:p>
        </w:tc>
      </w:tr>
      <w:tr w:rsidR="00C872B5" w:rsidRPr="00C872B5" w:rsidTr="00E33722">
        <w:tc>
          <w:tcPr>
            <w:tcW w:w="9007" w:type="dxa"/>
          </w:tcPr>
          <w:p w:rsidR="00A9538A" w:rsidRPr="00C872B5" w:rsidRDefault="00A9538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5.2. Расходы бюджета округа по разделам и подразделам классификации расходов</w:t>
            </w:r>
          </w:p>
        </w:tc>
        <w:tc>
          <w:tcPr>
            <w:tcW w:w="563" w:type="dxa"/>
          </w:tcPr>
          <w:p w:rsidR="00A9538A" w:rsidRPr="00C872B5" w:rsidRDefault="00816B9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39</w:t>
            </w:r>
          </w:p>
        </w:tc>
      </w:tr>
      <w:tr w:rsidR="00C872B5" w:rsidRPr="00C872B5" w:rsidTr="00E33722">
        <w:tc>
          <w:tcPr>
            <w:tcW w:w="9007" w:type="dxa"/>
          </w:tcPr>
          <w:p w:rsidR="00A9538A" w:rsidRPr="00C872B5" w:rsidRDefault="00A9538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5.2.1. Раздел «Общегосударственные вопросы»</w:t>
            </w:r>
          </w:p>
        </w:tc>
        <w:tc>
          <w:tcPr>
            <w:tcW w:w="563" w:type="dxa"/>
          </w:tcPr>
          <w:p w:rsidR="00A9538A" w:rsidRPr="00C872B5" w:rsidRDefault="00816B9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39</w:t>
            </w:r>
          </w:p>
        </w:tc>
      </w:tr>
      <w:tr w:rsidR="00C872B5" w:rsidRPr="00C872B5" w:rsidTr="00E33722">
        <w:tc>
          <w:tcPr>
            <w:tcW w:w="9007" w:type="dxa"/>
          </w:tcPr>
          <w:p w:rsidR="00A9538A" w:rsidRPr="00C872B5" w:rsidRDefault="00A9538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5.2.2. Раздел «Национальная оборона»</w:t>
            </w:r>
          </w:p>
        </w:tc>
        <w:tc>
          <w:tcPr>
            <w:tcW w:w="563" w:type="dxa"/>
          </w:tcPr>
          <w:p w:rsidR="00A9538A" w:rsidRPr="00C872B5" w:rsidRDefault="00816B9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41</w:t>
            </w:r>
          </w:p>
        </w:tc>
      </w:tr>
      <w:tr w:rsidR="00C872B5" w:rsidRPr="00C872B5" w:rsidTr="00E33722">
        <w:tc>
          <w:tcPr>
            <w:tcW w:w="9007" w:type="dxa"/>
          </w:tcPr>
          <w:p w:rsidR="00A9538A" w:rsidRPr="00C872B5" w:rsidRDefault="00A9538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5.2.3.Раздел «Национальная безопасность и правоохранительная деятельность»</w:t>
            </w:r>
          </w:p>
        </w:tc>
        <w:tc>
          <w:tcPr>
            <w:tcW w:w="563" w:type="dxa"/>
          </w:tcPr>
          <w:p w:rsidR="00A9538A" w:rsidRPr="00C872B5" w:rsidRDefault="00816B9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42</w:t>
            </w:r>
          </w:p>
        </w:tc>
      </w:tr>
      <w:tr w:rsidR="00C872B5" w:rsidRPr="00C872B5" w:rsidTr="00E33722">
        <w:tc>
          <w:tcPr>
            <w:tcW w:w="9007" w:type="dxa"/>
          </w:tcPr>
          <w:p w:rsidR="00A9538A" w:rsidRPr="00C872B5" w:rsidRDefault="00A9538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5.2.4.Раздел  «Национальная экономика»</w:t>
            </w:r>
          </w:p>
        </w:tc>
        <w:tc>
          <w:tcPr>
            <w:tcW w:w="563" w:type="dxa"/>
          </w:tcPr>
          <w:p w:rsidR="00A9538A" w:rsidRPr="00C872B5" w:rsidRDefault="00816B9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43</w:t>
            </w:r>
          </w:p>
        </w:tc>
      </w:tr>
      <w:tr w:rsidR="00C872B5" w:rsidRPr="00C872B5" w:rsidTr="00E33722">
        <w:tc>
          <w:tcPr>
            <w:tcW w:w="9007" w:type="dxa"/>
          </w:tcPr>
          <w:p w:rsidR="00A9538A" w:rsidRPr="00C872B5" w:rsidRDefault="00A9538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5.2.5.Раздел «Жилищно-коммунальное хозяйство»</w:t>
            </w:r>
          </w:p>
        </w:tc>
        <w:tc>
          <w:tcPr>
            <w:tcW w:w="563" w:type="dxa"/>
          </w:tcPr>
          <w:p w:rsidR="00A9538A" w:rsidRPr="00C872B5" w:rsidRDefault="00816B9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45</w:t>
            </w:r>
          </w:p>
        </w:tc>
      </w:tr>
      <w:tr w:rsidR="00C872B5" w:rsidRPr="00C872B5" w:rsidTr="00E33722">
        <w:tc>
          <w:tcPr>
            <w:tcW w:w="9007" w:type="dxa"/>
          </w:tcPr>
          <w:p w:rsidR="00A9538A" w:rsidRPr="00C872B5" w:rsidRDefault="00A9538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5.2.6.Раздел «Охрана окружающей среды»</w:t>
            </w:r>
          </w:p>
        </w:tc>
        <w:tc>
          <w:tcPr>
            <w:tcW w:w="563" w:type="dxa"/>
          </w:tcPr>
          <w:p w:rsidR="00A9538A" w:rsidRPr="00C872B5" w:rsidRDefault="00816B9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48</w:t>
            </w:r>
          </w:p>
        </w:tc>
      </w:tr>
      <w:tr w:rsidR="00C872B5" w:rsidRPr="00C872B5" w:rsidTr="00E33722">
        <w:tc>
          <w:tcPr>
            <w:tcW w:w="9007" w:type="dxa"/>
          </w:tcPr>
          <w:p w:rsidR="00A9538A" w:rsidRPr="00C872B5" w:rsidRDefault="00A9538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5.2.7.Раздел «Образование»</w:t>
            </w:r>
          </w:p>
        </w:tc>
        <w:tc>
          <w:tcPr>
            <w:tcW w:w="563" w:type="dxa"/>
          </w:tcPr>
          <w:p w:rsidR="00A9538A" w:rsidRPr="00C872B5" w:rsidRDefault="00816B9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49</w:t>
            </w:r>
          </w:p>
        </w:tc>
      </w:tr>
      <w:tr w:rsidR="00C872B5" w:rsidRPr="00C872B5" w:rsidTr="00E33722">
        <w:tc>
          <w:tcPr>
            <w:tcW w:w="9007" w:type="dxa"/>
          </w:tcPr>
          <w:p w:rsidR="00A9538A" w:rsidRPr="00C872B5" w:rsidRDefault="00A9538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5.2.8.Раздел «Культура, кинематография»</w:t>
            </w:r>
          </w:p>
        </w:tc>
        <w:tc>
          <w:tcPr>
            <w:tcW w:w="563" w:type="dxa"/>
          </w:tcPr>
          <w:p w:rsidR="00A9538A" w:rsidRPr="00C872B5" w:rsidRDefault="00816B9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53</w:t>
            </w:r>
          </w:p>
        </w:tc>
      </w:tr>
      <w:tr w:rsidR="00C872B5" w:rsidRPr="00C872B5" w:rsidTr="00E33722">
        <w:tc>
          <w:tcPr>
            <w:tcW w:w="9007" w:type="dxa"/>
          </w:tcPr>
          <w:p w:rsidR="00A9538A" w:rsidRPr="00C872B5" w:rsidRDefault="00A9538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5.2.9.Раздел «Здравоохранение»</w:t>
            </w:r>
          </w:p>
        </w:tc>
        <w:tc>
          <w:tcPr>
            <w:tcW w:w="563" w:type="dxa"/>
          </w:tcPr>
          <w:p w:rsidR="00A9538A" w:rsidRPr="00C872B5" w:rsidRDefault="00816B9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54</w:t>
            </w:r>
          </w:p>
        </w:tc>
      </w:tr>
      <w:tr w:rsidR="00C872B5" w:rsidRPr="00C872B5" w:rsidTr="00E33722">
        <w:tc>
          <w:tcPr>
            <w:tcW w:w="9007" w:type="dxa"/>
          </w:tcPr>
          <w:p w:rsidR="00A9538A" w:rsidRPr="00C872B5" w:rsidRDefault="00A9538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5.2.10.Раздел «Социальная политика»</w:t>
            </w:r>
          </w:p>
        </w:tc>
        <w:tc>
          <w:tcPr>
            <w:tcW w:w="563" w:type="dxa"/>
          </w:tcPr>
          <w:p w:rsidR="00A9538A" w:rsidRPr="00C872B5" w:rsidRDefault="00816B9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54</w:t>
            </w:r>
          </w:p>
        </w:tc>
      </w:tr>
      <w:tr w:rsidR="00C872B5" w:rsidRPr="00C872B5" w:rsidTr="00E33722">
        <w:tc>
          <w:tcPr>
            <w:tcW w:w="9007" w:type="dxa"/>
          </w:tcPr>
          <w:p w:rsidR="00A9538A" w:rsidRPr="00C872B5" w:rsidRDefault="00A9538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5.2.11.Раздел «Физическая культура и спорт»</w:t>
            </w:r>
          </w:p>
        </w:tc>
        <w:tc>
          <w:tcPr>
            <w:tcW w:w="563" w:type="dxa"/>
          </w:tcPr>
          <w:p w:rsidR="00A9538A" w:rsidRPr="00C872B5" w:rsidRDefault="00816B9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56</w:t>
            </w:r>
          </w:p>
        </w:tc>
      </w:tr>
      <w:tr w:rsidR="00C872B5" w:rsidRPr="00C872B5" w:rsidTr="00E33722">
        <w:tc>
          <w:tcPr>
            <w:tcW w:w="9007" w:type="dxa"/>
          </w:tcPr>
          <w:p w:rsidR="00A9538A" w:rsidRPr="00C872B5" w:rsidRDefault="00A9538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5.2.12.Раздел «Средства массовой информации»</w:t>
            </w:r>
          </w:p>
        </w:tc>
        <w:tc>
          <w:tcPr>
            <w:tcW w:w="563" w:type="dxa"/>
          </w:tcPr>
          <w:p w:rsidR="00A9538A" w:rsidRPr="00C872B5" w:rsidRDefault="00816B9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57</w:t>
            </w:r>
          </w:p>
        </w:tc>
      </w:tr>
      <w:tr w:rsidR="00C872B5" w:rsidRPr="00C872B5" w:rsidTr="00E33722">
        <w:tc>
          <w:tcPr>
            <w:tcW w:w="9007" w:type="dxa"/>
          </w:tcPr>
          <w:p w:rsidR="00A9538A" w:rsidRPr="00C872B5" w:rsidRDefault="00A9538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lastRenderedPageBreak/>
              <w:t>5.2.13. Раздел «Обслуживание государственного (муниципального) долга»</w:t>
            </w:r>
          </w:p>
        </w:tc>
        <w:tc>
          <w:tcPr>
            <w:tcW w:w="563" w:type="dxa"/>
          </w:tcPr>
          <w:p w:rsidR="00A9538A" w:rsidRPr="00C872B5" w:rsidRDefault="00816B9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57</w:t>
            </w:r>
          </w:p>
        </w:tc>
      </w:tr>
      <w:tr w:rsidR="00C872B5" w:rsidRPr="00C872B5" w:rsidTr="00E33722">
        <w:tc>
          <w:tcPr>
            <w:tcW w:w="9007" w:type="dxa"/>
          </w:tcPr>
          <w:p w:rsidR="00A9538A" w:rsidRPr="00C872B5" w:rsidRDefault="00A9538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5.2.14.Раздел «Межбюджетные трансферты»</w:t>
            </w:r>
          </w:p>
        </w:tc>
        <w:tc>
          <w:tcPr>
            <w:tcW w:w="563" w:type="dxa"/>
          </w:tcPr>
          <w:p w:rsidR="00A9538A" w:rsidRPr="00C872B5" w:rsidRDefault="00816B9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58</w:t>
            </w:r>
          </w:p>
        </w:tc>
      </w:tr>
      <w:tr w:rsidR="00C872B5" w:rsidRPr="00C872B5" w:rsidTr="00E33722">
        <w:tc>
          <w:tcPr>
            <w:tcW w:w="9007" w:type="dxa"/>
          </w:tcPr>
          <w:p w:rsidR="00A9538A" w:rsidRPr="00C872B5" w:rsidRDefault="00A9538A" w:rsidP="00A9538A">
            <w:pPr>
              <w:contextualSpacing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5.3. Состояние активов и финансовые обязательства округа, дебиторская и кредиторская задолженность субъектов бюджетной отчетности</w:t>
            </w:r>
          </w:p>
        </w:tc>
        <w:tc>
          <w:tcPr>
            <w:tcW w:w="563" w:type="dxa"/>
          </w:tcPr>
          <w:p w:rsidR="00A9538A" w:rsidRPr="00C872B5" w:rsidRDefault="00816B9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58</w:t>
            </w:r>
          </w:p>
        </w:tc>
      </w:tr>
      <w:tr w:rsidR="00C872B5" w:rsidRPr="00C872B5" w:rsidTr="00E33722">
        <w:tc>
          <w:tcPr>
            <w:tcW w:w="9007" w:type="dxa"/>
          </w:tcPr>
          <w:p w:rsidR="00A9538A" w:rsidRPr="00C872B5" w:rsidRDefault="00A9538A" w:rsidP="00A9538A">
            <w:pPr>
              <w:contextualSpacing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5.4. Бюджетные инвестиции. Другие расходы инвестиционного характера</w:t>
            </w:r>
          </w:p>
        </w:tc>
        <w:tc>
          <w:tcPr>
            <w:tcW w:w="563" w:type="dxa"/>
          </w:tcPr>
          <w:p w:rsidR="00A9538A" w:rsidRPr="00C872B5" w:rsidRDefault="00816B9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68</w:t>
            </w:r>
          </w:p>
        </w:tc>
      </w:tr>
      <w:tr w:rsidR="00C872B5" w:rsidRPr="00C872B5" w:rsidTr="00E33722">
        <w:tc>
          <w:tcPr>
            <w:tcW w:w="9007" w:type="dxa"/>
          </w:tcPr>
          <w:p w:rsidR="00A9538A" w:rsidRPr="00C872B5" w:rsidRDefault="00A9538A" w:rsidP="0089021E">
            <w:pPr>
              <w:contextualSpacing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5.5. Расходы на реализацию муниципальных программ в 202</w:t>
            </w:r>
            <w:r w:rsidR="0089021E"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4</w:t>
            </w: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году</w:t>
            </w:r>
          </w:p>
        </w:tc>
        <w:tc>
          <w:tcPr>
            <w:tcW w:w="563" w:type="dxa"/>
          </w:tcPr>
          <w:p w:rsidR="00A9538A" w:rsidRPr="00C872B5" w:rsidRDefault="00816B9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69</w:t>
            </w:r>
          </w:p>
        </w:tc>
      </w:tr>
      <w:tr w:rsidR="00C872B5" w:rsidRPr="00C872B5" w:rsidTr="00E33722">
        <w:tc>
          <w:tcPr>
            <w:tcW w:w="9007" w:type="dxa"/>
          </w:tcPr>
          <w:p w:rsidR="00A9538A" w:rsidRPr="00C872B5" w:rsidRDefault="00A9538A" w:rsidP="00A9538A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C872B5">
              <w:rPr>
                <w:color w:val="000000" w:themeColor="text1"/>
                <w:sz w:val="28"/>
                <w:szCs w:val="28"/>
              </w:rPr>
              <w:t>6. Предоставление и погашение  бюджетных кредитов и обязательств по муниципальным гарантиям</w:t>
            </w:r>
          </w:p>
        </w:tc>
        <w:tc>
          <w:tcPr>
            <w:tcW w:w="563" w:type="dxa"/>
          </w:tcPr>
          <w:p w:rsidR="00A9538A" w:rsidRPr="00C872B5" w:rsidRDefault="00816B9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72</w:t>
            </w:r>
          </w:p>
        </w:tc>
      </w:tr>
      <w:tr w:rsidR="00C872B5" w:rsidRPr="00C872B5" w:rsidTr="00E33722">
        <w:tc>
          <w:tcPr>
            <w:tcW w:w="9007" w:type="dxa"/>
          </w:tcPr>
          <w:p w:rsidR="00A9538A" w:rsidRPr="00C872B5" w:rsidRDefault="00A9538A" w:rsidP="0089021E">
            <w:pPr>
              <w:contextualSpacing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6.1.Предоставление бюджетных кредитов за 202</w:t>
            </w:r>
            <w:r w:rsidR="0089021E"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4</w:t>
            </w: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563" w:type="dxa"/>
          </w:tcPr>
          <w:p w:rsidR="00A9538A" w:rsidRPr="00C872B5" w:rsidRDefault="00816B9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72</w:t>
            </w:r>
          </w:p>
        </w:tc>
      </w:tr>
      <w:tr w:rsidR="00C872B5" w:rsidRPr="00C872B5" w:rsidTr="00E33722">
        <w:tc>
          <w:tcPr>
            <w:tcW w:w="9007" w:type="dxa"/>
          </w:tcPr>
          <w:p w:rsidR="00A9538A" w:rsidRPr="00C872B5" w:rsidRDefault="00A9538A" w:rsidP="0089021E">
            <w:pPr>
              <w:contextualSpacing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6.2.Муниципальный долг округа за 202</w:t>
            </w:r>
            <w:r w:rsidR="0089021E"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4</w:t>
            </w: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563" w:type="dxa"/>
          </w:tcPr>
          <w:p w:rsidR="00A9538A" w:rsidRPr="00C872B5" w:rsidRDefault="00816B9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72</w:t>
            </w:r>
          </w:p>
        </w:tc>
      </w:tr>
      <w:tr w:rsidR="00C872B5" w:rsidRPr="00C872B5" w:rsidTr="00E33722">
        <w:tc>
          <w:tcPr>
            <w:tcW w:w="9007" w:type="dxa"/>
          </w:tcPr>
          <w:p w:rsidR="00A9538A" w:rsidRPr="00C872B5" w:rsidRDefault="00A9538A" w:rsidP="00A9538A">
            <w:pPr>
              <w:contextualSpacing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6.3. Предоставление обязательств по муниципальным гарантиям и их исполнение</w:t>
            </w:r>
          </w:p>
        </w:tc>
        <w:tc>
          <w:tcPr>
            <w:tcW w:w="563" w:type="dxa"/>
          </w:tcPr>
          <w:p w:rsidR="00A9538A" w:rsidRPr="00C872B5" w:rsidRDefault="00816B9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73</w:t>
            </w:r>
          </w:p>
        </w:tc>
      </w:tr>
      <w:tr w:rsidR="00C872B5" w:rsidRPr="00C872B5" w:rsidTr="00E33722">
        <w:tc>
          <w:tcPr>
            <w:tcW w:w="9007" w:type="dxa"/>
          </w:tcPr>
          <w:p w:rsidR="00A9538A" w:rsidRPr="00C872B5" w:rsidRDefault="00A9538A" w:rsidP="0089021E">
            <w:pPr>
              <w:contextualSpacing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7. Результаты внешней </w:t>
            </w:r>
            <w:proofErr w:type="gramStart"/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проверки бюджетной отчетности главных администраторов доходов  бюджета</w:t>
            </w:r>
            <w:proofErr w:type="gramEnd"/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округа, распорядителей (получателей) средств бюджета округа за 202</w:t>
            </w:r>
            <w:r w:rsidR="0089021E"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4</w:t>
            </w: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563" w:type="dxa"/>
          </w:tcPr>
          <w:p w:rsidR="00A9538A" w:rsidRPr="00C872B5" w:rsidRDefault="00816B9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73</w:t>
            </w:r>
          </w:p>
        </w:tc>
      </w:tr>
      <w:tr w:rsidR="00C872B5" w:rsidRPr="00C872B5" w:rsidTr="00E33722">
        <w:tc>
          <w:tcPr>
            <w:tcW w:w="9007" w:type="dxa"/>
          </w:tcPr>
          <w:p w:rsidR="00A9538A" w:rsidRPr="00C872B5" w:rsidRDefault="00A9538A" w:rsidP="00A9538A">
            <w:pPr>
              <w:contextualSpacing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8.Выводы</w:t>
            </w:r>
          </w:p>
        </w:tc>
        <w:tc>
          <w:tcPr>
            <w:tcW w:w="563" w:type="dxa"/>
          </w:tcPr>
          <w:p w:rsidR="00A9538A" w:rsidRPr="00C872B5" w:rsidRDefault="00816B9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79</w:t>
            </w:r>
          </w:p>
        </w:tc>
      </w:tr>
      <w:tr w:rsidR="00C872B5" w:rsidRPr="00C872B5" w:rsidTr="00E33722">
        <w:tc>
          <w:tcPr>
            <w:tcW w:w="9007" w:type="dxa"/>
          </w:tcPr>
          <w:p w:rsidR="00A9538A" w:rsidRPr="00C872B5" w:rsidRDefault="00A9538A" w:rsidP="00A9538A">
            <w:pPr>
              <w:contextualSpacing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9.</w:t>
            </w:r>
            <w:r w:rsidRPr="00C872B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872B5">
              <w:rPr>
                <w:color w:val="000000" w:themeColor="text1"/>
                <w:sz w:val="28"/>
                <w:szCs w:val="28"/>
              </w:rPr>
              <w:t>При исполнении бюджета округа допущены следующие недостатки и нарушения</w:t>
            </w:r>
          </w:p>
        </w:tc>
        <w:tc>
          <w:tcPr>
            <w:tcW w:w="563" w:type="dxa"/>
          </w:tcPr>
          <w:p w:rsidR="00A9538A" w:rsidRPr="00C872B5" w:rsidRDefault="00816B9A" w:rsidP="00A9538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87</w:t>
            </w:r>
          </w:p>
        </w:tc>
      </w:tr>
      <w:tr w:rsidR="00C872B5" w:rsidRPr="00C872B5" w:rsidTr="00E33722">
        <w:tc>
          <w:tcPr>
            <w:tcW w:w="9007" w:type="dxa"/>
          </w:tcPr>
          <w:p w:rsidR="00A9538A" w:rsidRPr="00C872B5" w:rsidRDefault="00A9538A" w:rsidP="00A9538A">
            <w:pPr>
              <w:contextualSpacing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10.Предложения</w:t>
            </w:r>
          </w:p>
        </w:tc>
        <w:tc>
          <w:tcPr>
            <w:tcW w:w="563" w:type="dxa"/>
          </w:tcPr>
          <w:p w:rsidR="00A9538A" w:rsidRPr="00C872B5" w:rsidRDefault="00A9538A" w:rsidP="00816B9A">
            <w:pPr>
              <w:contextualSpacing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8</w:t>
            </w:r>
            <w:r w:rsidR="00816B9A" w:rsidRPr="00C872B5">
              <w:rPr>
                <w:rFonts w:eastAsiaTheme="minorEastAsia"/>
                <w:color w:val="000000" w:themeColor="text1"/>
                <w:sz w:val="28"/>
                <w:szCs w:val="28"/>
              </w:rPr>
              <w:t>7</w:t>
            </w:r>
          </w:p>
        </w:tc>
      </w:tr>
    </w:tbl>
    <w:p w:rsidR="00A9538A" w:rsidRPr="00A9538A" w:rsidRDefault="00A9538A" w:rsidP="00A9538A">
      <w:pPr>
        <w:autoSpaceDE w:val="0"/>
        <w:autoSpaceDN w:val="0"/>
        <w:adjustRightInd w:val="0"/>
        <w:spacing w:after="0" w:line="240" w:lineRule="auto"/>
        <w:ind w:right="15"/>
        <w:contextualSpacing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A9538A" w:rsidRPr="00A9538A" w:rsidRDefault="00A9538A" w:rsidP="00A9538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1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A9538A" w:rsidRPr="00A9538A" w:rsidRDefault="00A9538A" w:rsidP="00A9538A">
      <w:pPr>
        <w:autoSpaceDE w:val="0"/>
        <w:autoSpaceDN w:val="0"/>
        <w:adjustRightInd w:val="0"/>
        <w:spacing w:after="0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38A" w:rsidRPr="00A9538A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953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Заключение подготовлено в соответствии со статьями 157 и 264.4 Бюджетного кодекса РФ, пунктом 14.11  Положения о бюджетном процессе в Междуреченском муниципальном округе Вологодской области, утвержденного решением Представительного Собрания Междуреченского муниципального округа  от 31 октября 2022 года  № 33, статьями 8 и 9 Положения о Контрольно-счетной комиссии  Междуреченского муниципального округа, утвержденного решением  Представительного Собрания Междуреченского муниципального округа от  31 октября 2022 года</w:t>
      </w:r>
      <w:proofErr w:type="gramEnd"/>
      <w:r w:rsidRPr="00A953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№ 41, </w:t>
      </w:r>
      <w:r w:rsidRPr="00A953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538A">
        <w:rPr>
          <w:rFonts w:ascii="Times New Roman" w:hAnsi="Times New Roman"/>
          <w:sz w:val="28"/>
          <w:szCs w:val="28"/>
        </w:rPr>
        <w:t xml:space="preserve">стандартом  внешнего муниципального финансового  контроля </w:t>
      </w:r>
      <w:r w:rsidRPr="00A9538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A9538A">
        <w:rPr>
          <w:rFonts w:ascii="Times New Roman" w:eastAsia="Times New Roman" w:hAnsi="Times New Roman"/>
          <w:sz w:val="28"/>
          <w:szCs w:val="28"/>
        </w:rPr>
        <w:t>Организация и проведение внешней проверки годового отчета об исполнении бюджета округа</w:t>
      </w:r>
      <w:r w:rsidRPr="00A9538A">
        <w:rPr>
          <w:rFonts w:ascii="Times New Roman" w:eastAsia="Times New Roman" w:hAnsi="Times New Roman"/>
          <w:bCs/>
          <w:sz w:val="28"/>
          <w:szCs w:val="28"/>
          <w:lang w:eastAsia="ru-RU"/>
        </w:rPr>
        <w:t>», утвержденным приказом Председателя Контрольно-счетной комиссии округа от 02.03.2023 года №10 «Об утверждении стандарта «</w:t>
      </w:r>
      <w:r w:rsidRPr="00A9538A">
        <w:rPr>
          <w:rFonts w:ascii="Times New Roman" w:eastAsia="Times New Roman" w:hAnsi="Times New Roman"/>
          <w:sz w:val="28"/>
          <w:szCs w:val="28"/>
        </w:rPr>
        <w:t>Организация и проведение внешней проверки годового отчета об исполнении бюджета округа</w:t>
      </w:r>
      <w:r w:rsidRPr="00A953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». </w:t>
      </w:r>
      <w:r w:rsidRPr="00A953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проведения внешней проверки и подготовки заключения на годовой отчет об исполнении бюджета округа за 202</w:t>
      </w:r>
      <w:r w:rsidR="0089021E" w:rsidRPr="0089021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A953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Администрация Междуреченского муниципального округа  (далее - администрация округа) в соответствии с пунктом 14.12  Положения о бюджетном процессе в Междуреченском муниципальном округе от   31 октября  2022 года №33 представила в</w:t>
      </w:r>
      <w:proofErr w:type="gramStart"/>
      <w:r w:rsidR="003E7A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953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A953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онтрольно -  счетную комиссию округа  (далее – Контрольно-счетная комиссия) проект решения Представительного Собрания округа «Об исполнении бюджета округа  за 202</w:t>
      </w:r>
      <w:r w:rsidR="0089021E" w:rsidRPr="0089021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A953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год». Проект предоставлен в соответствии со структурой решения о </w:t>
      </w:r>
      <w:r w:rsidRPr="00A9538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бюджете округа, с пояснительной запиской, в полном объеме документы и материалы, подлежащие представлению одновременно с годовым отчетом в соответствии с перечнем, установленным пунктом 14.9 Положения о бюджетном процессе в Междуреченском муниципальном округе.  </w:t>
      </w:r>
    </w:p>
    <w:p w:rsidR="00A9538A" w:rsidRPr="00A9538A" w:rsidRDefault="00A9538A" w:rsidP="00A953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53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подготовке заключения использованы результаты внешней проверки бюджетной отчетности главных администраторов бюджетных средств за 202</w:t>
      </w:r>
      <w:r w:rsidR="0089021E" w:rsidRPr="0089021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A953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материалы тематических проверок, проведенных Контрольно-счетной комиссией округа в 202</w:t>
      </w:r>
      <w:r w:rsidR="0089021E" w:rsidRPr="0089021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A953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году. </w:t>
      </w:r>
    </w:p>
    <w:p w:rsidR="00A9538A" w:rsidRPr="00A9538A" w:rsidRDefault="00A9538A" w:rsidP="00A9538A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A9538A" w:rsidRPr="00A9538A" w:rsidRDefault="00A9538A" w:rsidP="00A9538A">
      <w:pPr>
        <w:numPr>
          <w:ilvl w:val="0"/>
          <w:numId w:val="1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социально-экономического развития округа и общая характеристика исполнения бюджета округа в 202</w:t>
      </w:r>
      <w:r w:rsidR="0089021E" w:rsidRPr="00890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95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A9538A" w:rsidRPr="009E1949" w:rsidRDefault="00A9538A" w:rsidP="00A9538A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38A" w:rsidRPr="00C579CA" w:rsidRDefault="00A9538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19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347A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Численность населения </w:t>
      </w:r>
      <w:r w:rsidR="00F025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347A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202</w:t>
      </w:r>
      <w:r w:rsidR="009E1949" w:rsidRPr="00347A16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347A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 составила   </w:t>
      </w:r>
      <w:r w:rsidR="00347A16" w:rsidRPr="00347A16">
        <w:rPr>
          <w:rFonts w:ascii="Times New Roman" w:eastAsiaTheme="minorEastAsia" w:hAnsi="Times New Roman" w:cs="Times New Roman"/>
          <w:sz w:val="28"/>
          <w:szCs w:val="28"/>
          <w:lang w:eastAsia="ru-RU"/>
        </w:rPr>
        <w:t>4741</w:t>
      </w:r>
      <w:r w:rsidRPr="00347A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человек, из них количество трудоспособного населения – </w:t>
      </w:r>
      <w:r w:rsidR="00347A16" w:rsidRPr="00347A16">
        <w:rPr>
          <w:rFonts w:ascii="Times New Roman" w:eastAsiaTheme="minorEastAsia" w:hAnsi="Times New Roman" w:cs="Times New Roman"/>
          <w:sz w:val="28"/>
          <w:szCs w:val="28"/>
          <w:lang w:eastAsia="ru-RU"/>
        </w:rPr>
        <w:t>2554</w:t>
      </w:r>
      <w:r w:rsidRPr="00347A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человека, детей и подростков – </w:t>
      </w:r>
      <w:r w:rsidR="00347A16" w:rsidRPr="00347A16">
        <w:rPr>
          <w:rFonts w:ascii="Times New Roman" w:eastAsiaTheme="minorEastAsia" w:hAnsi="Times New Roman" w:cs="Times New Roman"/>
          <w:sz w:val="28"/>
          <w:szCs w:val="28"/>
          <w:lang w:eastAsia="ru-RU"/>
        </w:rPr>
        <w:t>732</w:t>
      </w:r>
      <w:r w:rsidRPr="00347A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человек, численность населения старше трудоспособного </w:t>
      </w:r>
      <w:r w:rsidRPr="00C579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возраста – </w:t>
      </w:r>
      <w:r w:rsidR="00347A16" w:rsidRPr="00C579CA">
        <w:rPr>
          <w:rFonts w:ascii="Times New Roman" w:eastAsiaTheme="minorEastAsia" w:hAnsi="Times New Roman" w:cs="Times New Roman"/>
          <w:sz w:val="28"/>
          <w:szCs w:val="28"/>
          <w:lang w:eastAsia="ru-RU"/>
        </w:rPr>
        <w:t>1455</w:t>
      </w:r>
      <w:r w:rsidRPr="00C579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человек.</w:t>
      </w:r>
    </w:p>
    <w:p w:rsidR="00A9538A" w:rsidRPr="00C579CA" w:rsidRDefault="00A9538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79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На предприятиях и организациях Междуреченского округа работают </w:t>
      </w:r>
      <w:r w:rsidR="00C579CA" w:rsidRPr="00C579CA">
        <w:rPr>
          <w:rFonts w:ascii="Times New Roman" w:eastAsiaTheme="minorEastAsia" w:hAnsi="Times New Roman" w:cs="Times New Roman"/>
          <w:sz w:val="28"/>
          <w:szCs w:val="28"/>
          <w:lang w:eastAsia="ru-RU"/>
        </w:rPr>
        <w:t>1371</w:t>
      </w:r>
      <w:r w:rsidRPr="00C579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человека, или </w:t>
      </w:r>
      <w:r w:rsidR="00C579CA" w:rsidRPr="00C579CA">
        <w:rPr>
          <w:rFonts w:ascii="Times New Roman" w:eastAsiaTheme="minorEastAsia" w:hAnsi="Times New Roman" w:cs="Times New Roman"/>
          <w:sz w:val="28"/>
          <w:szCs w:val="28"/>
          <w:lang w:eastAsia="ru-RU"/>
        </w:rPr>
        <w:t>53,0</w:t>
      </w:r>
      <w:r w:rsidRPr="00C579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трудоспособного населения. Все население округа считается сельским. Сокращение численности населения округа происходит за счет естественной убыли  и миграции за пределы округа. </w:t>
      </w:r>
    </w:p>
    <w:p w:rsidR="00A9538A" w:rsidRPr="00C579CA" w:rsidRDefault="00A9538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79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Уровень безработицы в округе по состоянию на 31.12.202</w:t>
      </w:r>
      <w:r w:rsidR="00C579CA" w:rsidRPr="00C579CA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C579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</w:t>
      </w:r>
      <w:r w:rsidR="00C579CA" w:rsidRPr="00C579CA">
        <w:rPr>
          <w:rFonts w:ascii="Times New Roman" w:eastAsiaTheme="minorEastAsia" w:hAnsi="Times New Roman" w:cs="Times New Roman"/>
          <w:sz w:val="28"/>
          <w:szCs w:val="28"/>
          <w:lang w:eastAsia="ru-RU"/>
        </w:rPr>
        <w:t>0,9</w:t>
      </w:r>
      <w:r w:rsidRPr="00C579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или  </w:t>
      </w:r>
      <w:r w:rsidR="00C579CA" w:rsidRPr="00C579CA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Pr="00C579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человека, что </w:t>
      </w:r>
      <w:r w:rsidR="00C579CA" w:rsidRPr="00C579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ниже</w:t>
      </w:r>
      <w:r w:rsidRPr="00C579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уровня 202</w:t>
      </w:r>
      <w:r w:rsidR="00C579CA" w:rsidRPr="00C579CA">
        <w:rPr>
          <w:rFonts w:ascii="Times New Roman" w:eastAsiaTheme="minorEastAsia" w:hAnsi="Times New Roman" w:cs="Times New Roman"/>
          <w:sz w:val="28"/>
          <w:szCs w:val="28"/>
          <w:lang w:eastAsia="ru-RU"/>
        </w:rPr>
        <w:t>3 года  в 2,2 раза</w:t>
      </w:r>
      <w:r w:rsidRPr="00C579C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 За 202</w:t>
      </w:r>
      <w:r w:rsidR="00C579CA" w:rsidRPr="00C579CA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C579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в службу занятости населения Междуреченского </w:t>
      </w:r>
      <w:r w:rsidR="00F025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C579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обратилось за содействием в поиске работы </w:t>
      </w:r>
      <w:r w:rsidR="00C579CA" w:rsidRPr="00C579CA">
        <w:rPr>
          <w:rFonts w:ascii="Times New Roman" w:eastAsiaTheme="minorEastAsia" w:hAnsi="Times New Roman" w:cs="Times New Roman"/>
          <w:sz w:val="28"/>
          <w:szCs w:val="28"/>
          <w:lang w:eastAsia="ru-RU"/>
        </w:rPr>
        <w:t>221</w:t>
      </w:r>
      <w:r w:rsidRPr="00C579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человек.</w:t>
      </w:r>
    </w:p>
    <w:p w:rsidR="00A9538A" w:rsidRPr="00A9538A" w:rsidRDefault="00A9538A" w:rsidP="00A9538A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538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C579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Среднемесячная заработная плата за 202</w:t>
      </w:r>
      <w:r w:rsidR="00C579CA" w:rsidRPr="00C579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5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округу (без СМП)  составила </w:t>
      </w:r>
      <w:r w:rsidR="00C579CA" w:rsidRPr="00C579CA">
        <w:rPr>
          <w:rFonts w:ascii="Times New Roman" w:eastAsia="Times New Roman" w:hAnsi="Times New Roman" w:cs="Times New Roman"/>
          <w:sz w:val="28"/>
          <w:szCs w:val="28"/>
          <w:lang w:eastAsia="ru-RU"/>
        </w:rPr>
        <w:t>51163,0</w:t>
      </w:r>
      <w:r w:rsidRPr="00C5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C579CA" w:rsidRPr="00C579C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5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ростом к  уровню 202</w:t>
      </w:r>
      <w:r w:rsidR="00C579CA" w:rsidRPr="00C579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C579CA" w:rsidRPr="00C579CA">
        <w:rPr>
          <w:rFonts w:ascii="Times New Roman" w:eastAsia="Times New Roman" w:hAnsi="Times New Roman" w:cs="Times New Roman"/>
          <w:sz w:val="28"/>
          <w:szCs w:val="28"/>
          <w:lang w:eastAsia="ru-RU"/>
        </w:rPr>
        <w:t>17,8</w:t>
      </w:r>
      <w:r w:rsidRPr="00C5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</w:t>
      </w:r>
      <w:r w:rsidR="00C579CA" w:rsidRPr="00C579CA">
        <w:rPr>
          <w:rFonts w:ascii="Times New Roman" w:eastAsia="Times New Roman" w:hAnsi="Times New Roman" w:cs="Times New Roman"/>
          <w:sz w:val="28"/>
          <w:szCs w:val="28"/>
          <w:lang w:eastAsia="ru-RU"/>
        </w:rPr>
        <w:t>7739,0</w:t>
      </w:r>
      <w:r w:rsidRPr="00C5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рублей. </w:t>
      </w:r>
    </w:p>
    <w:p w:rsidR="00A9538A" w:rsidRPr="002435A6" w:rsidRDefault="00A9538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2435A6" w:rsidRPr="00243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 года трудоустроено 18</w:t>
      </w:r>
      <w:r w:rsidRPr="00243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 человека, в том числе на постоянную работу </w:t>
      </w:r>
      <w:r w:rsidR="002435A6" w:rsidRPr="00243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94</w:t>
      </w:r>
      <w:r w:rsidRPr="00243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человек, временно – </w:t>
      </w:r>
      <w:r w:rsidR="002435A6" w:rsidRPr="00243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89</w:t>
      </w:r>
      <w:r w:rsidRPr="00243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человека, процент трудоустройства составил – </w:t>
      </w:r>
      <w:r w:rsidR="002435A6" w:rsidRPr="00243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82,8</w:t>
      </w:r>
      <w:r w:rsidRPr="00243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2435A6" w:rsidRPr="00243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243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числа работающих граждан.  Организациями округа заявлена потребность в работниках на </w:t>
      </w:r>
      <w:r w:rsidR="002435A6" w:rsidRPr="00243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54</w:t>
      </w:r>
      <w:r w:rsidRPr="00243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вакансий. Требуются на предприятия округа специалисты различных сфер деятельности: </w:t>
      </w:r>
      <w:r w:rsidR="002435A6" w:rsidRPr="00243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социальные работники,  рабочие по уходу за животными, повара, </w:t>
      </w:r>
      <w:r w:rsidRPr="00243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электромонтеры, </w:t>
      </w:r>
      <w:r w:rsidR="002435A6" w:rsidRPr="00243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бухгалтера. </w:t>
      </w:r>
      <w:r w:rsidRPr="00243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сфере здравоохранения требуются врачи, фельдшера, медицинские сестры. Кроме того, остается востребованной профессия учителя и продавца.</w:t>
      </w:r>
    </w:p>
    <w:p w:rsidR="00BC699E" w:rsidRDefault="00A9538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9538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BC6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состоянию на 31.12.202</w:t>
      </w:r>
      <w:r w:rsidR="002435A6" w:rsidRPr="00BC6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BC6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на террит</w:t>
      </w:r>
      <w:r w:rsidR="002435A6" w:rsidRPr="00BC6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ории округа зарегистрировано </w:t>
      </w:r>
      <w:r w:rsidR="00BC699E" w:rsidRPr="00BC6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320</w:t>
      </w:r>
      <w:r w:rsidRPr="00BC6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субъект</w:t>
      </w:r>
      <w:r w:rsidR="003E7A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BC6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различной формы  собственности</w:t>
      </w:r>
      <w:r w:rsidR="00BC699E" w:rsidRPr="00BC6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(кроме </w:t>
      </w:r>
      <w:proofErr w:type="spellStart"/>
      <w:r w:rsidR="00BC699E" w:rsidRPr="00BC6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="00BC699E" w:rsidRPr="00BC6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BC6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том </w:t>
      </w:r>
      <w:r w:rsidRPr="00243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числе </w:t>
      </w:r>
      <w:r w:rsidR="002435A6" w:rsidRPr="00243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75</w:t>
      </w:r>
      <w:r w:rsidRPr="00243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</w:t>
      </w:r>
      <w:r w:rsidR="003E7A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243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2435A6" w:rsidRPr="00243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34</w:t>
      </w:r>
      <w:r w:rsidR="003E7A0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коммерческих</w:t>
      </w:r>
      <w:r w:rsidRPr="00243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предприяти</w:t>
      </w:r>
      <w:r w:rsidR="003E7A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243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организаци</w:t>
      </w:r>
      <w:r w:rsidR="003E7A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243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  33 – бюджетны</w:t>
      </w:r>
      <w:r w:rsidR="003E7A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Pr="00243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учреждения и прочи</w:t>
      </w:r>
      <w:r w:rsidR="003E7A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Pr="00243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2435A6" w:rsidRPr="00243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243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7</w:t>
      </w:r>
      <w:r w:rsidR="002435A6" w:rsidRPr="00243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243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индивидуальных предпринимател</w:t>
      </w:r>
      <w:r w:rsidR="003E7A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Pr="00243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Кроме того,  на территории округа осуществляет деятельность 27 структурных подразделений. </w:t>
      </w:r>
      <w:r w:rsidR="00BC699E" w:rsidRPr="00BC6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1 января 2025 года в Едином реестре субъектов малого и среднего предпринимательства зарегистрировано 108 субъектов МСП, в том числе 31 малое и </w:t>
      </w:r>
      <w:proofErr w:type="spellStart"/>
      <w:r w:rsidR="00BC699E" w:rsidRPr="00BC6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микропредприятие</w:t>
      </w:r>
      <w:proofErr w:type="spellEnd"/>
      <w:r w:rsidR="00BC699E" w:rsidRPr="00BC6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1 среднее предприятие, 76 индивидуальных </w:t>
      </w:r>
      <w:r w:rsidR="00BC699E" w:rsidRPr="00BC699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предпринимател</w:t>
      </w:r>
      <w:r w:rsidR="003E7A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="00BC699E" w:rsidRPr="00BC6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Количество зарегистрированных </w:t>
      </w:r>
      <w:proofErr w:type="spellStart"/>
      <w:r w:rsidR="00BC699E" w:rsidRPr="00BC6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="00BC699E" w:rsidRPr="00BC6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граждан на 1 января 2025 года составило более 150 чел. За 2024 год количество вновь созданных субъектов МСП составило 34 (28 –ИП, 6-организаций). Закрылось за 2024 год 16 ИП, 4 организации.</w:t>
      </w:r>
      <w:r w:rsidRPr="00A9538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</w:t>
      </w:r>
    </w:p>
    <w:p w:rsidR="00BC699E" w:rsidRPr="00BC699E" w:rsidRDefault="00A9538A" w:rsidP="00BC699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6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BC699E" w:rsidRPr="00BC6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Основные направления развития: торговля 26,6%, деятельность автомобильного транспорта, автоперевозки 22,3 %, сельское хозяйство, лесное хозяйство 21 %, строительство 6,3%, обрабатывающие производства 4,3%, обеспечение работоспособности котельных 2,1%, прочие 17,4 процента.</w:t>
      </w:r>
    </w:p>
    <w:p w:rsidR="00BC699E" w:rsidRPr="00BC699E" w:rsidRDefault="00BC699E" w:rsidP="00BC699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6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Основные </w:t>
      </w:r>
      <w:proofErr w:type="spellStart"/>
      <w:r w:rsidRPr="00BC6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бюджетообразующие</w:t>
      </w:r>
      <w:proofErr w:type="spellEnd"/>
      <w:r w:rsidRPr="00BC6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предприятия округа в 2024 году: </w:t>
      </w:r>
      <w:proofErr w:type="gramStart"/>
      <w:r w:rsidRPr="00BC6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ООО «</w:t>
      </w:r>
      <w:proofErr w:type="spellStart"/>
      <w:r w:rsidRPr="00BC6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Монза</w:t>
      </w:r>
      <w:proofErr w:type="spellEnd"/>
      <w:r w:rsidRPr="00BC6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ООО «</w:t>
      </w:r>
      <w:proofErr w:type="spellStart"/>
      <w:r w:rsidRPr="00BC6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Холбит</w:t>
      </w:r>
      <w:proofErr w:type="spellEnd"/>
      <w:r w:rsidRPr="00BC6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ПАО «</w:t>
      </w:r>
      <w:proofErr w:type="spellStart"/>
      <w:r w:rsidRPr="00BC6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Россети</w:t>
      </w:r>
      <w:proofErr w:type="spellEnd"/>
      <w:r w:rsidRPr="00BC6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Северо-Запад», </w:t>
      </w:r>
      <w:proofErr w:type="spellStart"/>
      <w:r w:rsidRPr="00BC6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Грязовецкое</w:t>
      </w:r>
      <w:proofErr w:type="spellEnd"/>
      <w:r w:rsidRPr="00BC6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ДРСУ ПАО «</w:t>
      </w:r>
      <w:proofErr w:type="spellStart"/>
      <w:r w:rsidRPr="00BC6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Вологодавтодор</w:t>
      </w:r>
      <w:proofErr w:type="spellEnd"/>
      <w:r w:rsidRPr="00BC6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», структурное подразделение «Старосельское» ПЗК «Аврора», ООО «Междуречье Авто», структурное подразделение «Сухонское» Ордена Трудового Красного Знамени </w:t>
      </w:r>
      <w:proofErr w:type="spellStart"/>
      <w:r w:rsidRPr="00BC6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племзавод</w:t>
      </w:r>
      <w:proofErr w:type="spellEnd"/>
      <w:r w:rsidRPr="00BC6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-колхоза имени 50-летия СССР, АО «Газпром газораспределение Вологда», </w:t>
      </w:r>
      <w:proofErr w:type="spellStart"/>
      <w:r w:rsidRPr="00BC6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Грязовецкий</w:t>
      </w:r>
      <w:proofErr w:type="spellEnd"/>
      <w:r w:rsidRPr="00BC6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лесхоз-филиал САУ л\х «</w:t>
      </w:r>
      <w:proofErr w:type="spellStart"/>
      <w:r w:rsidRPr="00BC6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Вологдалесхоз</w:t>
      </w:r>
      <w:proofErr w:type="spellEnd"/>
      <w:r w:rsidRPr="00BC6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ООО «Приток», ООО «Согласие плюс», ООО «Северная сбытовая компания», ООО «Агроторг» (Пятерочка), АО «Тандер» (Магнит).</w:t>
      </w:r>
      <w:proofErr w:type="gramEnd"/>
      <w:r w:rsidRPr="00BC6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Их вклад в консолидированный бюджет округа за 2024 год составил 43264,9 тыс. руб. или 38,3 % от общего объема налогов, поступивших в консолидированный бюджет округа.</w:t>
      </w:r>
    </w:p>
    <w:p w:rsidR="00BC699E" w:rsidRPr="00BC699E" w:rsidRDefault="00BC699E" w:rsidP="00BC69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Расчетная лесосека по округу составляет 946,69 тыс. м3, в том числе по хвойному хозяйству – 143,79 тыс. м3. </w:t>
      </w:r>
    </w:p>
    <w:p w:rsidR="00BC699E" w:rsidRPr="00BC699E" w:rsidRDefault="00BC699E" w:rsidP="00BC69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отпущенной древесины (с переходящим остатком) на 2024 год по Междуреченскому территориальному отделу государственного лесничества составил 664,9 тыс. м3., в том числе в аренду отпущено 526,6 тыс. м3 (79,2%), на аукционах 124,6 тыс. м3 (18,7 %), выделено населению 13,7 тыс. м3 (2,14%). Заготовкой леса занимались 16 арендаторов и 11 заготовителей, получивших лес через аукционы. </w:t>
      </w:r>
    </w:p>
    <w:p w:rsidR="00BC699E" w:rsidRPr="00BC699E" w:rsidRDefault="00BC699E" w:rsidP="00BC69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9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Заготовлено в лесах округа в 2024 году 405,7 тыс. м³ древесины, что ниже показателя 2023 года на 5,6 %. С учетом того</w:t>
      </w:r>
      <w:r w:rsidR="00F025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предприятие ООО «</w:t>
      </w:r>
      <w:proofErr w:type="spellStart"/>
      <w:r w:rsidRPr="00BC699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Холбит</w:t>
      </w:r>
      <w:proofErr w:type="spellEnd"/>
      <w:r w:rsidRPr="00BC699E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ведет заготовку в лесах других округов (районов), заготовлено на территориях других муниципальных образований 126,4 тыс. м³. всего заготовлено древесины 532,1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м3. Произведено за 2024 год 25,</w:t>
      </w:r>
      <w:r w:rsidRPr="00BC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тыс. м3 пиломатериалов, показатель ниже уровня 2023 года на 17,4 %. </w:t>
      </w:r>
      <w:r w:rsidR="00FC58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C69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роизведенного пиломатериала приходится на долю ООО «</w:t>
      </w:r>
      <w:proofErr w:type="spellStart"/>
      <w:r w:rsidRPr="00BC699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Холбит</w:t>
      </w:r>
      <w:proofErr w:type="spellEnd"/>
      <w:r w:rsidRPr="00BC69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C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94,4 процента</w:t>
      </w:r>
      <w:r w:rsidRPr="00BC69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699E" w:rsidRPr="00F01EE0" w:rsidRDefault="00BC699E" w:rsidP="00F01E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9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Проблемными вопросами остаются: отсутствие летнего лесного фонда для заготовки древесины и малое количество предприятий, осуществляющих деятельность по углубленной переработке древесины.</w:t>
      </w:r>
    </w:p>
    <w:p w:rsidR="00C17B38" w:rsidRPr="00C17B38" w:rsidRDefault="00C17B38" w:rsidP="00C17B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свою производственную сельскохозяйственную деятельность на территории округа продолжили организации: ООО «</w:t>
      </w:r>
      <w:proofErr w:type="spellStart"/>
      <w:r w:rsidRPr="00C17B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Монза</w:t>
      </w:r>
      <w:proofErr w:type="spellEnd"/>
      <w:r w:rsidRPr="00C1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структурное подразделение </w:t>
      </w:r>
      <w:proofErr w:type="spellStart"/>
      <w:r w:rsidR="003E7A0A" w:rsidRPr="00C17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племзавод</w:t>
      </w:r>
      <w:proofErr w:type="spellEnd"/>
      <w:r w:rsidRPr="00C1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колхоза имени 50-летия СССР «Сухонское», структурное подразделение ПЗК Аврора «Старосельское», а также ИП Курбанов М.М.</w:t>
      </w:r>
    </w:p>
    <w:p w:rsidR="00C17B38" w:rsidRPr="00C17B38" w:rsidRDefault="00C17B38" w:rsidP="00C17B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Посевная площадь зерновых и зернобобовых культур составила 760 га</w:t>
      </w:r>
      <w:proofErr w:type="gramStart"/>
      <w:r w:rsidRPr="00C1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C1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подсев многолетних трав произведен на площади в 2105 га., многолетние травы заняли площадь в 6192 га. </w:t>
      </w:r>
    </w:p>
    <w:p w:rsidR="00C17B38" w:rsidRPr="00C17B38" w:rsidRDefault="00C17B38" w:rsidP="00C17B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кормоуборочной кампании заготовлено сена 750 тонн (110%), зеленой массы на силос 149 233 тонн (133 %). Заготовлено кормов 185 931 центнеров кормовых единиц вместе с зернофуражом (100 ц. к. ед. на 1 условную голову). </w:t>
      </w:r>
    </w:p>
    <w:p w:rsidR="00C17B38" w:rsidRPr="00C17B38" w:rsidRDefault="00C17B38" w:rsidP="00C17B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38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Зерновые культуры убраны со всей посевной площади, урожайность зерновых культур в амбарном весе составила 24,74 ц/га. Засыпано семян зерновых культур 260 тонн, подъем зяби составил 2 000 га.</w:t>
      </w:r>
    </w:p>
    <w:p w:rsidR="00C17B38" w:rsidRPr="00C17B38" w:rsidRDefault="00C17B38" w:rsidP="00C17B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Поголовье крупного рогатого скота на конец года составило 5183 головы, в том числе коров 2134</w:t>
      </w:r>
      <w:r w:rsidR="00F0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головы</w:t>
      </w:r>
      <w:r w:rsidRPr="00C17B3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Валовое производство молока – 18753,7 тонн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025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9966,1 тонн</w:t>
      </w:r>
      <w:r w:rsidRPr="00C1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прошлого года), продуктивность на 1 корову составила 11084 кг</w:t>
      </w:r>
      <w:proofErr w:type="gramStart"/>
      <w:r w:rsidRPr="00C17B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1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F0256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F0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еньше на </w:t>
      </w:r>
      <w:r w:rsidRPr="00C1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418 кг. </w:t>
      </w:r>
      <w:r w:rsidR="00F02564" w:rsidRPr="00F0256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уровню прошлого года</w:t>
      </w:r>
      <w:r w:rsidRPr="00C1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C17B38" w:rsidRPr="00C17B38" w:rsidRDefault="00C17B38" w:rsidP="00C17B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3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C17B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Монза</w:t>
      </w:r>
      <w:proofErr w:type="spellEnd"/>
      <w:r w:rsidRPr="00C17B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планомерно обновляет основные средства, закупает высокопроизводительную сельскохозяйственную технику, за 2024 год получено субсидии по данному направлению в сумме 2500 тыс. руб</w:t>
      </w:r>
      <w:r w:rsidR="00F0256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C17B3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Субсидии на поддержку строительства, реконструкции, модернизации объектов АПК получены в сумме 13422 тыс. рублей.</w:t>
      </w:r>
    </w:p>
    <w:p w:rsidR="00C17B38" w:rsidRPr="00C17B38" w:rsidRDefault="00C17B38" w:rsidP="00C17B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2024 год в рамках государственной программы «Развитие агропромышленного и </w:t>
      </w:r>
      <w:proofErr w:type="spellStart"/>
      <w:r w:rsidRPr="00C17B3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рыбохозяйственного</w:t>
      </w:r>
      <w:proofErr w:type="spellEnd"/>
      <w:r w:rsidRPr="00C1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комплексов Вологодской области на 2021 – 2025 годы» получено бюджетных средств в области растениеводства – 6259,8 тыс. рублей, животноводства – 38926,4 тыс. рублей. </w:t>
      </w:r>
    </w:p>
    <w:p w:rsidR="00C17B38" w:rsidRPr="00C17B38" w:rsidRDefault="00C17B38" w:rsidP="00C17B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Междуреченского муниципального округа, начиная с 2023 года активно ведется работа по реализации самого масштабного в области инвестиционного проекта по строительству животноводческих комплексов для содержания КРС вблизи </w:t>
      </w:r>
      <w:proofErr w:type="gramStart"/>
      <w:r w:rsidRPr="00C17B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1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Спас Ямщики (инициатор ПЗК «Аврора») и в д. Бутово (инициатор Ордена </w:t>
      </w:r>
      <w:r w:rsidR="003E7A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1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расного </w:t>
      </w:r>
      <w:r w:rsidR="003E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Знамени </w:t>
      </w:r>
      <w:proofErr w:type="spellStart"/>
      <w:r w:rsidRPr="00C17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племзавод</w:t>
      </w:r>
      <w:proofErr w:type="spellEnd"/>
      <w:r w:rsidRPr="00C1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колхоз имени 50-летия С</w:t>
      </w:r>
      <w:r w:rsidR="00F02564">
        <w:rPr>
          <w:rFonts w:ascii="Times New Roman" w:eastAsia="Times New Roman" w:hAnsi="Times New Roman" w:cs="Times New Roman"/>
          <w:sz w:val="28"/>
          <w:szCs w:val="28"/>
          <w:lang w:eastAsia="ru-RU"/>
        </w:rPr>
        <w:t>ССР). Комплексы рассчитаны на 4</w:t>
      </w:r>
      <w:r w:rsidRPr="00C1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 голову КРС каждый. </w:t>
      </w:r>
      <w:proofErr w:type="gramStart"/>
      <w:r w:rsidRPr="00C17B3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Валовое</w:t>
      </w:r>
      <w:proofErr w:type="gramEnd"/>
      <w:r w:rsidRPr="00C1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производством молока на одном комплексе при выходе проекта на полную мощность составит 22 385 тонн</w:t>
      </w:r>
      <w:r w:rsidR="003E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C17B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 Общий объем инвестиций при реализации обоих проектов - более 3-х млрд. рублей.</w:t>
      </w:r>
    </w:p>
    <w:p w:rsidR="00C17B38" w:rsidRPr="00C17B38" w:rsidRDefault="00C17B38" w:rsidP="00C17B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3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благодаря реализации такого проекта, в округе планомерно возвращается земля в сельскохозяйственный оборот. Структурными подразделениями в 2024 году проведены мероприятия по вводу в оборот ранее</w:t>
      </w:r>
      <w:r w:rsidR="00F0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выбывших земель на площади в 1</w:t>
      </w:r>
      <w:r w:rsidRPr="00C17B38">
        <w:rPr>
          <w:rFonts w:ascii="Times New Roman" w:eastAsia="Times New Roman" w:hAnsi="Times New Roman" w:cs="Times New Roman"/>
          <w:sz w:val="28"/>
          <w:szCs w:val="28"/>
          <w:lang w:eastAsia="ru-RU"/>
        </w:rPr>
        <w:t>354,3 га. (123% к плану).</w:t>
      </w:r>
    </w:p>
    <w:p w:rsidR="00C17B38" w:rsidRPr="00C17B38" w:rsidRDefault="00C17B38" w:rsidP="00C17B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7B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17B3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в соответствии с поручениями губернатора области Г.Ю. Филимонова администрация округа работала по новым направлениям:</w:t>
      </w:r>
    </w:p>
    <w:p w:rsidR="00C17B38" w:rsidRPr="00C17B38" w:rsidRDefault="00C17B38" w:rsidP="00C17B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привлечение не менее 3-х желающих к обучению в «Вологодской школе фермера». Этот проект направлен на поддержку продовольственной безопасности и устойчивое развитие сельского хозяйства региона. В рамках программы участники получили знания и навыки ведения сельхозпроизводства в малых формах хозяйствования. Уже в 2025 году </w:t>
      </w:r>
      <w:r w:rsidRPr="00C17B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обучающиеся смогут подать заявки на грант «</w:t>
      </w:r>
      <w:proofErr w:type="spellStart"/>
      <w:r w:rsidRPr="00C17B38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Агростартап</w:t>
      </w:r>
      <w:proofErr w:type="spellEnd"/>
      <w:r w:rsidRPr="00C1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реализации своих </w:t>
      </w:r>
      <w:proofErr w:type="gramStart"/>
      <w:r w:rsidRPr="00C17B3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бизнес-проектов</w:t>
      </w:r>
      <w:proofErr w:type="gramEnd"/>
      <w:r w:rsidRPr="00C17B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B38" w:rsidRPr="00C17B38" w:rsidRDefault="00C17B38" w:rsidP="00C17B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легализация 4-х личных подсобных хозяйств и 1 КФХ. Статус легализации позволяет пользоваться всеми 43 мерами господдержки. </w:t>
      </w:r>
    </w:p>
    <w:p w:rsidR="00C17B38" w:rsidRPr="00C17B38" w:rsidRDefault="00C17B38" w:rsidP="00C17B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удобства аграриев области создана методичка по мерам поддержки. Она написана простым языком, без канцеляризмов, только цифры, фактура и список документов для получения той или иной меры поддержки.  Данные поручения выполнены в полном объеме.</w:t>
      </w:r>
    </w:p>
    <w:p w:rsidR="008E446A" w:rsidRDefault="008E446A" w:rsidP="00C17B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мяса скота в живом весе составило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352,1</w:t>
      </w:r>
      <w:r w:rsidRPr="008E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тонны,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38,0</w:t>
      </w:r>
      <w:r w:rsidRPr="008E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8E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производства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E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12,1</w:t>
      </w:r>
      <w:r w:rsidRPr="008E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 молока составило 18702,77 тонн, что на 9851,17 тонн выше производства 2023 года, или в 2,1 раза.</w:t>
      </w:r>
    </w:p>
    <w:p w:rsidR="00C17B38" w:rsidRPr="008E446A" w:rsidRDefault="00C17B38" w:rsidP="00C17B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в рамках государственной программы РФ «Комплексное развитие сельских территорий» по мероприятию «Улучшение жилищных условий граждан, проживающих на сельских территориях», участниками программы признаны 2 семьи. На строительство жилых помещений данным семьям выделены</w:t>
      </w:r>
      <w:r w:rsidR="008B5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средства в размере 4</w:t>
      </w:r>
      <w:r w:rsidRPr="008E446A">
        <w:rPr>
          <w:rFonts w:ascii="Times New Roman" w:eastAsia="Times New Roman" w:hAnsi="Times New Roman" w:cs="Times New Roman"/>
          <w:sz w:val="28"/>
          <w:szCs w:val="28"/>
          <w:lang w:eastAsia="ru-RU"/>
        </w:rPr>
        <w:t>577,6 тыс. руб</w:t>
      </w:r>
      <w:r w:rsidR="008E446A" w:rsidRPr="008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8E44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B38" w:rsidRPr="008E446A" w:rsidRDefault="00C17B38" w:rsidP="00C17B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E44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Традиционно, в ноябре 2024 года проводился областной конкурс «Лучшее молоко – 2024»</w:t>
      </w:r>
      <w:r w:rsidR="00DE78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E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который было предоставлено 26 образцов молока из 18 округов и районов области. По оценкам дегустации самым вкусным молоком региона признано молок</w:t>
      </w:r>
      <w:proofErr w:type="gramStart"/>
      <w:r w:rsidRPr="008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ООО</w:t>
      </w:r>
      <w:proofErr w:type="gramEnd"/>
      <w:r w:rsidRPr="008E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Монза</w:t>
      </w:r>
      <w:proofErr w:type="spellEnd"/>
      <w:r w:rsidRPr="008E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среди хозяйств с продуктивностью на 1 корову за 2023 год свыше 8501 кг. </w:t>
      </w:r>
    </w:p>
    <w:p w:rsidR="008E446A" w:rsidRPr="008E446A" w:rsidRDefault="00C17B38" w:rsidP="008E44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августе 2024 года в </w:t>
      </w:r>
      <w:proofErr w:type="spellStart"/>
      <w:r w:rsidRPr="008E44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Тарноге</w:t>
      </w:r>
      <w:proofErr w:type="spellEnd"/>
      <w:r w:rsidRPr="008E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проводился 18 областной конкурс пчеловодов. Междуреченский муниципальный округ представлял Всеволод Фалалеев, у которого на территории округа имеется пасека. В конкурсе принимало участие 11 пчеловодов из 11 округов и районов Вологодчины, самому юному из них 17 лет. А стаж самог</w:t>
      </w:r>
      <w:r w:rsidR="008E446A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опытного пчеловода – 22 года.</w:t>
      </w:r>
    </w:p>
    <w:p w:rsidR="008E446A" w:rsidRPr="008E446A" w:rsidRDefault="008E446A" w:rsidP="008E44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Объем инвестиций, вложенных в экономику</w:t>
      </w:r>
      <w:r w:rsidR="008B5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за 2024 год, составил 2698</w:t>
      </w:r>
      <w:r w:rsidRPr="008E446A">
        <w:rPr>
          <w:rFonts w:ascii="Times New Roman" w:eastAsia="Times New Roman" w:hAnsi="Times New Roman" w:cs="Times New Roman"/>
          <w:sz w:val="28"/>
          <w:szCs w:val="28"/>
          <w:lang w:eastAsia="ru-RU"/>
        </w:rPr>
        <w:t>746 тыс. рублей, что в 4,5 раза выше показателя за 2023 года (597 910 тыс. руб.). В том числе вложено инвестиций в отрасль сельско</w:t>
      </w:r>
      <w:r w:rsidR="008B51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E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лесно</w:t>
      </w:r>
      <w:r w:rsidR="008B51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E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</w:t>
      </w:r>
      <w:r w:rsidR="008B5118">
        <w:rPr>
          <w:rFonts w:ascii="Times New Roman" w:eastAsia="Times New Roman" w:hAnsi="Times New Roman" w:cs="Times New Roman"/>
          <w:sz w:val="28"/>
          <w:szCs w:val="28"/>
          <w:lang w:eastAsia="ru-RU"/>
        </w:rPr>
        <w:t>а 2188</w:t>
      </w:r>
      <w:r w:rsidRPr="008E44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B5118">
        <w:rPr>
          <w:rFonts w:ascii="Times New Roman" w:eastAsia="Times New Roman" w:hAnsi="Times New Roman" w:cs="Times New Roman"/>
          <w:sz w:val="28"/>
          <w:szCs w:val="28"/>
          <w:lang w:eastAsia="ru-RU"/>
        </w:rPr>
        <w:t>17,0 тыс. рублей, в торговлю 13</w:t>
      </w:r>
      <w:r w:rsidRPr="008E44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B5118">
        <w:rPr>
          <w:rFonts w:ascii="Times New Roman" w:eastAsia="Times New Roman" w:hAnsi="Times New Roman" w:cs="Times New Roman"/>
          <w:sz w:val="28"/>
          <w:szCs w:val="28"/>
          <w:lang w:eastAsia="ru-RU"/>
        </w:rPr>
        <w:t>00,0 тыс. рублей, образование 9</w:t>
      </w:r>
      <w:r w:rsidRPr="008E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080,0 </w:t>
      </w:r>
      <w:r w:rsidR="008B511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здравоохранение 11</w:t>
      </w:r>
      <w:r w:rsidRPr="008E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200,0 тыс. рублей. </w:t>
      </w:r>
    </w:p>
    <w:p w:rsidR="008E446A" w:rsidRPr="00F01EE0" w:rsidRDefault="008E446A" w:rsidP="008E44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8E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направлениями в привлечении инвестиций традиционно являются: сельское хозяйство, углубленная переработка древесины, туризм, </w:t>
      </w:r>
      <w:r w:rsidRPr="00F01EE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жилищная застройка.</w:t>
      </w:r>
    </w:p>
    <w:p w:rsidR="008E446A" w:rsidRPr="00F01EE0" w:rsidRDefault="008E446A" w:rsidP="008E44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Благоприятный деловой климат в округе способствовал в 2024 реализации 14 инвестиционных проектов, из которых 9 проектов в отрасли сельское хозяйство, 2 проекта в отрасли отдыха и туризма, 2 проекта – переработка древесины и 1 проект – хлебопечение. Поддерживают экономику округа </w:t>
      </w:r>
      <w:proofErr w:type="spellStart"/>
      <w:r w:rsidRPr="00F0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междуреченцы</w:t>
      </w:r>
      <w:proofErr w:type="spellEnd"/>
      <w:r w:rsidRPr="00F0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заключившие социальные контракты. Так благодаря социальным контрактам 13 </w:t>
      </w:r>
      <w:proofErr w:type="spellStart"/>
      <w:r w:rsidRPr="00F01E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междуреченцев</w:t>
      </w:r>
      <w:proofErr w:type="spellEnd"/>
      <w:r w:rsidRPr="00F0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статус «</w:t>
      </w:r>
      <w:proofErr w:type="spellStart"/>
      <w:r w:rsidRPr="00F01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самозанятого</w:t>
      </w:r>
      <w:proofErr w:type="spellEnd"/>
      <w:r w:rsidRPr="00F0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реестр СМСП пополнился одним ИП. Общий объем инвестиционных проектов, находящихся в стадии реализации в 2024 </w:t>
      </w:r>
      <w:r w:rsidR="008B51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году, составил 4</w:t>
      </w:r>
      <w:r w:rsidR="00F01EE0" w:rsidRPr="00F01EE0">
        <w:rPr>
          <w:rFonts w:ascii="Times New Roman" w:eastAsia="Times New Roman" w:hAnsi="Times New Roman" w:cs="Times New Roman"/>
          <w:sz w:val="28"/>
          <w:szCs w:val="28"/>
          <w:lang w:eastAsia="ru-RU"/>
        </w:rPr>
        <w:t>580,0 млн. рублей,</w:t>
      </w:r>
      <w:r w:rsidRPr="00F0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</w:t>
      </w:r>
      <w:r w:rsidR="008B5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в сельском хозяйстве – 3</w:t>
      </w:r>
      <w:r w:rsidRPr="00F01EE0">
        <w:rPr>
          <w:rFonts w:ascii="Times New Roman" w:eastAsia="Times New Roman" w:hAnsi="Times New Roman" w:cs="Times New Roman"/>
          <w:sz w:val="28"/>
          <w:szCs w:val="28"/>
          <w:lang w:eastAsia="ru-RU"/>
        </w:rPr>
        <w:t>913,0 млн. руб</w:t>
      </w:r>
      <w:r w:rsidR="00F01EE0" w:rsidRPr="00F01EE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F01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446A" w:rsidRPr="00F01EE0" w:rsidRDefault="00F01EE0" w:rsidP="008E44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   </w:t>
      </w:r>
      <w:r w:rsidR="008E446A" w:rsidRPr="00F0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Определяющими в дальнейшем решение социальных и экономических задач развития всей экономики округа будут два самых значимых для экономики округа инвестиционных проекта: </w:t>
      </w:r>
    </w:p>
    <w:p w:rsidR="008E446A" w:rsidRPr="00F01EE0" w:rsidRDefault="00F01EE0" w:rsidP="008E44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E446A" w:rsidRPr="00F01EE0">
        <w:rPr>
          <w:rFonts w:ascii="Times New Roman" w:eastAsia="Times New Roman" w:hAnsi="Times New Roman" w:cs="Times New Roman"/>
          <w:sz w:val="28"/>
          <w:szCs w:val="28"/>
          <w:lang w:eastAsia="ru-RU"/>
        </w:rPr>
        <w:t>- «Животноводческий комплекс для содержания КРС вблизи д. Спас</w:t>
      </w:r>
      <w:r w:rsidR="0024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E446A" w:rsidRPr="00F0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Ямщики» Междуреченского муниципального района Вологодской области с планируемым объемом инвестиций 2 004,0 млн.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  <w:r w:rsidR="008E446A" w:rsidRPr="00F0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446A" w:rsidRPr="00F01EE0" w:rsidRDefault="00F01EE0" w:rsidP="008E44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E446A" w:rsidRPr="00F01EE0">
        <w:rPr>
          <w:rFonts w:ascii="Times New Roman" w:eastAsia="Times New Roman" w:hAnsi="Times New Roman" w:cs="Times New Roman"/>
          <w:sz w:val="28"/>
          <w:szCs w:val="28"/>
          <w:lang w:eastAsia="ru-RU"/>
        </w:rPr>
        <w:t>-«Животноводческий комплекс для содержания КРС «Бутово» Междуреченского муниципального района Вологодской области с планируемым объемом инвестиций 1 400,0 млн. руб. с планируемым объемом инвестиций 1 700,0 млн.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8E446A" w:rsidRPr="00F0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E446A" w:rsidRPr="00F01EE0" w:rsidRDefault="00F01EE0" w:rsidP="008E44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E446A" w:rsidRPr="00F01E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ушедшего года стала практически 90% реализация проекта вблизи д. Спа</w:t>
      </w:r>
      <w:r w:rsidR="00245C1C">
        <w:rPr>
          <w:rFonts w:ascii="Times New Roman" w:eastAsia="Times New Roman" w:hAnsi="Times New Roman" w:cs="Times New Roman"/>
          <w:sz w:val="28"/>
          <w:szCs w:val="28"/>
          <w:lang w:eastAsia="ru-RU"/>
        </w:rPr>
        <w:t>с -</w:t>
      </w:r>
      <w:r w:rsidR="008B5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Ямщики, а также</w:t>
      </w:r>
      <w:r w:rsidR="008E446A" w:rsidRPr="00F0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строительство животноводческого комплекса проекта «Бутово».</w:t>
      </w:r>
    </w:p>
    <w:p w:rsidR="008E446A" w:rsidRPr="008E446A" w:rsidRDefault="00F01EE0" w:rsidP="008E44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="00163EDA" w:rsidRPr="00163E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E446A" w:rsidRPr="00163ED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E446A" w:rsidRPr="00F0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аловажное значение для округа имеет реализуемый инвестиционный проект «Строительство комплекса отдыха и туризма "Усадьба </w:t>
      </w:r>
      <w:proofErr w:type="spellStart"/>
      <w:r w:rsidR="008E446A" w:rsidRPr="00F01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Святогорье</w:t>
      </w:r>
      <w:proofErr w:type="spellEnd"/>
      <w:r w:rsidR="008E446A" w:rsidRPr="00F0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</w:t>
      </w:r>
      <w:r w:rsidRPr="00F0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</w:t>
      </w:r>
      <w:r w:rsidR="008E446A" w:rsidRPr="00F0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Pr="00F0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первым </w:t>
      </w:r>
      <w:r w:rsidR="008E446A" w:rsidRPr="00F01E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округе для организованного отдыха.</w:t>
      </w:r>
    </w:p>
    <w:p w:rsidR="008E446A" w:rsidRPr="00F01EE0" w:rsidRDefault="008E446A" w:rsidP="008E44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4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01E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="00F01EE0" w:rsidRPr="00F01E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принято</w:t>
      </w:r>
      <w:r w:rsidRPr="00F0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инвестором о реализации проекта по организ</w:t>
      </w:r>
      <w:r w:rsidR="00F0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хлебопечения в п. Туровец.</w:t>
      </w:r>
    </w:p>
    <w:p w:rsidR="008E446A" w:rsidRPr="00F01EE0" w:rsidRDefault="00F01EE0" w:rsidP="008E44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8E446A" w:rsidRPr="00F0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 возможным направлениями инвестиционного развития округа могут стать:</w:t>
      </w:r>
    </w:p>
    <w:p w:rsidR="008E446A" w:rsidRPr="00F01EE0" w:rsidRDefault="00F01EE0" w:rsidP="008E44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E446A" w:rsidRPr="00F01EE0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предприятия по переработке сырого молока;</w:t>
      </w:r>
    </w:p>
    <w:p w:rsidR="008E446A" w:rsidRPr="00F01EE0" w:rsidRDefault="00F01EE0" w:rsidP="008E44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E446A" w:rsidRPr="00F01EE0">
        <w:rPr>
          <w:rFonts w:ascii="Times New Roman" w:eastAsia="Times New Roman" w:hAnsi="Times New Roman" w:cs="Times New Roman"/>
          <w:sz w:val="28"/>
          <w:szCs w:val="28"/>
          <w:lang w:eastAsia="ru-RU"/>
        </w:rPr>
        <w:t>-мясное животноводство;</w:t>
      </w:r>
    </w:p>
    <w:p w:rsidR="008E446A" w:rsidRPr="00F01EE0" w:rsidRDefault="00F01EE0" w:rsidP="008E44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E446A" w:rsidRPr="00F01EE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эффективного использования и вовлечение в экономику округа имеющихся природно-рекреационных ресурсов;</w:t>
      </w:r>
    </w:p>
    <w:p w:rsidR="008E446A" w:rsidRPr="00F01EE0" w:rsidRDefault="00F01EE0" w:rsidP="008E44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E446A" w:rsidRPr="00F01EE0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-налаживание делового сотрудничества с органами местного самоуправления соседних муниципальных образований.</w:t>
      </w:r>
    </w:p>
    <w:p w:rsidR="00A9538A" w:rsidRPr="00A9538A" w:rsidRDefault="00A9538A" w:rsidP="00A953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538A" w:rsidRPr="00A9538A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бюджет округа на 202</w:t>
      </w:r>
      <w:r w:rsidR="0089021E" w:rsidRPr="00E337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9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в установленный срок, по </w:t>
      </w:r>
      <w:r w:rsidRPr="00A95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доходам</w:t>
      </w:r>
      <w:r w:rsidRPr="00A9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</w:t>
      </w:r>
      <w:r w:rsidRPr="00A95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3722" w:rsidRPr="00E3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441488,1</w:t>
      </w:r>
      <w:r w:rsidRPr="00A95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Pr="00A95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расходам – </w:t>
      </w:r>
      <w:r w:rsidR="00E33722" w:rsidRPr="00E3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441488,1</w:t>
      </w:r>
      <w:r w:rsidRPr="00A95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</w:t>
      </w:r>
      <w:r w:rsidR="00E33722" w:rsidRPr="00E3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бюджет принят без</w:t>
      </w:r>
      <w:r w:rsidRPr="00A9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5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</w:t>
      </w:r>
      <w:r w:rsidR="00E33722" w:rsidRPr="00E3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(профицита).</w:t>
      </w:r>
    </w:p>
    <w:p w:rsidR="00A9538A" w:rsidRPr="00A9538A" w:rsidRDefault="00A9538A" w:rsidP="00A9538A">
      <w:pPr>
        <w:spacing w:line="240" w:lineRule="auto"/>
        <w:ind w:hanging="180"/>
        <w:contextualSpacing/>
        <w:jc w:val="both"/>
        <w:rPr>
          <w:b/>
          <w:color w:val="FF0000"/>
          <w:sz w:val="24"/>
        </w:rPr>
      </w:pPr>
      <w:r w:rsidRPr="00A9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течение года принято </w:t>
      </w:r>
      <w:r w:rsidR="00E33722" w:rsidRPr="00E3372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9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Представительного Собрания округа, изменяющих и дополняющих показатели бюджета округа. Ни одно из приложений к бюджету к концу года </w:t>
      </w:r>
      <w:r w:rsidRPr="00C64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сохранилось в первоначальной редакции, за исключением приложения 9 «Программа муниципальных внутренних заимствований округа»</w:t>
      </w:r>
      <w:r w:rsidRPr="00C64B77">
        <w:rPr>
          <w:rFonts w:ascii="Times New Roman" w:hAnsi="Times New Roman" w:cs="Times New Roman"/>
          <w:sz w:val="28"/>
          <w:szCs w:val="28"/>
        </w:rPr>
        <w:t>.</w:t>
      </w:r>
      <w:r w:rsidRPr="00C64B77">
        <w:rPr>
          <w:b/>
          <w:sz w:val="24"/>
        </w:rPr>
        <w:t xml:space="preserve"> </w:t>
      </w:r>
    </w:p>
    <w:p w:rsidR="00A9538A" w:rsidRPr="00A9538A" w:rsidRDefault="00E33722" w:rsidP="00E3372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proofErr w:type="gramStart"/>
      <w:r w:rsidR="00A9538A" w:rsidRPr="00A9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внесения изменений в бюджетные назначения в течение года связана с увеличением поступлений  налоговых и неналоговых доходов на </w:t>
      </w:r>
      <w:r w:rsidRPr="00E33722">
        <w:rPr>
          <w:rFonts w:ascii="Times New Roman" w:eastAsiaTheme="minorEastAsia" w:hAnsi="Times New Roman" w:cs="Times New Roman"/>
          <w:sz w:val="28"/>
          <w:szCs w:val="28"/>
          <w:lang w:eastAsia="ru-RU"/>
        </w:rPr>
        <w:t>12058,0</w:t>
      </w:r>
      <w:r w:rsidR="00A9538A" w:rsidRPr="00A9538A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="00A9538A" w:rsidRPr="00A953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по налоговым доходам на 10478,5 тыс. рублей и неналоговым доходам на 1579,5 тыс. рублей,</w:t>
      </w:r>
      <w:r w:rsidR="00A9538A" w:rsidRPr="00A9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 увеличением    безвозмездных поступлений на </w:t>
      </w:r>
      <w:r w:rsidR="00FF61F9">
        <w:rPr>
          <w:rFonts w:ascii="Times New Roman" w:eastAsia="Times New Roman" w:hAnsi="Times New Roman" w:cs="Times New Roman"/>
          <w:sz w:val="28"/>
          <w:szCs w:val="28"/>
          <w:lang w:eastAsia="ru-RU"/>
        </w:rPr>
        <w:t>186071,5</w:t>
      </w:r>
      <w:r w:rsidR="00A9538A" w:rsidRPr="00A9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  в части дотаций - на </w:t>
      </w:r>
      <w:r w:rsidRPr="00E33722">
        <w:rPr>
          <w:rFonts w:ascii="Times New Roman" w:eastAsia="Times New Roman" w:hAnsi="Times New Roman" w:cs="Times New Roman"/>
          <w:sz w:val="28"/>
          <w:szCs w:val="28"/>
          <w:lang w:eastAsia="ru-RU"/>
        </w:rPr>
        <w:t>46872,3</w:t>
      </w:r>
      <w:r w:rsidR="00A9538A" w:rsidRPr="00A9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субсидий - на </w:t>
      </w:r>
      <w:r w:rsidRPr="00E33722">
        <w:rPr>
          <w:rFonts w:ascii="Times New Roman" w:eastAsia="Times New Roman" w:hAnsi="Times New Roman" w:cs="Times New Roman"/>
          <w:sz w:val="28"/>
          <w:szCs w:val="28"/>
          <w:lang w:eastAsia="ru-RU"/>
        </w:rPr>
        <w:t>120216,9</w:t>
      </w:r>
      <w:r w:rsidR="00A9538A" w:rsidRPr="00A9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End"/>
      <w:r w:rsidR="00A9538A" w:rsidRPr="00A9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субвенций - на </w:t>
      </w:r>
      <w:r w:rsidRPr="00E33722">
        <w:rPr>
          <w:rFonts w:ascii="Times New Roman" w:eastAsia="Times New Roman" w:hAnsi="Times New Roman" w:cs="Times New Roman"/>
          <w:sz w:val="28"/>
          <w:szCs w:val="28"/>
          <w:lang w:eastAsia="ru-RU"/>
        </w:rPr>
        <w:t>4788,6</w:t>
      </w:r>
      <w:r w:rsidR="00A9538A" w:rsidRPr="00A9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</w:t>
      </w:r>
      <w:r w:rsidR="00A9538A" w:rsidRPr="007661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</w:t>
      </w:r>
      <w:r w:rsidR="00766185" w:rsidRPr="007661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9538A" w:rsidRPr="00766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</w:t>
      </w:r>
      <w:r w:rsidR="00766185" w:rsidRPr="007661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9538A" w:rsidRPr="00766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трансфертов из областного бюджета </w:t>
      </w:r>
      <w:r w:rsidR="00766185" w:rsidRPr="00766185">
        <w:rPr>
          <w:rFonts w:ascii="Times New Roman" w:hAnsi="Times New Roman" w:cs="Times New Roman"/>
          <w:sz w:val="28"/>
          <w:szCs w:val="28"/>
        </w:rPr>
        <w:t>увеличились только на 0,1 тыс.</w:t>
      </w:r>
      <w:r w:rsidR="00A9538A" w:rsidRPr="00766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прочи</w:t>
      </w:r>
      <w:r w:rsidR="00766185" w:rsidRPr="007661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9538A" w:rsidRPr="00766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</w:t>
      </w:r>
      <w:r w:rsidR="00766185" w:rsidRPr="00766185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поступления</w:t>
      </w:r>
      <w:r w:rsidR="00A9538A" w:rsidRPr="00766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– на </w:t>
      </w:r>
      <w:r w:rsidR="00766185" w:rsidRPr="00766185">
        <w:rPr>
          <w:rFonts w:ascii="Times New Roman" w:eastAsia="Times New Roman" w:hAnsi="Times New Roman" w:cs="Times New Roman"/>
          <w:sz w:val="28"/>
          <w:szCs w:val="28"/>
          <w:lang w:eastAsia="ru-RU"/>
        </w:rPr>
        <w:t>3097,6</w:t>
      </w:r>
      <w:r w:rsidR="00A9538A" w:rsidRPr="00766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9538A" w:rsidRPr="00766185" w:rsidRDefault="00A9538A" w:rsidP="00A953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Расходные обязательства  также изменялись в сторону увеличения  в целом на </w:t>
      </w:r>
      <w:r w:rsidR="00766185" w:rsidRPr="00766185">
        <w:rPr>
          <w:rFonts w:ascii="Times New Roman" w:eastAsia="Times New Roman" w:hAnsi="Times New Roman" w:cs="Times New Roman"/>
          <w:sz w:val="28"/>
          <w:szCs w:val="28"/>
          <w:lang w:eastAsia="ru-RU"/>
        </w:rPr>
        <w:t>198724,6</w:t>
      </w:r>
      <w:r w:rsidRPr="00766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 по разделам:</w:t>
      </w:r>
    </w:p>
    <w:p w:rsidR="00A9538A" w:rsidRPr="00783E37" w:rsidRDefault="00A9538A" w:rsidP="00A953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«Общегосударственные вопросы» на </w:t>
      </w:r>
      <w:r w:rsidR="00FF61F9">
        <w:rPr>
          <w:rFonts w:ascii="Times New Roman" w:eastAsia="Times New Roman" w:hAnsi="Times New Roman" w:cs="Times New Roman"/>
          <w:sz w:val="28"/>
          <w:szCs w:val="28"/>
          <w:lang w:eastAsia="ru-RU"/>
        </w:rPr>
        <w:t>11089,2</w:t>
      </w:r>
      <w:r w:rsidRPr="0078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83E37" w:rsidRPr="00783E37" w:rsidRDefault="00783E37" w:rsidP="00A953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3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оборона» на 0,6 тыс. рублей;</w:t>
      </w:r>
    </w:p>
    <w:p w:rsidR="00A9538A" w:rsidRPr="00783E37" w:rsidRDefault="00A9538A" w:rsidP="00A953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экономика» на </w:t>
      </w:r>
      <w:r w:rsidR="00783E37" w:rsidRPr="00783E37">
        <w:rPr>
          <w:rFonts w:ascii="Times New Roman" w:eastAsia="Times New Roman" w:hAnsi="Times New Roman" w:cs="Times New Roman"/>
          <w:sz w:val="28"/>
          <w:szCs w:val="28"/>
          <w:lang w:eastAsia="ru-RU"/>
        </w:rPr>
        <w:t>101005,5</w:t>
      </w:r>
      <w:r w:rsidRPr="0078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9538A" w:rsidRDefault="00A9538A" w:rsidP="00A953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«Жилищно-коммунальное хозяйство» на </w:t>
      </w:r>
      <w:r w:rsidR="00783E37" w:rsidRPr="00783E37">
        <w:rPr>
          <w:rFonts w:ascii="Times New Roman" w:eastAsia="Times New Roman" w:hAnsi="Times New Roman" w:cs="Times New Roman"/>
          <w:sz w:val="28"/>
          <w:szCs w:val="28"/>
          <w:lang w:eastAsia="ru-RU"/>
        </w:rPr>
        <w:t>47583,6</w:t>
      </w:r>
      <w:r w:rsidRPr="0078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9538A" w:rsidRPr="00783E37" w:rsidRDefault="00D44856" w:rsidP="00A953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38A" w:rsidRPr="0078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«Образование» на  </w:t>
      </w:r>
      <w:r w:rsidR="00783E37" w:rsidRPr="00783E37">
        <w:rPr>
          <w:rFonts w:ascii="Times New Roman" w:eastAsia="Times New Roman" w:hAnsi="Times New Roman" w:cs="Times New Roman"/>
          <w:sz w:val="28"/>
          <w:szCs w:val="28"/>
          <w:lang w:eastAsia="ru-RU"/>
        </w:rPr>
        <w:t>20524,3</w:t>
      </w:r>
      <w:r w:rsidR="00A9538A" w:rsidRPr="0078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9538A" w:rsidRPr="00783E37" w:rsidRDefault="00A9538A" w:rsidP="00A953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«Культура и кинематография» на </w:t>
      </w:r>
      <w:r w:rsidR="00783E37" w:rsidRPr="00783E37">
        <w:rPr>
          <w:rFonts w:ascii="Times New Roman" w:eastAsia="Times New Roman" w:hAnsi="Times New Roman" w:cs="Times New Roman"/>
          <w:sz w:val="28"/>
          <w:szCs w:val="28"/>
          <w:lang w:eastAsia="ru-RU"/>
        </w:rPr>
        <w:t>7105,2</w:t>
      </w:r>
      <w:r w:rsidRPr="0078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9538A" w:rsidRPr="00783E37" w:rsidRDefault="00A9538A" w:rsidP="00A953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«Здравоохранение» на  </w:t>
      </w:r>
      <w:r w:rsidR="00783E37" w:rsidRPr="00783E37">
        <w:rPr>
          <w:rFonts w:ascii="Times New Roman" w:eastAsia="Times New Roman" w:hAnsi="Times New Roman" w:cs="Times New Roman"/>
          <w:sz w:val="28"/>
          <w:szCs w:val="28"/>
          <w:lang w:eastAsia="ru-RU"/>
        </w:rPr>
        <w:t>93,0</w:t>
      </w:r>
      <w:r w:rsidRPr="0078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9538A" w:rsidRPr="00D44856" w:rsidRDefault="00A9538A" w:rsidP="00A953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«Социальная политика» на   </w:t>
      </w:r>
      <w:r w:rsidR="00783E37" w:rsidRPr="00D44856">
        <w:rPr>
          <w:rFonts w:ascii="Times New Roman" w:eastAsia="Times New Roman" w:hAnsi="Times New Roman" w:cs="Times New Roman"/>
          <w:sz w:val="28"/>
          <w:szCs w:val="28"/>
          <w:lang w:eastAsia="ru-RU"/>
        </w:rPr>
        <w:t>8238,6  тыс. рублей;</w:t>
      </w:r>
    </w:p>
    <w:p w:rsidR="00783E37" w:rsidRPr="00D44856" w:rsidRDefault="00783E37" w:rsidP="00783E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«Физическая культура и спорт» на  </w:t>
      </w:r>
      <w:r w:rsidR="00D44856" w:rsidRPr="00D44856">
        <w:rPr>
          <w:rFonts w:ascii="Times New Roman" w:eastAsia="Times New Roman" w:hAnsi="Times New Roman" w:cs="Times New Roman"/>
          <w:sz w:val="28"/>
          <w:szCs w:val="28"/>
          <w:lang w:eastAsia="ru-RU"/>
        </w:rPr>
        <w:t>3332,8 тыс. рублей.</w:t>
      </w:r>
    </w:p>
    <w:p w:rsidR="00A9538A" w:rsidRPr="00D44856" w:rsidRDefault="00A9538A" w:rsidP="00A953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уменьшение по следующим разделам:</w:t>
      </w:r>
    </w:p>
    <w:p w:rsidR="00783E37" w:rsidRPr="00783E37" w:rsidRDefault="00783E37" w:rsidP="00783E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3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безопасность и правоохранительная деятельность» на 158,3 тыс. рублей;</w:t>
      </w:r>
    </w:p>
    <w:p w:rsidR="00A9538A" w:rsidRPr="00D44856" w:rsidRDefault="00D44856" w:rsidP="00D448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3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«Охрана окружающей среды» на 89,9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538A" w:rsidRPr="008572A6" w:rsidRDefault="00D44856" w:rsidP="008572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изменений остались  расходы по разделу </w:t>
      </w:r>
      <w:r w:rsidR="00A9538A" w:rsidRPr="00D4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2A6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«Средства массовой информации».</w:t>
      </w:r>
    </w:p>
    <w:p w:rsidR="00A9538A" w:rsidRPr="0022715C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окончательной редакции бюджета </w:t>
      </w:r>
      <w:r w:rsidRPr="00227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</w:t>
      </w:r>
      <w:r w:rsidRPr="0022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в объеме </w:t>
      </w:r>
      <w:r w:rsidR="0022715C" w:rsidRPr="00227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638521,6</w:t>
      </w:r>
      <w:r w:rsidRPr="00227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рублей, </w:t>
      </w:r>
      <w:r w:rsidRPr="00227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</w:t>
      </w:r>
      <w:r w:rsidRPr="0022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2715C" w:rsidRPr="00227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640212,7</w:t>
      </w:r>
      <w:r w:rsidRPr="00227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Pr="00227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</w:t>
      </w:r>
      <w:r w:rsidRPr="0022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– </w:t>
      </w:r>
      <w:r w:rsidR="0022715C" w:rsidRPr="00227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1691,1</w:t>
      </w:r>
      <w:r w:rsidR="0022715C" w:rsidRPr="0022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2271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538A" w:rsidRPr="00A9538A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538A" w:rsidRPr="0022715C" w:rsidRDefault="00A9538A" w:rsidP="008572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1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показатели первоначальной и окончательной редакций бюджета округа на 202</w:t>
      </w:r>
      <w:r w:rsidR="0022715C" w:rsidRPr="002271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их фактическое исполн</w:t>
      </w:r>
      <w:r w:rsidR="0085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представлены в таблице 1: </w:t>
      </w:r>
      <w:r w:rsidRPr="0022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9538A" w:rsidRPr="0022715C" w:rsidRDefault="00A9538A" w:rsidP="00A953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1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                                                                                            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992"/>
        <w:gridCol w:w="992"/>
        <w:gridCol w:w="992"/>
        <w:gridCol w:w="709"/>
        <w:gridCol w:w="992"/>
        <w:gridCol w:w="709"/>
        <w:gridCol w:w="851"/>
        <w:gridCol w:w="708"/>
      </w:tblGrid>
      <w:tr w:rsidR="0089021E" w:rsidRPr="00DE4BE6" w:rsidTr="008572A6">
        <w:trPr>
          <w:trHeight w:val="2042"/>
        </w:trPr>
        <w:tc>
          <w:tcPr>
            <w:tcW w:w="1560" w:type="dxa"/>
          </w:tcPr>
          <w:p w:rsidR="00A9538A" w:rsidRPr="0022715C" w:rsidRDefault="00A9538A" w:rsidP="00A9538A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статей</w:t>
            </w:r>
          </w:p>
        </w:tc>
        <w:tc>
          <w:tcPr>
            <w:tcW w:w="1134" w:type="dxa"/>
          </w:tcPr>
          <w:p w:rsidR="00A9538A" w:rsidRPr="0022715C" w:rsidRDefault="00A9538A" w:rsidP="00A95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первоначально</w:t>
            </w:r>
          </w:p>
          <w:p w:rsidR="00A9538A" w:rsidRPr="0022715C" w:rsidRDefault="00A9538A" w:rsidP="00A95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утвержденных  бюджетных назначени</w:t>
            </w:r>
            <w:proofErr w:type="gramStart"/>
            <w:r w:rsidRPr="0022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22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ПСММО от</w:t>
            </w:r>
          </w:p>
          <w:p w:rsidR="00A9538A" w:rsidRPr="0022715C" w:rsidRDefault="0022715C" w:rsidP="00A95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9538A" w:rsidRPr="0022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Pr="0022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9538A" w:rsidRPr="0022715C" w:rsidRDefault="00A9538A" w:rsidP="00227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22715C" w:rsidRPr="0022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  <w:r w:rsidRPr="0022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A9538A" w:rsidRPr="00B3489F" w:rsidRDefault="00A9538A" w:rsidP="00A95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  <w:p w:rsidR="00A9538A" w:rsidRPr="00B3489F" w:rsidRDefault="00A9538A" w:rsidP="00A95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уточненных  бюджетных</w:t>
            </w:r>
          </w:p>
          <w:p w:rsidR="00A9538A" w:rsidRPr="00B3489F" w:rsidRDefault="00A9538A" w:rsidP="00A95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назначений</w:t>
            </w:r>
          </w:p>
          <w:p w:rsidR="00A9538A" w:rsidRPr="00B3489F" w:rsidRDefault="00A9538A" w:rsidP="00A95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9538A" w:rsidRPr="005C18CF" w:rsidRDefault="00A9538A" w:rsidP="00A95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(гр.3-гр.2)</w:t>
            </w:r>
          </w:p>
        </w:tc>
        <w:tc>
          <w:tcPr>
            <w:tcW w:w="992" w:type="dxa"/>
          </w:tcPr>
          <w:p w:rsidR="00A9538A" w:rsidRPr="0076050E" w:rsidRDefault="00A9538A" w:rsidP="00A95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  <w:p w:rsidR="00A9538A" w:rsidRPr="0076050E" w:rsidRDefault="00A9538A" w:rsidP="00A95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A9538A" w:rsidRPr="0076050E" w:rsidRDefault="00A9538A" w:rsidP="00A95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  <w:p w:rsidR="00A9538A" w:rsidRPr="0076050E" w:rsidRDefault="00A9538A" w:rsidP="009450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45026" w:rsidRPr="0076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6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:rsidR="00A9538A" w:rsidRPr="0076050E" w:rsidRDefault="00A9538A" w:rsidP="00A95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</w:t>
            </w:r>
            <w:proofErr w:type="gramStart"/>
            <w:r w:rsidRPr="0076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992" w:type="dxa"/>
          </w:tcPr>
          <w:p w:rsidR="00A9538A" w:rsidRPr="00DE4BE6" w:rsidRDefault="00A9538A" w:rsidP="00A95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к первоначальным бюджетным назначениям </w:t>
            </w:r>
          </w:p>
          <w:p w:rsidR="00A9538A" w:rsidRPr="00DE4BE6" w:rsidRDefault="00A9538A" w:rsidP="00A95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(гр.5 – гр.2)</w:t>
            </w:r>
          </w:p>
        </w:tc>
        <w:tc>
          <w:tcPr>
            <w:tcW w:w="709" w:type="dxa"/>
          </w:tcPr>
          <w:p w:rsidR="00A9538A" w:rsidRPr="00DE4BE6" w:rsidRDefault="00A9538A" w:rsidP="00A95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 первоначальных бюджетных назначений</w:t>
            </w:r>
          </w:p>
        </w:tc>
        <w:tc>
          <w:tcPr>
            <w:tcW w:w="851" w:type="dxa"/>
          </w:tcPr>
          <w:p w:rsidR="00A9538A" w:rsidRPr="00DE4BE6" w:rsidRDefault="00A9538A" w:rsidP="00A95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к уточненным бюджетным назначениям</w:t>
            </w:r>
          </w:p>
          <w:p w:rsidR="00A9538A" w:rsidRPr="00DE4BE6" w:rsidRDefault="00A9538A" w:rsidP="00A95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(гр.5 – гр.3)</w:t>
            </w:r>
          </w:p>
        </w:tc>
        <w:tc>
          <w:tcPr>
            <w:tcW w:w="708" w:type="dxa"/>
          </w:tcPr>
          <w:p w:rsidR="00A9538A" w:rsidRPr="00DE4BE6" w:rsidRDefault="00A9538A" w:rsidP="00A95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 уточненных бюджетных назначений</w:t>
            </w:r>
          </w:p>
        </w:tc>
      </w:tr>
      <w:tr w:rsidR="0089021E" w:rsidRPr="00A9538A" w:rsidTr="008572A6">
        <w:trPr>
          <w:trHeight w:val="170"/>
        </w:trPr>
        <w:tc>
          <w:tcPr>
            <w:tcW w:w="1560" w:type="dxa"/>
          </w:tcPr>
          <w:p w:rsidR="00A9538A" w:rsidRPr="0022715C" w:rsidRDefault="00A9538A" w:rsidP="00A95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9538A" w:rsidRPr="0022715C" w:rsidRDefault="00A9538A" w:rsidP="00A95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A9538A" w:rsidRPr="00B3489F" w:rsidRDefault="00A9538A" w:rsidP="00A95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A9538A" w:rsidRPr="005C18CF" w:rsidRDefault="00A9538A" w:rsidP="00A95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A9538A" w:rsidRPr="0076050E" w:rsidRDefault="00A9538A" w:rsidP="00A95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A9538A" w:rsidRPr="0076050E" w:rsidRDefault="00A9538A" w:rsidP="00A95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A9538A" w:rsidRPr="00DE4BE6" w:rsidRDefault="00A9538A" w:rsidP="00A95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A9538A" w:rsidRPr="00DE4BE6" w:rsidRDefault="00A9538A" w:rsidP="00A95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A9538A" w:rsidRPr="00DE4BE6" w:rsidRDefault="00A9538A" w:rsidP="00A95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A9538A" w:rsidRPr="00DE4BE6" w:rsidRDefault="00A9538A" w:rsidP="00A95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9021E" w:rsidRPr="00A9538A" w:rsidTr="008572A6">
        <w:trPr>
          <w:trHeight w:val="311"/>
        </w:trPr>
        <w:tc>
          <w:tcPr>
            <w:tcW w:w="1560" w:type="dxa"/>
            <w:vAlign w:val="center"/>
          </w:tcPr>
          <w:p w:rsidR="00A9538A" w:rsidRPr="0022715C" w:rsidRDefault="00A9538A" w:rsidP="00A95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134" w:type="dxa"/>
            <w:vAlign w:val="center"/>
          </w:tcPr>
          <w:p w:rsidR="00A9538A" w:rsidRPr="0022715C" w:rsidRDefault="0022715C" w:rsidP="00A9538A">
            <w:pPr>
              <w:spacing w:after="0" w:line="240" w:lineRule="auto"/>
              <w:ind w:right="-108" w:hanging="13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91664,0</w:t>
            </w:r>
          </w:p>
        </w:tc>
        <w:tc>
          <w:tcPr>
            <w:tcW w:w="992" w:type="dxa"/>
            <w:vAlign w:val="center"/>
          </w:tcPr>
          <w:p w:rsidR="00A9538A" w:rsidRPr="00B3489F" w:rsidRDefault="00B3489F" w:rsidP="00A9538A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102142,5</w:t>
            </w:r>
          </w:p>
        </w:tc>
        <w:tc>
          <w:tcPr>
            <w:tcW w:w="992" w:type="dxa"/>
            <w:vAlign w:val="center"/>
          </w:tcPr>
          <w:p w:rsidR="00A9538A" w:rsidRPr="005C18CF" w:rsidRDefault="00B3489F" w:rsidP="00A9538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10478,5</w:t>
            </w:r>
          </w:p>
        </w:tc>
        <w:tc>
          <w:tcPr>
            <w:tcW w:w="992" w:type="dxa"/>
            <w:vAlign w:val="center"/>
          </w:tcPr>
          <w:p w:rsidR="00A9538A" w:rsidRPr="00D9518B" w:rsidRDefault="00934C58" w:rsidP="00A9538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107123,0</w:t>
            </w:r>
          </w:p>
        </w:tc>
        <w:tc>
          <w:tcPr>
            <w:tcW w:w="709" w:type="dxa"/>
            <w:vAlign w:val="center"/>
          </w:tcPr>
          <w:p w:rsidR="00A9538A" w:rsidRPr="0076050E" w:rsidRDefault="0076050E" w:rsidP="00A95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992" w:type="dxa"/>
            <w:vAlign w:val="center"/>
          </w:tcPr>
          <w:p w:rsidR="00A9538A" w:rsidRPr="00DE4BE6" w:rsidRDefault="00DE4BE6" w:rsidP="00DE4BE6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15459,0</w:t>
            </w:r>
          </w:p>
        </w:tc>
        <w:tc>
          <w:tcPr>
            <w:tcW w:w="709" w:type="dxa"/>
            <w:vAlign w:val="center"/>
          </w:tcPr>
          <w:p w:rsidR="00A9538A" w:rsidRPr="00DE4BE6" w:rsidRDefault="00DE4BE6" w:rsidP="00A9538A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116,9</w:t>
            </w:r>
          </w:p>
        </w:tc>
        <w:tc>
          <w:tcPr>
            <w:tcW w:w="851" w:type="dxa"/>
            <w:vAlign w:val="center"/>
          </w:tcPr>
          <w:p w:rsidR="00A9538A" w:rsidRPr="00DE4BE6" w:rsidRDefault="00DE4BE6" w:rsidP="00A9538A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4980,5</w:t>
            </w:r>
          </w:p>
        </w:tc>
        <w:tc>
          <w:tcPr>
            <w:tcW w:w="708" w:type="dxa"/>
            <w:vAlign w:val="center"/>
          </w:tcPr>
          <w:p w:rsidR="00A9538A" w:rsidRPr="00DE4BE6" w:rsidRDefault="00DE4BE6" w:rsidP="00A9538A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</w:t>
            </w:r>
          </w:p>
        </w:tc>
      </w:tr>
      <w:tr w:rsidR="0089021E" w:rsidRPr="00A9538A" w:rsidTr="008572A6">
        <w:trPr>
          <w:trHeight w:val="362"/>
        </w:trPr>
        <w:tc>
          <w:tcPr>
            <w:tcW w:w="1560" w:type="dxa"/>
            <w:vAlign w:val="center"/>
          </w:tcPr>
          <w:p w:rsidR="00A9538A" w:rsidRPr="0022715C" w:rsidRDefault="00A9538A" w:rsidP="00A95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134" w:type="dxa"/>
            <w:vAlign w:val="center"/>
          </w:tcPr>
          <w:p w:rsidR="00A9538A" w:rsidRPr="0022715C" w:rsidRDefault="0022715C" w:rsidP="00A9538A">
            <w:pPr>
              <w:spacing w:after="0" w:line="240" w:lineRule="auto"/>
              <w:ind w:right="-108" w:hanging="13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3678,0</w:t>
            </w:r>
          </w:p>
        </w:tc>
        <w:tc>
          <w:tcPr>
            <w:tcW w:w="992" w:type="dxa"/>
            <w:vAlign w:val="center"/>
          </w:tcPr>
          <w:p w:rsidR="00A9538A" w:rsidRPr="00B3489F" w:rsidRDefault="00B3489F" w:rsidP="00A9538A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5257,5</w:t>
            </w:r>
          </w:p>
        </w:tc>
        <w:tc>
          <w:tcPr>
            <w:tcW w:w="992" w:type="dxa"/>
            <w:vAlign w:val="center"/>
          </w:tcPr>
          <w:p w:rsidR="00A9538A" w:rsidRPr="005C18CF" w:rsidRDefault="00B3489F" w:rsidP="00A9538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1579,5</w:t>
            </w:r>
          </w:p>
        </w:tc>
        <w:tc>
          <w:tcPr>
            <w:tcW w:w="992" w:type="dxa"/>
            <w:vAlign w:val="center"/>
          </w:tcPr>
          <w:p w:rsidR="00A9538A" w:rsidRPr="00D9518B" w:rsidRDefault="0076050E" w:rsidP="00AE602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  <w:r w:rsidR="00AE602E" w:rsidRPr="00D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709" w:type="dxa"/>
            <w:vAlign w:val="center"/>
          </w:tcPr>
          <w:p w:rsidR="00A9538A" w:rsidRPr="0076050E" w:rsidRDefault="0076050E" w:rsidP="00A95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vAlign w:val="center"/>
          </w:tcPr>
          <w:p w:rsidR="00A9538A" w:rsidRPr="00AE602E" w:rsidRDefault="00AE602E" w:rsidP="00AE60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E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709" w:type="dxa"/>
            <w:vAlign w:val="center"/>
          </w:tcPr>
          <w:p w:rsidR="00A9538A" w:rsidRPr="00AE602E" w:rsidRDefault="00AE602E" w:rsidP="00A9538A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</w:t>
            </w:r>
          </w:p>
        </w:tc>
        <w:tc>
          <w:tcPr>
            <w:tcW w:w="851" w:type="dxa"/>
            <w:vAlign w:val="center"/>
          </w:tcPr>
          <w:p w:rsidR="00A9538A" w:rsidRPr="00AE602E" w:rsidRDefault="00AE602E" w:rsidP="00AE602E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E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708" w:type="dxa"/>
            <w:vAlign w:val="center"/>
          </w:tcPr>
          <w:p w:rsidR="00A9538A" w:rsidRPr="00AE602E" w:rsidRDefault="00AE602E" w:rsidP="00A9538A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110,7</w:t>
            </w:r>
          </w:p>
        </w:tc>
      </w:tr>
      <w:tr w:rsidR="0089021E" w:rsidRPr="00A9538A" w:rsidTr="008572A6">
        <w:trPr>
          <w:trHeight w:val="550"/>
        </w:trPr>
        <w:tc>
          <w:tcPr>
            <w:tcW w:w="1560" w:type="dxa"/>
            <w:vAlign w:val="center"/>
          </w:tcPr>
          <w:p w:rsidR="00A9538A" w:rsidRPr="0022715C" w:rsidRDefault="00A9538A" w:rsidP="00A95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налоговые и неналоговые </w:t>
            </w:r>
            <w:r w:rsidRPr="0022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</w:t>
            </w:r>
          </w:p>
        </w:tc>
        <w:tc>
          <w:tcPr>
            <w:tcW w:w="1134" w:type="dxa"/>
            <w:vAlign w:val="center"/>
          </w:tcPr>
          <w:p w:rsidR="00A9538A" w:rsidRPr="0022715C" w:rsidRDefault="0022715C" w:rsidP="00A9538A">
            <w:pPr>
              <w:spacing w:after="0" w:line="240" w:lineRule="auto"/>
              <w:ind w:right="-108" w:hanging="13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95342,0</w:t>
            </w:r>
          </w:p>
        </w:tc>
        <w:tc>
          <w:tcPr>
            <w:tcW w:w="992" w:type="dxa"/>
            <w:vAlign w:val="center"/>
          </w:tcPr>
          <w:p w:rsidR="00A9538A" w:rsidRPr="00B3489F" w:rsidRDefault="00B3489F" w:rsidP="00A9538A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107400,0</w:t>
            </w:r>
          </w:p>
        </w:tc>
        <w:tc>
          <w:tcPr>
            <w:tcW w:w="992" w:type="dxa"/>
            <w:vAlign w:val="center"/>
          </w:tcPr>
          <w:p w:rsidR="00A9538A" w:rsidRPr="005C18CF" w:rsidRDefault="00945026" w:rsidP="00A9538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12058,0</w:t>
            </w:r>
          </w:p>
        </w:tc>
        <w:tc>
          <w:tcPr>
            <w:tcW w:w="992" w:type="dxa"/>
            <w:vAlign w:val="center"/>
          </w:tcPr>
          <w:p w:rsidR="00A9538A" w:rsidRPr="00D9518B" w:rsidRDefault="00934C58" w:rsidP="00A9538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112942,7</w:t>
            </w:r>
          </w:p>
        </w:tc>
        <w:tc>
          <w:tcPr>
            <w:tcW w:w="709" w:type="dxa"/>
            <w:vAlign w:val="center"/>
          </w:tcPr>
          <w:p w:rsidR="00A9538A" w:rsidRPr="0076050E" w:rsidRDefault="0076050E" w:rsidP="00A95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992" w:type="dxa"/>
            <w:vAlign w:val="center"/>
          </w:tcPr>
          <w:p w:rsidR="00A9538A" w:rsidRPr="00AE602E" w:rsidRDefault="00AE602E" w:rsidP="00AE602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17600,7</w:t>
            </w:r>
          </w:p>
        </w:tc>
        <w:tc>
          <w:tcPr>
            <w:tcW w:w="709" w:type="dxa"/>
            <w:vAlign w:val="center"/>
          </w:tcPr>
          <w:p w:rsidR="00A9538A" w:rsidRPr="00AE602E" w:rsidRDefault="00AE602E" w:rsidP="00A9538A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118,5</w:t>
            </w:r>
          </w:p>
        </w:tc>
        <w:tc>
          <w:tcPr>
            <w:tcW w:w="851" w:type="dxa"/>
            <w:vAlign w:val="center"/>
          </w:tcPr>
          <w:p w:rsidR="00A9538A" w:rsidRPr="00AE602E" w:rsidRDefault="00AE602E" w:rsidP="00A9538A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5542,7</w:t>
            </w:r>
          </w:p>
        </w:tc>
        <w:tc>
          <w:tcPr>
            <w:tcW w:w="708" w:type="dxa"/>
            <w:vAlign w:val="center"/>
          </w:tcPr>
          <w:p w:rsidR="00A9538A" w:rsidRPr="00AE602E" w:rsidRDefault="00AE602E" w:rsidP="00A9538A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</w:t>
            </w:r>
          </w:p>
        </w:tc>
      </w:tr>
      <w:tr w:rsidR="0089021E" w:rsidRPr="00A9538A" w:rsidTr="008572A6">
        <w:trPr>
          <w:trHeight w:val="393"/>
        </w:trPr>
        <w:tc>
          <w:tcPr>
            <w:tcW w:w="1560" w:type="dxa"/>
            <w:vAlign w:val="center"/>
          </w:tcPr>
          <w:p w:rsidR="00A9538A" w:rsidRPr="0022715C" w:rsidRDefault="00A9538A" w:rsidP="00A95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A9538A" w:rsidRPr="0022715C" w:rsidRDefault="0022715C" w:rsidP="00A9538A">
            <w:pPr>
              <w:spacing w:after="0" w:line="240" w:lineRule="auto"/>
              <w:ind w:right="-108" w:hanging="13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346146,1</w:t>
            </w:r>
          </w:p>
        </w:tc>
        <w:tc>
          <w:tcPr>
            <w:tcW w:w="992" w:type="dxa"/>
            <w:vAlign w:val="center"/>
          </w:tcPr>
          <w:p w:rsidR="00A9538A" w:rsidRPr="00B3489F" w:rsidRDefault="00945026" w:rsidP="00A9538A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531121,6</w:t>
            </w:r>
          </w:p>
        </w:tc>
        <w:tc>
          <w:tcPr>
            <w:tcW w:w="992" w:type="dxa"/>
            <w:vAlign w:val="center"/>
          </w:tcPr>
          <w:p w:rsidR="00A9538A" w:rsidRPr="005C18CF" w:rsidRDefault="00945026" w:rsidP="0094502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184975,5</w:t>
            </w:r>
          </w:p>
        </w:tc>
        <w:tc>
          <w:tcPr>
            <w:tcW w:w="992" w:type="dxa"/>
            <w:vAlign w:val="center"/>
          </w:tcPr>
          <w:p w:rsidR="00A9538A" w:rsidRPr="00D9518B" w:rsidRDefault="0076050E" w:rsidP="00A9538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517615,2</w:t>
            </w:r>
          </w:p>
        </w:tc>
        <w:tc>
          <w:tcPr>
            <w:tcW w:w="709" w:type="dxa"/>
            <w:vAlign w:val="center"/>
          </w:tcPr>
          <w:p w:rsidR="00A9538A" w:rsidRPr="0076050E" w:rsidRDefault="0076050E" w:rsidP="00A95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992" w:type="dxa"/>
            <w:vAlign w:val="center"/>
          </w:tcPr>
          <w:p w:rsidR="00A9538A" w:rsidRPr="00AE602E" w:rsidRDefault="00CA6951" w:rsidP="00AE602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171469,1</w:t>
            </w:r>
          </w:p>
        </w:tc>
        <w:tc>
          <w:tcPr>
            <w:tcW w:w="709" w:type="dxa"/>
            <w:vAlign w:val="center"/>
          </w:tcPr>
          <w:p w:rsidR="00A9538A" w:rsidRPr="00AE602E" w:rsidRDefault="00AE602E" w:rsidP="00A9538A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149,5</w:t>
            </w:r>
          </w:p>
        </w:tc>
        <w:tc>
          <w:tcPr>
            <w:tcW w:w="851" w:type="dxa"/>
            <w:vAlign w:val="center"/>
          </w:tcPr>
          <w:p w:rsidR="00A9538A" w:rsidRPr="00AE602E" w:rsidRDefault="00A9538A" w:rsidP="00AE602E">
            <w:pPr>
              <w:spacing w:after="0" w:line="240" w:lineRule="auto"/>
              <w:ind w:left="-108"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E602E" w:rsidRPr="00AE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-13506,4</w:t>
            </w:r>
          </w:p>
        </w:tc>
        <w:tc>
          <w:tcPr>
            <w:tcW w:w="708" w:type="dxa"/>
            <w:vAlign w:val="center"/>
          </w:tcPr>
          <w:p w:rsidR="00A9538A" w:rsidRPr="00AE602E" w:rsidRDefault="00AE602E" w:rsidP="00A9538A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89021E" w:rsidRPr="00A9538A" w:rsidTr="008572A6">
        <w:trPr>
          <w:trHeight w:val="355"/>
        </w:trPr>
        <w:tc>
          <w:tcPr>
            <w:tcW w:w="1560" w:type="dxa"/>
            <w:vAlign w:val="center"/>
          </w:tcPr>
          <w:p w:rsidR="00A9538A" w:rsidRPr="0022715C" w:rsidRDefault="00A9538A" w:rsidP="00A95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доходов </w:t>
            </w:r>
          </w:p>
        </w:tc>
        <w:tc>
          <w:tcPr>
            <w:tcW w:w="1134" w:type="dxa"/>
            <w:vAlign w:val="center"/>
          </w:tcPr>
          <w:p w:rsidR="00A9538A" w:rsidRPr="0022715C" w:rsidRDefault="0022715C" w:rsidP="00A9538A">
            <w:pPr>
              <w:spacing w:after="0" w:line="240" w:lineRule="auto"/>
              <w:ind w:right="-108" w:hanging="13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441488,1</w:t>
            </w:r>
          </w:p>
        </w:tc>
        <w:tc>
          <w:tcPr>
            <w:tcW w:w="992" w:type="dxa"/>
            <w:vAlign w:val="center"/>
          </w:tcPr>
          <w:p w:rsidR="00A9538A" w:rsidRPr="00B3489F" w:rsidRDefault="00B3489F" w:rsidP="00A9538A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638521,6</w:t>
            </w:r>
          </w:p>
        </w:tc>
        <w:tc>
          <w:tcPr>
            <w:tcW w:w="992" w:type="dxa"/>
            <w:vAlign w:val="center"/>
          </w:tcPr>
          <w:p w:rsidR="00A9538A" w:rsidRPr="005C18CF" w:rsidRDefault="00945026" w:rsidP="0094502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197033,5</w:t>
            </w:r>
          </w:p>
        </w:tc>
        <w:tc>
          <w:tcPr>
            <w:tcW w:w="992" w:type="dxa"/>
            <w:vAlign w:val="center"/>
          </w:tcPr>
          <w:p w:rsidR="00A9538A" w:rsidRPr="00D9518B" w:rsidRDefault="0076050E" w:rsidP="00A9538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630557,9</w:t>
            </w:r>
          </w:p>
        </w:tc>
        <w:tc>
          <w:tcPr>
            <w:tcW w:w="709" w:type="dxa"/>
            <w:vAlign w:val="center"/>
          </w:tcPr>
          <w:p w:rsidR="00A9538A" w:rsidRPr="00CA6951" w:rsidRDefault="00A9538A" w:rsidP="00A95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A9538A" w:rsidRPr="00CA6951" w:rsidRDefault="00AE602E" w:rsidP="00AE602E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189069,8</w:t>
            </w:r>
          </w:p>
        </w:tc>
        <w:tc>
          <w:tcPr>
            <w:tcW w:w="709" w:type="dxa"/>
            <w:vAlign w:val="center"/>
          </w:tcPr>
          <w:p w:rsidR="00A9538A" w:rsidRPr="00CA6951" w:rsidRDefault="00CA6951" w:rsidP="00A9538A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851" w:type="dxa"/>
            <w:vAlign w:val="center"/>
          </w:tcPr>
          <w:p w:rsidR="00A9538A" w:rsidRPr="00CA6951" w:rsidRDefault="00A9538A" w:rsidP="00CA6951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A6951" w:rsidRPr="00CA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7963,7</w:t>
            </w:r>
          </w:p>
        </w:tc>
        <w:tc>
          <w:tcPr>
            <w:tcW w:w="708" w:type="dxa"/>
            <w:vAlign w:val="center"/>
          </w:tcPr>
          <w:p w:rsidR="00A9538A" w:rsidRPr="00CA6951" w:rsidRDefault="00CA6951" w:rsidP="00A9538A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89021E" w:rsidRPr="00A9538A" w:rsidTr="008572A6">
        <w:trPr>
          <w:trHeight w:val="337"/>
        </w:trPr>
        <w:tc>
          <w:tcPr>
            <w:tcW w:w="1560" w:type="dxa"/>
            <w:vAlign w:val="center"/>
          </w:tcPr>
          <w:p w:rsidR="00A9538A" w:rsidRPr="0022715C" w:rsidRDefault="00A9538A" w:rsidP="00A95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5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22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134" w:type="dxa"/>
            <w:vAlign w:val="center"/>
          </w:tcPr>
          <w:p w:rsidR="00A9538A" w:rsidRPr="0022715C" w:rsidRDefault="0022715C" w:rsidP="00A9538A">
            <w:pPr>
              <w:spacing w:after="0" w:line="240" w:lineRule="auto"/>
              <w:ind w:right="-108" w:hanging="13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441488,1</w:t>
            </w:r>
          </w:p>
        </w:tc>
        <w:tc>
          <w:tcPr>
            <w:tcW w:w="992" w:type="dxa"/>
            <w:vAlign w:val="center"/>
          </w:tcPr>
          <w:p w:rsidR="00A9538A" w:rsidRPr="00B3489F" w:rsidRDefault="00B3489F" w:rsidP="00A9538A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640212,7</w:t>
            </w:r>
          </w:p>
        </w:tc>
        <w:tc>
          <w:tcPr>
            <w:tcW w:w="992" w:type="dxa"/>
            <w:vAlign w:val="center"/>
          </w:tcPr>
          <w:p w:rsidR="00A9538A" w:rsidRPr="005C18CF" w:rsidRDefault="00945026" w:rsidP="0094502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198724,6</w:t>
            </w:r>
          </w:p>
        </w:tc>
        <w:tc>
          <w:tcPr>
            <w:tcW w:w="992" w:type="dxa"/>
            <w:vAlign w:val="center"/>
          </w:tcPr>
          <w:p w:rsidR="00A9538A" w:rsidRPr="00D9518B" w:rsidRDefault="0076050E" w:rsidP="00A9538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623089,5</w:t>
            </w:r>
          </w:p>
        </w:tc>
        <w:tc>
          <w:tcPr>
            <w:tcW w:w="709" w:type="dxa"/>
            <w:vAlign w:val="center"/>
          </w:tcPr>
          <w:p w:rsidR="00A9538A" w:rsidRPr="0076050E" w:rsidRDefault="00A9538A" w:rsidP="00A95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A9538A" w:rsidRPr="00CA6951" w:rsidRDefault="00CA6951" w:rsidP="00CA6951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181601,4</w:t>
            </w:r>
          </w:p>
        </w:tc>
        <w:tc>
          <w:tcPr>
            <w:tcW w:w="709" w:type="dxa"/>
            <w:vAlign w:val="center"/>
          </w:tcPr>
          <w:p w:rsidR="00A9538A" w:rsidRPr="00CA6951" w:rsidRDefault="00CA6951" w:rsidP="00A9538A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851" w:type="dxa"/>
            <w:vAlign w:val="center"/>
          </w:tcPr>
          <w:p w:rsidR="00A9538A" w:rsidRPr="00CA6951" w:rsidRDefault="00A9538A" w:rsidP="00CA6951">
            <w:pPr>
              <w:spacing w:after="0" w:line="240" w:lineRule="auto"/>
              <w:ind w:left="-108"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A6951" w:rsidRPr="00CA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-17123,2</w:t>
            </w:r>
          </w:p>
        </w:tc>
        <w:tc>
          <w:tcPr>
            <w:tcW w:w="708" w:type="dxa"/>
            <w:vAlign w:val="center"/>
          </w:tcPr>
          <w:p w:rsidR="00A9538A" w:rsidRPr="00CA6951" w:rsidRDefault="00CA6951" w:rsidP="00A9538A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89021E" w:rsidRPr="00A9538A" w:rsidTr="008572A6">
        <w:trPr>
          <w:trHeight w:val="339"/>
        </w:trPr>
        <w:tc>
          <w:tcPr>
            <w:tcW w:w="1560" w:type="dxa"/>
            <w:vAlign w:val="center"/>
          </w:tcPr>
          <w:p w:rsidR="00A9538A" w:rsidRPr="0022715C" w:rsidRDefault="00A9538A" w:rsidP="00A953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</w:t>
            </w:r>
            <w:proofErr w:type="gramStart"/>
            <w:r w:rsidRPr="0022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(-),</w:t>
            </w:r>
            <w:proofErr w:type="gramEnd"/>
          </w:p>
          <w:p w:rsidR="00A9538A" w:rsidRPr="0022715C" w:rsidRDefault="00A9538A" w:rsidP="008572A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профицит</w:t>
            </w:r>
            <w:proofErr w:type="gramStart"/>
            <w:r w:rsidRPr="0022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(+)</w:t>
            </w:r>
            <w:proofErr w:type="gramEnd"/>
          </w:p>
        </w:tc>
        <w:tc>
          <w:tcPr>
            <w:tcW w:w="1134" w:type="dxa"/>
            <w:vAlign w:val="center"/>
          </w:tcPr>
          <w:p w:rsidR="00A9538A" w:rsidRPr="0022715C" w:rsidRDefault="0022715C" w:rsidP="00A9538A">
            <w:pPr>
              <w:spacing w:after="0" w:line="240" w:lineRule="auto"/>
              <w:ind w:right="-108" w:hanging="13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A9538A" w:rsidRPr="00B3489F" w:rsidRDefault="00B3489F" w:rsidP="00A9538A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-1691,1</w:t>
            </w:r>
          </w:p>
        </w:tc>
        <w:tc>
          <w:tcPr>
            <w:tcW w:w="992" w:type="dxa"/>
            <w:vAlign w:val="center"/>
          </w:tcPr>
          <w:p w:rsidR="00A9538A" w:rsidRPr="005C18CF" w:rsidRDefault="00945026" w:rsidP="00A9538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-1691,1</w:t>
            </w:r>
          </w:p>
        </w:tc>
        <w:tc>
          <w:tcPr>
            <w:tcW w:w="992" w:type="dxa"/>
            <w:vAlign w:val="center"/>
          </w:tcPr>
          <w:p w:rsidR="00A9538A" w:rsidRPr="00D9518B" w:rsidRDefault="0076050E" w:rsidP="00A9538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7468,4</w:t>
            </w:r>
          </w:p>
        </w:tc>
        <w:tc>
          <w:tcPr>
            <w:tcW w:w="709" w:type="dxa"/>
            <w:vAlign w:val="center"/>
          </w:tcPr>
          <w:p w:rsidR="00A9538A" w:rsidRPr="00D2068C" w:rsidRDefault="00A9538A" w:rsidP="00A953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A9538A" w:rsidRPr="00D2068C" w:rsidRDefault="00D2068C" w:rsidP="00A9538A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7468,4</w:t>
            </w:r>
          </w:p>
        </w:tc>
        <w:tc>
          <w:tcPr>
            <w:tcW w:w="709" w:type="dxa"/>
            <w:vAlign w:val="center"/>
          </w:tcPr>
          <w:p w:rsidR="00A9538A" w:rsidRPr="00D2068C" w:rsidRDefault="00A9538A" w:rsidP="00A9538A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vAlign w:val="center"/>
          </w:tcPr>
          <w:p w:rsidR="00A9538A" w:rsidRPr="00D2068C" w:rsidRDefault="00D2068C" w:rsidP="00D2068C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9159,5</w:t>
            </w:r>
          </w:p>
        </w:tc>
        <w:tc>
          <w:tcPr>
            <w:tcW w:w="708" w:type="dxa"/>
            <w:vAlign w:val="center"/>
          </w:tcPr>
          <w:p w:rsidR="00A9538A" w:rsidRPr="00D2068C" w:rsidRDefault="00A9538A" w:rsidP="00A9538A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A9538A" w:rsidRPr="00A9538A" w:rsidRDefault="00A9538A" w:rsidP="00A953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53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A9538A" w:rsidRPr="00D9518B" w:rsidRDefault="00A9538A" w:rsidP="00A953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За 202</w:t>
      </w:r>
      <w:r w:rsidR="00957940" w:rsidRPr="00D951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9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D95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</w:t>
      </w:r>
      <w:r w:rsidRPr="00D9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округа составили </w:t>
      </w:r>
      <w:r w:rsidR="00957940" w:rsidRPr="00D95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630557,9</w:t>
      </w:r>
      <w:r w:rsidRPr="00D95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9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Первоначально утвержденные показатели по доходам перевыполнены  на </w:t>
      </w:r>
      <w:r w:rsidR="00957940" w:rsidRPr="00D9518B">
        <w:rPr>
          <w:rFonts w:ascii="Times New Roman" w:eastAsia="Times New Roman" w:hAnsi="Times New Roman" w:cs="Times New Roman"/>
          <w:sz w:val="28"/>
          <w:szCs w:val="28"/>
          <w:lang w:eastAsia="ru-RU"/>
        </w:rPr>
        <w:t>189069,8</w:t>
      </w:r>
      <w:r w:rsidRPr="00D9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F61F9">
        <w:rPr>
          <w:rFonts w:ascii="Times New Roman" w:eastAsia="Times New Roman" w:hAnsi="Times New Roman" w:cs="Times New Roman"/>
          <w:sz w:val="28"/>
          <w:szCs w:val="28"/>
          <w:lang w:eastAsia="ru-RU"/>
        </w:rPr>
        <w:t>42,8</w:t>
      </w:r>
      <w:r w:rsidRPr="00D9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Уточненные показатели по доходам выполнены на </w:t>
      </w:r>
      <w:r w:rsidR="00957940" w:rsidRPr="00D9518B">
        <w:rPr>
          <w:rFonts w:ascii="Times New Roman" w:eastAsia="Times New Roman" w:hAnsi="Times New Roman" w:cs="Times New Roman"/>
          <w:sz w:val="28"/>
          <w:szCs w:val="28"/>
          <w:lang w:eastAsia="ru-RU"/>
        </w:rPr>
        <w:t>98,8</w:t>
      </w:r>
      <w:r w:rsidRPr="00D9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 или меньше планируемых объемов на  </w:t>
      </w:r>
      <w:r w:rsidR="00957940" w:rsidRPr="00D9518B">
        <w:rPr>
          <w:rFonts w:ascii="Times New Roman" w:eastAsia="Times New Roman" w:hAnsi="Times New Roman" w:cs="Times New Roman"/>
          <w:sz w:val="28"/>
          <w:szCs w:val="28"/>
          <w:lang w:eastAsia="ru-RU"/>
        </w:rPr>
        <w:t>7963,7</w:t>
      </w:r>
      <w:r w:rsidRPr="00D9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В сравнении с 202</w:t>
      </w:r>
      <w:r w:rsidR="00957940" w:rsidRPr="00D951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9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доходы увеличились   на </w:t>
      </w:r>
      <w:r w:rsidR="00D9518B" w:rsidRPr="00D9518B">
        <w:rPr>
          <w:rFonts w:ascii="Times New Roman" w:eastAsia="Times New Roman" w:hAnsi="Times New Roman" w:cs="Times New Roman"/>
          <w:sz w:val="28"/>
          <w:szCs w:val="28"/>
          <w:lang w:eastAsia="ru-RU"/>
        </w:rPr>
        <w:t>181025,6</w:t>
      </w:r>
      <w:r w:rsidRPr="00D9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D9518B" w:rsidRPr="00D9518B">
        <w:rPr>
          <w:rFonts w:ascii="Times New Roman" w:eastAsia="Times New Roman" w:hAnsi="Times New Roman" w:cs="Times New Roman"/>
          <w:sz w:val="28"/>
          <w:szCs w:val="28"/>
          <w:lang w:eastAsia="ru-RU"/>
        </w:rPr>
        <w:t>40,3</w:t>
      </w:r>
      <w:r w:rsidRPr="00D9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в том числе налоговые и неналоговые доходы увеличились  на </w:t>
      </w:r>
      <w:r w:rsidR="00D9518B" w:rsidRPr="00D9518B">
        <w:rPr>
          <w:rFonts w:ascii="Times New Roman" w:eastAsia="Times New Roman" w:hAnsi="Times New Roman" w:cs="Times New Roman"/>
          <w:sz w:val="28"/>
          <w:szCs w:val="28"/>
          <w:lang w:eastAsia="ru-RU"/>
        </w:rPr>
        <w:t>18542,8</w:t>
      </w:r>
      <w:r w:rsidRPr="00D9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9518B" w:rsidRPr="00D9518B">
        <w:rPr>
          <w:rFonts w:ascii="Times New Roman" w:eastAsia="Times New Roman" w:hAnsi="Times New Roman" w:cs="Times New Roman"/>
          <w:sz w:val="28"/>
          <w:szCs w:val="28"/>
          <w:lang w:eastAsia="ru-RU"/>
        </w:rPr>
        <w:t>19,6</w:t>
      </w:r>
      <w:r w:rsidRPr="00D9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 Безвозмездные поступления  увеличились на </w:t>
      </w:r>
      <w:r w:rsidR="00D9518B" w:rsidRPr="00D9518B">
        <w:rPr>
          <w:rFonts w:ascii="Times New Roman" w:eastAsia="Times New Roman" w:hAnsi="Times New Roman" w:cs="Times New Roman"/>
          <w:sz w:val="28"/>
          <w:szCs w:val="28"/>
          <w:lang w:eastAsia="ru-RU"/>
        </w:rPr>
        <w:t>162482,8</w:t>
      </w:r>
      <w:r w:rsidRPr="00D9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9518B" w:rsidRPr="00D9518B">
        <w:rPr>
          <w:rFonts w:ascii="Times New Roman" w:eastAsia="Times New Roman" w:hAnsi="Times New Roman" w:cs="Times New Roman"/>
          <w:sz w:val="28"/>
          <w:szCs w:val="28"/>
          <w:lang w:eastAsia="ru-RU"/>
        </w:rPr>
        <w:t>45,7</w:t>
      </w:r>
      <w:r w:rsidRPr="00D9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A9538A" w:rsidRPr="00A9538A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572A6" w:rsidRDefault="00A9538A" w:rsidP="008572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доходов бюджета в течение трех последних лет представлена на следующей диаграмме.                                    </w:t>
      </w:r>
      <w:r w:rsidR="0085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A9538A" w:rsidRPr="00472442" w:rsidRDefault="00A9538A" w:rsidP="008572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85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472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№1</w:t>
      </w:r>
    </w:p>
    <w:p w:rsidR="00DE7816" w:rsidRPr="00585AA9" w:rsidRDefault="00A9538A" w:rsidP="00DE781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доходов бюджета округа за 202</w:t>
      </w:r>
      <w:r w:rsidR="00472442" w:rsidRPr="004724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7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472442" w:rsidRPr="0047244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7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годы (тыс. руб.)</w:t>
      </w:r>
    </w:p>
    <w:p w:rsidR="00A9538A" w:rsidRPr="00585AA9" w:rsidRDefault="00945806" w:rsidP="009458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A9">
        <w:rPr>
          <w:noProof/>
          <w:lang w:eastAsia="ru-RU"/>
        </w:rPr>
        <w:drawing>
          <wp:inline distT="0" distB="0" distL="0" distR="0" wp14:anchorId="74CA21FC" wp14:editId="0986A76D">
            <wp:extent cx="5932074" cy="3596128"/>
            <wp:effectExtent l="0" t="0" r="12065" b="2349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538A" w:rsidRPr="00585AA9" w:rsidRDefault="00A9538A" w:rsidP="00A953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A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(Справочно, данные по 202</w:t>
      </w:r>
      <w:r w:rsidR="00472442" w:rsidRPr="00585A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8572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году </w:t>
      </w:r>
      <w:r w:rsidRPr="00585A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району + сельским поселениям Ботановское, Туровецкое, Сухонское, Старосельское).</w:t>
      </w:r>
    </w:p>
    <w:p w:rsidR="00A9538A" w:rsidRPr="00585AA9" w:rsidRDefault="00A9538A" w:rsidP="00A953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538A" w:rsidRPr="00585AA9" w:rsidRDefault="00A9538A" w:rsidP="00A953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Удельный вес налоговых и неналоговых доходов в общем объеме доходов бюджета округа</w:t>
      </w:r>
      <w:r w:rsidR="00945806" w:rsidRP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2024 год </w:t>
      </w:r>
      <w:r w:rsidRP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945806" w:rsidRP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>17,9</w:t>
      </w:r>
      <w:r w:rsidRP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945806" w:rsidRP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налоговых – </w:t>
      </w:r>
      <w:r w:rsidR="00945806" w:rsidRP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>17,0</w:t>
      </w:r>
      <w:r w:rsidRP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945806" w:rsidRP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неналоговых – </w:t>
      </w:r>
      <w:r w:rsidR="00945806" w:rsidRP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P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Безвозмездные поступления в структуре доходов бюджета округа составили </w:t>
      </w:r>
      <w:r w:rsidR="00945806" w:rsidRP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>82,1</w:t>
      </w:r>
      <w:r w:rsidRP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945806" w:rsidRP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9538A" w:rsidRPr="00585AA9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и неналоговых доходов поступило на </w:t>
      </w:r>
      <w:r w:rsidR="00233CDC" w:rsidRP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>112942,7</w:t>
      </w:r>
      <w:r w:rsidRP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33CDC" w:rsidRP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>5,2</w:t>
      </w:r>
      <w:r w:rsidRP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больше, чем планировалось при утверждении бюджета. </w:t>
      </w:r>
    </w:p>
    <w:p w:rsidR="00A9538A" w:rsidRPr="00585AA9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также рост   налоговых и неналоговых доходов в сравнении с 202</w:t>
      </w:r>
      <w:r w:rsidR="00233CDC" w:rsidRP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на </w:t>
      </w:r>
      <w:r w:rsidR="00233CDC" w:rsidRP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>19,6</w:t>
      </w:r>
      <w:r w:rsidRP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процента, в сравнении с 202</w:t>
      </w:r>
      <w:r w:rsidR="00233CDC" w:rsidRP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увеличение на </w:t>
      </w:r>
      <w:r w:rsidR="00233CDC" w:rsidRP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>33,2</w:t>
      </w:r>
      <w:r w:rsidRP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 При формировании бюджета предусматривалось повышение эффективности администрирования доходных источников, улучшение собираемости текущих платежей и сокращение задолженности по платежам в бюджет округа.</w:t>
      </w:r>
    </w:p>
    <w:p w:rsidR="00A9538A" w:rsidRPr="00585AA9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5A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Провести анализ задолженности по </w:t>
      </w:r>
      <w:r w:rsidRPr="00585AA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неналоговым доходам</w:t>
      </w:r>
      <w:r w:rsidRPr="00585A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бюджет округа по состоянию  на 01 января  202</w:t>
      </w:r>
      <w:r w:rsidR="00233CDC" w:rsidRPr="00585A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585A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не представляется возможным в связи с </w:t>
      </w:r>
      <w:r w:rsidR="008572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отсутствием</w:t>
      </w:r>
      <w:r w:rsidRPr="00585A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информации от администрации округа.</w:t>
      </w:r>
    </w:p>
    <w:p w:rsidR="00926FBF" w:rsidRPr="00585AA9" w:rsidRDefault="00926FBF" w:rsidP="00926F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</w:t>
      </w:r>
      <w:r w:rsidRPr="00585AA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налоговым доходам</w:t>
      </w:r>
      <w:r w:rsidRP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2024  год в целом у</w:t>
      </w:r>
      <w:r w:rsidR="00585AA9" w:rsidRP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меньшилась</w:t>
      </w:r>
      <w:r w:rsidRP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585AA9" w:rsidRP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>243,6</w:t>
      </w:r>
      <w:r w:rsidRP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585AA9" w:rsidRP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5,3 %</w:t>
      </w:r>
      <w:r w:rsidRP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>,  и на 01.01.202</w:t>
      </w:r>
      <w:r w:rsidR="00585AA9" w:rsidRP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 </w:t>
      </w:r>
      <w:r w:rsidR="00585AA9" w:rsidRP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>4566,6</w:t>
      </w:r>
      <w:r w:rsidRP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926FBF" w:rsidRPr="00585AA9" w:rsidRDefault="00926FBF" w:rsidP="00926F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6FBF" w:rsidRPr="00B40170" w:rsidRDefault="00926FBF" w:rsidP="00926FBF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1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Структура задолженности по доходам бюджета </w:t>
      </w:r>
      <w:r w:rsidR="00644D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B401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состоянию на 01 января 202</w:t>
      </w:r>
      <w:r w:rsidR="00D1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B401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приведена на следующей диаграмме.</w:t>
      </w:r>
      <w:r w:rsidRPr="00B4017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926FBF" w:rsidRPr="00B40170" w:rsidRDefault="00926FBF" w:rsidP="00926FBF">
      <w:pPr>
        <w:spacing w:after="0" w:line="240" w:lineRule="auto"/>
        <w:ind w:firstLine="360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17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4017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4017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4017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Диаграмма № 2</w:t>
      </w:r>
    </w:p>
    <w:p w:rsidR="00926FBF" w:rsidRDefault="00926FBF" w:rsidP="00DE7816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1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Структура задолженности  по доходам  бюджета </w:t>
      </w:r>
      <w:r w:rsidR="00245C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B401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состоянию на 01 января 202</w:t>
      </w:r>
      <w:r w:rsidR="00D1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B401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</w:p>
    <w:p w:rsidR="00926FBF" w:rsidRDefault="000152F5" w:rsidP="00926FB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D1C336" wp14:editId="433AB473">
            <wp:extent cx="5824497" cy="3888121"/>
            <wp:effectExtent l="38100" t="0" r="24130" b="1714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26FBF" w:rsidRPr="00D140E0" w:rsidRDefault="00926FBF" w:rsidP="00926FBF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926FBF" w:rsidRPr="00CB225B" w:rsidRDefault="00926FBF" w:rsidP="00926FB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214F">
        <w:rPr>
          <w:rFonts w:eastAsiaTheme="minorEastAsia"/>
          <w:sz w:val="28"/>
          <w:szCs w:val="28"/>
          <w:lang w:eastAsia="ru-RU"/>
        </w:rPr>
        <w:lastRenderedPageBreak/>
        <w:t xml:space="preserve">         </w:t>
      </w:r>
      <w:r w:rsidRPr="005521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 по состоянию на 01 января 202</w:t>
      </w:r>
      <w:r w:rsidR="000152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5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на 01 января 202</w:t>
      </w:r>
      <w:r w:rsidR="000152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в разрезе источников  образования  представлен в следующей таблице: </w:t>
      </w:r>
    </w:p>
    <w:p w:rsidR="00926FBF" w:rsidRPr="0055214F" w:rsidRDefault="00926FBF" w:rsidP="00926F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2                                                                                          тыс. руб.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2"/>
        <w:gridCol w:w="1701"/>
        <w:gridCol w:w="1476"/>
        <w:gridCol w:w="2493"/>
      </w:tblGrid>
      <w:tr w:rsidR="00926FBF" w:rsidRPr="0055214F" w:rsidTr="004E06DD">
        <w:trPr>
          <w:trHeight w:val="2607"/>
        </w:trPr>
        <w:tc>
          <w:tcPr>
            <w:tcW w:w="3692" w:type="dxa"/>
          </w:tcPr>
          <w:p w:rsidR="00926FBF" w:rsidRPr="0055214F" w:rsidRDefault="00926FBF" w:rsidP="004E06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Доходный источник</w:t>
            </w:r>
          </w:p>
          <w:p w:rsidR="00926FBF" w:rsidRPr="0055214F" w:rsidRDefault="00926FBF" w:rsidP="004E06DD">
            <w:pPr>
              <w:spacing w:after="0" w:line="240" w:lineRule="auto"/>
              <w:ind w:left="6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6FBF" w:rsidRPr="0055214F" w:rsidRDefault="00926FBF" w:rsidP="004E0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Недоимка на 01.01.202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52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926FBF" w:rsidRPr="0055214F" w:rsidRDefault="00926FBF" w:rsidP="004E06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926FBF" w:rsidRPr="0055214F" w:rsidRDefault="00926FBF" w:rsidP="004E06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Недоимка на 01.01.202</w:t>
            </w:r>
            <w:r w:rsidR="00015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52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926FBF" w:rsidRPr="0055214F" w:rsidRDefault="00926FBF" w:rsidP="004E06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</w:tcPr>
          <w:p w:rsidR="00926FBF" w:rsidRPr="0055214F" w:rsidRDefault="00926FBF" w:rsidP="000152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Отклонения показателей недоимки на 01.01.202</w:t>
            </w:r>
            <w:r w:rsidR="00015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52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по сравнению с показателями на 01.01.202</w:t>
            </w:r>
            <w:r w:rsidR="00015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52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926FBF" w:rsidRPr="0055214F" w:rsidTr="004E06DD">
        <w:trPr>
          <w:trHeight w:val="428"/>
        </w:trPr>
        <w:tc>
          <w:tcPr>
            <w:tcW w:w="3692" w:type="dxa"/>
          </w:tcPr>
          <w:p w:rsidR="00926FBF" w:rsidRPr="0055214F" w:rsidRDefault="00926FBF" w:rsidP="004E0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926FBF" w:rsidRPr="0055214F" w:rsidRDefault="00926FBF" w:rsidP="004E06D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1923,8</w:t>
            </w:r>
          </w:p>
        </w:tc>
        <w:tc>
          <w:tcPr>
            <w:tcW w:w="1476" w:type="dxa"/>
          </w:tcPr>
          <w:p w:rsidR="00926FBF" w:rsidRPr="0055214F" w:rsidRDefault="00585AA9" w:rsidP="004E06D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2395,9</w:t>
            </w:r>
          </w:p>
        </w:tc>
        <w:tc>
          <w:tcPr>
            <w:tcW w:w="2493" w:type="dxa"/>
          </w:tcPr>
          <w:p w:rsidR="00926FBF" w:rsidRPr="0055214F" w:rsidRDefault="00585AA9" w:rsidP="004E06D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472,1</w:t>
            </w:r>
          </w:p>
        </w:tc>
      </w:tr>
      <w:tr w:rsidR="00926FBF" w:rsidRPr="0055214F" w:rsidTr="004E06DD">
        <w:trPr>
          <w:trHeight w:val="525"/>
        </w:trPr>
        <w:tc>
          <w:tcPr>
            <w:tcW w:w="3692" w:type="dxa"/>
          </w:tcPr>
          <w:p w:rsidR="00926FBF" w:rsidRPr="0055214F" w:rsidRDefault="00926FBF" w:rsidP="004E0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совокупный доход</w:t>
            </w:r>
          </w:p>
        </w:tc>
        <w:tc>
          <w:tcPr>
            <w:tcW w:w="1701" w:type="dxa"/>
          </w:tcPr>
          <w:p w:rsidR="00926FBF" w:rsidRPr="0055214F" w:rsidRDefault="00926FBF" w:rsidP="004E06D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877,8</w:t>
            </w:r>
          </w:p>
        </w:tc>
        <w:tc>
          <w:tcPr>
            <w:tcW w:w="1476" w:type="dxa"/>
          </w:tcPr>
          <w:p w:rsidR="00926FBF" w:rsidRPr="0055214F" w:rsidRDefault="00585AA9" w:rsidP="004E06D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886,3</w:t>
            </w:r>
          </w:p>
        </w:tc>
        <w:tc>
          <w:tcPr>
            <w:tcW w:w="2493" w:type="dxa"/>
          </w:tcPr>
          <w:p w:rsidR="00926FBF" w:rsidRPr="0055214F" w:rsidRDefault="00585AA9" w:rsidP="004E06D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</w:tr>
      <w:tr w:rsidR="00926FBF" w:rsidRPr="0055214F" w:rsidTr="004E06DD">
        <w:trPr>
          <w:trHeight w:val="525"/>
        </w:trPr>
        <w:tc>
          <w:tcPr>
            <w:tcW w:w="3692" w:type="dxa"/>
          </w:tcPr>
          <w:p w:rsidR="00926FBF" w:rsidRPr="0055214F" w:rsidRDefault="00926FBF" w:rsidP="0064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552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="00644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5214F">
              <w:rPr>
                <w:rFonts w:ascii="Times New Roman" w:hAnsi="Times New Roman" w:cs="Times New Roman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</w:tcPr>
          <w:p w:rsidR="00926FBF" w:rsidRPr="0055214F" w:rsidRDefault="00926FBF" w:rsidP="004E06D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877,8</w:t>
            </w:r>
          </w:p>
        </w:tc>
        <w:tc>
          <w:tcPr>
            <w:tcW w:w="1476" w:type="dxa"/>
          </w:tcPr>
          <w:p w:rsidR="00926FBF" w:rsidRPr="0055214F" w:rsidRDefault="00585AA9" w:rsidP="004E06D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886,3</w:t>
            </w:r>
          </w:p>
        </w:tc>
        <w:tc>
          <w:tcPr>
            <w:tcW w:w="2493" w:type="dxa"/>
          </w:tcPr>
          <w:p w:rsidR="00926FBF" w:rsidRPr="0055214F" w:rsidRDefault="00585AA9" w:rsidP="004E06D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</w:tr>
      <w:tr w:rsidR="00926FBF" w:rsidRPr="0055214F" w:rsidTr="004E06DD">
        <w:trPr>
          <w:trHeight w:val="1152"/>
        </w:trPr>
        <w:tc>
          <w:tcPr>
            <w:tcW w:w="3692" w:type="dxa"/>
          </w:tcPr>
          <w:p w:rsidR="00926FBF" w:rsidRPr="0055214F" w:rsidRDefault="00926FBF" w:rsidP="004E0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5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926FBF" w:rsidRPr="0055214F" w:rsidRDefault="00926FBF" w:rsidP="004E06D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1727,7</w:t>
            </w:r>
          </w:p>
        </w:tc>
        <w:tc>
          <w:tcPr>
            <w:tcW w:w="1476" w:type="dxa"/>
          </w:tcPr>
          <w:p w:rsidR="00585AA9" w:rsidRPr="0055214F" w:rsidRDefault="00585AA9" w:rsidP="00585AA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1010,1</w:t>
            </w:r>
          </w:p>
        </w:tc>
        <w:tc>
          <w:tcPr>
            <w:tcW w:w="2493" w:type="dxa"/>
          </w:tcPr>
          <w:p w:rsidR="00926FBF" w:rsidRPr="0055214F" w:rsidRDefault="00585AA9" w:rsidP="004E06D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-717,6</w:t>
            </w:r>
          </w:p>
        </w:tc>
      </w:tr>
      <w:tr w:rsidR="00926FBF" w:rsidRPr="0055214F" w:rsidTr="004E06DD">
        <w:trPr>
          <w:trHeight w:val="405"/>
        </w:trPr>
        <w:tc>
          <w:tcPr>
            <w:tcW w:w="3692" w:type="dxa"/>
          </w:tcPr>
          <w:p w:rsidR="00926FBF" w:rsidRPr="0055214F" w:rsidRDefault="00926FBF" w:rsidP="004E0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5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701" w:type="dxa"/>
          </w:tcPr>
          <w:p w:rsidR="00926FBF" w:rsidRPr="0055214F" w:rsidRDefault="00926FBF" w:rsidP="004E06D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280,9</w:t>
            </w:r>
          </w:p>
        </w:tc>
        <w:tc>
          <w:tcPr>
            <w:tcW w:w="1476" w:type="dxa"/>
          </w:tcPr>
          <w:p w:rsidR="00926FBF" w:rsidRPr="0055214F" w:rsidRDefault="00585AA9" w:rsidP="004E06D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274,3</w:t>
            </w:r>
          </w:p>
        </w:tc>
        <w:tc>
          <w:tcPr>
            <w:tcW w:w="2493" w:type="dxa"/>
          </w:tcPr>
          <w:p w:rsidR="00926FBF" w:rsidRPr="0055214F" w:rsidRDefault="00585AA9" w:rsidP="004E06D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-6,6</w:t>
            </w:r>
          </w:p>
        </w:tc>
      </w:tr>
      <w:tr w:rsidR="00926FBF" w:rsidRPr="0055214F" w:rsidTr="004E06DD">
        <w:trPr>
          <w:trHeight w:val="480"/>
        </w:trPr>
        <w:tc>
          <w:tcPr>
            <w:tcW w:w="3692" w:type="dxa"/>
          </w:tcPr>
          <w:p w:rsidR="00926FBF" w:rsidRPr="0055214F" w:rsidRDefault="00926FBF" w:rsidP="004E0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1" w:type="dxa"/>
          </w:tcPr>
          <w:p w:rsidR="00926FBF" w:rsidRPr="0055214F" w:rsidRDefault="00926FBF" w:rsidP="004E06D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4810,2</w:t>
            </w:r>
          </w:p>
        </w:tc>
        <w:tc>
          <w:tcPr>
            <w:tcW w:w="1476" w:type="dxa"/>
          </w:tcPr>
          <w:p w:rsidR="00926FBF" w:rsidRPr="0055214F" w:rsidRDefault="00585AA9" w:rsidP="004E06D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4566,6</w:t>
            </w:r>
          </w:p>
        </w:tc>
        <w:tc>
          <w:tcPr>
            <w:tcW w:w="2493" w:type="dxa"/>
          </w:tcPr>
          <w:p w:rsidR="00926FBF" w:rsidRPr="0055214F" w:rsidRDefault="00585AA9" w:rsidP="004E06D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-243,6</w:t>
            </w:r>
          </w:p>
        </w:tc>
      </w:tr>
    </w:tbl>
    <w:p w:rsidR="00926FBF" w:rsidRPr="0055214F" w:rsidRDefault="00926FBF" w:rsidP="00926F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FBF" w:rsidRPr="00014733" w:rsidRDefault="00926FBF" w:rsidP="00926F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сопоставимых показателей приведенного в таблице анализа наблюдается</w:t>
      </w:r>
      <w:proofErr w:type="gramEnd"/>
      <w:r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 объем недоимки по налоговым доходам по платежам в бюджет по состоянию на 01 января 202</w:t>
      </w:r>
      <w:r w:rsidR="00014733"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  <w:r w:rsidR="00014733"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уменьшилась</w:t>
      </w:r>
      <w:r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014733"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>243,6</w:t>
      </w:r>
      <w:r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или </w:t>
      </w:r>
      <w:r w:rsidR="00014733"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5,3 процента</w:t>
      </w:r>
      <w:r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FBF" w:rsidRPr="00014733" w:rsidRDefault="00926FBF" w:rsidP="00926F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Наибольший удельный вес в структуре недоимки по платежам в бюджет на 01 января 202</w:t>
      </w:r>
      <w:r w:rsidR="00014733"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налог на </w:t>
      </w:r>
      <w:r w:rsidR="00014733"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физических лиц (НДФЛ)</w:t>
      </w:r>
      <w:r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14733"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>52,5</w:t>
      </w:r>
      <w:r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общей суммы недоимки. Объем недоимки по данному источнику доходов на 01 января 202</w:t>
      </w:r>
      <w:r w:rsidR="00014733"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показателем на 01 января 202</w:t>
      </w:r>
      <w:r w:rsidR="00014733"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увеличился    на </w:t>
      </w:r>
      <w:r w:rsidR="00014733"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>472,1</w:t>
      </w:r>
      <w:r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014733"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24,5 процента</w:t>
      </w:r>
      <w:r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FBF" w:rsidRPr="006408FC" w:rsidRDefault="00926FBF" w:rsidP="00926F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408F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Второе место занимает задолженность  по налогу на </w:t>
      </w:r>
      <w:r w:rsidR="00014733"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 – </w:t>
      </w:r>
      <w:r w:rsidR="00014733"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22,1 </w:t>
      </w:r>
      <w:r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014733"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общей суммы недоимки. Объем недоимки по данному источнику доходов на 01 января 202</w:t>
      </w:r>
      <w:r w:rsidR="00014733"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 </w:t>
      </w:r>
      <w:r w:rsidR="00014733"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>1010,1</w:t>
      </w:r>
      <w:r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по сравнению с показателем на 01 января 202</w:t>
      </w:r>
      <w:r w:rsidR="00014733"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8572A6"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уменьшилс</w:t>
      </w:r>
      <w:r w:rsidR="008572A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</w:t>
      </w:r>
      <w:r w:rsidR="00014733"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>717,6</w:t>
      </w:r>
      <w:r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014733"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71,0 процент</w:t>
      </w:r>
      <w:r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4733" w:rsidRDefault="00A9538A" w:rsidP="00A953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3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0147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014733"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 место занимает задолженность  по налогу на совокупный доход – 19,4  процента от общей суммы недоимки. Объем недоимки по данному источнику доходов на 01 января 2025 года составил 886,3 тыс. рублей  по </w:t>
      </w:r>
      <w:r w:rsidR="00014733"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сравнению с показателем на 01 января 2024 года незначительное увеличение      на 8,5 тыс. рублей, или на 1,0 процент.</w:t>
      </w:r>
    </w:p>
    <w:p w:rsidR="00014733" w:rsidRDefault="00014733" w:rsidP="000147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9538A"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Четвертое и последнее </w:t>
      </w:r>
      <w:r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занимает задолженность 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налогу</w:t>
      </w:r>
      <w:r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6,0</w:t>
      </w:r>
      <w:r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общей суммы недоимки. Объем недоимки по данному источнику доходов на 01 января 2025 года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274,3</w:t>
      </w:r>
      <w:r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по сравнению с показателем на 01 января 2024 года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</w:t>
      </w:r>
      <w:r w:rsidR="009909EB">
        <w:rPr>
          <w:rFonts w:ascii="Times New Roman" w:eastAsia="Times New Roman" w:hAnsi="Times New Roman" w:cs="Times New Roman"/>
          <w:sz w:val="28"/>
          <w:szCs w:val="28"/>
          <w:lang w:eastAsia="ru-RU"/>
        </w:rPr>
        <w:t>ился</w:t>
      </w:r>
      <w:r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8,5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5,3</w:t>
      </w:r>
      <w:r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538A" w:rsidRPr="00A9538A" w:rsidRDefault="00014733" w:rsidP="00A953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A9538A" w:rsidRPr="00ED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 Главы  Междуреченского муниципального округа от </w:t>
      </w:r>
      <w:r w:rsidR="006408F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9538A" w:rsidRPr="00ED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A9538A" w:rsidRPr="00ED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D0596" w:rsidRPr="00ED059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9538A" w:rsidRPr="00ED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408FC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A9538A" w:rsidRPr="00ED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межведомственной комиссии по платежам в бюджет Междуреченского муниципального округа Вологодской области, легализации объектов налогообложения и противодействию «теневому» сектору экономики» (с изменениями и дополнениями) в  приложении №1 утвержден состав межведомственной комиссии по платежам в бюджет округа, легализации объектов налогообложения в количестве 1</w:t>
      </w:r>
      <w:r w:rsidR="00A477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538A" w:rsidRPr="00ED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proofErr w:type="gramEnd"/>
    </w:p>
    <w:p w:rsidR="00BE2BC8" w:rsidRDefault="00A9538A" w:rsidP="00BE2B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3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D059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ED0596" w:rsidRPr="00ED059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D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Междуреченском муниципальном </w:t>
      </w:r>
      <w:r w:rsidRPr="00BE2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 работала межведомственн</w:t>
      </w:r>
      <w:r w:rsidR="00985BA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B87F24" w:rsidRPr="00BE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B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985BA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E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E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которой </w:t>
      </w:r>
      <w:r w:rsid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 работ</w:t>
      </w:r>
      <w:r w:rsidR="00985B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росту потенциала муниципального округа, в результате работы комиссии поступили  доходы в сумме 8120,8 тыс. рублей, или </w:t>
      </w:r>
      <w:r w:rsidR="009909EB">
        <w:rPr>
          <w:rFonts w:ascii="Times New Roman" w:eastAsia="Times New Roman" w:hAnsi="Times New Roman" w:cs="Times New Roman"/>
          <w:sz w:val="28"/>
          <w:szCs w:val="28"/>
          <w:lang w:eastAsia="ru-RU"/>
        </w:rPr>
        <w:t>в 2,6 раза</w:t>
      </w:r>
      <w:r w:rsid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 </w:t>
      </w:r>
      <w:r w:rsidR="00985B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t>3111,2 тыс. руб.</w:t>
      </w:r>
      <w:r w:rsidR="00985B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E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BE2BC8" w:rsidRDefault="00BE2BC8" w:rsidP="00BE2B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 меры </w:t>
      </w:r>
      <w:r w:rsidRPr="00BE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урегулированию и взысканию задолженности по налоговым платежам</w:t>
      </w:r>
      <w:r w:rsidR="005962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03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1785,8 тыс. рублей, или 100,9% от план</w:t>
      </w:r>
      <w:r w:rsidR="00703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(1770,0 тыс. руб.), </w:t>
      </w:r>
      <w:r w:rsidR="00985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них</w:t>
      </w:r>
      <w:r w:rsidRPr="00BE2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5962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96221" w:rsidRDefault="00596221" w:rsidP="00BE2B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налогу на НДФЛ</w:t>
      </w:r>
      <w:r w:rsidR="00985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1212,5 тыс. рублей (101,0%),</w:t>
      </w:r>
    </w:p>
    <w:p w:rsidR="00596221" w:rsidRDefault="00596221" w:rsidP="00BE2B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налогу на имущество физических лиц и земельному налогу – 573,</w:t>
      </w:r>
      <w:r w:rsidR="009909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 (100,6%);</w:t>
      </w:r>
    </w:p>
    <w:p w:rsidR="00596221" w:rsidRDefault="00596221" w:rsidP="00BE2B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985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приняты меры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дополнительным поступлениям от «обеления» доходов </w:t>
      </w:r>
      <w:r w:rsidR="00985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2848,0 тыс. рублей, или </w:t>
      </w:r>
      <w:r w:rsidR="009909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5,7 раза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план</w:t>
      </w:r>
      <w:r w:rsidR="00703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(500,2 тыс. руб.), </w:t>
      </w:r>
      <w:r w:rsidR="00985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них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985BA5" w:rsidRPr="0074552D" w:rsidRDefault="00985BA5" w:rsidP="00985B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45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</w:t>
      </w:r>
      <w:proofErr w:type="gramStart"/>
      <w:r w:rsidRPr="007455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налогу на</w:t>
      </w:r>
      <w:r w:rsidRPr="00985B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доходы физических лиц в результате проведения мероприятий с работодателями по легализации</w:t>
      </w:r>
      <w:proofErr w:type="gramEnd"/>
      <w:r w:rsidRPr="00985B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"теневой" заработной платы, неформальной занятости</w:t>
      </w:r>
      <w:r w:rsidRPr="007455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 2848,0 тыс. рублей (</w:t>
      </w:r>
      <w:r w:rsidR="009909E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8,0 раз</w:t>
      </w:r>
      <w:r w:rsidRPr="007455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);</w:t>
      </w:r>
    </w:p>
    <w:p w:rsidR="00985BA5" w:rsidRDefault="00985BA5" w:rsidP="00703C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</w:t>
      </w:r>
      <w:r w:rsidRPr="00703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985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03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985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ринят</w:t>
      </w:r>
      <w:r w:rsidRPr="00703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985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мер</w:t>
      </w:r>
      <w:r w:rsidRPr="00703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985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дополнительному поступлению </w:t>
      </w:r>
      <w:r w:rsidRPr="00703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налогов на совокупный доход в сумме 100,3 тыс. рублей, или 26,8 % от плана (</w:t>
      </w:r>
      <w:r w:rsidR="00703C59" w:rsidRPr="00703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374,0 тыс. руб.)</w:t>
      </w:r>
      <w:r w:rsidR="00703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703C59" w:rsidRDefault="00703C59" w:rsidP="00703C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Pr="00703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703C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п</w:t>
      </w:r>
      <w:r w:rsidRPr="00703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риняты меры по дополнительному поступлению неналоговых доходов в сумме 1244,8 тыс. рублей, или </w:t>
      </w:r>
      <w:r w:rsidR="009909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4,1 раза</w:t>
      </w:r>
      <w:r w:rsidRPr="00703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плана, из них:</w:t>
      </w:r>
    </w:p>
    <w:p w:rsidR="00703C59" w:rsidRPr="0074552D" w:rsidRDefault="00703C59" w:rsidP="00703C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45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</w:t>
      </w:r>
      <w:r w:rsidRPr="007455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просроченной дебиторской задолженности по неналоговым доходам, главным администратором которых является орган местного самоуправления -</w:t>
      </w:r>
      <w:r w:rsidR="007455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455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57,9 тыс. рублей,</w:t>
      </w:r>
    </w:p>
    <w:p w:rsidR="00703C59" w:rsidRPr="0074552D" w:rsidRDefault="00703C59" w:rsidP="00703C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45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455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</w:t>
      </w:r>
      <w:r w:rsidR="007455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 w:rsidRPr="007455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продажи муниципальн</w:t>
      </w:r>
      <w:r w:rsidR="0074552D" w:rsidRPr="007455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</w:t>
      </w:r>
      <w:r w:rsidRPr="007455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недвижимости</w:t>
      </w:r>
      <w:r w:rsidR="007455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455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- 1186,9 тыс. рублей;</w:t>
      </w:r>
    </w:p>
    <w:p w:rsidR="00A9538A" w:rsidRPr="0074552D" w:rsidRDefault="009909EB" w:rsidP="007455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     </w:t>
      </w:r>
      <w:r w:rsidR="00703C59" w:rsidRPr="007455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проведена работа по инвестиционному климату округа дополнительные доходы составили – 2141,9 тыс. рублей, из них поступило НДФЛ – 2141,9 тыс. рублей, кроме того </w:t>
      </w:r>
      <w:r w:rsidR="0074552D" w:rsidRPr="007455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вновь </w:t>
      </w:r>
      <w:r w:rsidR="00703C59" w:rsidRPr="007455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создано  64 рабочих места.</w:t>
      </w:r>
    </w:p>
    <w:p w:rsidR="00A9538A" w:rsidRPr="009909EB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Проанализировать по количеству налогоплательщиков, имеющих задолженность в бюджет округа с указанием объема недоимки по состоянию </w:t>
      </w:r>
      <w:r w:rsidRPr="009909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01 января 202</w:t>
      </w:r>
      <w:r w:rsidR="00ED0596" w:rsidRPr="009909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9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 не предс</w:t>
      </w:r>
      <w:r w:rsidR="009909EB" w:rsidRPr="009909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тавляется возможным в связи с отсутствием</w:t>
      </w:r>
      <w:r w:rsidRPr="0099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данных.</w:t>
      </w:r>
    </w:p>
    <w:p w:rsidR="00A9538A" w:rsidRPr="00A9538A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538A" w:rsidRPr="008F6CB9" w:rsidRDefault="00A9538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6C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Безвозмездные перечисления из других уровней бюджетов РФ и иные поступления в бюджет округа составили </w:t>
      </w:r>
      <w:r w:rsidR="00AB6E04" w:rsidRPr="008F6CB9">
        <w:rPr>
          <w:rFonts w:ascii="Times New Roman" w:eastAsiaTheme="minorEastAsia" w:hAnsi="Times New Roman" w:cs="Times New Roman"/>
          <w:sz w:val="28"/>
          <w:szCs w:val="28"/>
          <w:lang w:eastAsia="ru-RU"/>
        </w:rPr>
        <w:t>517615,2</w:t>
      </w:r>
      <w:r w:rsidRPr="008F6C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 </w:t>
      </w:r>
    </w:p>
    <w:p w:rsidR="00A9538A" w:rsidRPr="008F6CB9" w:rsidRDefault="00A9538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6C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- дотации бюджетам муниципальных образований  - </w:t>
      </w:r>
      <w:r w:rsidR="00AB6E04" w:rsidRPr="008F6CB9">
        <w:rPr>
          <w:rFonts w:ascii="Times New Roman" w:eastAsiaTheme="minorEastAsia" w:hAnsi="Times New Roman" w:cs="Times New Roman"/>
          <w:sz w:val="28"/>
          <w:szCs w:val="28"/>
          <w:lang w:eastAsia="ru-RU"/>
        </w:rPr>
        <w:t>155150,8</w:t>
      </w:r>
      <w:r w:rsidRPr="008F6C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A9538A" w:rsidRPr="001670CC" w:rsidRDefault="00A9538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70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- субсидии бюджетам муниципальных образований  - </w:t>
      </w:r>
      <w:r w:rsidR="001670CC" w:rsidRPr="001670CC">
        <w:rPr>
          <w:rFonts w:ascii="Times New Roman" w:eastAsiaTheme="minorEastAsia" w:hAnsi="Times New Roman" w:cs="Times New Roman"/>
          <w:sz w:val="28"/>
          <w:szCs w:val="28"/>
          <w:lang w:eastAsia="ru-RU"/>
        </w:rPr>
        <w:t>261896,2</w:t>
      </w:r>
      <w:r w:rsidRPr="001670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A9538A" w:rsidRPr="001670CC" w:rsidRDefault="00A9538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70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- субвенции бюджетам муниципальных образований  - </w:t>
      </w:r>
      <w:r w:rsidR="001670CC" w:rsidRPr="001670CC">
        <w:rPr>
          <w:rFonts w:ascii="Times New Roman" w:eastAsiaTheme="minorEastAsia" w:hAnsi="Times New Roman" w:cs="Times New Roman"/>
          <w:sz w:val="28"/>
          <w:szCs w:val="28"/>
          <w:lang w:eastAsia="ru-RU"/>
        </w:rPr>
        <w:t>97366,6</w:t>
      </w:r>
      <w:r w:rsidRPr="001670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A9538A" w:rsidRPr="00C92B09" w:rsidRDefault="00A9538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538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       </w:t>
      </w:r>
      <w:r w:rsidRPr="00C92B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иные межбюджетные трансферты – </w:t>
      </w:r>
      <w:r w:rsidR="00C92B09" w:rsidRPr="00C92B09">
        <w:rPr>
          <w:rFonts w:ascii="Times New Roman" w:eastAsiaTheme="minorEastAsia" w:hAnsi="Times New Roman" w:cs="Times New Roman"/>
          <w:sz w:val="28"/>
          <w:szCs w:val="28"/>
          <w:lang w:eastAsia="ru-RU"/>
        </w:rPr>
        <w:t>327,5</w:t>
      </w:r>
      <w:r w:rsidRPr="00C92B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A9538A" w:rsidRPr="00C92B09" w:rsidRDefault="00A9538A" w:rsidP="00C92B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2B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- прочие безвозмездные поступления – </w:t>
      </w:r>
      <w:r w:rsidR="00C92B09" w:rsidRPr="00C92B09">
        <w:rPr>
          <w:rFonts w:ascii="Times New Roman" w:eastAsiaTheme="minorEastAsia" w:hAnsi="Times New Roman" w:cs="Times New Roman"/>
          <w:sz w:val="28"/>
          <w:szCs w:val="28"/>
          <w:lang w:eastAsia="ru-RU"/>
        </w:rPr>
        <w:t>2874,1 тыс. рублей.</w:t>
      </w:r>
      <w:r w:rsidRPr="00A9538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   </w:t>
      </w:r>
    </w:p>
    <w:p w:rsidR="00A9538A" w:rsidRPr="00A9538A" w:rsidRDefault="00A9538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C511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C511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Динамика  исполнения бюджета округа по безвозмездным поступлениям  от других бюджетов РФ показала, что при сравнении показателей  202</w:t>
      </w:r>
      <w:r w:rsidR="00C51112" w:rsidRPr="00C51112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C511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 202</w:t>
      </w:r>
      <w:r w:rsidR="00C51112" w:rsidRPr="00C5111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C511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наблюдается увеличение  безвозмездных поступлений на </w:t>
      </w:r>
      <w:r w:rsidR="00C51112" w:rsidRPr="00C51112">
        <w:rPr>
          <w:rFonts w:ascii="Times New Roman" w:eastAsiaTheme="minorEastAsia" w:hAnsi="Times New Roman" w:cs="Times New Roman"/>
          <w:sz w:val="28"/>
          <w:szCs w:val="28"/>
          <w:lang w:eastAsia="ru-RU"/>
        </w:rPr>
        <w:t>162482,</w:t>
      </w:r>
      <w:r w:rsidR="008F6CB9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C511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C51112" w:rsidRPr="00C51112">
        <w:rPr>
          <w:rFonts w:ascii="Times New Roman" w:eastAsiaTheme="minorEastAsia" w:hAnsi="Times New Roman" w:cs="Times New Roman"/>
          <w:sz w:val="28"/>
          <w:szCs w:val="28"/>
          <w:lang w:eastAsia="ru-RU"/>
        </w:rPr>
        <w:t>45,8</w:t>
      </w:r>
      <w:r w:rsidRPr="00C511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процента, что связано с увеличением поступлений  дотаций бюджетам муниципальных образований  на </w:t>
      </w:r>
      <w:r w:rsidR="00C51112" w:rsidRPr="00C51112">
        <w:rPr>
          <w:rFonts w:ascii="Times New Roman" w:eastAsiaTheme="minorEastAsia" w:hAnsi="Times New Roman" w:cs="Times New Roman"/>
          <w:sz w:val="28"/>
          <w:szCs w:val="28"/>
          <w:lang w:eastAsia="ru-RU"/>
        </w:rPr>
        <w:t>35799,5</w:t>
      </w:r>
      <w:r w:rsidRPr="00C511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на </w:t>
      </w:r>
      <w:r w:rsidR="00C51112" w:rsidRPr="00C51112">
        <w:rPr>
          <w:rFonts w:ascii="Times New Roman" w:eastAsiaTheme="minorEastAsia" w:hAnsi="Times New Roman" w:cs="Times New Roman"/>
          <w:sz w:val="28"/>
          <w:szCs w:val="28"/>
          <w:lang w:eastAsia="ru-RU"/>
        </w:rPr>
        <w:t>30,0 процентов</w:t>
      </w:r>
      <w:r w:rsidRPr="00C511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субсидии бюджетам муниципальных образований  на </w:t>
      </w:r>
      <w:r w:rsidR="00C51112" w:rsidRPr="00C51112">
        <w:rPr>
          <w:rFonts w:ascii="Times New Roman" w:eastAsiaTheme="minorEastAsia" w:hAnsi="Times New Roman" w:cs="Times New Roman"/>
          <w:sz w:val="28"/>
          <w:szCs w:val="28"/>
          <w:lang w:eastAsia="ru-RU"/>
        </w:rPr>
        <w:t>118072,8</w:t>
      </w:r>
      <w:r w:rsidRPr="00C511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в</w:t>
      </w:r>
      <w:proofErr w:type="gramEnd"/>
      <w:r w:rsidRPr="00C511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51112" w:rsidRPr="00C51112">
        <w:rPr>
          <w:rFonts w:ascii="Times New Roman" w:eastAsiaTheme="minorEastAsia" w:hAnsi="Times New Roman" w:cs="Times New Roman"/>
          <w:sz w:val="28"/>
          <w:szCs w:val="28"/>
          <w:lang w:eastAsia="ru-RU"/>
        </w:rPr>
        <w:t>1,82</w:t>
      </w:r>
      <w:r w:rsidRPr="00C511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раза</w:t>
      </w:r>
      <w:r w:rsidR="00C511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субвенции бюджетам </w:t>
      </w:r>
      <w:r w:rsidR="00C51112" w:rsidRPr="00C511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муниципальных образований  </w:t>
      </w:r>
      <w:r w:rsidR="00C511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11209,9 тыс. рублей, или на 13,0 процентов, прочи</w:t>
      </w:r>
      <w:r w:rsidR="008F6C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C511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безвозмездны</w:t>
      </w:r>
      <w:r w:rsidR="008F6C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C511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поступлени</w:t>
      </w:r>
      <w:r w:rsidR="008F6C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="00C511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1931,6 тыс. </w:t>
      </w:r>
      <w:r w:rsidR="00C51112" w:rsidRPr="00F911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рублей, или в 3,0 раза, кроме того  возврат остатков </w:t>
      </w:r>
      <w:r w:rsidR="00F911B6" w:rsidRPr="00F911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субсидий, субвенций </w:t>
      </w:r>
      <w:r w:rsidRPr="00F911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ИМТ,  имеющие целевое </w:t>
      </w:r>
      <w:r w:rsidR="00F911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911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назначение, прошлых лет на </w:t>
      </w:r>
      <w:r w:rsidR="00F911B6" w:rsidRPr="00F911B6">
        <w:rPr>
          <w:rFonts w:ascii="Times New Roman" w:eastAsiaTheme="minorEastAsia" w:hAnsi="Times New Roman" w:cs="Times New Roman"/>
          <w:sz w:val="28"/>
          <w:szCs w:val="28"/>
          <w:lang w:eastAsia="ru-RU"/>
        </w:rPr>
        <w:t>287,2</w:t>
      </w:r>
      <w:r w:rsidRPr="00F911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F911B6" w:rsidRPr="00F911B6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100,0</w:t>
      </w:r>
      <w:r w:rsidRPr="00F911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F911B6" w:rsidRPr="00F911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ов (в </w:t>
      </w:r>
      <w:r w:rsidR="00F911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2024 году </w:t>
      </w:r>
      <w:r w:rsidR="00F911B6" w:rsidRPr="00F911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возврат остатков </w:t>
      </w:r>
      <w:r w:rsidR="00F911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11B6" w:rsidRPr="00F911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отсутствует)</w:t>
      </w:r>
      <w:r w:rsidR="00F911B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A9538A" w:rsidRPr="00F911B6" w:rsidRDefault="00A9538A" w:rsidP="00F9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11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Уменьшение безвозмездных поступлений наблюдается в части  </w:t>
      </w:r>
      <w:r w:rsidR="008F6C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иных межбюджетных трансфертов</w:t>
      </w:r>
      <w:r w:rsidRPr="00F911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F911B6" w:rsidRPr="00F911B6">
        <w:rPr>
          <w:rFonts w:ascii="Times New Roman" w:eastAsiaTheme="minorEastAsia" w:hAnsi="Times New Roman" w:cs="Times New Roman"/>
          <w:sz w:val="28"/>
          <w:szCs w:val="28"/>
          <w:lang w:eastAsia="ru-RU"/>
        </w:rPr>
        <w:t>4818,2 тыс. рублей, или в 15,7 раза</w:t>
      </w:r>
      <w:r w:rsidRPr="00F911B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(Приложение 2</w:t>
      </w:r>
      <w:r w:rsidR="008F6C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заключению</w:t>
      </w:r>
      <w:r w:rsidRPr="00F911B6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A9538A" w:rsidRPr="00F911B6" w:rsidRDefault="00A9538A" w:rsidP="00A953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9538A" w:rsidRPr="00F911B6" w:rsidRDefault="00A9538A" w:rsidP="00A953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11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Расходы</w:t>
      </w:r>
      <w:r w:rsidRPr="00F911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округа составили </w:t>
      </w:r>
      <w:r w:rsidR="00F911B6" w:rsidRPr="00F911B6">
        <w:rPr>
          <w:rFonts w:ascii="Times New Roman" w:eastAsiaTheme="minorEastAsia" w:hAnsi="Times New Roman" w:cs="Times New Roman"/>
          <w:sz w:val="28"/>
          <w:szCs w:val="28"/>
          <w:lang w:eastAsia="ru-RU"/>
        </w:rPr>
        <w:t>623089,5</w:t>
      </w:r>
      <w:r w:rsidRPr="00F911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не исполнены в объеме </w:t>
      </w:r>
      <w:r w:rsidR="00F911B6" w:rsidRPr="00F911B6">
        <w:rPr>
          <w:rFonts w:ascii="Times New Roman" w:eastAsiaTheme="minorEastAsia" w:hAnsi="Times New Roman" w:cs="Times New Roman"/>
          <w:sz w:val="28"/>
          <w:szCs w:val="28"/>
          <w:lang w:eastAsia="ru-RU"/>
        </w:rPr>
        <w:t>17123,2</w:t>
      </w:r>
      <w:r w:rsidRPr="00F911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F911B6" w:rsidRPr="00F911B6">
        <w:rPr>
          <w:rFonts w:ascii="Times New Roman" w:eastAsiaTheme="minorEastAsia" w:hAnsi="Times New Roman" w:cs="Times New Roman"/>
          <w:sz w:val="28"/>
          <w:szCs w:val="28"/>
          <w:lang w:eastAsia="ru-RU"/>
        </w:rPr>
        <w:t>2,7</w:t>
      </w:r>
      <w:r w:rsidRPr="00F911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 от уточненных бюджетных назначений на 202</w:t>
      </w:r>
      <w:r w:rsidR="00F911B6" w:rsidRPr="00F911B6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F911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  По сравнению с 202</w:t>
      </w:r>
      <w:r w:rsidR="00F911B6" w:rsidRPr="00F911B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F911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расходы увеличились    на   </w:t>
      </w:r>
      <w:r w:rsidR="00F911B6" w:rsidRPr="00F911B6">
        <w:rPr>
          <w:rFonts w:ascii="Times New Roman" w:eastAsiaTheme="minorEastAsia" w:hAnsi="Times New Roman" w:cs="Times New Roman"/>
          <w:sz w:val="28"/>
          <w:szCs w:val="28"/>
          <w:lang w:eastAsia="ru-RU"/>
        </w:rPr>
        <w:t>173174,1</w:t>
      </w:r>
      <w:r w:rsidRPr="00F911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(на </w:t>
      </w:r>
      <w:r w:rsidR="00F911B6" w:rsidRPr="00F911B6">
        <w:rPr>
          <w:rFonts w:ascii="Times New Roman" w:eastAsiaTheme="minorEastAsia" w:hAnsi="Times New Roman" w:cs="Times New Roman"/>
          <w:sz w:val="28"/>
          <w:szCs w:val="28"/>
          <w:lang w:eastAsia="ru-RU"/>
        </w:rPr>
        <w:t>38,5</w:t>
      </w:r>
      <w:r w:rsidRPr="00F911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 </w:t>
      </w:r>
    </w:p>
    <w:p w:rsidR="00A9538A" w:rsidRPr="0097166B" w:rsidRDefault="00616E6C" w:rsidP="009716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52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Структура расходов бюджета </w:t>
      </w:r>
      <w:r w:rsidR="009716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2B52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сравнении с 202</w:t>
      </w:r>
      <w:r w:rsidR="0097166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2B52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 не изменилась.</w:t>
      </w:r>
    </w:p>
    <w:p w:rsidR="00A9538A" w:rsidRPr="0097166B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716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 округа в 202</w:t>
      </w:r>
      <w:r w:rsidR="0097166B" w:rsidRPr="0097166B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9716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был социально-направленным – </w:t>
      </w:r>
      <w:r w:rsidR="0097166B" w:rsidRPr="0097166B">
        <w:rPr>
          <w:rFonts w:ascii="Times New Roman" w:eastAsiaTheme="minorEastAsia" w:hAnsi="Times New Roman" w:cs="Times New Roman"/>
          <w:sz w:val="28"/>
          <w:szCs w:val="28"/>
          <w:lang w:eastAsia="ru-RU"/>
        </w:rPr>
        <w:t>40,7</w:t>
      </w:r>
      <w:r w:rsidRPr="009716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 расходов использовано на финансирование образования, культуры, здравоохранения, социальной политики, физической культуры и спорта. </w:t>
      </w:r>
    </w:p>
    <w:p w:rsidR="00A9538A" w:rsidRPr="007B3480" w:rsidRDefault="00A9538A" w:rsidP="00A9538A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34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исполнении бюджета округа в 202</w:t>
      </w:r>
      <w:r w:rsidR="0097166B" w:rsidRPr="007B3480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B34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кредиторская задолженность  </w:t>
      </w:r>
      <w:r w:rsidRPr="007B348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увеличилась </w:t>
      </w:r>
      <w:r w:rsidRPr="007B34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8F6CB9">
        <w:rPr>
          <w:rFonts w:ascii="Times New Roman" w:eastAsiaTheme="minorEastAsia" w:hAnsi="Times New Roman" w:cs="Times New Roman"/>
          <w:sz w:val="28"/>
          <w:szCs w:val="28"/>
          <w:lang w:eastAsia="ru-RU"/>
        </w:rPr>
        <w:t>34</w:t>
      </w:r>
      <w:r w:rsidR="007B3480" w:rsidRPr="007B3480">
        <w:rPr>
          <w:rFonts w:ascii="Times New Roman" w:eastAsiaTheme="minorEastAsia" w:hAnsi="Times New Roman" w:cs="Times New Roman"/>
          <w:sz w:val="28"/>
          <w:szCs w:val="28"/>
          <w:lang w:eastAsia="ru-RU"/>
        </w:rPr>
        <w:t>5,8</w:t>
      </w:r>
      <w:r w:rsidRPr="007B34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Pr="007B348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7B34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7B3480" w:rsidRPr="007B348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</w:t>
      </w:r>
      <w:r w:rsidR="008F6CB9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7B34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 и составила на 01 января 202</w:t>
      </w:r>
      <w:r w:rsidR="007B3480" w:rsidRPr="007B3480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7B34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="007B3480" w:rsidRPr="007B3480">
        <w:rPr>
          <w:rFonts w:ascii="Times New Roman" w:eastAsiaTheme="minorEastAsia" w:hAnsi="Times New Roman" w:cs="Times New Roman"/>
          <w:sz w:val="28"/>
          <w:szCs w:val="28"/>
          <w:lang w:eastAsia="ru-RU"/>
        </w:rPr>
        <w:t>1902,8</w:t>
      </w:r>
      <w:r w:rsidRPr="007B34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A9538A" w:rsidRPr="00894915" w:rsidRDefault="00A9538A" w:rsidP="00894915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49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Просроченная кредиторская задолженность по состоянию на 01.01.202</w:t>
      </w:r>
      <w:r w:rsidR="007B3480" w:rsidRPr="00894915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894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отсутствует. </w:t>
      </w:r>
    </w:p>
    <w:p w:rsidR="00894915" w:rsidRPr="00894915" w:rsidRDefault="00894915" w:rsidP="00894915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Pr="00894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Дебиторская  задолженность на 01.01.2025 года  увеличилась на 106417,1 тыс. рублей, или на 113,7%,  и составила   881063,6  тыс. рублей, в </w:t>
      </w:r>
      <w:r w:rsidRPr="0089491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том числе просроченная дебиторская задолженность составляет в сумме  1726,4 тыс.  рублей:</w:t>
      </w:r>
    </w:p>
    <w:p w:rsidR="00894915" w:rsidRPr="00894915" w:rsidRDefault="001B2374" w:rsidP="001B237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644D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894915" w:rsidRPr="008949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ачислена</w:t>
      </w:r>
      <w:proofErr w:type="gramEnd"/>
      <w:r w:rsidR="00644D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94915" w:rsidRPr="00894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налогам по отчетности нал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оговой инспекции  - 1187,7 тыс. </w:t>
      </w:r>
      <w:r w:rsidR="00894915" w:rsidRPr="008949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рублей;</w:t>
      </w:r>
    </w:p>
    <w:p w:rsidR="00894915" w:rsidRPr="00894915" w:rsidRDefault="001B2374" w:rsidP="001B2374">
      <w:pPr>
        <w:spacing w:after="0" w:line="240" w:lineRule="auto"/>
        <w:ind w:hanging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="00894915" w:rsidRPr="008949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начислены доходы по договорам на ар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енду имущества  с организациями </w:t>
      </w:r>
      <w:r w:rsidR="00894915" w:rsidRPr="008949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2025-2027 годы в сумме 26,8  тыс. рублей;</w:t>
      </w:r>
    </w:p>
    <w:p w:rsidR="00894915" w:rsidRPr="00894915" w:rsidRDefault="00894915" w:rsidP="00894915">
      <w:pPr>
        <w:spacing w:after="0" w:line="240" w:lineRule="auto"/>
        <w:ind w:left="567" w:hanging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49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начислены доходы по аренде земельных участков на  сумму 138,4 тыс. рубля;</w:t>
      </w:r>
    </w:p>
    <w:p w:rsidR="00894915" w:rsidRPr="00894915" w:rsidRDefault="00894915" w:rsidP="00894915">
      <w:pPr>
        <w:spacing w:after="0" w:line="240" w:lineRule="auto"/>
        <w:ind w:left="567" w:hanging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49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начислены доходы по договорам на аренду земельных участков с физическими лицами на 2025-2027 годы  в сумме  43,0 тыс. рублей;</w:t>
      </w:r>
    </w:p>
    <w:p w:rsidR="00894915" w:rsidRPr="00894915" w:rsidRDefault="00894915" w:rsidP="00894915">
      <w:pPr>
        <w:spacing w:after="0" w:line="240" w:lineRule="auto"/>
        <w:ind w:left="567" w:hanging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49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начислены доходы по договорам социального найма с физическими лицами на 2024 год  в сумме 304,9 тыс. рублей;</w:t>
      </w:r>
    </w:p>
    <w:p w:rsidR="00894915" w:rsidRPr="00894915" w:rsidRDefault="00894915" w:rsidP="00894915">
      <w:pPr>
        <w:spacing w:after="0" w:line="240" w:lineRule="auto"/>
        <w:ind w:left="567" w:hanging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4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начислены пени  за  несвоевременную оплату  по договорам 16,1 тыс. рублей; </w:t>
      </w:r>
    </w:p>
    <w:p w:rsidR="007B3480" w:rsidRDefault="001B2374" w:rsidP="001B23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894915" w:rsidRPr="008949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начислены доходы от выставленных штрафов комиссией по делам несовершеннолетних с физически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 лицом в сумме 9,5 тыс. рублей.</w:t>
      </w:r>
    </w:p>
    <w:p w:rsidR="00A9538A" w:rsidRPr="00333D72" w:rsidRDefault="00562C51" w:rsidP="00562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A9538A" w:rsidRPr="00562C5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Pr="00562C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9538A" w:rsidRPr="0056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предоставление бюджетных кредитов из бюджета округа не планировалось, фактически бюджетные кредиты не выдавались, задолженности по ранее выданным кредитам отсутствует, муниципальные  гарантии  в отчетном периоде не предоставлялись.</w:t>
      </w:r>
    </w:p>
    <w:p w:rsidR="00A9538A" w:rsidRPr="00333D72" w:rsidRDefault="00A9538A" w:rsidP="00A9538A">
      <w:pPr>
        <w:spacing w:after="0" w:line="240" w:lineRule="auto"/>
        <w:ind w:right="-12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33D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</w:t>
      </w:r>
      <w:r w:rsidR="00562C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333D7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долг не превышает объема, предусмотренного пунктом 3 статьи 107 Бюджетного Кодекса Российской Федерации, поэтому План мероприятий по снижению долговой нагрузки бюджета  не разрабатывается. Муниципальный долг по состоянию на </w:t>
      </w:r>
      <w:r w:rsidRPr="00333D72">
        <w:rPr>
          <w:rFonts w:ascii="Times New Roman" w:eastAsia="Times New Roman" w:hAnsi="Times New Roman" w:cs="Times New Roman"/>
          <w:i/>
          <w:sz w:val="28"/>
          <w:szCs w:val="28"/>
        </w:rPr>
        <w:t>01.01.202</w:t>
      </w:r>
      <w:r w:rsidR="00333D72" w:rsidRPr="00333D72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333D72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333D72">
        <w:rPr>
          <w:rFonts w:ascii="Times New Roman" w:eastAsia="Times New Roman" w:hAnsi="Times New Roman" w:cs="Times New Roman"/>
          <w:sz w:val="28"/>
          <w:szCs w:val="28"/>
        </w:rPr>
        <w:t>года составляет  0,0 тыс. рублей.</w:t>
      </w:r>
    </w:p>
    <w:p w:rsidR="00A9538A" w:rsidRPr="00333D72" w:rsidRDefault="00A9538A" w:rsidP="00333D72">
      <w:pPr>
        <w:spacing w:after="0" w:line="240" w:lineRule="auto"/>
        <w:ind w:right="-12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33D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A9538A" w:rsidRPr="00982122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округа исполнен с профицитом  в сумме </w:t>
      </w:r>
      <w:r w:rsidR="00982122" w:rsidRPr="00982122">
        <w:rPr>
          <w:rFonts w:ascii="Times New Roman" w:eastAsia="Times New Roman" w:hAnsi="Times New Roman" w:cs="Times New Roman"/>
          <w:sz w:val="28"/>
          <w:szCs w:val="28"/>
          <w:lang w:eastAsia="ru-RU"/>
        </w:rPr>
        <w:t>7468,4</w:t>
      </w:r>
      <w:r w:rsidRPr="0098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первонач</w:t>
      </w:r>
      <w:r w:rsidR="00982122" w:rsidRPr="0098212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альный  бюджет был спланирован без</w:t>
      </w:r>
      <w:r w:rsidRPr="0098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</w:t>
      </w:r>
      <w:r w:rsidR="00982122" w:rsidRPr="00982122">
        <w:rPr>
          <w:rFonts w:ascii="Times New Roman" w:eastAsia="Times New Roman" w:hAnsi="Times New Roman" w:cs="Times New Roman"/>
          <w:sz w:val="28"/>
          <w:szCs w:val="28"/>
          <w:lang w:eastAsia="ru-RU"/>
        </w:rPr>
        <w:t>а (профицита)</w:t>
      </w:r>
      <w:r w:rsidRPr="009821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538A" w:rsidRPr="007A00CD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счетах бюджета на конец года составил </w:t>
      </w:r>
      <w:r w:rsidR="007A00CD" w:rsidRPr="007A0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24428,0</w:t>
      </w:r>
      <w:r w:rsidRPr="007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538A" w:rsidRPr="007A00CD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собственным доходам (налоговым и неналоговым) – </w:t>
      </w:r>
      <w:r w:rsidR="007A00CD" w:rsidRPr="007A00CD">
        <w:rPr>
          <w:rFonts w:ascii="Times New Roman" w:eastAsia="Times New Roman" w:hAnsi="Times New Roman" w:cs="Times New Roman"/>
          <w:sz w:val="28"/>
          <w:szCs w:val="28"/>
          <w:lang w:eastAsia="ru-RU"/>
        </w:rPr>
        <w:t>9838,6</w:t>
      </w:r>
      <w:r w:rsidRPr="007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9538A" w:rsidRPr="007A00CD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дотации бюджета округа </w:t>
      </w:r>
      <w:r w:rsidR="007A00CD" w:rsidRPr="007A00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выравнивание бюджетной обеспеченности</w:t>
      </w:r>
      <w:r w:rsidRPr="007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</w:t>
      </w:r>
      <w:r w:rsidR="007A00CD" w:rsidRPr="007A00CD">
        <w:rPr>
          <w:rFonts w:ascii="Times New Roman" w:eastAsia="Times New Roman" w:hAnsi="Times New Roman" w:cs="Times New Roman"/>
          <w:sz w:val="28"/>
          <w:szCs w:val="28"/>
          <w:lang w:eastAsia="ru-RU"/>
        </w:rPr>
        <w:t>4179,2 тыс. рублей;</w:t>
      </w:r>
    </w:p>
    <w:p w:rsidR="007A00CD" w:rsidRPr="007A00CD" w:rsidRDefault="007A00CD" w:rsidP="007A00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дотации бюджета округа на поддержку мер по  обеспечению сбалансированности   – 10376,3 тыс. рублей;</w:t>
      </w:r>
    </w:p>
    <w:p w:rsidR="007A00CD" w:rsidRPr="007A00CD" w:rsidRDefault="00F7456A" w:rsidP="007A00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A00CD" w:rsidRPr="007A00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невыясненны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A00CD" w:rsidRPr="007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A00CD" w:rsidRPr="007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7A00CD" w:rsidRPr="007A00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енные</w:t>
      </w:r>
      <w:r w:rsidR="007A00CD" w:rsidRPr="007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муниципального округа  – 33,9 тыс. рублей.</w:t>
      </w:r>
    </w:p>
    <w:p w:rsidR="00A9538A" w:rsidRPr="007A00CD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началом 202</w:t>
      </w:r>
      <w:r w:rsidR="007A00CD" w:rsidRPr="007A00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остаток средств </w:t>
      </w:r>
      <w:r w:rsidR="007A00CD" w:rsidRPr="007A00C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увеличился</w:t>
      </w:r>
      <w:r w:rsidRPr="007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</w:t>
      </w:r>
      <w:r w:rsidR="007A00CD" w:rsidRPr="007A00CD">
        <w:rPr>
          <w:rFonts w:ascii="Times New Roman" w:eastAsia="Times New Roman" w:hAnsi="Times New Roman" w:cs="Times New Roman"/>
          <w:sz w:val="28"/>
          <w:szCs w:val="28"/>
          <w:lang w:eastAsia="ru-RU"/>
        </w:rPr>
        <w:t>7468,3</w:t>
      </w:r>
      <w:r w:rsidRPr="007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="007A00CD" w:rsidRPr="007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44,0 %</w:t>
      </w:r>
      <w:r w:rsidRPr="007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7A00CD" w:rsidRPr="007A00CD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0CD" w:rsidRPr="007A00C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уменьшение  по собственным доходам на 491,2 тыс. рублей, или на 5,0%;</w:t>
      </w:r>
    </w:p>
    <w:p w:rsidR="00A9538A" w:rsidRPr="007A00CD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</w:t>
      </w:r>
      <w:r w:rsidR="007A00CD" w:rsidRPr="007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величение </w:t>
      </w:r>
      <w:r w:rsidRPr="007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дотаци</w:t>
      </w:r>
      <w:r w:rsidR="007A00CD" w:rsidRPr="007A00CD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7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</w:t>
      </w:r>
      <w:r w:rsidR="007A00CD" w:rsidRPr="007A00CD">
        <w:rPr>
          <w:rFonts w:ascii="Times New Roman" w:eastAsia="Times New Roman" w:hAnsi="Times New Roman" w:cs="Times New Roman"/>
          <w:sz w:val="28"/>
          <w:szCs w:val="28"/>
          <w:lang w:eastAsia="ru-RU"/>
        </w:rPr>
        <w:t>7925,6</w:t>
      </w:r>
      <w:r w:rsidRPr="007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A00CD" w:rsidRPr="007A00C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в 2,2 раза</w:t>
      </w:r>
      <w:r w:rsidRPr="007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A9538A" w:rsidRPr="007A00CD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увеличение </w:t>
      </w:r>
      <w:r w:rsidR="007A00CD" w:rsidRPr="007A0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A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0CD" w:rsidRPr="007A00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невыясненным поступлениям – 33,9 тыс. рублей, или на 100,0 процентов</w:t>
      </w:r>
      <w:r w:rsidRPr="007A00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538A" w:rsidRPr="007A00CD" w:rsidRDefault="00A9538A" w:rsidP="00A953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00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разрезе главных распорядителей исполнение  бюджета округа характеризуется следующими данными: </w:t>
      </w:r>
    </w:p>
    <w:p w:rsidR="00A9538A" w:rsidRPr="00F7456A" w:rsidRDefault="007A00CD" w:rsidP="00F745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20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A9538A" w:rsidRPr="002E12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9538A" w:rsidRPr="002E12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</w:t>
      </w:r>
      <w:r w:rsidR="00644D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="00A9538A" w:rsidRPr="002E12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–  </w:t>
      </w:r>
      <w:r w:rsidR="002E1201" w:rsidRPr="002E1201">
        <w:rPr>
          <w:rFonts w:ascii="Times New Roman" w:eastAsiaTheme="minorEastAsia" w:hAnsi="Times New Roman" w:cs="Times New Roman"/>
          <w:sz w:val="28"/>
          <w:szCs w:val="28"/>
          <w:lang w:eastAsia="ru-RU"/>
        </w:rPr>
        <w:t>572150,1  тыс. рублей   (99,99</w:t>
      </w:r>
      <w:r w:rsidR="00A9538A" w:rsidRPr="002E12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Управление по развитию территории администрации округа – </w:t>
      </w:r>
      <w:r w:rsidR="002E1201" w:rsidRPr="002E1201">
        <w:rPr>
          <w:rFonts w:ascii="Times New Roman" w:eastAsiaTheme="minorEastAsia" w:hAnsi="Times New Roman" w:cs="Times New Roman"/>
          <w:sz w:val="28"/>
          <w:szCs w:val="28"/>
          <w:lang w:eastAsia="ru-RU"/>
        </w:rPr>
        <w:t>35990,0 тыс. рублей (99,99</w:t>
      </w:r>
      <w:r w:rsidR="00A9538A" w:rsidRPr="002E12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   Представительное Собрание </w:t>
      </w:r>
      <w:r w:rsidR="00644D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="00A9538A" w:rsidRPr="002E12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F7456A">
        <w:rPr>
          <w:rFonts w:ascii="Times New Roman" w:eastAsiaTheme="minorEastAsia" w:hAnsi="Times New Roman" w:cs="Times New Roman"/>
          <w:sz w:val="28"/>
          <w:szCs w:val="28"/>
          <w:lang w:eastAsia="ru-RU"/>
        </w:rPr>
        <w:t>894,7</w:t>
      </w:r>
      <w:r w:rsidR="00A9538A" w:rsidRPr="002E12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(100,0%), Контрольно-счетная комиссия округа – </w:t>
      </w:r>
      <w:r w:rsidR="002E1201" w:rsidRPr="002E1201">
        <w:rPr>
          <w:rFonts w:ascii="Times New Roman" w:eastAsiaTheme="minorEastAsia" w:hAnsi="Times New Roman" w:cs="Times New Roman"/>
          <w:sz w:val="28"/>
          <w:szCs w:val="28"/>
          <w:lang w:eastAsia="ru-RU"/>
        </w:rPr>
        <w:t>1754,4</w:t>
      </w:r>
      <w:r w:rsidR="00A9538A" w:rsidRPr="002E12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2E1201" w:rsidRPr="002E1201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99,99</w:t>
      </w:r>
      <w:r w:rsidR="00A9538A" w:rsidRPr="002E12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Управления финансов администрации округа </w:t>
      </w:r>
      <w:r w:rsidR="002E1201" w:rsidRPr="002E1201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A9538A" w:rsidRPr="002E12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E1201" w:rsidRPr="002E1201">
        <w:rPr>
          <w:rFonts w:ascii="Times New Roman" w:eastAsiaTheme="minorEastAsia" w:hAnsi="Times New Roman" w:cs="Times New Roman"/>
          <w:sz w:val="28"/>
          <w:szCs w:val="28"/>
          <w:lang w:eastAsia="ru-RU"/>
        </w:rPr>
        <w:t>7291,6 тыс. рублей (99,99</w:t>
      </w:r>
      <w:r w:rsidR="00A9538A" w:rsidRPr="002E12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Отдел образования администрации округа – </w:t>
      </w:r>
      <w:r w:rsidR="002E1201" w:rsidRPr="002E1201">
        <w:rPr>
          <w:rFonts w:ascii="Times New Roman" w:eastAsiaTheme="minorEastAsia" w:hAnsi="Times New Roman" w:cs="Times New Roman"/>
          <w:sz w:val="28"/>
          <w:szCs w:val="28"/>
          <w:lang w:eastAsia="ru-RU"/>
        </w:rPr>
        <w:t>5008,7</w:t>
      </w:r>
      <w:r w:rsidR="00A9538A" w:rsidRPr="002E12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</w:t>
      </w:r>
      <w:r w:rsidR="002E1201" w:rsidRPr="002E1201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99,68</w:t>
      </w:r>
      <w:r w:rsidR="00F7456A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  <w:proofErr w:type="gramEnd"/>
      <w:r w:rsidR="00A9538A" w:rsidRPr="00333D72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538A" w:rsidRPr="00333D72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2E12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ходе подготовки заключения проведена сверка отдельных показателей,  отраженных в приложениях к проекту решения, с показателями бюджетной отчетности. </w:t>
      </w:r>
      <w:proofErr w:type="gramStart"/>
      <w:r w:rsidRPr="002E12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Показатели «Доходов округа по кодам классификации доходов бюджета на 202</w:t>
      </w:r>
      <w:r w:rsidR="002E1201" w:rsidRPr="002E120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2E12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 отраженные» в приложении 1</w:t>
      </w:r>
      <w:r w:rsidR="00F745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заключению</w:t>
      </w:r>
      <w:r w:rsidRPr="002E120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показатели   «Расходы бюджета округа по ведомственной структуре расходов за 202</w:t>
      </w:r>
      <w:r w:rsidR="002E1201" w:rsidRPr="002E120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2E12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год» в приложении 2,  показатели «Расходы бюджета округа по разделам и подразделам классификации  расходов  бюджета за 202</w:t>
      </w:r>
      <w:r w:rsidR="002E1201" w:rsidRPr="002E120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2E12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год» в приложении </w:t>
      </w:r>
      <w:r w:rsidR="002E1201" w:rsidRPr="002E120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2E120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 показатели «Источники финансирования дефицита бюджета округа по кодам классификации источников финансирования дефицитов</w:t>
      </w:r>
      <w:proofErr w:type="gramEnd"/>
      <w:r w:rsidRPr="002E12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бюджетов за 202</w:t>
      </w:r>
      <w:r w:rsidR="002E1201" w:rsidRPr="002E120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2E12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год» в приложении 4  к проекту решения, </w:t>
      </w:r>
      <w:r w:rsidRPr="002E120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соответствуют аналогичным показателям отчета об исполнении бюджета (форма 0503127).</w:t>
      </w:r>
      <w:r w:rsidRPr="002E12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Расхождений не установлено. </w:t>
      </w:r>
    </w:p>
    <w:p w:rsidR="00A9538A" w:rsidRPr="00333D72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A9538A" w:rsidRPr="00333D72" w:rsidRDefault="00A9538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A9538A" w:rsidRPr="002E1201" w:rsidRDefault="00A9538A" w:rsidP="00A9538A">
      <w:pPr>
        <w:numPr>
          <w:ilvl w:val="0"/>
          <w:numId w:val="1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доходов бюджета округа за 202</w:t>
      </w:r>
      <w:r w:rsidR="009F3757" w:rsidRPr="002E1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E1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A9538A" w:rsidRPr="002E1201" w:rsidRDefault="00A9538A" w:rsidP="00A953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3.1. Общая характеристика  исполнения доходов за 202</w:t>
      </w:r>
      <w:r w:rsidR="009F3757" w:rsidRPr="002E1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E1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A9538A" w:rsidRPr="00333D72" w:rsidRDefault="00A9538A" w:rsidP="00A9538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9538A" w:rsidRPr="00D95012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0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Доходы бюджета округа в 202</w:t>
      </w:r>
      <w:r w:rsidR="00D95012" w:rsidRPr="00D95012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D950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году, в основном, обеспечили 2 главных администратора доходов из 6. При этом доходы, администрируемые Федеральной налоговой службой  по Вологодской области, поступили в сумме </w:t>
      </w:r>
      <w:r w:rsidR="00D95012" w:rsidRPr="00D95012">
        <w:rPr>
          <w:rFonts w:ascii="Times New Roman" w:eastAsiaTheme="minorEastAsia" w:hAnsi="Times New Roman" w:cs="Times New Roman"/>
          <w:sz w:val="28"/>
          <w:szCs w:val="28"/>
          <w:lang w:eastAsia="ru-RU"/>
        </w:rPr>
        <w:t>107107,3</w:t>
      </w:r>
      <w:r w:rsidRPr="00D950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составило  </w:t>
      </w:r>
      <w:r w:rsidR="00D95012" w:rsidRPr="00D95012">
        <w:rPr>
          <w:rFonts w:ascii="Times New Roman" w:eastAsiaTheme="minorEastAsia" w:hAnsi="Times New Roman" w:cs="Times New Roman"/>
          <w:sz w:val="28"/>
          <w:szCs w:val="28"/>
          <w:lang w:eastAsia="ru-RU"/>
        </w:rPr>
        <w:t>94,8</w:t>
      </w:r>
      <w:r w:rsidRPr="00D950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объема налоговых и неналоговых доходов бюджета округа. </w:t>
      </w:r>
    </w:p>
    <w:p w:rsidR="00A9538A" w:rsidRPr="00D95012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9538A" w:rsidRPr="00F01EE0" w:rsidRDefault="00A9538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0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Анализ поступления налоговых и неналоговых платежей в бюджет округа за 202</w:t>
      </w:r>
      <w:r w:rsidR="00D95012" w:rsidRPr="00D95012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D950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в разрезе главных администраторов доходов пред</w:t>
      </w:r>
      <w:r w:rsidR="00F01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ставлен на следующей диаграмме.</w:t>
      </w:r>
    </w:p>
    <w:p w:rsidR="00A9538A" w:rsidRPr="00333D72" w:rsidRDefault="00A9538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A9538A" w:rsidRPr="00D95012" w:rsidRDefault="00A9538A" w:rsidP="00A9538A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50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поступления налоговых и неналоговых платежей в бюджет округа за 202</w:t>
      </w:r>
      <w:r w:rsidR="00D95012" w:rsidRPr="00D95012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D950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по администраторам доходов.</w:t>
      </w:r>
    </w:p>
    <w:p w:rsidR="00A9538A" w:rsidRPr="00D95012" w:rsidRDefault="00A9538A" w:rsidP="00A9538A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42173" w:rsidRPr="00F01EE0" w:rsidRDefault="00A9538A" w:rsidP="00A9538A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50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Диаграмма №3                                                                                      </w:t>
      </w:r>
      <w:r w:rsidR="00F01E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тыс. труб. </w:t>
      </w:r>
    </w:p>
    <w:p w:rsidR="00D95012" w:rsidRDefault="00D95012" w:rsidP="00A9538A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DE7816" w:rsidRDefault="00DE7816" w:rsidP="00A9538A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DE7816" w:rsidRDefault="00DE7816" w:rsidP="00A9538A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DE7816" w:rsidRDefault="00DE7816" w:rsidP="00A9538A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DE7816" w:rsidRDefault="00DE7816" w:rsidP="00A9538A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DE7816" w:rsidRDefault="00DE7816" w:rsidP="00A9538A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DE7816" w:rsidRDefault="00DE7816" w:rsidP="00A9538A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DE7816" w:rsidRDefault="00DE7816" w:rsidP="00A9538A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DE7816" w:rsidRDefault="00DE7816" w:rsidP="00A9538A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DE7816" w:rsidRDefault="00DE7816" w:rsidP="00A9538A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D95012" w:rsidRPr="00333D72" w:rsidRDefault="00A42173" w:rsidP="00A9538A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8A79DA" wp14:editId="52719588">
            <wp:extent cx="5939758" cy="4110958"/>
            <wp:effectExtent l="0" t="0" r="23495" b="2349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9538A" w:rsidRPr="00A42173" w:rsidRDefault="00A9538A" w:rsidP="00A9538A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9538A" w:rsidRPr="00333D72" w:rsidRDefault="00A9538A" w:rsidP="00A953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42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бюджет округа за 202</w:t>
      </w:r>
      <w:r w:rsidR="00A42173" w:rsidRPr="00A421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42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поступили </w:t>
      </w:r>
      <w:r w:rsidRPr="00A421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налоговые и неналоговые платежи  </w:t>
      </w:r>
      <w:r w:rsidRPr="00A42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F7456A">
        <w:rPr>
          <w:rFonts w:ascii="Times New Roman" w:eastAsia="Times New Roman" w:hAnsi="Times New Roman" w:cs="Times New Roman"/>
          <w:sz w:val="28"/>
          <w:szCs w:val="28"/>
          <w:lang w:eastAsia="ru-RU"/>
        </w:rPr>
        <w:t>112942,7</w:t>
      </w:r>
      <w:r w:rsidRPr="00A42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сравнении с предыдущим годом увеличились  на </w:t>
      </w:r>
      <w:r w:rsidR="00F7456A">
        <w:rPr>
          <w:rFonts w:ascii="Times New Roman" w:eastAsia="Times New Roman" w:hAnsi="Times New Roman" w:cs="Times New Roman"/>
          <w:sz w:val="28"/>
          <w:szCs w:val="28"/>
          <w:lang w:eastAsia="ru-RU"/>
        </w:rPr>
        <w:t>18542,8</w:t>
      </w:r>
      <w:r w:rsidRPr="00A42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7456A">
        <w:rPr>
          <w:rFonts w:ascii="Times New Roman" w:eastAsia="Times New Roman" w:hAnsi="Times New Roman" w:cs="Times New Roman"/>
          <w:sz w:val="28"/>
          <w:szCs w:val="28"/>
          <w:lang w:eastAsia="ru-RU"/>
        </w:rPr>
        <w:t>19,6</w:t>
      </w:r>
      <w:r w:rsidRPr="00A42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E14C12">
        <w:rPr>
          <w:rFonts w:ascii="Times New Roman" w:eastAsia="Times New Roman" w:hAnsi="Times New Roman" w:cs="Times New Roman"/>
          <w:sz w:val="28"/>
          <w:szCs w:val="28"/>
          <w:lang w:eastAsia="ru-RU"/>
        </w:rPr>
        <w:t>, к уровню 202</w:t>
      </w:r>
      <w:r w:rsidR="00A42173" w:rsidRPr="00E14C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1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увеличение   составило </w:t>
      </w:r>
      <w:r w:rsidR="005046A3">
        <w:rPr>
          <w:rFonts w:ascii="Times New Roman" w:eastAsia="Times New Roman" w:hAnsi="Times New Roman" w:cs="Times New Roman"/>
          <w:sz w:val="28"/>
          <w:szCs w:val="28"/>
          <w:lang w:eastAsia="ru-RU"/>
        </w:rPr>
        <w:t>28160,1</w:t>
      </w:r>
      <w:r w:rsidRPr="00E1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(на </w:t>
      </w:r>
      <w:r w:rsidR="005046A3">
        <w:rPr>
          <w:rFonts w:ascii="Times New Roman" w:eastAsia="Times New Roman" w:hAnsi="Times New Roman" w:cs="Times New Roman"/>
          <w:sz w:val="28"/>
          <w:szCs w:val="28"/>
          <w:lang w:eastAsia="ru-RU"/>
        </w:rPr>
        <w:t>33,2</w:t>
      </w:r>
      <w:r w:rsidRPr="00E1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</w:p>
    <w:p w:rsidR="00A9538A" w:rsidRPr="00333D72" w:rsidRDefault="00A9538A" w:rsidP="00A953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9538A" w:rsidRPr="00E14C12" w:rsidRDefault="00A9538A" w:rsidP="00A953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 Налоговые доходы </w:t>
      </w:r>
    </w:p>
    <w:p w:rsidR="00A9538A" w:rsidRPr="00E14C12" w:rsidRDefault="00A9538A" w:rsidP="00A953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38A" w:rsidRPr="00E14C12" w:rsidRDefault="00A9538A" w:rsidP="00A953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поступления </w:t>
      </w:r>
      <w:r w:rsidRPr="00E14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налоговых доходов</w:t>
      </w:r>
      <w:r w:rsidRPr="00E1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округа за 202</w:t>
      </w:r>
      <w:r w:rsidR="00F32746" w:rsidRPr="00E14C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14C12">
        <w:rPr>
          <w:rFonts w:ascii="Times New Roman" w:eastAsia="Times New Roman" w:hAnsi="Times New Roman" w:cs="Times New Roman"/>
          <w:sz w:val="28"/>
          <w:szCs w:val="28"/>
          <w:lang w:eastAsia="ru-RU"/>
        </w:rPr>
        <w:t>–202</w:t>
      </w:r>
      <w:r w:rsidR="00F32746" w:rsidRPr="00E14C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1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приведена в таблице.</w:t>
      </w:r>
    </w:p>
    <w:p w:rsidR="00A9538A" w:rsidRPr="00E14C12" w:rsidRDefault="00A9538A" w:rsidP="00A953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38A" w:rsidRPr="00E14C12" w:rsidRDefault="00A9538A" w:rsidP="00A953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C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                                                                                                                    тыс.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501"/>
        <w:gridCol w:w="1573"/>
        <w:gridCol w:w="1573"/>
        <w:gridCol w:w="1573"/>
        <w:gridCol w:w="996"/>
        <w:gridCol w:w="756"/>
      </w:tblGrid>
      <w:tr w:rsidR="00E14C12" w:rsidRPr="00E14C12" w:rsidTr="0062091E">
        <w:tc>
          <w:tcPr>
            <w:tcW w:w="542" w:type="dxa"/>
            <w:vMerge w:val="restart"/>
          </w:tcPr>
          <w:p w:rsidR="00A9538A" w:rsidRPr="00E14C12" w:rsidRDefault="00A9538A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9538A" w:rsidRPr="00E14C12" w:rsidRDefault="00A9538A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01" w:type="dxa"/>
            <w:vMerge w:val="restart"/>
          </w:tcPr>
          <w:p w:rsidR="00A9538A" w:rsidRPr="00E14C12" w:rsidRDefault="00A9538A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573" w:type="dxa"/>
            <w:vMerge w:val="restart"/>
          </w:tcPr>
          <w:p w:rsidR="00A9538A" w:rsidRPr="00E14C12" w:rsidRDefault="00A9538A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</w:p>
          <w:p w:rsidR="00A9538A" w:rsidRPr="00E14C12" w:rsidRDefault="00A9538A" w:rsidP="00F3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E14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F32746" w:rsidRPr="00E14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73" w:type="dxa"/>
            <w:vMerge w:val="restart"/>
          </w:tcPr>
          <w:p w:rsidR="00A9538A" w:rsidRPr="00E14C12" w:rsidRDefault="00A9538A" w:rsidP="00F3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за</w:t>
            </w:r>
            <w:r w:rsidRPr="00E14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  <w:r w:rsidR="00F32746" w:rsidRPr="00E14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73" w:type="dxa"/>
            <w:vMerge w:val="restart"/>
          </w:tcPr>
          <w:p w:rsidR="00A9538A" w:rsidRPr="00E14C12" w:rsidRDefault="00A9538A" w:rsidP="00F3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за</w:t>
            </w:r>
            <w:r w:rsidRPr="00E14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F32746" w:rsidRPr="00E14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2" w:type="dxa"/>
            <w:gridSpan w:val="2"/>
          </w:tcPr>
          <w:p w:rsidR="00A9538A" w:rsidRPr="00E14C12" w:rsidRDefault="00A9538A" w:rsidP="00F3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показателей 202</w:t>
            </w:r>
            <w:r w:rsidR="00F32746"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к 202</w:t>
            </w:r>
            <w:r w:rsidR="00F32746"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E14C12" w:rsidRPr="00E14C12" w:rsidTr="0062091E">
        <w:trPr>
          <w:trHeight w:val="349"/>
        </w:trPr>
        <w:tc>
          <w:tcPr>
            <w:tcW w:w="542" w:type="dxa"/>
            <w:vMerge/>
          </w:tcPr>
          <w:p w:rsidR="00A9538A" w:rsidRPr="00E14C12" w:rsidRDefault="00A9538A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</w:tcPr>
          <w:p w:rsidR="00A9538A" w:rsidRPr="00E14C12" w:rsidRDefault="00A9538A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vMerge/>
          </w:tcPr>
          <w:p w:rsidR="00A9538A" w:rsidRPr="00E14C12" w:rsidRDefault="00A9538A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vMerge/>
          </w:tcPr>
          <w:p w:rsidR="00A9538A" w:rsidRPr="00E14C12" w:rsidRDefault="00A9538A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vMerge/>
          </w:tcPr>
          <w:p w:rsidR="00A9538A" w:rsidRPr="00E14C12" w:rsidRDefault="00A9538A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A9538A" w:rsidRPr="00E14C12" w:rsidRDefault="00A9538A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706" w:type="dxa"/>
          </w:tcPr>
          <w:p w:rsidR="00A9538A" w:rsidRPr="00E14C12" w:rsidRDefault="00A9538A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14C12" w:rsidRPr="00E14C12" w:rsidTr="0062091E">
        <w:tc>
          <w:tcPr>
            <w:tcW w:w="542" w:type="dxa"/>
          </w:tcPr>
          <w:p w:rsidR="00F32746" w:rsidRPr="00E14C12" w:rsidRDefault="00F32746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1" w:type="dxa"/>
          </w:tcPr>
          <w:p w:rsidR="00F32746" w:rsidRPr="00E14C12" w:rsidRDefault="00F32746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73" w:type="dxa"/>
          </w:tcPr>
          <w:p w:rsidR="00F32746" w:rsidRPr="00E14C12" w:rsidRDefault="00F32746" w:rsidP="00C6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64024,7</w:t>
            </w:r>
          </w:p>
        </w:tc>
        <w:tc>
          <w:tcPr>
            <w:tcW w:w="1573" w:type="dxa"/>
          </w:tcPr>
          <w:p w:rsidR="00F32746" w:rsidRPr="00E14C12" w:rsidRDefault="00F32746" w:rsidP="00C6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72989,9</w:t>
            </w:r>
          </w:p>
        </w:tc>
        <w:tc>
          <w:tcPr>
            <w:tcW w:w="1573" w:type="dxa"/>
          </w:tcPr>
          <w:p w:rsidR="00F32746" w:rsidRPr="00E14C12" w:rsidRDefault="00A42173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88660,1</w:t>
            </w:r>
          </w:p>
        </w:tc>
        <w:tc>
          <w:tcPr>
            <w:tcW w:w="996" w:type="dxa"/>
          </w:tcPr>
          <w:p w:rsidR="00F32746" w:rsidRPr="00E14C12" w:rsidRDefault="00A42173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15670,2</w:t>
            </w:r>
          </w:p>
        </w:tc>
        <w:tc>
          <w:tcPr>
            <w:tcW w:w="706" w:type="dxa"/>
          </w:tcPr>
          <w:p w:rsidR="00F32746" w:rsidRPr="00E14C12" w:rsidRDefault="00A42173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121,5</w:t>
            </w:r>
          </w:p>
        </w:tc>
      </w:tr>
      <w:tr w:rsidR="00E14C12" w:rsidRPr="00E14C12" w:rsidTr="0062091E">
        <w:tc>
          <w:tcPr>
            <w:tcW w:w="542" w:type="dxa"/>
          </w:tcPr>
          <w:p w:rsidR="00F32746" w:rsidRPr="00E14C12" w:rsidRDefault="00F32746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3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1" w:type="dxa"/>
          </w:tcPr>
          <w:p w:rsidR="00F32746" w:rsidRPr="00E14C12" w:rsidRDefault="00F32746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акцизы и подакцизные товары</w:t>
            </w:r>
          </w:p>
        </w:tc>
        <w:tc>
          <w:tcPr>
            <w:tcW w:w="1573" w:type="dxa"/>
          </w:tcPr>
          <w:p w:rsidR="00F32746" w:rsidRPr="00E14C12" w:rsidRDefault="00F32746" w:rsidP="00C6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7710,7</w:t>
            </w:r>
          </w:p>
        </w:tc>
        <w:tc>
          <w:tcPr>
            <w:tcW w:w="1573" w:type="dxa"/>
          </w:tcPr>
          <w:p w:rsidR="00F32746" w:rsidRPr="00E14C12" w:rsidRDefault="00F32746" w:rsidP="00C6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8220,3</w:t>
            </w:r>
          </w:p>
        </w:tc>
        <w:tc>
          <w:tcPr>
            <w:tcW w:w="1573" w:type="dxa"/>
          </w:tcPr>
          <w:p w:rsidR="00F32746" w:rsidRPr="00E14C12" w:rsidRDefault="00A42173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9121,6</w:t>
            </w:r>
          </w:p>
        </w:tc>
        <w:tc>
          <w:tcPr>
            <w:tcW w:w="996" w:type="dxa"/>
          </w:tcPr>
          <w:p w:rsidR="00F32746" w:rsidRPr="00E14C12" w:rsidRDefault="00A42173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901,3</w:t>
            </w:r>
          </w:p>
        </w:tc>
        <w:tc>
          <w:tcPr>
            <w:tcW w:w="706" w:type="dxa"/>
          </w:tcPr>
          <w:p w:rsidR="00F32746" w:rsidRPr="00E14C12" w:rsidRDefault="00A42173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</w:t>
            </w:r>
          </w:p>
        </w:tc>
      </w:tr>
      <w:tr w:rsidR="00E14C12" w:rsidRPr="00E14C12" w:rsidTr="0062091E">
        <w:trPr>
          <w:trHeight w:val="435"/>
        </w:trPr>
        <w:tc>
          <w:tcPr>
            <w:tcW w:w="542" w:type="dxa"/>
          </w:tcPr>
          <w:p w:rsidR="00F32746" w:rsidRPr="00E14C12" w:rsidRDefault="00F32746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3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1" w:type="dxa"/>
          </w:tcPr>
          <w:p w:rsidR="00F32746" w:rsidRPr="00E14C12" w:rsidRDefault="00F32746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Налоги на совокупный доход, в </w:t>
            </w:r>
            <w:proofErr w:type="spellStart"/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3" w:type="dxa"/>
          </w:tcPr>
          <w:p w:rsidR="00F32746" w:rsidRPr="00E14C12" w:rsidRDefault="00F32746" w:rsidP="00C6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3891,8</w:t>
            </w:r>
          </w:p>
        </w:tc>
        <w:tc>
          <w:tcPr>
            <w:tcW w:w="1573" w:type="dxa"/>
          </w:tcPr>
          <w:p w:rsidR="00F32746" w:rsidRPr="00E14C12" w:rsidRDefault="00F32746" w:rsidP="00C6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4899,7</w:t>
            </w:r>
          </w:p>
        </w:tc>
        <w:tc>
          <w:tcPr>
            <w:tcW w:w="1573" w:type="dxa"/>
          </w:tcPr>
          <w:p w:rsidR="00F32746" w:rsidRPr="00E14C12" w:rsidRDefault="00A42173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5037,3</w:t>
            </w:r>
          </w:p>
        </w:tc>
        <w:tc>
          <w:tcPr>
            <w:tcW w:w="996" w:type="dxa"/>
          </w:tcPr>
          <w:p w:rsidR="00F32746" w:rsidRPr="00E14C12" w:rsidRDefault="00A42173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137,6</w:t>
            </w:r>
          </w:p>
        </w:tc>
        <w:tc>
          <w:tcPr>
            <w:tcW w:w="706" w:type="dxa"/>
          </w:tcPr>
          <w:p w:rsidR="00F32746" w:rsidRPr="00E14C12" w:rsidRDefault="00A42173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E14C12" w:rsidRPr="00E14C12" w:rsidTr="0062091E">
        <w:trPr>
          <w:trHeight w:val="435"/>
        </w:trPr>
        <w:tc>
          <w:tcPr>
            <w:tcW w:w="542" w:type="dxa"/>
          </w:tcPr>
          <w:p w:rsidR="00F32746" w:rsidRPr="00E14C12" w:rsidRDefault="00F32746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01" w:type="dxa"/>
          </w:tcPr>
          <w:p w:rsidR="00F32746" w:rsidRPr="00E14C12" w:rsidRDefault="00F32746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73" w:type="dxa"/>
          </w:tcPr>
          <w:p w:rsidR="00F32746" w:rsidRPr="00E14C12" w:rsidRDefault="00F32746" w:rsidP="00C6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1582,1</w:t>
            </w:r>
          </w:p>
        </w:tc>
        <w:tc>
          <w:tcPr>
            <w:tcW w:w="1573" w:type="dxa"/>
          </w:tcPr>
          <w:p w:rsidR="00F32746" w:rsidRPr="00E14C12" w:rsidRDefault="00F32746" w:rsidP="00C6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1409,7</w:t>
            </w:r>
          </w:p>
        </w:tc>
        <w:tc>
          <w:tcPr>
            <w:tcW w:w="1573" w:type="dxa"/>
          </w:tcPr>
          <w:p w:rsidR="00F32746" w:rsidRPr="00E14C12" w:rsidRDefault="00A42173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1558,1</w:t>
            </w:r>
          </w:p>
        </w:tc>
        <w:tc>
          <w:tcPr>
            <w:tcW w:w="996" w:type="dxa"/>
          </w:tcPr>
          <w:p w:rsidR="00F32746" w:rsidRPr="00E14C12" w:rsidRDefault="00A42173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148,4</w:t>
            </w:r>
          </w:p>
        </w:tc>
        <w:tc>
          <w:tcPr>
            <w:tcW w:w="706" w:type="dxa"/>
          </w:tcPr>
          <w:p w:rsidR="00F32746" w:rsidRPr="00E14C12" w:rsidRDefault="00E14C12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</w:t>
            </w:r>
          </w:p>
        </w:tc>
      </w:tr>
      <w:tr w:rsidR="00E14C12" w:rsidRPr="00E14C12" w:rsidTr="0062091E">
        <w:trPr>
          <w:trHeight w:val="435"/>
        </w:trPr>
        <w:tc>
          <w:tcPr>
            <w:tcW w:w="542" w:type="dxa"/>
          </w:tcPr>
          <w:p w:rsidR="00F32746" w:rsidRPr="00E14C12" w:rsidRDefault="00F32746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501" w:type="dxa"/>
          </w:tcPr>
          <w:p w:rsidR="00F32746" w:rsidRPr="00E14C12" w:rsidRDefault="00F32746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73" w:type="dxa"/>
          </w:tcPr>
          <w:p w:rsidR="00F32746" w:rsidRPr="00E14C12" w:rsidRDefault="00F32746" w:rsidP="00C6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1595,0</w:t>
            </w:r>
          </w:p>
        </w:tc>
        <w:tc>
          <w:tcPr>
            <w:tcW w:w="1573" w:type="dxa"/>
          </w:tcPr>
          <w:p w:rsidR="00F32746" w:rsidRPr="00E14C12" w:rsidRDefault="00F32746" w:rsidP="00C6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1214,7</w:t>
            </w:r>
          </w:p>
        </w:tc>
        <w:tc>
          <w:tcPr>
            <w:tcW w:w="1573" w:type="dxa"/>
          </w:tcPr>
          <w:p w:rsidR="00F32746" w:rsidRPr="00E14C12" w:rsidRDefault="00A42173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1183,4</w:t>
            </w:r>
          </w:p>
        </w:tc>
        <w:tc>
          <w:tcPr>
            <w:tcW w:w="996" w:type="dxa"/>
          </w:tcPr>
          <w:p w:rsidR="00F32746" w:rsidRPr="00E14C12" w:rsidRDefault="00E14C12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-31,3</w:t>
            </w:r>
          </w:p>
        </w:tc>
        <w:tc>
          <w:tcPr>
            <w:tcW w:w="706" w:type="dxa"/>
          </w:tcPr>
          <w:p w:rsidR="00F32746" w:rsidRPr="00E14C12" w:rsidRDefault="00E14C12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E14C12" w:rsidRPr="00E14C12" w:rsidTr="0062091E">
        <w:tc>
          <w:tcPr>
            <w:tcW w:w="542" w:type="dxa"/>
          </w:tcPr>
          <w:p w:rsidR="00F32746" w:rsidRPr="00E14C12" w:rsidRDefault="00F32746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01" w:type="dxa"/>
          </w:tcPr>
          <w:p w:rsidR="00F32746" w:rsidRPr="00E14C12" w:rsidRDefault="00F32746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73" w:type="dxa"/>
          </w:tcPr>
          <w:p w:rsidR="00F32746" w:rsidRPr="00E14C12" w:rsidRDefault="00F32746" w:rsidP="00C6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1573" w:type="dxa"/>
          </w:tcPr>
          <w:p w:rsidR="00F32746" w:rsidRPr="00E14C12" w:rsidRDefault="00F32746" w:rsidP="00C6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485,2</w:t>
            </w:r>
          </w:p>
        </w:tc>
        <w:tc>
          <w:tcPr>
            <w:tcW w:w="1573" w:type="dxa"/>
          </w:tcPr>
          <w:p w:rsidR="00F32746" w:rsidRPr="00E14C12" w:rsidRDefault="00A42173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1562,5</w:t>
            </w:r>
          </w:p>
        </w:tc>
        <w:tc>
          <w:tcPr>
            <w:tcW w:w="996" w:type="dxa"/>
          </w:tcPr>
          <w:p w:rsidR="00F32746" w:rsidRPr="00E14C12" w:rsidRDefault="00E14C12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1077,3</w:t>
            </w:r>
          </w:p>
        </w:tc>
        <w:tc>
          <w:tcPr>
            <w:tcW w:w="706" w:type="dxa"/>
          </w:tcPr>
          <w:p w:rsidR="00F32746" w:rsidRPr="00E14C12" w:rsidRDefault="00E14C12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322,0</w:t>
            </w:r>
          </w:p>
        </w:tc>
      </w:tr>
      <w:tr w:rsidR="00E14C12" w:rsidRPr="00E14C12" w:rsidTr="0062091E">
        <w:tc>
          <w:tcPr>
            <w:tcW w:w="542" w:type="dxa"/>
          </w:tcPr>
          <w:p w:rsidR="00F32746" w:rsidRPr="00E14C12" w:rsidRDefault="00F32746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01" w:type="dxa"/>
          </w:tcPr>
          <w:p w:rsidR="00F32746" w:rsidRPr="00E14C12" w:rsidRDefault="00F32746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и перерасчеты по отмененным налогам</w:t>
            </w:r>
          </w:p>
        </w:tc>
        <w:tc>
          <w:tcPr>
            <w:tcW w:w="1573" w:type="dxa"/>
          </w:tcPr>
          <w:p w:rsidR="00F32746" w:rsidRPr="00E14C12" w:rsidRDefault="00F32746" w:rsidP="00C6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-1,5</w:t>
            </w:r>
          </w:p>
        </w:tc>
        <w:tc>
          <w:tcPr>
            <w:tcW w:w="1573" w:type="dxa"/>
          </w:tcPr>
          <w:p w:rsidR="00F32746" w:rsidRPr="00E14C12" w:rsidRDefault="00F32746" w:rsidP="00C6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73" w:type="dxa"/>
          </w:tcPr>
          <w:p w:rsidR="00F32746" w:rsidRPr="00E14C12" w:rsidRDefault="00E14C12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</w:tcPr>
          <w:p w:rsidR="00F32746" w:rsidRPr="00E14C12" w:rsidRDefault="00E14C12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706" w:type="dxa"/>
          </w:tcPr>
          <w:p w:rsidR="00F32746" w:rsidRPr="00E14C12" w:rsidRDefault="00E14C12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14C12" w:rsidRPr="00E14C12" w:rsidTr="0062091E">
        <w:tc>
          <w:tcPr>
            <w:tcW w:w="542" w:type="dxa"/>
          </w:tcPr>
          <w:p w:rsidR="00F32746" w:rsidRPr="00E14C12" w:rsidRDefault="00F32746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01" w:type="dxa"/>
          </w:tcPr>
          <w:p w:rsidR="00F32746" w:rsidRPr="00E14C12" w:rsidRDefault="00F32746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73" w:type="dxa"/>
          </w:tcPr>
          <w:p w:rsidR="00F32746" w:rsidRPr="00E14C12" w:rsidRDefault="00F32746" w:rsidP="00C6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79382,3</w:t>
            </w:r>
          </w:p>
        </w:tc>
        <w:tc>
          <w:tcPr>
            <w:tcW w:w="1573" w:type="dxa"/>
          </w:tcPr>
          <w:p w:rsidR="00F32746" w:rsidRPr="00E14C12" w:rsidRDefault="00F32746" w:rsidP="00C6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89219,6</w:t>
            </w:r>
          </w:p>
        </w:tc>
        <w:tc>
          <w:tcPr>
            <w:tcW w:w="1573" w:type="dxa"/>
          </w:tcPr>
          <w:p w:rsidR="00F32746" w:rsidRPr="00E14C12" w:rsidRDefault="00A42173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107123,0</w:t>
            </w:r>
          </w:p>
        </w:tc>
        <w:tc>
          <w:tcPr>
            <w:tcW w:w="996" w:type="dxa"/>
          </w:tcPr>
          <w:p w:rsidR="00F32746" w:rsidRPr="00E14C12" w:rsidRDefault="00E14C12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17903,4</w:t>
            </w:r>
          </w:p>
        </w:tc>
        <w:tc>
          <w:tcPr>
            <w:tcW w:w="706" w:type="dxa"/>
          </w:tcPr>
          <w:p w:rsidR="00F32746" w:rsidRPr="00E14C12" w:rsidRDefault="00E14C12" w:rsidP="00A9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C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120,1</w:t>
            </w:r>
          </w:p>
        </w:tc>
      </w:tr>
    </w:tbl>
    <w:p w:rsidR="00A9538A" w:rsidRPr="00E14C12" w:rsidRDefault="00A9538A" w:rsidP="00A953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38A" w:rsidRPr="0062091E" w:rsidRDefault="00A9538A" w:rsidP="00A953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Удельный вес налоговых доходов в общей сумме налоговых и неналоговых  доходов в 202</w:t>
      </w:r>
      <w:r w:rsidR="0062091E" w:rsidRPr="006209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20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 </w:t>
      </w:r>
      <w:r w:rsidR="0062091E" w:rsidRPr="0062091E">
        <w:rPr>
          <w:rFonts w:ascii="Times New Roman" w:eastAsia="Times New Roman" w:hAnsi="Times New Roman" w:cs="Times New Roman"/>
          <w:sz w:val="28"/>
          <w:szCs w:val="28"/>
          <w:lang w:eastAsia="ru-RU"/>
        </w:rPr>
        <w:t>94,8</w:t>
      </w:r>
      <w:r w:rsidRPr="00620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A9538A" w:rsidRPr="0062091E" w:rsidRDefault="00A9538A" w:rsidP="00A953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09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В сравнении с 202</w:t>
      </w:r>
      <w:r w:rsidR="0062091E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6209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годом имеется </w:t>
      </w:r>
      <w:r w:rsidRPr="006209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Pr="006209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следующим налоговым поступлениям:</w:t>
      </w:r>
    </w:p>
    <w:p w:rsidR="00A9538A" w:rsidRPr="0062091E" w:rsidRDefault="00A9538A" w:rsidP="00A953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09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по налогу на доходы физических лиц на </w:t>
      </w:r>
      <w:r w:rsidR="0062091E" w:rsidRPr="0062091E">
        <w:rPr>
          <w:rFonts w:ascii="Times New Roman" w:eastAsiaTheme="minorEastAsia" w:hAnsi="Times New Roman" w:cs="Times New Roman"/>
          <w:sz w:val="28"/>
          <w:szCs w:val="28"/>
          <w:lang w:eastAsia="ru-RU"/>
        </w:rPr>
        <w:t>15670,2</w:t>
      </w:r>
      <w:r w:rsidRPr="006209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2091E" w:rsidRPr="0062091E">
        <w:rPr>
          <w:rFonts w:ascii="Times New Roman" w:eastAsiaTheme="minorEastAsia" w:hAnsi="Times New Roman" w:cs="Times New Roman"/>
          <w:sz w:val="28"/>
          <w:szCs w:val="28"/>
          <w:lang w:eastAsia="ru-RU"/>
        </w:rPr>
        <w:t>21,5</w:t>
      </w:r>
      <w:r w:rsidRPr="006209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процентов;</w:t>
      </w:r>
    </w:p>
    <w:p w:rsidR="00A9538A" w:rsidRPr="0062091E" w:rsidRDefault="00A9538A" w:rsidP="00A953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3D72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="00C433E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33D72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209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акцизам и подакцизным товарам на </w:t>
      </w:r>
      <w:r w:rsidR="0062091E" w:rsidRPr="0062091E">
        <w:rPr>
          <w:rFonts w:ascii="Times New Roman" w:eastAsiaTheme="minorEastAsia" w:hAnsi="Times New Roman" w:cs="Times New Roman"/>
          <w:sz w:val="28"/>
          <w:szCs w:val="28"/>
          <w:lang w:eastAsia="ru-RU"/>
        </w:rPr>
        <w:t>901,3</w:t>
      </w:r>
      <w:r w:rsidRPr="006209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62091E" w:rsidRPr="0062091E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11,0</w:t>
      </w:r>
      <w:r w:rsidRPr="006209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5046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62091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9538A" w:rsidRPr="0062091E" w:rsidRDefault="00A9538A" w:rsidP="00A953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09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C433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6209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 налогу на совокупный  доход в сумме </w:t>
      </w:r>
      <w:r w:rsidR="0062091E" w:rsidRPr="0062091E">
        <w:rPr>
          <w:rFonts w:ascii="Times New Roman" w:eastAsiaTheme="minorEastAsia" w:hAnsi="Times New Roman" w:cs="Times New Roman"/>
          <w:sz w:val="28"/>
          <w:szCs w:val="28"/>
          <w:lang w:eastAsia="ru-RU"/>
        </w:rPr>
        <w:t>137,6</w:t>
      </w:r>
      <w:r w:rsidRPr="006209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2091E" w:rsidRPr="0062091E">
        <w:rPr>
          <w:rFonts w:ascii="Times New Roman" w:eastAsiaTheme="minorEastAsia" w:hAnsi="Times New Roman" w:cs="Times New Roman"/>
          <w:sz w:val="28"/>
          <w:szCs w:val="28"/>
          <w:lang w:eastAsia="ru-RU"/>
        </w:rPr>
        <w:t>2,8 процента;</w:t>
      </w:r>
    </w:p>
    <w:p w:rsidR="0062091E" w:rsidRPr="0062091E" w:rsidRDefault="00A9538A" w:rsidP="006209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0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4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2091E" w:rsidRPr="006209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налогу на имущество физических лиц на 148,4 тыс. рублей, или на 10,5 процента;</w:t>
      </w:r>
    </w:p>
    <w:p w:rsidR="0062091E" w:rsidRPr="00333D72" w:rsidRDefault="0062091E" w:rsidP="006209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33D72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C433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43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государственной пошлине на  1077,3 тыс. рублей, или в 3,2 раза.</w:t>
      </w:r>
    </w:p>
    <w:p w:rsidR="00A9538A" w:rsidRPr="00333D72" w:rsidRDefault="00A9538A" w:rsidP="00A953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33D7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</w:t>
      </w:r>
      <w:r w:rsidRPr="00C433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Уменьшился </w:t>
      </w:r>
      <w:r w:rsidRPr="00C4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поступлений по сравнению с 202</w:t>
      </w:r>
      <w:r w:rsidR="00C433E8" w:rsidRPr="00C433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4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</w:t>
      </w:r>
      <w:r w:rsidRPr="00C433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  следующим налоговым поступлениям:</w:t>
      </w:r>
    </w:p>
    <w:p w:rsidR="00A9538A" w:rsidRPr="00333D72" w:rsidRDefault="00A9538A" w:rsidP="00A953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33D72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C433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земельному налогу на </w:t>
      </w:r>
      <w:r w:rsidR="00C433E8" w:rsidRPr="00C43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31,3</w:t>
      </w:r>
      <w:r w:rsidRPr="00C433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433E8" w:rsidRPr="00C43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2,6</w:t>
      </w:r>
      <w:r w:rsidRPr="00C433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C433E8" w:rsidRPr="00333D72" w:rsidRDefault="00C433E8" w:rsidP="00C433E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A9538A" w:rsidRPr="00333D72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43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з</w:t>
      </w:r>
      <w:r w:rsidRPr="00C433E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адолженности  и перерасчетам по отмененным налогам в сумме 0,1 тыс. рублей, или 100,0 процентов.</w:t>
      </w:r>
    </w:p>
    <w:p w:rsidR="00A9538A" w:rsidRPr="00333D72" w:rsidRDefault="00A9538A" w:rsidP="00A953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538A" w:rsidRPr="00AF6824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</w:t>
      </w:r>
      <w:r w:rsidR="00C433E8" w:rsidRPr="00AF68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F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первоначально утвержденные налоговые доходы   изменились в сторону увеличения на </w:t>
      </w:r>
      <w:r w:rsidR="00AF6824" w:rsidRPr="00AF6824">
        <w:rPr>
          <w:rFonts w:ascii="Times New Roman" w:eastAsia="Times New Roman" w:hAnsi="Times New Roman" w:cs="Times New Roman"/>
          <w:sz w:val="28"/>
          <w:szCs w:val="28"/>
          <w:lang w:eastAsia="ru-RU"/>
        </w:rPr>
        <w:t>10478,5</w:t>
      </w:r>
      <w:r w:rsidRPr="00AF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AF6824" w:rsidRPr="00AF6824">
        <w:rPr>
          <w:rFonts w:ascii="Times New Roman" w:eastAsia="Times New Roman" w:hAnsi="Times New Roman" w:cs="Times New Roman"/>
          <w:sz w:val="28"/>
          <w:szCs w:val="28"/>
          <w:lang w:eastAsia="ru-RU"/>
        </w:rPr>
        <w:t>11,4</w:t>
      </w:r>
      <w:r w:rsidRPr="00AF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A9538A" w:rsidRPr="0070038A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утвержденных бюджетных назначений обеспечено по  </w:t>
      </w:r>
      <w:r w:rsidR="0070038A" w:rsidRPr="0070038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</w:t>
      </w:r>
      <w:r w:rsidRPr="0070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налоговым источникам.</w:t>
      </w:r>
    </w:p>
    <w:p w:rsidR="00A9538A" w:rsidRPr="0070038A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назначения исполнены  </w:t>
      </w:r>
      <w:r w:rsidRPr="00700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="0070038A" w:rsidRPr="0070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плана</w:t>
      </w:r>
      <w:r w:rsidRPr="00700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00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0038A" w:rsidRPr="0070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трем </w:t>
      </w:r>
      <w:r w:rsidRPr="0070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налоговым источникам:</w:t>
      </w:r>
      <w:r w:rsidRPr="00700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9538A" w:rsidRPr="00D30A09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налогу на доходы физических </w:t>
      </w:r>
      <w:r w:rsidRPr="00D30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 фактически поступление  составило </w:t>
      </w:r>
      <w:r w:rsidR="00D30A09" w:rsidRPr="00D30A09">
        <w:rPr>
          <w:rFonts w:ascii="Times New Roman" w:eastAsia="Times New Roman" w:hAnsi="Times New Roman" w:cs="Times New Roman"/>
          <w:sz w:val="28"/>
          <w:szCs w:val="28"/>
          <w:lang w:eastAsia="ru-RU"/>
        </w:rPr>
        <w:t>88660,1</w:t>
      </w:r>
      <w:r w:rsidRPr="00D30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что </w:t>
      </w:r>
      <w:r w:rsidRPr="00D30A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Pr="00D30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назначений на </w:t>
      </w:r>
      <w:r w:rsidR="00D30A09" w:rsidRPr="00D30A09">
        <w:rPr>
          <w:rFonts w:ascii="Times New Roman" w:eastAsia="Times New Roman" w:hAnsi="Times New Roman" w:cs="Times New Roman"/>
          <w:sz w:val="28"/>
          <w:szCs w:val="28"/>
          <w:lang w:eastAsia="ru-RU"/>
        </w:rPr>
        <w:t>4745,8</w:t>
      </w:r>
      <w:r w:rsidRPr="00D30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D30A09" w:rsidRPr="00D30A09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5F1A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30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A9538A" w:rsidRPr="00D30A09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налогу на акцизы и подакцизные товары фактически поступление  составило </w:t>
      </w:r>
      <w:r w:rsidR="00D30A09" w:rsidRPr="00D30A09">
        <w:rPr>
          <w:rFonts w:ascii="Times New Roman" w:eastAsia="Times New Roman" w:hAnsi="Times New Roman" w:cs="Times New Roman"/>
          <w:sz w:val="28"/>
          <w:szCs w:val="28"/>
          <w:lang w:eastAsia="ru-RU"/>
        </w:rPr>
        <w:t>9121,6</w:t>
      </w:r>
      <w:r w:rsidRPr="00D30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что </w:t>
      </w:r>
      <w:r w:rsidRPr="00D30A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Pr="00D30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назначений на </w:t>
      </w:r>
      <w:r w:rsidR="00D30A09" w:rsidRPr="00D30A09">
        <w:rPr>
          <w:rFonts w:ascii="Times New Roman" w:eastAsia="Times New Roman" w:hAnsi="Times New Roman" w:cs="Times New Roman"/>
          <w:sz w:val="28"/>
          <w:szCs w:val="28"/>
          <w:lang w:eastAsia="ru-RU"/>
        </w:rPr>
        <w:t>246,6</w:t>
      </w:r>
      <w:r w:rsidRPr="00D30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D30A09" w:rsidRPr="00D30A09"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 w:rsidRPr="00D30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70038A" w:rsidRPr="00D30A09" w:rsidRDefault="0070038A" w:rsidP="007003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государственной пошлине фактически поступление составило 1562,5 тыс. рублей, что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Pr="00D30A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30A0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назначений на  142,5 тыс. рублей, или на 10,0 процентов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38A" w:rsidRPr="0070038A" w:rsidRDefault="0070038A" w:rsidP="007003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назначения исполнены  </w:t>
      </w:r>
      <w:r w:rsidRPr="00700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ниже</w:t>
      </w:r>
      <w:r w:rsidRPr="0070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 плана</w:t>
      </w:r>
      <w:r w:rsidRPr="00700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00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трем  следующим налоговым источникам:</w:t>
      </w:r>
      <w:r w:rsidRPr="00700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9538A" w:rsidRPr="0070038A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3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налогу на совокупный доход фактическое поступление  составило </w:t>
      </w:r>
      <w:r w:rsidR="0070038A" w:rsidRPr="0070038A">
        <w:rPr>
          <w:rFonts w:ascii="Times New Roman" w:eastAsia="Times New Roman" w:hAnsi="Times New Roman" w:cs="Times New Roman"/>
          <w:sz w:val="28"/>
          <w:szCs w:val="28"/>
          <w:lang w:eastAsia="ru-RU"/>
        </w:rPr>
        <w:t>5037,3</w:t>
      </w:r>
      <w:r w:rsidRPr="0070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что </w:t>
      </w:r>
      <w:r w:rsidRPr="00700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ниже</w:t>
      </w:r>
      <w:r w:rsidRPr="0070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назначений на </w:t>
      </w:r>
      <w:r w:rsidR="0070038A" w:rsidRPr="0070038A">
        <w:rPr>
          <w:rFonts w:ascii="Times New Roman" w:eastAsia="Times New Roman" w:hAnsi="Times New Roman" w:cs="Times New Roman"/>
          <w:sz w:val="28"/>
          <w:szCs w:val="28"/>
          <w:lang w:eastAsia="ru-RU"/>
        </w:rPr>
        <w:t>47,9</w:t>
      </w:r>
      <w:r w:rsidRPr="0070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70038A" w:rsidRPr="0070038A">
        <w:rPr>
          <w:rFonts w:ascii="Times New Roman" w:eastAsia="Times New Roman" w:hAnsi="Times New Roman" w:cs="Times New Roman"/>
          <w:sz w:val="28"/>
          <w:szCs w:val="28"/>
          <w:lang w:eastAsia="ru-RU"/>
        </w:rPr>
        <w:t>1,0 процент</w:t>
      </w:r>
      <w:r w:rsidRPr="007003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538A" w:rsidRPr="0070038A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налогу на имущество  фактических лиц поступление   составило </w:t>
      </w:r>
      <w:r w:rsidR="0070038A" w:rsidRPr="0070038A">
        <w:rPr>
          <w:rFonts w:ascii="Times New Roman" w:eastAsia="Times New Roman" w:hAnsi="Times New Roman" w:cs="Times New Roman"/>
          <w:sz w:val="28"/>
          <w:szCs w:val="28"/>
          <w:lang w:eastAsia="ru-RU"/>
        </w:rPr>
        <w:t>1558,1</w:t>
      </w:r>
      <w:r w:rsidRPr="0070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что </w:t>
      </w:r>
      <w:r w:rsidRPr="00700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ниже</w:t>
      </w:r>
      <w:r w:rsidRPr="0070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назначений на </w:t>
      </w:r>
      <w:r w:rsidR="0070038A" w:rsidRPr="0070038A">
        <w:rPr>
          <w:rFonts w:ascii="Times New Roman" w:eastAsia="Times New Roman" w:hAnsi="Times New Roman" w:cs="Times New Roman"/>
          <w:sz w:val="28"/>
          <w:szCs w:val="28"/>
          <w:lang w:eastAsia="ru-RU"/>
        </w:rPr>
        <w:t>56,9</w:t>
      </w:r>
      <w:r w:rsidRPr="0070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70038A" w:rsidRPr="0070038A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6626D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0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A9538A" w:rsidRPr="00333D72" w:rsidRDefault="0070038A" w:rsidP="007003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0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налогу</w:t>
      </w:r>
      <w:r w:rsidRPr="0070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поступление   составило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1183,4</w:t>
      </w:r>
      <w:r w:rsidRPr="0070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что </w:t>
      </w:r>
      <w:r w:rsidRPr="00700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ниже</w:t>
      </w:r>
      <w:r w:rsidRPr="0070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назначений на 49,6  тыс. рублей, или на 4,2 процента </w:t>
      </w:r>
      <w:r w:rsidR="00A9538A" w:rsidRPr="0070038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4</w:t>
      </w:r>
      <w:r w:rsidR="005F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заключению</w:t>
      </w:r>
      <w:r w:rsidR="00A9538A" w:rsidRPr="0070038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9538A" w:rsidRPr="00333D72" w:rsidRDefault="00A9538A" w:rsidP="00A953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538A" w:rsidRPr="0084169B" w:rsidRDefault="00A9538A" w:rsidP="00A9538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 Неналоговые доходы</w:t>
      </w:r>
    </w:p>
    <w:p w:rsidR="00A9538A" w:rsidRPr="00333D72" w:rsidRDefault="00A9538A" w:rsidP="00A9538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E2ACE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2AC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Неналоговые доходы</w:t>
      </w:r>
      <w:r w:rsidRPr="001E2A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пополнили бюджет округа на </w:t>
      </w:r>
      <w:r w:rsidR="001E2ACE" w:rsidRPr="001E2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5819,7</w:t>
      </w:r>
      <w:r w:rsidRPr="001E2A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Динамика неналоговых доходов, поступивших в бюджет округа за 202</w:t>
      </w:r>
      <w:r w:rsidR="001E2ACE" w:rsidRPr="001E2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1E2A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- 202</w:t>
      </w:r>
      <w:r w:rsidR="001E2ACE" w:rsidRPr="001E2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1E2A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годы, и анализ выполнения бюджетных назначений за 202</w:t>
      </w:r>
      <w:r w:rsidR="001E2ACE" w:rsidRPr="001E2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1E2A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приведены в приложении №1</w:t>
      </w:r>
      <w:r w:rsidR="005F1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заключению</w:t>
      </w:r>
      <w:r w:rsidRPr="001E2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9538A" w:rsidRPr="001E2ACE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2A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Наибольший удельный вес в их составе занимают доходы от  использования и  продажи имущества, находящегося в муниципальной собственности  (</w:t>
      </w:r>
      <w:r w:rsidR="001E2ACE" w:rsidRPr="001E2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4524,</w:t>
      </w:r>
      <w:r w:rsidR="003C7FCB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1E2A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1E2ACE" w:rsidRPr="001E2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77,8</w:t>
      </w:r>
      <w:r w:rsidRPr="001E2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 в том числе:</w:t>
      </w:r>
    </w:p>
    <w:p w:rsidR="00A9538A" w:rsidRPr="001E2ACE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2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доходы, полученные в виде арендной платы за земельные участки (</w:t>
      </w:r>
      <w:r w:rsidR="001E2ACE" w:rsidRPr="001E2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1115,6</w:t>
      </w:r>
      <w:r w:rsidRPr="001E2A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1E2ACE" w:rsidRPr="001E2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19,2</w:t>
      </w:r>
      <w:r w:rsidRPr="001E2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</w:t>
      </w:r>
    </w:p>
    <w:p w:rsidR="00A9538A" w:rsidRPr="001E2ACE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2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доходы, полученные в виде арендной платы за муниципальное  имущество (</w:t>
      </w:r>
      <w:r w:rsidR="001E2ACE" w:rsidRPr="001E2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525,9</w:t>
      </w:r>
      <w:r w:rsidRPr="001E2A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1E2ACE" w:rsidRPr="001E2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9,0</w:t>
      </w:r>
      <w:r w:rsidRPr="001E2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</w:t>
      </w:r>
    </w:p>
    <w:p w:rsidR="00A9538A" w:rsidRPr="001E2ACE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2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прочие поступления от использования имущества, находящегося в собственности округа  (</w:t>
      </w:r>
      <w:r w:rsidR="001E2ACE" w:rsidRPr="001E2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359,4</w:t>
      </w:r>
      <w:r w:rsidRPr="001E2A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1E2ACE" w:rsidRPr="001E2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6,2</w:t>
      </w:r>
      <w:r w:rsidRPr="001E2ACE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</w:t>
      </w:r>
    </w:p>
    <w:p w:rsidR="00A9538A" w:rsidRPr="003C7FCB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7F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доходы, полученные от   продажи муниципального имущества  (</w:t>
      </w:r>
      <w:r w:rsidR="003C7FCB" w:rsidRPr="003C7FCB">
        <w:rPr>
          <w:rFonts w:ascii="Times New Roman" w:eastAsiaTheme="minorEastAsia" w:hAnsi="Times New Roman" w:cs="Times New Roman"/>
          <w:sz w:val="28"/>
          <w:szCs w:val="28"/>
          <w:lang w:eastAsia="ru-RU"/>
        </w:rPr>
        <w:t>1256,8</w:t>
      </w:r>
      <w:r w:rsidRPr="003C7F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3C7FCB" w:rsidRPr="003C7FCB">
        <w:rPr>
          <w:rFonts w:ascii="Times New Roman" w:eastAsiaTheme="minorEastAsia" w:hAnsi="Times New Roman" w:cs="Times New Roman"/>
          <w:sz w:val="28"/>
          <w:szCs w:val="28"/>
          <w:lang w:eastAsia="ru-RU"/>
        </w:rPr>
        <w:t>21,6</w:t>
      </w:r>
      <w:r w:rsidRPr="003C7FCB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</w:t>
      </w:r>
    </w:p>
    <w:p w:rsidR="00A9538A" w:rsidRPr="003C7FCB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7F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доходы, полученные от   продажи земельных участков  (</w:t>
      </w:r>
      <w:r w:rsidR="003C7FCB" w:rsidRPr="003C7FCB">
        <w:rPr>
          <w:rFonts w:ascii="Times New Roman" w:eastAsiaTheme="minorEastAsia" w:hAnsi="Times New Roman" w:cs="Times New Roman"/>
          <w:sz w:val="28"/>
          <w:szCs w:val="28"/>
          <w:lang w:eastAsia="ru-RU"/>
        </w:rPr>
        <w:t>1266,7</w:t>
      </w:r>
      <w:r w:rsidRPr="003C7F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3C7FCB" w:rsidRPr="003C7FCB">
        <w:rPr>
          <w:rFonts w:ascii="Times New Roman" w:eastAsiaTheme="minorEastAsia" w:hAnsi="Times New Roman" w:cs="Times New Roman"/>
          <w:sz w:val="28"/>
          <w:szCs w:val="28"/>
          <w:lang w:eastAsia="ru-RU"/>
        </w:rPr>
        <w:t>21,8%);</w:t>
      </w:r>
    </w:p>
    <w:p w:rsidR="003C7FCB" w:rsidRPr="003C7FCB" w:rsidRDefault="003C7FCB" w:rsidP="003C7FC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7FC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доходы от оказания  платных услуг и компенсации затрат государства  (619,9 тыс. рублей, или 10,7%);</w:t>
      </w:r>
    </w:p>
    <w:p w:rsidR="003C7FCB" w:rsidRPr="003C7FCB" w:rsidRDefault="003C7FCB" w:rsidP="003C7FC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7F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доходы от штрафов, санкций, возмещение ущерба  (491,5 тыс. рублей, или  8,4 %); </w:t>
      </w:r>
    </w:p>
    <w:p w:rsidR="003C7FCB" w:rsidRPr="003C7FCB" w:rsidRDefault="003C7FCB" w:rsidP="003C7FC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7F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-платежи за негативное воздействие на окружающую среду (150,0 тыс. рублей, или 2,6 %);</w:t>
      </w:r>
    </w:p>
    <w:p w:rsidR="00A9538A" w:rsidRPr="003C7FCB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7F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доходы от </w:t>
      </w:r>
      <w:r w:rsidR="003C7FCB" w:rsidRPr="003C7F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невыясненных поступлений</w:t>
      </w:r>
      <w:r w:rsidRPr="003C7F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(</w:t>
      </w:r>
      <w:r w:rsidR="003C7FCB" w:rsidRPr="003C7FCB">
        <w:rPr>
          <w:rFonts w:ascii="Times New Roman" w:eastAsiaTheme="minorEastAsia" w:hAnsi="Times New Roman" w:cs="Times New Roman"/>
          <w:sz w:val="28"/>
          <w:szCs w:val="28"/>
          <w:lang w:eastAsia="ru-RU"/>
        </w:rPr>
        <w:t>33,9</w:t>
      </w:r>
      <w:r w:rsidRPr="003C7F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3C7FCB" w:rsidRPr="003C7FCB">
        <w:rPr>
          <w:rFonts w:ascii="Times New Roman" w:eastAsiaTheme="minorEastAsia" w:hAnsi="Times New Roman" w:cs="Times New Roman"/>
          <w:sz w:val="28"/>
          <w:szCs w:val="28"/>
          <w:lang w:eastAsia="ru-RU"/>
        </w:rPr>
        <w:t>0,5</w:t>
      </w:r>
      <w:r w:rsidRPr="003C7F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 </w:t>
      </w:r>
    </w:p>
    <w:p w:rsidR="00A9538A" w:rsidRPr="003C6126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1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утверждении первоначального бюджета планировалось получить неналоговых доходов в сумме </w:t>
      </w:r>
      <w:r w:rsidR="004E06DD" w:rsidRPr="003C6126">
        <w:rPr>
          <w:rFonts w:ascii="Times New Roman" w:eastAsiaTheme="minorEastAsia" w:hAnsi="Times New Roman" w:cs="Times New Roman"/>
          <w:sz w:val="28"/>
          <w:szCs w:val="28"/>
          <w:lang w:eastAsia="ru-RU"/>
        </w:rPr>
        <w:t>3678,0</w:t>
      </w:r>
      <w:r w:rsidRPr="003C61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течение года произошло увеличение  неналоговых доходов на </w:t>
      </w:r>
      <w:r w:rsidR="003C6126" w:rsidRPr="003C6126">
        <w:rPr>
          <w:rFonts w:ascii="Times New Roman" w:eastAsiaTheme="minorEastAsia" w:hAnsi="Times New Roman" w:cs="Times New Roman"/>
          <w:sz w:val="28"/>
          <w:szCs w:val="28"/>
          <w:lang w:eastAsia="ru-RU"/>
        </w:rPr>
        <w:t>1579,5</w:t>
      </w:r>
      <w:r w:rsidRPr="003C61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C6126" w:rsidRPr="003C6126">
        <w:rPr>
          <w:rFonts w:ascii="Times New Roman" w:eastAsiaTheme="minorEastAsia" w:hAnsi="Times New Roman" w:cs="Times New Roman"/>
          <w:sz w:val="28"/>
          <w:szCs w:val="28"/>
          <w:lang w:eastAsia="ru-RU"/>
        </w:rPr>
        <w:t>42,9</w:t>
      </w:r>
      <w:r w:rsidRPr="003C61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A9538A" w:rsidRPr="003C6126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1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Произошло </w:t>
      </w:r>
      <w:r w:rsidRPr="003C612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Pr="003C61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</w:t>
      </w:r>
      <w:r w:rsidR="003C6126" w:rsidRPr="003C61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трем</w:t>
      </w:r>
      <w:r w:rsidRPr="003C61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  пяти   вид</w:t>
      </w:r>
      <w:r w:rsidR="00E626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3C61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неналоговых доходов:</w:t>
      </w:r>
    </w:p>
    <w:p w:rsidR="003C6126" w:rsidRPr="003C6126" w:rsidRDefault="003C6126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12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доходы от оказания платных услуг и компенсации затрат государства  на 15,5 тыс. рублей, или  на 21,5 процента;</w:t>
      </w:r>
    </w:p>
    <w:p w:rsidR="00A9538A" w:rsidRPr="003C6126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1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доходы от продажи материальных и нематериальных активов  на </w:t>
      </w:r>
      <w:r w:rsidR="003C6126">
        <w:rPr>
          <w:rFonts w:ascii="Times New Roman" w:eastAsiaTheme="minorEastAsia" w:hAnsi="Times New Roman" w:cs="Times New Roman"/>
          <w:sz w:val="28"/>
          <w:szCs w:val="28"/>
          <w:lang w:eastAsia="ru-RU"/>
        </w:rPr>
        <w:t>1496,6</w:t>
      </w:r>
      <w:r w:rsidRPr="003C61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3C61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2,5 раза</w:t>
      </w:r>
      <w:r w:rsidRPr="003C612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9538A" w:rsidRPr="00A9538A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33D72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lastRenderedPageBreak/>
        <w:t xml:space="preserve"> </w:t>
      </w:r>
      <w:r w:rsidRPr="003C61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доходы в виде штрафов, санкций, возмещения ущерба на </w:t>
      </w:r>
      <w:r w:rsidR="003C6126" w:rsidRPr="003C6126">
        <w:rPr>
          <w:rFonts w:ascii="Times New Roman" w:eastAsiaTheme="minorEastAsia" w:hAnsi="Times New Roman" w:cs="Times New Roman"/>
          <w:sz w:val="28"/>
          <w:szCs w:val="28"/>
          <w:lang w:eastAsia="ru-RU"/>
        </w:rPr>
        <w:t>236,0</w:t>
      </w:r>
      <w:r w:rsidRPr="003C61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3C6126" w:rsidRPr="003C61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96,7 процента</w:t>
      </w:r>
      <w:r w:rsidRPr="003C612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C6126" w:rsidRPr="003C6126" w:rsidRDefault="003C6126" w:rsidP="003C612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1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Произошло </w:t>
      </w:r>
      <w:r w:rsidRPr="003C612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меньшение </w:t>
      </w:r>
      <w:r w:rsidRPr="003C61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двум </w:t>
      </w:r>
      <w:r w:rsidRPr="003C61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  пяти   видам неналоговых доходов:</w:t>
      </w:r>
    </w:p>
    <w:p w:rsidR="003C6126" w:rsidRPr="003C6126" w:rsidRDefault="003C6126" w:rsidP="003C612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12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доходы от использования имущества, находящегося в муниципальной собственности,  на 142,0  тыс. рублей, или на 7,0 процентов;</w:t>
      </w:r>
    </w:p>
    <w:p w:rsidR="003C6126" w:rsidRPr="003C6126" w:rsidRDefault="003C6126" w:rsidP="003C612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12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доходы от  платежей за негативное воздействие на окружающую среду на 26,0 тыс. рублей, или на 17,3 процента.</w:t>
      </w:r>
    </w:p>
    <w:p w:rsidR="00A9538A" w:rsidRPr="003C6126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1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Бюджетные назначения по неналоговым доходам в целом исполнены на </w:t>
      </w:r>
      <w:r w:rsidR="003C6126" w:rsidRPr="003C6126">
        <w:rPr>
          <w:rFonts w:ascii="Times New Roman" w:eastAsiaTheme="minorEastAsia" w:hAnsi="Times New Roman" w:cs="Times New Roman"/>
          <w:sz w:val="28"/>
          <w:szCs w:val="28"/>
          <w:lang w:eastAsia="ru-RU"/>
        </w:rPr>
        <w:t>5819,7</w:t>
      </w:r>
      <w:r w:rsidRPr="003C61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C6126" w:rsidRPr="003C6126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110,</w:t>
      </w:r>
      <w:r w:rsidR="005F1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3C61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процента. </w:t>
      </w:r>
    </w:p>
    <w:p w:rsidR="00A9538A" w:rsidRPr="003C6126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12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3C61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фактического выполнения по неналоговым доходам по сравнению с бюджетными назначениями  составило всего </w:t>
      </w:r>
      <w:r w:rsidR="00A36F53">
        <w:rPr>
          <w:rFonts w:ascii="Times New Roman" w:eastAsiaTheme="minorEastAsia" w:hAnsi="Times New Roman" w:cs="Times New Roman"/>
          <w:sz w:val="28"/>
          <w:szCs w:val="28"/>
          <w:lang w:eastAsia="ru-RU"/>
        </w:rPr>
        <w:t>765,8</w:t>
      </w:r>
      <w:r w:rsidRPr="003C61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в том числе:</w:t>
      </w:r>
    </w:p>
    <w:p w:rsidR="00A36F53" w:rsidRPr="00A36F53" w:rsidRDefault="00A36F53" w:rsidP="00A36F53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6F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доходам от сдачи в аренду муниципального имущества на 175,9 тыс. рублей (50,3%),</w:t>
      </w:r>
    </w:p>
    <w:p w:rsidR="00A36F53" w:rsidRPr="00A36F53" w:rsidRDefault="00A36F53" w:rsidP="00A36F53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6F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прочим поступлениям от использования имущества, находящегося в муниципальной собственности на 9,4 тыс. рублей (2,7%),</w:t>
      </w:r>
    </w:p>
    <w:p w:rsidR="00A9538A" w:rsidRPr="00A36F53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6F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доходам от оказания платных услуг и  компенсации затрат государства на </w:t>
      </w:r>
      <w:r w:rsidR="00896F66" w:rsidRPr="00A36F53">
        <w:rPr>
          <w:rFonts w:ascii="Times New Roman" w:eastAsiaTheme="minorEastAsia" w:hAnsi="Times New Roman" w:cs="Times New Roman"/>
          <w:sz w:val="28"/>
          <w:szCs w:val="28"/>
          <w:lang w:eastAsia="ru-RU"/>
        </w:rPr>
        <w:t>532,4 тыс. рублей (в 7,1 раза</w:t>
      </w:r>
      <w:r w:rsidRPr="00A36F53">
        <w:rPr>
          <w:rFonts w:ascii="Times New Roman" w:eastAsiaTheme="minorEastAsia" w:hAnsi="Times New Roman" w:cs="Times New Roman"/>
          <w:sz w:val="28"/>
          <w:szCs w:val="28"/>
          <w:lang w:eastAsia="ru-RU"/>
        </w:rPr>
        <w:t>),</w:t>
      </w:r>
    </w:p>
    <w:p w:rsidR="00A36F53" w:rsidRPr="00A36F53" w:rsidRDefault="00A36F53" w:rsidP="00A36F53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6F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доходам от продажи земельных участков   на 2,7 тыс. рублей (0,2%);</w:t>
      </w:r>
    </w:p>
    <w:p w:rsidR="00896F66" w:rsidRPr="00A36F53" w:rsidRDefault="00896F66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6F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доходам от штрафов, санкций, возмещение ущерба на 11,5  тыс. рублей (2,4 %);</w:t>
      </w:r>
    </w:p>
    <w:p w:rsidR="00896F66" w:rsidRPr="00A36F53" w:rsidRDefault="00896F66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6F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невыясненным поступления</w:t>
      </w:r>
      <w:r w:rsidR="00E626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A36F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33,9 тыс. рублей (100,0%).</w:t>
      </w:r>
    </w:p>
    <w:p w:rsidR="00A9538A" w:rsidRPr="00A9538A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896F6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Снижение</w:t>
      </w:r>
      <w:r w:rsidRPr="00896F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фактического выполнения по неналоговым доходам по сравнению с  бюджетными назначениями составил </w:t>
      </w:r>
      <w:r w:rsidR="006B5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203,6</w:t>
      </w:r>
      <w:r w:rsidRPr="00896F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896F66" w:rsidRPr="00A36F53" w:rsidRDefault="00896F66" w:rsidP="00896F6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6F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доходам от арендной платы за земельные участки на 200,4 тыс. рублей  (18 %), </w:t>
      </w:r>
    </w:p>
    <w:p w:rsidR="00A36F53" w:rsidRPr="00A36F53" w:rsidRDefault="00A36F53" w:rsidP="00A36F53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6F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доходам от продажи имущества   на 3,2 тыс. рублей (0,3%).</w:t>
      </w:r>
    </w:p>
    <w:p w:rsidR="00A9538A" w:rsidRPr="00A36F53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6F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Доходы от использования муниципального имущества при утверждении (первоначального) бюджета планировалось получить в сумме </w:t>
      </w:r>
      <w:r w:rsidR="00A36F53" w:rsidRPr="00A36F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2158,0</w:t>
      </w:r>
      <w:r w:rsidRPr="00A36F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В течение 202</w:t>
      </w:r>
      <w:r w:rsidR="00A36F53" w:rsidRPr="00A36F5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A36F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проведена  корректировка бюджетных назначений по данному источнику доходов в сторону у</w:t>
      </w:r>
      <w:r w:rsidR="00A36F53" w:rsidRPr="00A36F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меньшения</w:t>
      </w:r>
      <w:r w:rsidRPr="00A36F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 </w:t>
      </w:r>
      <w:r w:rsidR="00A36F53" w:rsidRPr="00A36F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2016,0</w:t>
      </w:r>
      <w:r w:rsidRPr="00A36F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Фактическое поступление доходов составило </w:t>
      </w:r>
      <w:r w:rsidR="00A36F53" w:rsidRPr="00A36F5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2000,9</w:t>
      </w:r>
      <w:r w:rsidRPr="00A36F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</w:t>
      </w:r>
      <w:r w:rsidR="00A36F53" w:rsidRPr="00A36F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ниже</w:t>
      </w:r>
      <w:r w:rsidRPr="00A36F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утвержденных   бюджетных назначений на   </w:t>
      </w:r>
      <w:r w:rsidR="00A36F53" w:rsidRPr="00A36F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15,1</w:t>
      </w:r>
      <w:r w:rsidRPr="00A36F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A36F53" w:rsidRPr="00A36F53">
        <w:rPr>
          <w:rFonts w:ascii="Times New Roman" w:eastAsiaTheme="minorEastAsia" w:hAnsi="Times New Roman" w:cs="Times New Roman"/>
          <w:sz w:val="28"/>
          <w:szCs w:val="28"/>
          <w:lang w:eastAsia="ru-RU"/>
        </w:rPr>
        <w:t>0,75</w:t>
      </w:r>
      <w:r w:rsidRPr="00A36F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A9538A" w:rsidRPr="00E82D5A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2D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Доходы от продажи материальных и нематериальных активов при  утверждении первоначального бюджета планировалось получить в сумме </w:t>
      </w:r>
      <w:r w:rsidR="00A36F53" w:rsidRPr="00E82D5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1028,0</w:t>
      </w:r>
      <w:r w:rsidRPr="00E82D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В течение года бюджетные назначения изменялись в сторону увеличения на </w:t>
      </w:r>
      <w:r w:rsidR="00A36F53" w:rsidRPr="00E82D5A">
        <w:rPr>
          <w:rFonts w:ascii="Times New Roman" w:eastAsiaTheme="minorEastAsia" w:hAnsi="Times New Roman" w:cs="Times New Roman"/>
          <w:sz w:val="28"/>
          <w:szCs w:val="28"/>
          <w:lang w:eastAsia="ru-RU"/>
        </w:rPr>
        <w:t>1496,0</w:t>
      </w:r>
      <w:r w:rsidRPr="00E82D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и составили  </w:t>
      </w:r>
      <w:r w:rsidR="00A36F53" w:rsidRPr="00E82D5A">
        <w:rPr>
          <w:rFonts w:ascii="Times New Roman" w:eastAsiaTheme="minorEastAsia" w:hAnsi="Times New Roman" w:cs="Times New Roman"/>
          <w:sz w:val="28"/>
          <w:szCs w:val="28"/>
          <w:lang w:eastAsia="ru-RU"/>
        </w:rPr>
        <w:t>2524,0</w:t>
      </w:r>
      <w:r w:rsidRPr="00E82D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Фактически поступило доходов </w:t>
      </w:r>
      <w:r w:rsidR="00E82D5A" w:rsidRPr="00E82D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сумме </w:t>
      </w:r>
      <w:r w:rsidR="00A36F53" w:rsidRPr="00E82D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82D5A" w:rsidRPr="00E82D5A">
        <w:rPr>
          <w:rFonts w:ascii="Times New Roman" w:eastAsiaTheme="minorEastAsia" w:hAnsi="Times New Roman" w:cs="Times New Roman"/>
          <w:sz w:val="28"/>
          <w:szCs w:val="28"/>
          <w:lang w:eastAsia="ru-RU"/>
        </w:rPr>
        <w:t>2523,5</w:t>
      </w:r>
      <w:r w:rsidRPr="00E82D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из них продажа имущества </w:t>
      </w:r>
      <w:r w:rsidR="00E82D5A" w:rsidRPr="00E82D5A">
        <w:rPr>
          <w:rFonts w:ascii="Times New Roman" w:eastAsiaTheme="minorEastAsia" w:hAnsi="Times New Roman" w:cs="Times New Roman"/>
          <w:sz w:val="28"/>
          <w:szCs w:val="28"/>
          <w:lang w:eastAsia="ru-RU"/>
        </w:rPr>
        <w:t>1256,8</w:t>
      </w:r>
      <w:r w:rsidRPr="00E82D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продажа земли </w:t>
      </w:r>
      <w:r w:rsidR="00E82D5A" w:rsidRPr="00E82D5A">
        <w:rPr>
          <w:rFonts w:ascii="Times New Roman" w:eastAsiaTheme="minorEastAsia" w:hAnsi="Times New Roman" w:cs="Times New Roman"/>
          <w:sz w:val="28"/>
          <w:szCs w:val="28"/>
          <w:lang w:eastAsia="ru-RU"/>
        </w:rPr>
        <w:t>1266,7</w:t>
      </w:r>
      <w:r w:rsidRPr="00E82D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</w:t>
      </w:r>
      <w:r w:rsidR="00E82D5A" w:rsidRPr="00E82D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ниже</w:t>
      </w:r>
      <w:r w:rsidRPr="00E82D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уточненных бюджетных назначений  на </w:t>
      </w:r>
      <w:r w:rsidR="00E82D5A" w:rsidRPr="00E82D5A">
        <w:rPr>
          <w:rFonts w:ascii="Times New Roman" w:eastAsiaTheme="minorEastAsia" w:hAnsi="Times New Roman" w:cs="Times New Roman"/>
          <w:sz w:val="28"/>
          <w:szCs w:val="28"/>
          <w:lang w:eastAsia="ru-RU"/>
        </w:rPr>
        <w:t>0,5</w:t>
      </w:r>
      <w:r w:rsidRPr="00E82D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 на </w:t>
      </w:r>
      <w:r w:rsidR="00E82D5A" w:rsidRPr="00E82D5A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0,02</w:t>
      </w:r>
      <w:r w:rsidRPr="00E82D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В сравнении с 202</w:t>
      </w:r>
      <w:r w:rsidR="00E82D5A" w:rsidRPr="00E82D5A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E82D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поступление доходов от реализации имущества у</w:t>
      </w:r>
      <w:r w:rsidR="00E82D5A" w:rsidRPr="00E82D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величилось</w:t>
      </w:r>
      <w:r w:rsidRPr="00E82D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E82D5A" w:rsidRPr="00E82D5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204,0</w:t>
      </w:r>
      <w:r w:rsidRPr="00E82D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82D5A" w:rsidRPr="00E82D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8,8 </w:t>
      </w:r>
      <w:r w:rsidRPr="00E82D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процента. </w:t>
      </w:r>
    </w:p>
    <w:p w:rsidR="00A9538A" w:rsidRPr="00E82D5A" w:rsidRDefault="00A9538A" w:rsidP="00A953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2D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 соответствии с решением Представительного Собрания округа от 29 </w:t>
      </w:r>
      <w:r w:rsidRPr="00E82D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ноября 2022 года №63 «Об утверждении Положения  о порядке управления и распоряжения муниципальным имуществом округа» (п.4.6 раздела 4) приватизация муниципальной собственности осуществляется в соответствии с прогнозным планом приватизации, утверждаемым ежегодно Представительным Собранием округа.</w:t>
      </w:r>
    </w:p>
    <w:p w:rsidR="00A9538A" w:rsidRPr="00A9538A" w:rsidRDefault="00A9538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81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Первоначальный  прогнозный план приватизации имущества на 202</w:t>
      </w:r>
      <w:r w:rsidR="000818D9" w:rsidRPr="00081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081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818D9" w:rsidRPr="00081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081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- 202</w:t>
      </w:r>
      <w:r w:rsidR="000818D9" w:rsidRPr="00081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081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годов, принят решением Представительного Собрания округа от </w:t>
      </w:r>
      <w:r w:rsidR="000818D9" w:rsidRPr="00081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28</w:t>
      </w:r>
      <w:r w:rsidRPr="00081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.12.202</w:t>
      </w:r>
      <w:r w:rsidR="000818D9" w:rsidRPr="00081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81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081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0818D9" w:rsidRPr="00081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41</w:t>
      </w:r>
      <w:r w:rsidRPr="00081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Данным прогнозным планом предусмотрено  получение доходов в 202</w:t>
      </w:r>
      <w:r w:rsidR="000818D9" w:rsidRPr="00081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081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 не менее 250,0 тыс. рублей.</w:t>
      </w:r>
    </w:p>
    <w:p w:rsidR="00A9538A" w:rsidRPr="000818D9" w:rsidRDefault="00A9538A" w:rsidP="00A9538A">
      <w:pPr>
        <w:snapToGrid w:val="0"/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</w:pPr>
      <w:r w:rsidRPr="000818D9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  <w:t xml:space="preserve">С учетом внесение изменений  решениями Представительного Собрания округа  от </w:t>
      </w:r>
      <w:r w:rsidR="000818D9" w:rsidRPr="000818D9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  <w:t>28</w:t>
      </w:r>
      <w:r w:rsidRPr="000818D9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  <w:t>.1</w:t>
      </w:r>
      <w:r w:rsidR="000818D9" w:rsidRPr="000818D9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  <w:t>2</w:t>
      </w:r>
      <w:r w:rsidRPr="000818D9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  <w:t>.202</w:t>
      </w:r>
      <w:r w:rsidR="000818D9" w:rsidRPr="000818D9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  <w:t>4</w:t>
      </w:r>
      <w:r w:rsidRPr="000818D9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  <w:t xml:space="preserve"> года №1</w:t>
      </w:r>
      <w:r w:rsidR="000818D9" w:rsidRPr="000818D9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  <w:t>4</w:t>
      </w:r>
      <w:r w:rsidRPr="000818D9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  <w:t>1 в прогнозный план приватизации имущества  на 202</w:t>
      </w:r>
      <w:r w:rsidR="00A82B01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  <w:t>4</w:t>
      </w:r>
      <w:r w:rsidRPr="000818D9">
        <w:rPr>
          <w:rFonts w:ascii="Times New Roman" w:eastAsiaTheme="minorEastAsia" w:hAnsi="Times New Roman" w:cs="Times New Roman"/>
          <w:i/>
          <w:snapToGrid w:val="0"/>
          <w:sz w:val="28"/>
          <w:szCs w:val="28"/>
          <w:lang w:eastAsia="ru-RU"/>
        </w:rPr>
        <w:t xml:space="preserve"> год дополнительно  предусматривается продажа:</w:t>
      </w:r>
    </w:p>
    <w:p w:rsidR="00A82B01" w:rsidRPr="00107524" w:rsidRDefault="00A82B01" w:rsidP="00A9538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524">
        <w:rPr>
          <w:rFonts w:ascii="Times New Roman" w:hAnsi="Times New Roman" w:cs="Times New Roman"/>
          <w:sz w:val="28"/>
          <w:szCs w:val="28"/>
        </w:rPr>
        <w:t>здание детского сада, назначение: нежилое, 2</w:t>
      </w:r>
      <w:r w:rsidR="006B5E92">
        <w:rPr>
          <w:rFonts w:ascii="Times New Roman" w:hAnsi="Times New Roman" w:cs="Times New Roman"/>
          <w:sz w:val="28"/>
          <w:szCs w:val="28"/>
        </w:rPr>
        <w:t xml:space="preserve"> </w:t>
      </w:r>
      <w:r w:rsidRPr="00107524">
        <w:rPr>
          <w:rFonts w:ascii="Times New Roman" w:hAnsi="Times New Roman" w:cs="Times New Roman"/>
          <w:sz w:val="28"/>
          <w:szCs w:val="28"/>
        </w:rPr>
        <w:t>- этажный, общей площадью застройки 208,2 кв.</w:t>
      </w:r>
      <w:r w:rsidR="00E62695">
        <w:rPr>
          <w:rFonts w:ascii="Times New Roman" w:hAnsi="Times New Roman" w:cs="Times New Roman"/>
          <w:sz w:val="28"/>
          <w:szCs w:val="28"/>
        </w:rPr>
        <w:t xml:space="preserve"> </w:t>
      </w:r>
      <w:r w:rsidRPr="00107524">
        <w:rPr>
          <w:rFonts w:ascii="Times New Roman" w:hAnsi="Times New Roman" w:cs="Times New Roman"/>
          <w:sz w:val="28"/>
          <w:szCs w:val="28"/>
        </w:rPr>
        <w:t xml:space="preserve">м., (кадастровый номер 35:27:0102009:743), адрес объекта: Вологодская область, Междуреченский район, поселок Туровец, улица Комсомольская, дом 64 и расположенный под объектом недвижимости земельный участок, с кадастровым номером 35:27:0102009:103, общей площадью 847 </w:t>
      </w:r>
      <w:proofErr w:type="spellStart"/>
      <w:r w:rsidRPr="0010752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62695">
        <w:rPr>
          <w:rFonts w:ascii="Times New Roman" w:hAnsi="Times New Roman" w:cs="Times New Roman"/>
          <w:sz w:val="28"/>
          <w:szCs w:val="28"/>
        </w:rPr>
        <w:t>.</w:t>
      </w:r>
      <w:r w:rsidRPr="00107524">
        <w:rPr>
          <w:rFonts w:ascii="Times New Roman" w:hAnsi="Times New Roman" w:cs="Times New Roman"/>
          <w:sz w:val="28"/>
          <w:szCs w:val="28"/>
        </w:rPr>
        <w:t>,</w:t>
      </w:r>
    </w:p>
    <w:p w:rsidR="00A82B01" w:rsidRPr="00107524" w:rsidRDefault="00107524" w:rsidP="00A82B0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524">
        <w:rPr>
          <w:rFonts w:ascii="Times New Roman" w:hAnsi="Times New Roman" w:cs="Times New Roman"/>
          <w:sz w:val="28"/>
          <w:szCs w:val="28"/>
        </w:rPr>
        <w:t>здание магазина, 1- этажное</w:t>
      </w:r>
      <w:r w:rsidR="00A82B01" w:rsidRPr="00107524">
        <w:rPr>
          <w:rFonts w:ascii="Times New Roman" w:hAnsi="Times New Roman" w:cs="Times New Roman"/>
          <w:sz w:val="28"/>
          <w:szCs w:val="28"/>
        </w:rPr>
        <w:t xml:space="preserve">, общей площадью застройки </w:t>
      </w:r>
      <w:r w:rsidRPr="00107524">
        <w:rPr>
          <w:rFonts w:ascii="Times New Roman" w:hAnsi="Times New Roman" w:cs="Times New Roman"/>
          <w:sz w:val="28"/>
          <w:szCs w:val="28"/>
        </w:rPr>
        <w:t>139,3</w:t>
      </w:r>
      <w:r w:rsidR="00A82B01" w:rsidRPr="0010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2B01" w:rsidRPr="0010752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82B01" w:rsidRPr="00107524">
        <w:rPr>
          <w:rFonts w:ascii="Times New Roman" w:hAnsi="Times New Roman" w:cs="Times New Roman"/>
          <w:sz w:val="28"/>
          <w:szCs w:val="28"/>
        </w:rPr>
        <w:t xml:space="preserve">., </w:t>
      </w:r>
      <w:r w:rsidRPr="00107524">
        <w:rPr>
          <w:rFonts w:ascii="Times New Roman" w:hAnsi="Times New Roman" w:cs="Times New Roman"/>
          <w:sz w:val="28"/>
          <w:szCs w:val="28"/>
        </w:rPr>
        <w:t>(кадастровый номер 35:27:0102004:74</w:t>
      </w:r>
      <w:r w:rsidR="00A82B01" w:rsidRPr="00107524">
        <w:rPr>
          <w:rFonts w:ascii="Times New Roman" w:hAnsi="Times New Roman" w:cs="Times New Roman"/>
          <w:sz w:val="28"/>
          <w:szCs w:val="28"/>
        </w:rPr>
        <w:t xml:space="preserve">), адрес объекта: Вологодская область, Междуреченский район, </w:t>
      </w:r>
      <w:r w:rsidRPr="00107524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Pr="00107524">
        <w:rPr>
          <w:rFonts w:ascii="Times New Roman" w:hAnsi="Times New Roman" w:cs="Times New Roman"/>
          <w:sz w:val="28"/>
          <w:szCs w:val="28"/>
        </w:rPr>
        <w:t>Кожухово</w:t>
      </w:r>
      <w:proofErr w:type="spellEnd"/>
      <w:r w:rsidR="00A82B01" w:rsidRPr="00107524"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107524">
        <w:rPr>
          <w:rFonts w:ascii="Times New Roman" w:hAnsi="Times New Roman" w:cs="Times New Roman"/>
          <w:sz w:val="28"/>
          <w:szCs w:val="28"/>
        </w:rPr>
        <w:t>Центральная, дом 1</w:t>
      </w:r>
      <w:r w:rsidR="00A82B01" w:rsidRPr="00107524">
        <w:rPr>
          <w:rFonts w:ascii="Times New Roman" w:hAnsi="Times New Roman" w:cs="Times New Roman"/>
          <w:sz w:val="28"/>
          <w:szCs w:val="28"/>
        </w:rPr>
        <w:t>4 и расположенный под объектом недвижимости земельный участок, с кадастровым номером 35:27:010200</w:t>
      </w:r>
      <w:r w:rsidRPr="00107524">
        <w:rPr>
          <w:rFonts w:ascii="Times New Roman" w:hAnsi="Times New Roman" w:cs="Times New Roman"/>
          <w:sz w:val="28"/>
          <w:szCs w:val="28"/>
        </w:rPr>
        <w:t>4</w:t>
      </w:r>
      <w:r w:rsidR="00A82B01" w:rsidRPr="00107524">
        <w:rPr>
          <w:rFonts w:ascii="Times New Roman" w:hAnsi="Times New Roman" w:cs="Times New Roman"/>
          <w:sz w:val="28"/>
          <w:szCs w:val="28"/>
        </w:rPr>
        <w:t>:</w:t>
      </w:r>
      <w:r w:rsidRPr="00107524">
        <w:rPr>
          <w:rFonts w:ascii="Times New Roman" w:hAnsi="Times New Roman" w:cs="Times New Roman"/>
          <w:sz w:val="28"/>
          <w:szCs w:val="28"/>
        </w:rPr>
        <w:t>246</w:t>
      </w:r>
      <w:r w:rsidR="00A82B01" w:rsidRPr="00107524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Pr="00107524">
        <w:rPr>
          <w:rFonts w:ascii="Times New Roman" w:hAnsi="Times New Roman" w:cs="Times New Roman"/>
          <w:sz w:val="28"/>
          <w:szCs w:val="28"/>
        </w:rPr>
        <w:t>491</w:t>
      </w:r>
      <w:r w:rsidR="006B5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E9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B5E92">
        <w:rPr>
          <w:rFonts w:ascii="Times New Roman" w:hAnsi="Times New Roman" w:cs="Times New Roman"/>
          <w:sz w:val="28"/>
          <w:szCs w:val="28"/>
        </w:rPr>
        <w:t>.</w:t>
      </w:r>
    </w:p>
    <w:p w:rsidR="00A9538A" w:rsidRPr="00107524" w:rsidRDefault="00A9538A" w:rsidP="00A9538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075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уточненным решением Представительного Собрания </w:t>
      </w:r>
      <w:r w:rsidR="00107524" w:rsidRPr="0010752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 от 15</w:t>
      </w:r>
      <w:r w:rsidRPr="001075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202</w:t>
      </w:r>
      <w:r w:rsidR="00107524" w:rsidRPr="0010752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1075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107524" w:rsidRPr="00107524">
        <w:rPr>
          <w:rFonts w:ascii="Times New Roman" w:eastAsiaTheme="minorEastAsia" w:hAnsi="Times New Roman" w:cs="Times New Roman"/>
          <w:sz w:val="28"/>
          <w:szCs w:val="28"/>
          <w:lang w:eastAsia="ru-RU"/>
        </w:rPr>
        <w:t>128</w:t>
      </w:r>
      <w:r w:rsidRPr="001075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бюджете округа на 202</w:t>
      </w:r>
      <w:r w:rsidR="00107524" w:rsidRPr="00107524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1075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107524" w:rsidRPr="00107524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1075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107524" w:rsidRPr="00107524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1075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  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казенных), в части реализации основных средств</w:t>
      </w:r>
      <w:proofErr w:type="gramEnd"/>
      <w:r w:rsidRPr="001075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указанному имуществу на 202</w:t>
      </w:r>
      <w:r w:rsidR="00107524" w:rsidRPr="00107524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1075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предусмотрено в сумме </w:t>
      </w:r>
      <w:r w:rsidR="00107524" w:rsidRPr="00107524">
        <w:rPr>
          <w:rFonts w:ascii="Times New Roman" w:eastAsiaTheme="minorEastAsia" w:hAnsi="Times New Roman" w:cs="Times New Roman"/>
          <w:sz w:val="28"/>
          <w:szCs w:val="28"/>
          <w:lang w:eastAsia="ru-RU"/>
        </w:rPr>
        <w:t>1260,0</w:t>
      </w:r>
      <w:r w:rsidRPr="001075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фактически исполнено </w:t>
      </w:r>
      <w:r w:rsidR="00107524" w:rsidRPr="00107524">
        <w:rPr>
          <w:rFonts w:ascii="Times New Roman" w:eastAsiaTheme="minorEastAsia" w:hAnsi="Times New Roman" w:cs="Times New Roman"/>
          <w:sz w:val="28"/>
          <w:szCs w:val="28"/>
          <w:lang w:eastAsia="ru-RU"/>
        </w:rPr>
        <w:t>1256,8</w:t>
      </w:r>
      <w:r w:rsidRPr="001075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A9538A" w:rsidRPr="006705DA" w:rsidRDefault="00A9538A" w:rsidP="00A9538A">
      <w:pPr>
        <w:spacing w:after="0" w:line="240" w:lineRule="auto"/>
        <w:ind w:firstLine="70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6705D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Таким образом, утвержденные бюджетные назначения по вышеуказанному доходному источнику в 202</w:t>
      </w:r>
      <w:r w:rsidR="00107524" w:rsidRPr="006705DA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6705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году составляют </w:t>
      </w:r>
      <w:r w:rsidR="00107524" w:rsidRPr="006705DA">
        <w:rPr>
          <w:rFonts w:ascii="Times New Roman" w:eastAsiaTheme="minorEastAsia" w:hAnsi="Times New Roman" w:cs="Times New Roman"/>
          <w:sz w:val="28"/>
          <w:szCs w:val="28"/>
          <w:lang w:eastAsia="ru-RU"/>
        </w:rPr>
        <w:t>1260,0</w:t>
      </w:r>
      <w:r w:rsidRPr="006705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объем доходов от приватизации имущества округа в соответствии с Прогнозным планом приватизации имущества округа на 202</w:t>
      </w:r>
      <w:r w:rsidR="00107524" w:rsidRPr="006705DA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6705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предусматривается в размере  не менее 250,0 тыс. рублей, что выше </w:t>
      </w:r>
      <w:r w:rsidR="00107524" w:rsidRPr="006705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нижнего (не менее) </w:t>
      </w:r>
      <w:r w:rsidRPr="006705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утвержденного показателя  (250,0 тыс. руб.)  на </w:t>
      </w:r>
      <w:r w:rsidR="00107524" w:rsidRPr="006705D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1010,0</w:t>
      </w:r>
      <w:r w:rsidRPr="006705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фактическое исполнение выше </w:t>
      </w:r>
      <w:r w:rsidR="00107524" w:rsidRPr="006705D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утвержденного нижнего</w:t>
      </w:r>
      <w:proofErr w:type="gramEnd"/>
      <w:r w:rsidR="00107524" w:rsidRPr="006705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показателя (не менее) </w:t>
      </w:r>
      <w:r w:rsidRPr="006705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107524" w:rsidRPr="006705D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1006,8</w:t>
      </w:r>
      <w:r w:rsidRPr="006705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в </w:t>
      </w:r>
      <w:r w:rsidR="001F2B14" w:rsidRPr="006705DA">
        <w:rPr>
          <w:rFonts w:ascii="Times New Roman" w:eastAsiaTheme="minorEastAsia" w:hAnsi="Times New Roman" w:cs="Times New Roman"/>
          <w:sz w:val="28"/>
          <w:szCs w:val="28"/>
          <w:lang w:eastAsia="ru-RU"/>
        </w:rPr>
        <w:t>5,0 раз</w:t>
      </w:r>
      <w:r w:rsidRPr="006705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A9538A" w:rsidRPr="00CB232D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23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поступлению штрафов, санкций, возмещению ущерба  утверждены первоначальные  бюджетные назначения  в объеме </w:t>
      </w:r>
      <w:r w:rsidR="00CB232D" w:rsidRPr="00CB232D">
        <w:rPr>
          <w:rFonts w:ascii="Times New Roman" w:eastAsiaTheme="minorEastAsia" w:hAnsi="Times New Roman" w:cs="Times New Roman"/>
          <w:sz w:val="28"/>
          <w:szCs w:val="28"/>
          <w:lang w:eastAsia="ru-RU"/>
        </w:rPr>
        <w:t>244,0</w:t>
      </w:r>
      <w:r w:rsidRPr="00CB23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течение года   бюджетные назначения  увеличились на </w:t>
      </w:r>
      <w:r w:rsidR="00CB232D" w:rsidRPr="00CB232D">
        <w:rPr>
          <w:rFonts w:ascii="Times New Roman" w:eastAsiaTheme="minorEastAsia" w:hAnsi="Times New Roman" w:cs="Times New Roman"/>
          <w:sz w:val="28"/>
          <w:szCs w:val="28"/>
          <w:lang w:eastAsia="ru-RU"/>
        </w:rPr>
        <w:t>236,0 тыс. рублей, или на 96,7 процента</w:t>
      </w:r>
      <w:r w:rsidRPr="00CB23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Фактически поступило указанных доходов в сумме  </w:t>
      </w:r>
      <w:r w:rsidR="00CB232D" w:rsidRPr="00CB232D">
        <w:rPr>
          <w:rFonts w:ascii="Times New Roman" w:eastAsiaTheme="minorEastAsia" w:hAnsi="Times New Roman" w:cs="Times New Roman"/>
          <w:sz w:val="28"/>
          <w:szCs w:val="28"/>
          <w:lang w:eastAsia="ru-RU"/>
        </w:rPr>
        <w:t>491,5</w:t>
      </w:r>
      <w:r w:rsidRPr="00CB23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CB232D" w:rsidRPr="00CB23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102,4 </w:t>
      </w:r>
      <w:r w:rsidRPr="00CB23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процента от уточненных бюджетных назначений.  В </w:t>
      </w:r>
      <w:r w:rsidRPr="00CB232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сравнении с 202</w:t>
      </w:r>
      <w:r w:rsidR="00CB232D" w:rsidRPr="00CB232D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CB23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объем поступления штрафов, санкций, возмещения ущерба у</w:t>
      </w:r>
      <w:r w:rsidR="00CB232D" w:rsidRPr="00CB23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меньшился</w:t>
      </w:r>
      <w:r w:rsidRPr="00CB23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CB232D" w:rsidRPr="00CB232D">
        <w:rPr>
          <w:rFonts w:ascii="Times New Roman" w:eastAsiaTheme="minorEastAsia" w:hAnsi="Times New Roman" w:cs="Times New Roman"/>
          <w:sz w:val="28"/>
          <w:szCs w:val="28"/>
          <w:lang w:eastAsia="ru-RU"/>
        </w:rPr>
        <w:t>226,5</w:t>
      </w:r>
      <w:r w:rsidRPr="00CB23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CB232D" w:rsidRPr="00CB23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46,1 процента</w:t>
      </w:r>
      <w:r w:rsidRPr="00CB23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A9538A" w:rsidRPr="00CB232D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23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показателей неналоговых доходов за 202</w:t>
      </w:r>
      <w:r w:rsidR="00CB232D" w:rsidRPr="00CB232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CB23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- 202</w:t>
      </w:r>
      <w:r w:rsidR="00CB232D" w:rsidRPr="00CB232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CB23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 показал, что за 202</w:t>
      </w:r>
      <w:r w:rsidR="00CB232D" w:rsidRPr="00CB232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CB23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разовые поступления в бюджет округа не осуществлялись. </w:t>
      </w:r>
    </w:p>
    <w:p w:rsidR="00A9538A" w:rsidRPr="00CB232D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23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результате анализа доходов, полученных от использования муниципального имущества,  установлено  следующее. В соответствии с пунктом 14.9 Положения о бюджетном процессе в Междуреченском муниципальном округе, утвержденного решением Представительного Собрания округа от 31 октября 2022 года №33, одновременно с проектом решения об исполнении бюджета округа представляется отчет о доходах, полученных от использования муниципального имущества за отчетный период. </w:t>
      </w:r>
    </w:p>
    <w:p w:rsidR="00A9538A" w:rsidRPr="00824F96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4F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 о доходах, полученных от использования муниципального имущества Междуреченского муниципального округа за 202</w:t>
      </w:r>
      <w:r w:rsidR="00CB232D" w:rsidRPr="00824F96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824F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год, представленный одновременно  с проектом решения «Об исполнении бюджета округа за 202</w:t>
      </w:r>
      <w:r w:rsidR="00CB232D" w:rsidRPr="00824F96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824F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год», содержит только сведения о поступлении доходов, полученных от использования и продажи муниципального имущества в разрезе неналоговых доходных источников. </w:t>
      </w:r>
    </w:p>
    <w:p w:rsidR="00A9538A" w:rsidRPr="00CB232D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CB232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отчете о доходах, полученных от использования муниципального имущества за 202</w:t>
      </w:r>
      <w:r w:rsidR="00CB232D" w:rsidRPr="00CB232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4</w:t>
      </w:r>
      <w:r w:rsidRPr="00CB232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год, администрацией округа не отражены  начисления по муниципальному имуществу. </w:t>
      </w:r>
    </w:p>
    <w:p w:rsidR="00A9538A" w:rsidRPr="00CB232D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CB232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Следовательно, сравнить начисление с фактическим поступлением  доходов от использования муниципального имущества  за отчетный период не представляется возможным.</w:t>
      </w:r>
    </w:p>
    <w:p w:rsidR="00A9538A" w:rsidRPr="00CB232D" w:rsidRDefault="00A9538A" w:rsidP="00A9538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CB232D">
        <w:rPr>
          <w:rFonts w:eastAsiaTheme="minorEastAsia"/>
          <w:i/>
          <w:sz w:val="28"/>
          <w:szCs w:val="28"/>
          <w:lang w:eastAsia="ru-RU"/>
        </w:rPr>
        <w:t xml:space="preserve"> </w:t>
      </w:r>
      <w:r w:rsidRPr="00CB23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Реестр договоров аренды нежилых помещений муниципального имущества должен формироваться  на основании заключенных договоров аренды на бумажном носителе за каждый финансовый год без нарастающего итога.</w:t>
      </w:r>
      <w:r w:rsidRPr="00CB232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</w:p>
    <w:p w:rsidR="00A9538A" w:rsidRPr="00824F96" w:rsidRDefault="00A9538A" w:rsidP="00A9538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4F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Реестр заключенных договоров аренды муниципального имущества за 202</w:t>
      </w:r>
      <w:r w:rsidR="00CB232D" w:rsidRPr="00824F96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824F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не представлен. </w:t>
      </w:r>
    </w:p>
    <w:p w:rsidR="00A9538A" w:rsidRPr="00CB232D" w:rsidRDefault="00A9538A" w:rsidP="00A9538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CB232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Следовательно, проанализировать достоверность формирования реестра аренды муниципального имущества  за отчетный период не представляется возможным.</w:t>
      </w:r>
    </w:p>
    <w:p w:rsidR="00A9538A" w:rsidRPr="00CB232D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CB232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Проанализировать исполнение установленного задания на обеспечение поступления неналоговых доходов в бюджет округа за 202</w:t>
      </w:r>
      <w:r w:rsidR="00CB232D" w:rsidRPr="00CB232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4</w:t>
      </w:r>
      <w:r w:rsidRPr="00CB232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год не представляется возможным в связи с </w:t>
      </w:r>
      <w:r w:rsidR="00824F9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отсутствием </w:t>
      </w:r>
      <w:r w:rsidRPr="00CB232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документов.</w:t>
      </w:r>
    </w:p>
    <w:p w:rsidR="00A9538A" w:rsidRPr="00A9538A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</w:p>
    <w:p w:rsidR="00A9538A" w:rsidRPr="00A9538A" w:rsidRDefault="00A9538A" w:rsidP="00A953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A9538A" w:rsidRPr="009F3757" w:rsidRDefault="00A9538A" w:rsidP="00A9538A">
      <w:pPr>
        <w:numPr>
          <w:ilvl w:val="1"/>
          <w:numId w:val="1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.Безвозмездные поступления</w:t>
      </w:r>
    </w:p>
    <w:p w:rsidR="00A9538A" w:rsidRPr="00A9538A" w:rsidRDefault="00A9538A" w:rsidP="00A9538A">
      <w:pPr>
        <w:spacing w:after="0" w:line="240" w:lineRule="auto"/>
        <w:ind w:left="1099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9538A" w:rsidRPr="00244233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42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 округа в составе </w:t>
      </w:r>
      <w:r w:rsidRPr="0024423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безвозмездных поступлений</w:t>
      </w:r>
      <w:r w:rsidRPr="002442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получает ассигнования на выполнение отдельных государственных полномочий, передаваемых органам местного самоуправления, на реализацию федеральных законов и законов Вологодской области, на софинансирование расходов муниципального образования, иные межбюджетные трансферты и прочие  безвозмездные поступления. Динамика и анализ исполнения </w:t>
      </w:r>
      <w:r w:rsidRPr="0024423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бюджета округа по безвозмездным поступлениям от других бюджетов бюджетной системы РФ за  202</w:t>
      </w:r>
      <w:r w:rsidR="00244233" w:rsidRPr="0024423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2442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приведены в приложениях  № 2 и 3</w:t>
      </w:r>
      <w:r w:rsidR="00824F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заключению</w:t>
      </w:r>
      <w:r w:rsidRPr="0024423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9538A" w:rsidRPr="002B545D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54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Безвозмездные поступления от других уровней бюджетов при утверждении первоначального  бюджета были запланированы в объеме </w:t>
      </w:r>
      <w:r w:rsidR="002B545D" w:rsidRPr="002B545D">
        <w:rPr>
          <w:rFonts w:ascii="Times New Roman" w:eastAsiaTheme="minorEastAsia" w:hAnsi="Times New Roman" w:cs="Times New Roman"/>
          <w:sz w:val="28"/>
          <w:szCs w:val="28"/>
          <w:lang w:eastAsia="ru-RU"/>
        </w:rPr>
        <w:t>346146,1</w:t>
      </w:r>
      <w:r w:rsidRPr="002B54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в течение года увеличены на </w:t>
      </w:r>
      <w:r w:rsidR="002B545D" w:rsidRPr="002B545D">
        <w:rPr>
          <w:rFonts w:ascii="Times New Roman" w:eastAsiaTheme="minorEastAsia" w:hAnsi="Times New Roman" w:cs="Times New Roman"/>
          <w:sz w:val="28"/>
          <w:szCs w:val="28"/>
          <w:lang w:eastAsia="ru-RU"/>
        </w:rPr>
        <w:t>186071,5</w:t>
      </w:r>
      <w:r w:rsidRPr="002B54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B545D" w:rsidRPr="002B545D">
        <w:rPr>
          <w:rFonts w:ascii="Times New Roman" w:eastAsiaTheme="minorEastAsia" w:hAnsi="Times New Roman" w:cs="Times New Roman"/>
          <w:sz w:val="28"/>
          <w:szCs w:val="28"/>
          <w:lang w:eastAsia="ru-RU"/>
        </w:rPr>
        <w:t>53,4</w:t>
      </w:r>
      <w:r w:rsidRPr="002B54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процента, и утверждены в окончательной редакции бюджета в объеме </w:t>
      </w:r>
      <w:r w:rsidR="002B545D" w:rsidRPr="002B545D">
        <w:rPr>
          <w:rFonts w:ascii="Times New Roman" w:eastAsiaTheme="minorEastAsia" w:hAnsi="Times New Roman" w:cs="Times New Roman"/>
          <w:sz w:val="28"/>
          <w:szCs w:val="28"/>
          <w:lang w:eastAsia="ru-RU"/>
        </w:rPr>
        <w:t>531121,6</w:t>
      </w:r>
      <w:r w:rsidRPr="002B54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A9538A" w:rsidRPr="002B545D" w:rsidRDefault="00A9538A" w:rsidP="00A9538A">
      <w:pPr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54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Фактически бюджет округа получил безвозмездные поступления от других уровней бюджетов бюджетной системы РФ в сумме </w:t>
      </w:r>
      <w:r w:rsidR="002B545D" w:rsidRPr="002B545D">
        <w:rPr>
          <w:rFonts w:ascii="Times New Roman" w:eastAsiaTheme="minorEastAsia" w:hAnsi="Times New Roman" w:cs="Times New Roman"/>
          <w:sz w:val="28"/>
          <w:szCs w:val="28"/>
          <w:lang w:eastAsia="ru-RU"/>
        </w:rPr>
        <w:t>517615,2</w:t>
      </w:r>
      <w:r w:rsidRPr="002B54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</w:t>
      </w:r>
      <w:r w:rsidR="002B545D" w:rsidRPr="002B545D">
        <w:rPr>
          <w:rFonts w:ascii="Times New Roman" w:eastAsiaTheme="minorEastAsia" w:hAnsi="Times New Roman" w:cs="Times New Roman"/>
          <w:sz w:val="28"/>
          <w:szCs w:val="28"/>
          <w:lang w:eastAsia="ru-RU"/>
        </w:rPr>
        <w:t>97,5</w:t>
      </w:r>
      <w:r w:rsidRPr="002B54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от планируемых объемов с учетом последних изменений в решение о бюджете округа, в том числе:</w:t>
      </w:r>
    </w:p>
    <w:p w:rsidR="00A9538A" w:rsidRPr="002B545D" w:rsidRDefault="00A9538A" w:rsidP="00A9538A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54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54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дотаций поступило </w:t>
      </w:r>
      <w:r w:rsidR="002B545D" w:rsidRPr="002B545D">
        <w:rPr>
          <w:rFonts w:ascii="Times New Roman" w:eastAsiaTheme="minorEastAsia" w:hAnsi="Times New Roman" w:cs="Times New Roman"/>
          <w:sz w:val="28"/>
          <w:szCs w:val="28"/>
          <w:lang w:eastAsia="ru-RU"/>
        </w:rPr>
        <w:t>155150,8</w:t>
      </w:r>
      <w:r w:rsidRPr="002B54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100 процентов от планируемых бюджетных назначений </w:t>
      </w:r>
      <w:r w:rsidRPr="002B5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(дотации на выравнивание бюджетной обеспеченности </w:t>
      </w:r>
      <w:r w:rsidR="002B545D" w:rsidRPr="002B545D">
        <w:rPr>
          <w:rFonts w:ascii="Times New Roman" w:eastAsia="Times New Roman" w:hAnsi="Times New Roman" w:cs="Times New Roman"/>
          <w:sz w:val="28"/>
          <w:szCs w:val="28"/>
          <w:lang w:eastAsia="ru-RU"/>
        </w:rPr>
        <w:t>51911,2</w:t>
      </w:r>
      <w:r w:rsidR="0093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  <w:r w:rsidRPr="002B5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дотации бюджетам на поддержку мер по обеспечению сбалансированности бюджетов </w:t>
      </w:r>
      <w:r w:rsidR="002B545D" w:rsidRPr="002B545D">
        <w:rPr>
          <w:rFonts w:ascii="Times New Roman" w:eastAsia="Times New Roman" w:hAnsi="Times New Roman" w:cs="Times New Roman"/>
          <w:sz w:val="28"/>
          <w:szCs w:val="28"/>
          <w:lang w:eastAsia="ru-RU"/>
        </w:rPr>
        <w:t>44796,5</w:t>
      </w:r>
      <w:r w:rsidR="0093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  <w:r w:rsidRPr="002B5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дотации бюджетам на частичную компенсацию дополнительных расходов на повышение оплаты труда работников бюджетной сферы и иные цели </w:t>
      </w:r>
      <w:r w:rsidR="002B545D" w:rsidRPr="002B545D">
        <w:rPr>
          <w:rFonts w:ascii="Times New Roman" w:eastAsia="Times New Roman" w:hAnsi="Times New Roman" w:cs="Times New Roman"/>
          <w:sz w:val="28"/>
          <w:szCs w:val="28"/>
          <w:lang w:eastAsia="ru-RU"/>
        </w:rPr>
        <w:t>58443,1</w:t>
      </w:r>
      <w:r w:rsidRPr="002B5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руб.);</w:t>
      </w:r>
      <w:proofErr w:type="gramEnd"/>
    </w:p>
    <w:p w:rsidR="00A9538A" w:rsidRPr="002B545D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545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-  субсидий</w:t>
      </w:r>
      <w:r w:rsidRPr="002B54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2B545D" w:rsidRPr="002B545D">
        <w:rPr>
          <w:rFonts w:ascii="Times New Roman" w:eastAsiaTheme="minorEastAsia" w:hAnsi="Times New Roman" w:cs="Times New Roman"/>
          <w:sz w:val="28"/>
          <w:szCs w:val="28"/>
          <w:lang w:eastAsia="ru-RU"/>
        </w:rPr>
        <w:t>261896,2</w:t>
      </w:r>
      <w:r w:rsidRPr="002B54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 или </w:t>
      </w:r>
      <w:r w:rsidR="002B545D" w:rsidRPr="002B545D">
        <w:rPr>
          <w:rFonts w:ascii="Times New Roman" w:eastAsiaTheme="minorEastAsia" w:hAnsi="Times New Roman" w:cs="Times New Roman"/>
          <w:sz w:val="28"/>
          <w:szCs w:val="28"/>
          <w:lang w:eastAsia="ru-RU"/>
        </w:rPr>
        <w:t>95,1</w:t>
      </w:r>
      <w:r w:rsidRPr="002B54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процента, из них:</w:t>
      </w:r>
    </w:p>
    <w:p w:rsidR="00A9538A" w:rsidRPr="00A9538A" w:rsidRDefault="00C25207" w:rsidP="00A95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</w:t>
      </w:r>
      <w:r w:rsidRPr="00C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бсидии бюджетам муниципальных округов на софинансирование капитальных вложений в объекты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38A" w:rsidRPr="00C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25207">
        <w:rPr>
          <w:rFonts w:ascii="Times New Roman" w:eastAsia="Times New Roman" w:hAnsi="Times New Roman" w:cs="Times New Roman"/>
          <w:sz w:val="28"/>
          <w:szCs w:val="28"/>
          <w:lang w:eastAsia="ru-RU"/>
        </w:rPr>
        <w:t>92138,1</w:t>
      </w:r>
      <w:r w:rsidR="00A9538A" w:rsidRPr="00C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proofErr w:type="gramStart"/>
      <w:r w:rsidR="00A9538A" w:rsidRPr="00C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использована</w:t>
      </w:r>
      <w:proofErr w:type="gramEnd"/>
      <w:r w:rsidR="00A9538A" w:rsidRPr="00C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C25207">
        <w:rPr>
          <w:rFonts w:ascii="Times New Roman" w:eastAsia="Times New Roman" w:hAnsi="Times New Roman" w:cs="Times New Roman"/>
          <w:sz w:val="28"/>
          <w:szCs w:val="28"/>
          <w:lang w:eastAsia="ru-RU"/>
        </w:rPr>
        <w:t>99,99</w:t>
      </w:r>
      <w:r w:rsidR="00A9538A" w:rsidRPr="00C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плана  </w:t>
      </w:r>
      <w:r w:rsidRPr="00C25207">
        <w:rPr>
          <w:rFonts w:ascii="Times New Roman" w:eastAsia="Times New Roman" w:hAnsi="Times New Roman" w:cs="Times New Roman"/>
          <w:sz w:val="28"/>
          <w:szCs w:val="28"/>
          <w:lang w:eastAsia="ru-RU"/>
        </w:rPr>
        <w:t>92138,2</w:t>
      </w:r>
      <w:r w:rsidR="00A9538A" w:rsidRPr="00C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C252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9538A" w:rsidRPr="0027471B" w:rsidRDefault="00C25207" w:rsidP="00A95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7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</w:r>
      <w:r w:rsidR="0027471B" w:rsidRPr="0027471B">
        <w:rPr>
          <w:rFonts w:ascii="Times New Roman" w:eastAsia="Times New Roman" w:hAnsi="Times New Roman" w:cs="Times New Roman"/>
          <w:sz w:val="28"/>
          <w:szCs w:val="28"/>
          <w:lang w:eastAsia="ru-RU"/>
        </w:rPr>
        <w:t>– 1413,6</w:t>
      </w:r>
      <w:r w:rsidR="00A9538A" w:rsidRPr="0027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исполнение </w:t>
      </w:r>
      <w:r w:rsidR="0027471B" w:rsidRPr="0027471B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A9538A" w:rsidRPr="0027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плана </w:t>
      </w:r>
      <w:r w:rsidR="0027471B" w:rsidRPr="0027471B">
        <w:rPr>
          <w:rFonts w:ascii="Times New Roman" w:eastAsia="Times New Roman" w:hAnsi="Times New Roman" w:cs="Times New Roman"/>
          <w:sz w:val="28"/>
          <w:szCs w:val="28"/>
          <w:lang w:eastAsia="ru-RU"/>
        </w:rPr>
        <w:t>1413,6 тыс. рублей,</w:t>
      </w:r>
    </w:p>
    <w:p w:rsidR="0027471B" w:rsidRPr="0027471B" w:rsidRDefault="0027471B" w:rsidP="00274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7471B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бюджетов"– 1406,4 тыс. рублей, исполнение 100,0% от плана 1406,4 тыс. рублей,</w:t>
      </w:r>
    </w:p>
    <w:p w:rsidR="0027471B" w:rsidRPr="00F777D7" w:rsidRDefault="00BF7184" w:rsidP="00F77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8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– 1158,5 тыс. рублей, исполнение 100,0% от плана 1158,5 тыс. рублей,</w:t>
      </w:r>
    </w:p>
    <w:p w:rsidR="00A9538A" w:rsidRPr="00F777D7" w:rsidRDefault="00BF7184" w:rsidP="00A95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</w:r>
      <w:r w:rsidRPr="00F777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организациях</w:t>
      </w:r>
      <w:r w:rsidR="00A9538A" w:rsidRPr="00F7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7D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9538A" w:rsidRPr="00F7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7D7">
        <w:rPr>
          <w:rFonts w:ascii="Times New Roman" w:eastAsia="Times New Roman" w:hAnsi="Times New Roman" w:cs="Times New Roman"/>
          <w:sz w:val="28"/>
          <w:szCs w:val="28"/>
          <w:lang w:eastAsia="ru-RU"/>
        </w:rPr>
        <w:t>1671,7</w:t>
      </w:r>
      <w:r w:rsidR="00A9538A" w:rsidRPr="00F7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рублей, исполнение 100% от утвержденного плана,</w:t>
      </w:r>
    </w:p>
    <w:p w:rsidR="00A9538A" w:rsidRPr="00573BCC" w:rsidRDefault="00F777D7" w:rsidP="00A95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D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муниципальных округов на реализацию мероприятий по обеспечению жильем молодых семей –</w:t>
      </w:r>
      <w:r w:rsidR="00A9538A" w:rsidRPr="00F7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7D7">
        <w:rPr>
          <w:rFonts w:ascii="Times New Roman" w:eastAsia="Times New Roman" w:hAnsi="Times New Roman" w:cs="Times New Roman"/>
          <w:sz w:val="28"/>
          <w:szCs w:val="28"/>
          <w:lang w:eastAsia="ru-RU"/>
        </w:rPr>
        <w:t>447,7</w:t>
      </w:r>
      <w:r w:rsidR="00A9538A" w:rsidRPr="00F7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рублей, </w:t>
      </w:r>
      <w:r w:rsidR="00A9538A" w:rsidRPr="00573B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100% от утвержденного плана,</w:t>
      </w:r>
    </w:p>
    <w:p w:rsidR="00A9538A" w:rsidRPr="00573BCC" w:rsidRDefault="00573BCC" w:rsidP="00A95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бюджетам муниципальных округов на реализацию программ формирования современной городской среды </w:t>
      </w:r>
      <w:r w:rsidR="00A9538A" w:rsidRPr="00573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73BCC">
        <w:rPr>
          <w:rFonts w:ascii="Times New Roman" w:eastAsia="Times New Roman" w:hAnsi="Times New Roman" w:cs="Times New Roman"/>
          <w:sz w:val="28"/>
          <w:szCs w:val="28"/>
          <w:lang w:eastAsia="ru-RU"/>
        </w:rPr>
        <w:t>1111,6</w:t>
      </w:r>
      <w:r w:rsidR="00A9538A" w:rsidRPr="00573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исполнение 100% от  утвержденного плана,</w:t>
      </w:r>
    </w:p>
    <w:p w:rsidR="00A9538A" w:rsidRPr="00573BCC" w:rsidRDefault="00573BCC" w:rsidP="00A95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B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муниципальных округов на обеспечение комплексного развития сельских территорий –</w:t>
      </w:r>
      <w:r w:rsidR="00A9538A" w:rsidRPr="00573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BCC">
        <w:rPr>
          <w:rFonts w:ascii="Times New Roman" w:eastAsia="Times New Roman" w:hAnsi="Times New Roman" w:cs="Times New Roman"/>
          <w:sz w:val="28"/>
          <w:szCs w:val="28"/>
          <w:lang w:eastAsia="ru-RU"/>
        </w:rPr>
        <w:t>4348,</w:t>
      </w:r>
      <w:r w:rsidR="009301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9538A" w:rsidRPr="00573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исполнение 100% от утвержденного плана, </w:t>
      </w:r>
    </w:p>
    <w:p w:rsidR="00A9538A" w:rsidRPr="00573BCC" w:rsidRDefault="00573BCC" w:rsidP="00573BC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3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9538A" w:rsidRPr="00573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субсидии бюджетам муниципальных округов </w:t>
      </w:r>
      <w:r w:rsidRPr="00573BCC">
        <w:rPr>
          <w:rFonts w:ascii="Times New Roman" w:eastAsia="Times New Roman" w:hAnsi="Times New Roman" w:cs="Times New Roman"/>
          <w:sz w:val="28"/>
          <w:szCs w:val="28"/>
          <w:lang w:eastAsia="ru-RU"/>
        </w:rPr>
        <w:t>– 158200,0</w:t>
      </w:r>
      <w:r w:rsidR="00A9538A" w:rsidRPr="00573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исполнены на </w:t>
      </w:r>
      <w:r w:rsidRPr="00573BCC">
        <w:rPr>
          <w:rFonts w:ascii="Times New Roman" w:eastAsia="Times New Roman" w:hAnsi="Times New Roman" w:cs="Times New Roman"/>
          <w:sz w:val="28"/>
          <w:szCs w:val="28"/>
          <w:lang w:eastAsia="ru-RU"/>
        </w:rPr>
        <w:t>92,1</w:t>
      </w:r>
      <w:r w:rsidR="00A9538A" w:rsidRPr="00573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утвержденного плана  в сумме </w:t>
      </w:r>
      <w:r w:rsidRPr="00573BCC">
        <w:rPr>
          <w:rFonts w:ascii="Times New Roman" w:eastAsia="Times New Roman" w:hAnsi="Times New Roman" w:cs="Times New Roman"/>
          <w:sz w:val="28"/>
          <w:szCs w:val="28"/>
          <w:lang w:eastAsia="ru-RU"/>
        </w:rPr>
        <w:t>171758,1</w:t>
      </w:r>
      <w:r w:rsidR="00A9538A" w:rsidRPr="00573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A9538A" w:rsidRPr="00B3089D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89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- субвенций</w:t>
      </w:r>
      <w:r w:rsidRPr="00B308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B3089D" w:rsidRPr="00B3089D">
        <w:rPr>
          <w:rFonts w:ascii="Times New Roman" w:eastAsiaTheme="minorEastAsia" w:hAnsi="Times New Roman" w:cs="Times New Roman"/>
          <w:sz w:val="28"/>
          <w:szCs w:val="28"/>
          <w:lang w:eastAsia="ru-RU"/>
        </w:rPr>
        <w:t>97366,6</w:t>
      </w:r>
      <w:r w:rsidRPr="00B308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 рублей, или 100,0 процентов, из них:</w:t>
      </w:r>
    </w:p>
    <w:p w:rsidR="00A9538A" w:rsidRPr="00A9538A" w:rsidRDefault="00573BCC" w:rsidP="00A95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573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бюджетам муниципальных округов на выполнение передаваемых полномочий субъектов Российской Федерации  </w:t>
      </w:r>
      <w:r w:rsidR="00A9538A" w:rsidRPr="00573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73BCC">
        <w:rPr>
          <w:rFonts w:ascii="Times New Roman" w:eastAsia="Times New Roman" w:hAnsi="Times New Roman" w:cs="Times New Roman"/>
          <w:sz w:val="28"/>
          <w:szCs w:val="28"/>
          <w:lang w:eastAsia="ru-RU"/>
        </w:rPr>
        <w:t>86494,2</w:t>
      </w:r>
      <w:r w:rsidR="00A9538A" w:rsidRPr="00573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A9538A" w:rsidRPr="00B8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исполнение 100,0% от утвержденного плана (в том числе: в сфере архивного дела – </w:t>
      </w:r>
      <w:r w:rsidR="00B855FD" w:rsidRPr="00B855FD">
        <w:rPr>
          <w:rFonts w:ascii="Times New Roman" w:eastAsia="Times New Roman" w:hAnsi="Times New Roman" w:cs="Times New Roman"/>
          <w:sz w:val="28"/>
          <w:szCs w:val="28"/>
          <w:lang w:eastAsia="ru-RU"/>
        </w:rPr>
        <w:t>243,2</w:t>
      </w:r>
      <w:r w:rsidR="00A9538A" w:rsidRPr="00B8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по организации деятельности МФЦ – </w:t>
      </w:r>
      <w:r w:rsidR="00B855FD" w:rsidRPr="00B855FD">
        <w:rPr>
          <w:rFonts w:ascii="Times New Roman" w:eastAsia="Times New Roman" w:hAnsi="Times New Roman" w:cs="Times New Roman"/>
          <w:sz w:val="28"/>
          <w:szCs w:val="28"/>
          <w:lang w:eastAsia="ru-RU"/>
        </w:rPr>
        <w:t>1597,8</w:t>
      </w:r>
      <w:r w:rsidR="00A9538A" w:rsidRPr="00B8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по предупреждению и ликвидации болезней животных, защите населения от болезней, общих для человека и животных – 79,8 тыс. рублей;</w:t>
      </w:r>
      <w:proofErr w:type="gramEnd"/>
      <w:r w:rsidR="00A9538A" w:rsidRPr="00B8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образовательного процесса – </w:t>
      </w:r>
      <w:r w:rsidR="00B855FD" w:rsidRPr="00B855FD">
        <w:rPr>
          <w:rFonts w:ascii="Times New Roman" w:eastAsia="Times New Roman" w:hAnsi="Times New Roman" w:cs="Times New Roman"/>
          <w:sz w:val="28"/>
          <w:szCs w:val="28"/>
          <w:lang w:eastAsia="ru-RU"/>
        </w:rPr>
        <w:t>81163,1</w:t>
      </w:r>
      <w:r w:rsidR="00A9538A" w:rsidRPr="00B8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рублей; осуществление отдельных государственных полномочий в сфере образования – </w:t>
      </w:r>
      <w:r w:rsidR="00B855FD" w:rsidRPr="00B855FD">
        <w:rPr>
          <w:rFonts w:ascii="Times New Roman" w:eastAsia="Times New Roman" w:hAnsi="Times New Roman" w:cs="Times New Roman"/>
          <w:sz w:val="28"/>
          <w:szCs w:val="28"/>
          <w:lang w:eastAsia="ru-RU"/>
        </w:rPr>
        <w:t>2464,7</w:t>
      </w:r>
      <w:r w:rsidR="00A9538A" w:rsidRPr="00B8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по отлову и содержанию безнадзорных животных – </w:t>
      </w:r>
      <w:r w:rsidR="00B855FD" w:rsidRPr="00B855FD">
        <w:rPr>
          <w:rFonts w:ascii="Times New Roman" w:eastAsia="Times New Roman" w:hAnsi="Times New Roman" w:cs="Times New Roman"/>
          <w:sz w:val="28"/>
          <w:szCs w:val="28"/>
          <w:lang w:eastAsia="ru-RU"/>
        </w:rPr>
        <w:t>329,6</w:t>
      </w:r>
      <w:r w:rsidR="00A9538A" w:rsidRPr="00B8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рублей; по  предоста</w:t>
      </w:r>
      <w:r w:rsidR="00B855FD" w:rsidRPr="00B8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влению единовременной денежной </w:t>
      </w:r>
      <w:r w:rsidR="00A9538A" w:rsidRPr="00B8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выплаты взамен предоставления земельного участка гражданам, имеющим трёх и более детей – </w:t>
      </w:r>
      <w:r w:rsidR="00B855FD" w:rsidRPr="00B855FD">
        <w:rPr>
          <w:rFonts w:ascii="Times New Roman" w:eastAsia="Times New Roman" w:hAnsi="Times New Roman" w:cs="Times New Roman"/>
          <w:sz w:val="28"/>
          <w:szCs w:val="28"/>
          <w:lang w:eastAsia="ru-RU"/>
        </w:rPr>
        <w:t>616,0</w:t>
      </w:r>
      <w:r w:rsidR="00A9538A" w:rsidRPr="00B8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рублей),</w:t>
      </w:r>
    </w:p>
    <w:p w:rsidR="00A9538A" w:rsidRPr="00826FC1" w:rsidRDefault="00A9538A" w:rsidP="00A95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 – </w:t>
      </w:r>
      <w:r w:rsidR="00826FC1" w:rsidRPr="00826FC1">
        <w:rPr>
          <w:rFonts w:ascii="Times New Roman" w:eastAsia="Times New Roman" w:hAnsi="Times New Roman" w:cs="Times New Roman"/>
          <w:sz w:val="28"/>
          <w:szCs w:val="28"/>
          <w:lang w:eastAsia="ru-RU"/>
        </w:rPr>
        <w:t>400,9</w:t>
      </w:r>
      <w:r w:rsidRPr="0082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исполнение 100,0% от утвержденного плана,</w:t>
      </w:r>
    </w:p>
    <w:p w:rsidR="00A9538A" w:rsidRPr="00826FC1" w:rsidRDefault="00A9538A" w:rsidP="00A95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– </w:t>
      </w:r>
      <w:r w:rsidR="00826FC1" w:rsidRPr="00826FC1">
        <w:rPr>
          <w:rFonts w:ascii="Times New Roman" w:eastAsia="Times New Roman" w:hAnsi="Times New Roman" w:cs="Times New Roman"/>
          <w:sz w:val="28"/>
          <w:szCs w:val="28"/>
          <w:lang w:eastAsia="ru-RU"/>
        </w:rPr>
        <w:t>1,7</w:t>
      </w:r>
      <w:r w:rsidRPr="0082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A9538A" w:rsidRPr="00452DDF" w:rsidRDefault="00A9538A" w:rsidP="00A95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– </w:t>
      </w:r>
      <w:r w:rsidR="00452DDF" w:rsidRPr="00452DDF">
        <w:rPr>
          <w:rFonts w:ascii="Times New Roman" w:eastAsia="Times New Roman" w:hAnsi="Times New Roman" w:cs="Times New Roman"/>
          <w:sz w:val="28"/>
          <w:szCs w:val="28"/>
          <w:lang w:eastAsia="ru-RU"/>
        </w:rPr>
        <w:t>469,7</w:t>
      </w:r>
      <w:r w:rsidRPr="0045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рублей, исполнение 100,0% от утвержденного плана,</w:t>
      </w:r>
    </w:p>
    <w:p w:rsidR="00A9538A" w:rsidRPr="00452DDF" w:rsidRDefault="00A9538A" w:rsidP="00A95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</w:t>
      </w:r>
      <w:r w:rsidRPr="00452D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образовательные программы среднего общего образования – </w:t>
      </w:r>
      <w:r w:rsidR="00452DDF" w:rsidRPr="00452DDF">
        <w:rPr>
          <w:rFonts w:ascii="Times New Roman" w:eastAsia="Times New Roman" w:hAnsi="Times New Roman" w:cs="Times New Roman"/>
          <w:sz w:val="28"/>
          <w:szCs w:val="28"/>
          <w:lang w:eastAsia="ru-RU"/>
        </w:rPr>
        <w:t>8409,2</w:t>
      </w:r>
      <w:r w:rsidRPr="0045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рублей, исполнение  100,0% от утвержденного  плана,</w:t>
      </w:r>
    </w:p>
    <w:p w:rsidR="00A9538A" w:rsidRDefault="00A9538A" w:rsidP="00A953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единая субвенция бюджетам муниципальных округов из бюджета субъекта Российской Федерации на выполнение отдельных государственных полномочий – </w:t>
      </w:r>
      <w:r w:rsidR="00452DDF" w:rsidRPr="009E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1411,2 </w:t>
      </w:r>
      <w:r w:rsidRPr="009E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исполнение 100,0% от плана; (в том числе: в сфере охраны окружающей среды» </w:t>
      </w:r>
      <w:r w:rsidR="009E78AF" w:rsidRPr="009E78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100,0%</w:t>
      </w:r>
      <w:r w:rsidRPr="009E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сфере административных отношений» </w:t>
      </w:r>
      <w:r w:rsidR="009E78AF" w:rsidRPr="009E78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100,0%,</w:t>
      </w:r>
      <w:r w:rsidRPr="009E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полномочий по организации и осуществлению деятельности по опеке и попечительству </w:t>
      </w:r>
      <w:r w:rsidR="009E78AF" w:rsidRPr="009E78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100,0%</w:t>
      </w:r>
      <w:r w:rsidRPr="009E78A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сфере регулирования цен (тарифов)</w:t>
      </w:r>
      <w:r w:rsidR="00452DDF" w:rsidRPr="009E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8AF" w:rsidRPr="009E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100,0%)</w:t>
      </w:r>
      <w:r w:rsidRPr="009E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End"/>
    </w:p>
    <w:p w:rsidR="009301C5" w:rsidRPr="009E78AF" w:rsidRDefault="009301C5" w:rsidP="00A953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субвенции бюджету округа – 179,7 тыс. рублей, исполнены </w:t>
      </w:r>
      <w:r w:rsidR="002F37B8">
        <w:rPr>
          <w:rFonts w:ascii="Times New Roman" w:eastAsia="Times New Roman" w:hAnsi="Times New Roman" w:cs="Times New Roman"/>
          <w:sz w:val="28"/>
          <w:szCs w:val="28"/>
          <w:lang w:eastAsia="ru-RU"/>
        </w:rPr>
        <w:t>100,0 % от плана.</w:t>
      </w:r>
    </w:p>
    <w:p w:rsidR="00A9538A" w:rsidRPr="00B3089D" w:rsidRDefault="00A9538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538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A9538A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B3089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- </w:t>
      </w:r>
      <w:r w:rsidR="002F37B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</w:t>
      </w:r>
      <w:r w:rsidR="00B3089D" w:rsidRPr="00B3089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ные межбюджетные трансферты</w:t>
      </w:r>
      <w:r w:rsidRPr="00B308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 </w:t>
      </w:r>
      <w:r w:rsidR="00B3089D" w:rsidRPr="00B3089D">
        <w:rPr>
          <w:rFonts w:ascii="Times New Roman" w:eastAsiaTheme="minorEastAsia" w:hAnsi="Times New Roman" w:cs="Times New Roman"/>
          <w:sz w:val="28"/>
          <w:szCs w:val="28"/>
          <w:lang w:eastAsia="ru-RU"/>
        </w:rPr>
        <w:t>327,5</w:t>
      </w:r>
      <w:r w:rsidRPr="00B308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 или 100,0 процентов, из них:</w:t>
      </w:r>
    </w:p>
    <w:p w:rsidR="00A9538A" w:rsidRPr="00B3089D" w:rsidRDefault="00B3089D" w:rsidP="00A953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89D">
        <w:rPr>
          <w:rFonts w:ascii="Times New Roman" w:hAnsi="Times New Roman" w:cs="Times New Roman"/>
          <w:sz w:val="28"/>
          <w:szCs w:val="28"/>
        </w:rPr>
        <w:t xml:space="preserve">межбюджетные трансферты, передаваемые бюджетам муниципальных округов на поддержку отрасли культуры </w:t>
      </w:r>
      <w:r w:rsidR="00A9538A" w:rsidRPr="00B3089D">
        <w:rPr>
          <w:rFonts w:ascii="Times New Roman" w:hAnsi="Times New Roman" w:cs="Times New Roman"/>
          <w:sz w:val="28"/>
          <w:szCs w:val="28"/>
        </w:rPr>
        <w:t xml:space="preserve">– </w:t>
      </w:r>
      <w:r w:rsidRPr="00B3089D">
        <w:rPr>
          <w:rFonts w:ascii="Times New Roman" w:hAnsi="Times New Roman" w:cs="Times New Roman"/>
          <w:sz w:val="28"/>
          <w:szCs w:val="28"/>
        </w:rPr>
        <w:t>52,1</w:t>
      </w:r>
      <w:r w:rsidR="00A9538A" w:rsidRPr="00B3089D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A9538A" w:rsidRPr="00B3089D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089D">
        <w:rPr>
          <w:rFonts w:ascii="Times New Roman" w:hAnsi="Times New Roman" w:cs="Times New Roman"/>
          <w:sz w:val="28"/>
          <w:szCs w:val="28"/>
        </w:rPr>
        <w:t xml:space="preserve"> </w:t>
      </w:r>
      <w:r w:rsidR="00B3089D" w:rsidRPr="00B3089D">
        <w:rPr>
          <w:rFonts w:ascii="Times New Roman" w:hAnsi="Times New Roman" w:cs="Times New Roman"/>
          <w:sz w:val="28"/>
          <w:szCs w:val="28"/>
        </w:rPr>
        <w:t xml:space="preserve">прочие межбюджетные  трансферты, передаваемые бюджетам муниципальных округов </w:t>
      </w:r>
      <w:r w:rsidRPr="00B3089D">
        <w:rPr>
          <w:rFonts w:ascii="Times New Roman" w:hAnsi="Times New Roman" w:cs="Times New Roman"/>
          <w:sz w:val="28"/>
          <w:szCs w:val="28"/>
        </w:rPr>
        <w:t xml:space="preserve">– </w:t>
      </w:r>
      <w:r w:rsidR="00B3089D" w:rsidRPr="00B3089D">
        <w:rPr>
          <w:rFonts w:ascii="Times New Roman" w:hAnsi="Times New Roman" w:cs="Times New Roman"/>
          <w:sz w:val="28"/>
          <w:szCs w:val="28"/>
        </w:rPr>
        <w:t>275,4</w:t>
      </w:r>
      <w:r w:rsidRPr="00B3089D">
        <w:rPr>
          <w:rFonts w:ascii="Times New Roman" w:hAnsi="Times New Roman" w:cs="Times New Roman"/>
          <w:sz w:val="28"/>
          <w:szCs w:val="28"/>
        </w:rPr>
        <w:t xml:space="preserve"> тыс. рублей;   </w:t>
      </w:r>
    </w:p>
    <w:p w:rsidR="00A9538A" w:rsidRPr="007E1B49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538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E1B4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- прочих безвозмездных поступлений от денежных пожертвований–</w:t>
      </w:r>
      <w:r w:rsidRPr="007E1B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089D" w:rsidRPr="007E1B49">
        <w:rPr>
          <w:rFonts w:ascii="Times New Roman" w:eastAsiaTheme="minorEastAsia" w:hAnsi="Times New Roman" w:cs="Times New Roman"/>
          <w:sz w:val="28"/>
          <w:szCs w:val="28"/>
          <w:lang w:eastAsia="ru-RU"/>
        </w:rPr>
        <w:t>2874,1</w:t>
      </w:r>
      <w:r w:rsidRPr="007E1B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7E1B49" w:rsidRPr="007E1B49">
        <w:rPr>
          <w:rFonts w:ascii="Times New Roman" w:eastAsiaTheme="minorEastAsia" w:hAnsi="Times New Roman" w:cs="Times New Roman"/>
          <w:sz w:val="28"/>
          <w:szCs w:val="28"/>
          <w:lang w:eastAsia="ru-RU"/>
        </w:rPr>
        <w:t>101,8</w:t>
      </w:r>
      <w:r w:rsidRPr="007E1B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процента, из них:</w:t>
      </w:r>
    </w:p>
    <w:p w:rsidR="00A9538A" w:rsidRPr="007E1B49" w:rsidRDefault="00A9538A" w:rsidP="00A95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негосударственных организаций – </w:t>
      </w:r>
      <w:r w:rsidR="007E1B49" w:rsidRPr="007E1B49">
        <w:rPr>
          <w:rFonts w:ascii="Times New Roman" w:eastAsia="Times New Roman" w:hAnsi="Times New Roman" w:cs="Times New Roman"/>
          <w:sz w:val="28"/>
          <w:szCs w:val="28"/>
          <w:lang w:eastAsia="ru-RU"/>
        </w:rPr>
        <w:t>579,0</w:t>
      </w:r>
      <w:r w:rsidRPr="007E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 на реализацию мероприятий в рамках проекта «Народный бюджет» – </w:t>
      </w:r>
      <w:r w:rsidR="007E1B49" w:rsidRPr="007E1B49">
        <w:rPr>
          <w:rFonts w:ascii="Times New Roman" w:eastAsia="Times New Roman" w:hAnsi="Times New Roman" w:cs="Times New Roman"/>
          <w:sz w:val="28"/>
          <w:szCs w:val="28"/>
          <w:lang w:eastAsia="ru-RU"/>
        </w:rPr>
        <w:t>111,5</w:t>
      </w:r>
      <w:r w:rsidRPr="007E1B49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уточненному плану</w:t>
      </w:r>
      <w:r w:rsidR="007E1B49" w:rsidRPr="007E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519,4 тыс. рублей</w:t>
      </w:r>
      <w:r w:rsidRPr="007E1B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538A" w:rsidRPr="007E1B49" w:rsidRDefault="00A9538A" w:rsidP="00A95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денежных пожертвований, предоставляемых физическими лицами – </w:t>
      </w:r>
      <w:r w:rsidR="007E1B49" w:rsidRPr="007E1B49">
        <w:rPr>
          <w:rFonts w:ascii="Times New Roman" w:eastAsia="Times New Roman" w:hAnsi="Times New Roman" w:cs="Times New Roman"/>
          <w:sz w:val="28"/>
          <w:szCs w:val="28"/>
          <w:lang w:eastAsia="ru-RU"/>
        </w:rPr>
        <w:t>2295,1</w:t>
      </w:r>
      <w:r w:rsidRPr="007E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реализацию мероприятий в рамках проекта «Народный бюджет» - </w:t>
      </w:r>
      <w:r w:rsidR="007E1B49" w:rsidRPr="007E1B49">
        <w:rPr>
          <w:rFonts w:ascii="Times New Roman" w:eastAsia="Times New Roman" w:hAnsi="Times New Roman" w:cs="Times New Roman"/>
          <w:sz w:val="28"/>
          <w:szCs w:val="28"/>
          <w:lang w:eastAsia="ru-RU"/>
        </w:rPr>
        <w:t>99,7</w:t>
      </w:r>
      <w:r w:rsidRPr="007E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уточненному плану </w:t>
      </w:r>
      <w:r w:rsidR="007E1B49" w:rsidRPr="007E1B49">
        <w:rPr>
          <w:rFonts w:ascii="Times New Roman" w:eastAsia="Times New Roman" w:hAnsi="Times New Roman" w:cs="Times New Roman"/>
          <w:sz w:val="28"/>
          <w:szCs w:val="28"/>
          <w:lang w:eastAsia="ru-RU"/>
        </w:rPr>
        <w:t>2302,8</w:t>
      </w:r>
      <w:r w:rsidRPr="007E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9538A" w:rsidRPr="00A9538A" w:rsidRDefault="00A9538A" w:rsidP="00A953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538A" w:rsidRPr="009F3757" w:rsidRDefault="00A9538A" w:rsidP="00A9538A">
      <w:pPr>
        <w:ind w:left="106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F37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4.Дефицит бюджета за 202</w:t>
      </w:r>
      <w:r w:rsidR="009F3757" w:rsidRPr="009F37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Pr="009F37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p w:rsidR="00A9538A" w:rsidRPr="00A9538A" w:rsidRDefault="00A9538A" w:rsidP="00A9538A">
      <w:pPr>
        <w:ind w:left="1069"/>
        <w:contextualSpacing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A9538A" w:rsidRPr="00475873" w:rsidRDefault="00A9538A" w:rsidP="00A9538A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58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Первоначальный бюджет принят решением Представительного Собрания округа   «О бюджете округа  на 202</w:t>
      </w:r>
      <w:r w:rsidR="00475873" w:rsidRPr="0047587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4758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 и плановый период 202</w:t>
      </w:r>
      <w:r w:rsidR="00475873" w:rsidRPr="00475873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4758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475873" w:rsidRPr="00475873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4758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  </w:t>
      </w:r>
      <w:r w:rsidR="00475873" w:rsidRPr="004758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 дефицита</w:t>
      </w:r>
      <w:r w:rsidRPr="004758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течение года в бюджет округа вносились изменения и дополнения </w:t>
      </w:r>
      <w:r w:rsidR="00475873" w:rsidRPr="004758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шесть</w:t>
      </w:r>
      <w:r w:rsidRPr="004758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 решениями Представительного Собрания округа  от</w:t>
      </w:r>
      <w:r w:rsidR="002F3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75873" w:rsidRPr="0047587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</w:t>
      </w:r>
      <w:r w:rsidRPr="00475873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475873" w:rsidRPr="0047587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475873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="00475873" w:rsidRPr="0047587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4758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475873" w:rsidRPr="00475873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Pr="004758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от </w:t>
      </w:r>
      <w:r w:rsidR="00475873" w:rsidRPr="0047587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10.04.2024</w:t>
      </w:r>
      <w:r w:rsidRPr="004758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475873" w:rsidRPr="00475873">
        <w:rPr>
          <w:rFonts w:ascii="Times New Roman" w:eastAsiaTheme="minorEastAsia" w:hAnsi="Times New Roman" w:cs="Times New Roman"/>
          <w:sz w:val="28"/>
          <w:szCs w:val="28"/>
          <w:lang w:eastAsia="ru-RU"/>
        </w:rPr>
        <w:t>34</w:t>
      </w:r>
      <w:r w:rsidRPr="004758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от </w:t>
      </w:r>
      <w:r w:rsidR="00475873" w:rsidRPr="00475873">
        <w:rPr>
          <w:rFonts w:ascii="Times New Roman" w:eastAsiaTheme="minorEastAsia" w:hAnsi="Times New Roman" w:cs="Times New Roman"/>
          <w:sz w:val="28"/>
          <w:szCs w:val="28"/>
          <w:lang w:eastAsia="ru-RU"/>
        </w:rPr>
        <w:t>05.07.2024</w:t>
      </w:r>
      <w:r w:rsidRPr="004758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475873" w:rsidRPr="00475873">
        <w:rPr>
          <w:rFonts w:ascii="Times New Roman" w:eastAsiaTheme="minorEastAsia" w:hAnsi="Times New Roman" w:cs="Times New Roman"/>
          <w:sz w:val="28"/>
          <w:szCs w:val="28"/>
          <w:lang w:eastAsia="ru-RU"/>
        </w:rPr>
        <w:t>84</w:t>
      </w:r>
      <w:r w:rsidRPr="004758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от </w:t>
      </w:r>
      <w:r w:rsidR="00475873" w:rsidRPr="00475873">
        <w:rPr>
          <w:rFonts w:ascii="Times New Roman" w:eastAsiaTheme="minorEastAsia" w:hAnsi="Times New Roman" w:cs="Times New Roman"/>
          <w:sz w:val="28"/>
          <w:szCs w:val="28"/>
          <w:lang w:eastAsia="ru-RU"/>
        </w:rPr>
        <w:t>06.08.2024</w:t>
      </w:r>
      <w:r w:rsidRPr="004758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475873" w:rsidRPr="00475873">
        <w:rPr>
          <w:rFonts w:ascii="Times New Roman" w:eastAsiaTheme="minorEastAsia" w:hAnsi="Times New Roman" w:cs="Times New Roman"/>
          <w:sz w:val="28"/>
          <w:szCs w:val="28"/>
          <w:lang w:eastAsia="ru-RU"/>
        </w:rPr>
        <w:t>96</w:t>
      </w:r>
      <w:r w:rsidRPr="004758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от </w:t>
      </w:r>
      <w:r w:rsidR="00475873" w:rsidRPr="00475873">
        <w:rPr>
          <w:rFonts w:ascii="Times New Roman" w:eastAsiaTheme="minorEastAsia" w:hAnsi="Times New Roman" w:cs="Times New Roman"/>
          <w:sz w:val="28"/>
          <w:szCs w:val="28"/>
          <w:lang w:eastAsia="ru-RU"/>
        </w:rPr>
        <w:t>14.11.2024</w:t>
      </w:r>
      <w:r w:rsidRPr="004758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475873" w:rsidRPr="00475873">
        <w:rPr>
          <w:rFonts w:ascii="Times New Roman" w:eastAsiaTheme="minorEastAsia" w:hAnsi="Times New Roman" w:cs="Times New Roman"/>
          <w:sz w:val="28"/>
          <w:szCs w:val="28"/>
          <w:lang w:eastAsia="ru-RU"/>
        </w:rPr>
        <w:t>118 и от 24.12.2024 года №128</w:t>
      </w:r>
      <w:r w:rsidRPr="0047587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9538A" w:rsidRPr="00672061" w:rsidRDefault="00A9538A" w:rsidP="00A9538A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20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Источники внутреннего финансирования дефицита (профицита) бюджета округа характеризуются следующими данными:</w:t>
      </w:r>
    </w:p>
    <w:p w:rsidR="00A9538A" w:rsidRPr="00672061" w:rsidRDefault="00A9538A" w:rsidP="00A9538A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9538A" w:rsidRPr="00672061" w:rsidRDefault="00A9538A" w:rsidP="00A9538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0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4                                                                               тыс. рублей</w:t>
      </w: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31"/>
        <w:gridCol w:w="993"/>
        <w:gridCol w:w="992"/>
        <w:gridCol w:w="992"/>
        <w:gridCol w:w="992"/>
        <w:gridCol w:w="993"/>
        <w:gridCol w:w="940"/>
        <w:gridCol w:w="902"/>
        <w:gridCol w:w="993"/>
      </w:tblGrid>
      <w:tr w:rsidR="0089021E" w:rsidRPr="00A9538A" w:rsidTr="002F37B8">
        <w:trPr>
          <w:trHeight w:val="552"/>
          <w:tblHeader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8A" w:rsidRPr="00672061" w:rsidRDefault="00A9538A" w:rsidP="00A9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</w:t>
            </w:r>
            <w:r w:rsidRPr="00672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я дефицита бюджета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8A" w:rsidRPr="00672061" w:rsidRDefault="00A9538A" w:rsidP="0067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202</w:t>
            </w:r>
            <w:r w:rsidR="00672061" w:rsidRPr="00672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672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21FDD" w:rsidRPr="00A9538A" w:rsidTr="002F37B8">
        <w:trPr>
          <w:trHeight w:val="830"/>
          <w:tblHeader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DD" w:rsidRPr="00672061" w:rsidRDefault="00821FDD" w:rsidP="00A953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DD" w:rsidRPr="00821FDD" w:rsidRDefault="00821FDD" w:rsidP="00A9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решением от 15.12.2023 года №128</w:t>
            </w:r>
          </w:p>
          <w:p w:rsidR="00821FDD" w:rsidRPr="00821FDD" w:rsidRDefault="00821FDD" w:rsidP="00A9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DD" w:rsidRPr="00821FDD" w:rsidRDefault="00821FDD" w:rsidP="002F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  решением  от 28 феврал</w:t>
            </w:r>
            <w:r w:rsidR="002F3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2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DD" w:rsidRPr="00821FDD" w:rsidRDefault="00821FDD" w:rsidP="0082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  решением от 10 апреля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DD" w:rsidRPr="00821FDD" w:rsidRDefault="00821FDD" w:rsidP="0082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   решением  от 05 июля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DD" w:rsidRPr="00821FDD" w:rsidRDefault="00821FDD" w:rsidP="0082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    решением от 06 августа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DD" w:rsidRPr="00821FDD" w:rsidRDefault="00821FDD" w:rsidP="0082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  проектом решения от 14 ноября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DD" w:rsidRPr="00821FDD" w:rsidRDefault="00821FDD" w:rsidP="0082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  проектом решения от 24 декабря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FDD" w:rsidRPr="00821FDD" w:rsidRDefault="00821FDD" w:rsidP="00A9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82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821FDD" w:rsidRPr="00821FDD" w:rsidRDefault="00821FDD" w:rsidP="00A9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821FDD" w:rsidRPr="00A9538A" w:rsidTr="002F37B8">
        <w:trPr>
          <w:trHeight w:val="24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DD" w:rsidRPr="00672061" w:rsidRDefault="00821FDD" w:rsidP="00A9538A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Размер дефицита</w:t>
            </w:r>
            <w:proofErr w:type="gramStart"/>
            <w:r w:rsidRPr="0067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(-),    </w:t>
            </w:r>
            <w:proofErr w:type="gramEnd"/>
            <w:r w:rsidRPr="0067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профицита  (+)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DD" w:rsidRPr="00821FDD" w:rsidRDefault="00821FDD" w:rsidP="00A9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DD" w:rsidRPr="00821FDD" w:rsidRDefault="00821FDD" w:rsidP="00821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-16860,5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DD" w:rsidRPr="00821FDD" w:rsidRDefault="00821FDD" w:rsidP="00821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-15100,8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DD" w:rsidRPr="00821FDD" w:rsidRDefault="00821FDD" w:rsidP="00C6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-11793,7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DD" w:rsidRPr="00821FDD" w:rsidRDefault="00821FDD" w:rsidP="00821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-11793,7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DD" w:rsidRPr="00821FDD" w:rsidRDefault="00821FDD" w:rsidP="00821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-10761,0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DD" w:rsidRPr="00821FDD" w:rsidRDefault="00821FDD" w:rsidP="00821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-1691,1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FDD" w:rsidRPr="00821FDD" w:rsidRDefault="00821FDD" w:rsidP="00A9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-9069,9</w:t>
            </w:r>
          </w:p>
        </w:tc>
      </w:tr>
      <w:tr w:rsidR="00821FDD" w:rsidRPr="00A9538A" w:rsidTr="002F37B8">
        <w:trPr>
          <w:trHeight w:val="24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DD" w:rsidRPr="00672061" w:rsidRDefault="00821FDD" w:rsidP="00A9538A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DD" w:rsidRPr="00821FDD" w:rsidRDefault="00821FDD" w:rsidP="00A9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DD" w:rsidRPr="00821FDD" w:rsidRDefault="00821FDD" w:rsidP="00A9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DD" w:rsidRPr="00821FDD" w:rsidRDefault="00821FDD" w:rsidP="00A9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DD" w:rsidRPr="00821FDD" w:rsidRDefault="00821FDD" w:rsidP="00C6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DD" w:rsidRPr="00821FDD" w:rsidRDefault="00821FDD" w:rsidP="00A9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DD" w:rsidRPr="00821FDD" w:rsidRDefault="00821FDD" w:rsidP="00A9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DD" w:rsidRPr="00821FDD" w:rsidRDefault="00821FDD" w:rsidP="00A9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FDD" w:rsidRPr="00821FDD" w:rsidRDefault="00821FDD" w:rsidP="00A9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-17,8</w:t>
            </w:r>
          </w:p>
        </w:tc>
      </w:tr>
      <w:tr w:rsidR="00821FDD" w:rsidRPr="00A9538A" w:rsidTr="002F37B8">
        <w:trPr>
          <w:trHeight w:val="39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DD" w:rsidRPr="00672061" w:rsidRDefault="00821FDD" w:rsidP="00A9538A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7206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DD" w:rsidRPr="00821FDD" w:rsidRDefault="00821FDD" w:rsidP="0067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DD" w:rsidRPr="00821FDD" w:rsidRDefault="00821FDD" w:rsidP="00821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-16860,5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DD" w:rsidRPr="00821FDD" w:rsidRDefault="00821FDD" w:rsidP="00821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-15100,8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DD" w:rsidRPr="00821FDD" w:rsidRDefault="00821FDD" w:rsidP="00C6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-11793,7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DD" w:rsidRPr="00821FDD" w:rsidRDefault="00821FDD" w:rsidP="00821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-11793,7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DD" w:rsidRPr="00821FDD" w:rsidRDefault="00821FDD" w:rsidP="00821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-10761,0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DD" w:rsidRPr="00821FDD" w:rsidRDefault="00821FDD" w:rsidP="00A9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-1691,1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FDD" w:rsidRPr="00821FDD" w:rsidRDefault="00821FDD" w:rsidP="002F37B8">
            <w:pPr>
              <w:tabs>
                <w:tab w:val="center" w:pos="10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-9069,9</w:t>
            </w:r>
          </w:p>
        </w:tc>
      </w:tr>
      <w:tr w:rsidR="00821FDD" w:rsidRPr="00A9538A" w:rsidTr="002F37B8">
        <w:trPr>
          <w:trHeight w:val="39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DD" w:rsidRPr="00672061" w:rsidRDefault="00821FDD" w:rsidP="00A9538A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Уменьшение прочих остатков денежных средств  бюджета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DD" w:rsidRPr="00821FDD" w:rsidRDefault="00821FDD" w:rsidP="00A9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441488,1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DD" w:rsidRPr="00821FDD" w:rsidRDefault="00821FDD" w:rsidP="00A9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467298,7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DD" w:rsidRPr="00821FDD" w:rsidRDefault="00821FDD" w:rsidP="00A9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606659,2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DD" w:rsidRPr="00821FDD" w:rsidRDefault="00821FDD" w:rsidP="00C6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654103,9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DD" w:rsidRPr="00821FDD" w:rsidRDefault="00821FDD" w:rsidP="00A9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654103,9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DD" w:rsidRPr="00821FDD" w:rsidRDefault="00821FDD" w:rsidP="00A9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644180,7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DD" w:rsidRPr="00821FDD" w:rsidRDefault="00821FDD" w:rsidP="00A9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640212,7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FDD" w:rsidRPr="00821FDD" w:rsidRDefault="00821FDD" w:rsidP="00821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-3968,0</w:t>
            </w:r>
          </w:p>
        </w:tc>
      </w:tr>
      <w:tr w:rsidR="00821FDD" w:rsidRPr="00A9538A" w:rsidTr="002F37B8">
        <w:trPr>
          <w:trHeight w:val="39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DD" w:rsidRPr="00672061" w:rsidRDefault="00821FDD" w:rsidP="00A9538A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 прочих остатков денежных средств  бюджета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DD" w:rsidRPr="00821FDD" w:rsidRDefault="00821FDD" w:rsidP="0067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-441488,1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DD" w:rsidRPr="00821FDD" w:rsidRDefault="00821FDD" w:rsidP="00821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-450438,2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DD" w:rsidRPr="00821FDD" w:rsidRDefault="00821FDD" w:rsidP="00821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-591558,4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DD" w:rsidRPr="00821FDD" w:rsidRDefault="00821FDD" w:rsidP="00C6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-642310,2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DD" w:rsidRPr="00821FDD" w:rsidRDefault="00821FDD" w:rsidP="00821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-642310,2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DD" w:rsidRPr="00821FDD" w:rsidRDefault="00821FDD" w:rsidP="00821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- 633419,7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DD" w:rsidRPr="00821FDD" w:rsidRDefault="00821FDD" w:rsidP="00A95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-638521,6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FDD" w:rsidRPr="00821FDD" w:rsidRDefault="00821FDD" w:rsidP="00821FDD">
            <w:pPr>
              <w:tabs>
                <w:tab w:val="center" w:pos="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5101,9</w:t>
            </w:r>
          </w:p>
        </w:tc>
      </w:tr>
    </w:tbl>
    <w:p w:rsidR="00A9538A" w:rsidRPr="00F45131" w:rsidRDefault="00A9538A" w:rsidP="00F45131">
      <w:pPr>
        <w:spacing w:after="0" w:line="240" w:lineRule="auto"/>
        <w:ind w:firstLine="6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3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сравнении с показателями, утвержденными решением о бюджете округа от </w:t>
      </w:r>
      <w:smartTag w:uri="urn:schemas-microsoft-com:office:smarttags" w:element="date">
        <w:smartTagPr>
          <w:attr w:name="ls" w:val="trans"/>
          <w:attr w:name="Month" w:val="12"/>
          <w:attr w:name="Day" w:val="15"/>
          <w:attr w:name="Year" w:val="2023"/>
        </w:smartTagPr>
        <w:r w:rsidR="00475873" w:rsidRPr="00F23F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</w:t>
        </w:r>
        <w:r w:rsidRPr="00F23F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.12.202</w:t>
        </w:r>
        <w:r w:rsidR="00475873" w:rsidRPr="00F23F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smartTag>
      <w:r w:rsidR="00475873" w:rsidRPr="00F23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F23F8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75873" w:rsidRPr="00F23F82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  <w:r w:rsidRPr="00F23F82">
        <w:rPr>
          <w:rFonts w:ascii="Times New Roman" w:eastAsia="Times New Roman" w:hAnsi="Times New Roman" w:cs="Times New Roman"/>
          <w:sz w:val="28"/>
          <w:szCs w:val="28"/>
          <w:lang w:eastAsia="ru-RU"/>
        </w:rPr>
        <w:t>,  с учетом  вносимых поправок утвержден дефицит бюджета округа на 202</w:t>
      </w:r>
      <w:r w:rsidR="00F23F82" w:rsidRPr="00F23F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3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размере </w:t>
      </w:r>
      <w:r w:rsidR="00F23F82" w:rsidRPr="00F23F82">
        <w:rPr>
          <w:rFonts w:ascii="Times New Roman" w:eastAsia="Times New Roman" w:hAnsi="Times New Roman" w:cs="Times New Roman"/>
          <w:sz w:val="28"/>
          <w:szCs w:val="28"/>
          <w:lang w:eastAsia="ru-RU"/>
        </w:rPr>
        <w:t>-1691,1</w:t>
      </w:r>
      <w:r w:rsidR="002F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</w:t>
      </w:r>
      <w:r w:rsidR="00F23F82" w:rsidRPr="00F23F82">
        <w:rPr>
          <w:rFonts w:ascii="Times New Roman" w:eastAsia="Times New Roman" w:hAnsi="Times New Roman" w:cs="Times New Roman"/>
          <w:sz w:val="28"/>
          <w:szCs w:val="28"/>
          <w:lang w:eastAsia="ru-RU"/>
        </w:rPr>
        <w:t>3,2</w:t>
      </w:r>
      <w:r w:rsidRPr="00F23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  с учетом остатка средств бюджета округа на 01.01.202</w:t>
      </w:r>
      <w:r w:rsidR="00F23F82" w:rsidRPr="00F23F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3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</w:t>
      </w:r>
      <w:r w:rsidRPr="00F23F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налоговых и неналоговых доходов по дополнительным нормативам отчислений.</w:t>
      </w:r>
      <w:proofErr w:type="gramEnd"/>
    </w:p>
    <w:p w:rsidR="00A9538A" w:rsidRPr="00F45131" w:rsidRDefault="00A9538A" w:rsidP="00A9538A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51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 округа за 202</w:t>
      </w:r>
      <w:r w:rsidR="00C2254B" w:rsidRPr="00F4513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F451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испо</w:t>
      </w:r>
      <w:r w:rsidR="00C2254B" w:rsidRPr="00F451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лнен с профицитом  в сумме 7468,4</w:t>
      </w:r>
      <w:r w:rsidRPr="00F451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В 202</w:t>
      </w:r>
      <w:r w:rsidR="00C2254B" w:rsidRPr="00F45131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F451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году бюджет </w:t>
      </w:r>
      <w:r w:rsidR="00C2254B" w:rsidRPr="00F451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F451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был исполнен </w:t>
      </w:r>
      <w:r w:rsidR="00C2254B" w:rsidRPr="00F451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="002F37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дефицитом</w:t>
      </w:r>
      <w:r w:rsidRPr="00F451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</w:t>
      </w:r>
      <w:r w:rsidR="00C2254B" w:rsidRPr="00F45131">
        <w:rPr>
          <w:rFonts w:ascii="Times New Roman" w:eastAsiaTheme="minorEastAsia" w:hAnsi="Times New Roman" w:cs="Times New Roman"/>
          <w:sz w:val="28"/>
          <w:szCs w:val="28"/>
          <w:lang w:eastAsia="ru-RU"/>
        </w:rPr>
        <w:t>383,1</w:t>
      </w:r>
      <w:r w:rsidRPr="00F451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A9538A" w:rsidRPr="00F45131" w:rsidRDefault="00A9538A" w:rsidP="00A9538A">
      <w:pPr>
        <w:spacing w:after="0" w:line="240" w:lineRule="auto"/>
        <w:ind w:firstLine="6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счетах бюджета округа на </w:t>
      </w:r>
      <w:r w:rsidRPr="00F451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</w:t>
      </w:r>
      <w:r w:rsidRPr="00F4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1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</w:t>
      </w:r>
      <w:r w:rsidR="00F45131" w:rsidRPr="00F451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F4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 </w:t>
      </w:r>
      <w:r w:rsidR="00F45131" w:rsidRPr="00F45131">
        <w:rPr>
          <w:rFonts w:ascii="Times New Roman" w:eastAsia="Times New Roman" w:hAnsi="Times New Roman" w:cs="Times New Roman"/>
          <w:sz w:val="28"/>
          <w:szCs w:val="28"/>
          <w:lang w:eastAsia="ru-RU"/>
        </w:rPr>
        <w:t>16959,7</w:t>
      </w:r>
      <w:r w:rsidRPr="00F4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</w:t>
      </w:r>
    </w:p>
    <w:p w:rsidR="00A9538A" w:rsidRPr="00F45131" w:rsidRDefault="00A9538A" w:rsidP="00A9538A">
      <w:pPr>
        <w:spacing w:after="0" w:line="240" w:lineRule="auto"/>
        <w:ind w:firstLine="6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счетах бюджета округа на </w:t>
      </w:r>
      <w:r w:rsidRPr="00F451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</w:t>
      </w:r>
      <w:r w:rsidRPr="00F4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451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</w:t>
      </w:r>
      <w:r w:rsidR="00F45131" w:rsidRPr="00F451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F4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 </w:t>
      </w:r>
      <w:r w:rsidR="00F45131" w:rsidRPr="00F4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24428,0 </w:t>
      </w:r>
      <w:r w:rsidRPr="00F4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</w:p>
    <w:p w:rsidR="00A9538A" w:rsidRPr="00A9538A" w:rsidRDefault="00A9538A" w:rsidP="00A9538A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A9538A" w:rsidRPr="00A9538A" w:rsidRDefault="00A9538A" w:rsidP="00A9538A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A9538A" w:rsidRPr="009F3757" w:rsidRDefault="00A9538A" w:rsidP="00A9538A">
      <w:pPr>
        <w:tabs>
          <w:tab w:val="num" w:pos="0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F37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 Исполнение расходов бюджета округа за 202</w:t>
      </w:r>
      <w:r w:rsidR="009F3757" w:rsidRPr="009F37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Pr="009F37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p w:rsidR="00A9538A" w:rsidRPr="009F3757" w:rsidRDefault="00A9538A" w:rsidP="00A9538A">
      <w:pPr>
        <w:tabs>
          <w:tab w:val="num" w:pos="0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F37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5.1 Общая характеристика исполнения расходов</w:t>
      </w:r>
    </w:p>
    <w:p w:rsidR="00A9538A" w:rsidRPr="00A9538A" w:rsidRDefault="00A9538A" w:rsidP="00A9538A">
      <w:pPr>
        <w:tabs>
          <w:tab w:val="num" w:pos="0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A9538A" w:rsidRPr="00A9538A" w:rsidRDefault="00A9538A" w:rsidP="00A953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9F37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Расходы</w:t>
      </w:r>
      <w:r w:rsidRPr="009F3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451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бюджета округа за 202</w:t>
      </w:r>
      <w:r w:rsidR="009F3757" w:rsidRPr="00F4513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F451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исполнены в сумме </w:t>
      </w:r>
      <w:r w:rsidR="00F45131" w:rsidRPr="00F45131">
        <w:rPr>
          <w:rFonts w:ascii="Times New Roman" w:eastAsiaTheme="minorEastAsia" w:hAnsi="Times New Roman" w:cs="Times New Roman"/>
          <w:sz w:val="28"/>
          <w:szCs w:val="28"/>
          <w:lang w:eastAsia="ru-RU"/>
        </w:rPr>
        <w:t>623089,5</w:t>
      </w:r>
      <w:r w:rsidRPr="00F451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</w:t>
      </w:r>
      <w:r w:rsidR="00F45131" w:rsidRPr="00F45131">
        <w:rPr>
          <w:rFonts w:ascii="Times New Roman" w:eastAsiaTheme="minorEastAsia" w:hAnsi="Times New Roman" w:cs="Times New Roman"/>
          <w:sz w:val="28"/>
          <w:szCs w:val="28"/>
          <w:lang w:eastAsia="ru-RU"/>
        </w:rPr>
        <w:t>97,3</w:t>
      </w:r>
      <w:r w:rsidRPr="00F451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уточненному бюджету, из них р</w:t>
      </w:r>
      <w:r w:rsidRPr="00F45131">
        <w:rPr>
          <w:rFonts w:ascii="Times New Roman" w:hAnsi="Times New Roman" w:cs="Times New Roman"/>
          <w:sz w:val="28"/>
          <w:szCs w:val="28"/>
        </w:rPr>
        <w:t xml:space="preserve">асходы в рамках муниципальных программ </w:t>
      </w:r>
      <w:r w:rsidRPr="00FB13A0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FB13A0" w:rsidRPr="00FB13A0">
        <w:rPr>
          <w:rFonts w:ascii="Times New Roman" w:hAnsi="Times New Roman" w:cs="Times New Roman"/>
          <w:sz w:val="28"/>
          <w:szCs w:val="28"/>
        </w:rPr>
        <w:t xml:space="preserve">622533,4 </w:t>
      </w:r>
      <w:r w:rsidRPr="00FB13A0">
        <w:rPr>
          <w:rFonts w:ascii="Times New Roman" w:hAnsi="Times New Roman" w:cs="Times New Roman"/>
          <w:sz w:val="28"/>
          <w:szCs w:val="28"/>
        </w:rPr>
        <w:t xml:space="preserve"> тыс. рулей, или </w:t>
      </w:r>
      <w:r w:rsidR="002F37B8">
        <w:rPr>
          <w:rFonts w:ascii="Times New Roman" w:hAnsi="Times New Roman" w:cs="Times New Roman"/>
          <w:sz w:val="28"/>
          <w:szCs w:val="28"/>
        </w:rPr>
        <w:t>99,9</w:t>
      </w:r>
      <w:r w:rsidRPr="00FB13A0">
        <w:rPr>
          <w:rFonts w:ascii="Times New Roman" w:hAnsi="Times New Roman" w:cs="Times New Roman"/>
          <w:sz w:val="28"/>
          <w:szCs w:val="28"/>
        </w:rPr>
        <w:t>% в общей структуре расходов.</w:t>
      </w:r>
    </w:p>
    <w:p w:rsidR="00A9538A" w:rsidRPr="00F45131" w:rsidRDefault="00A9538A" w:rsidP="00A9538A">
      <w:pPr>
        <w:spacing w:after="0" w:line="240" w:lineRule="auto"/>
        <w:ind w:firstLine="35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51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 связи с внесением изменений в течение 202</w:t>
      </w:r>
      <w:r w:rsidR="00F45131" w:rsidRPr="00F4513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F451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первоначально утвержденный бюджет округа поправки в разрезе главных распорядителей средств бюджета внесены в следующих объемах:                                                                                                                                  </w:t>
      </w:r>
    </w:p>
    <w:p w:rsidR="00A9538A" w:rsidRPr="00A9538A" w:rsidRDefault="00A9538A" w:rsidP="00A9538A">
      <w:pPr>
        <w:spacing w:after="0" w:line="240" w:lineRule="auto"/>
        <w:ind w:firstLine="357"/>
        <w:contextualSpacing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A9538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DA605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тыс. рублей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861"/>
        <w:gridCol w:w="6440"/>
        <w:gridCol w:w="2161"/>
      </w:tblGrid>
      <w:tr w:rsidR="0089021E" w:rsidRPr="00A9538A" w:rsidTr="00E33722">
        <w:tc>
          <w:tcPr>
            <w:tcW w:w="861" w:type="dxa"/>
          </w:tcPr>
          <w:p w:rsidR="00A9538A" w:rsidRPr="00DA6059" w:rsidRDefault="00A9538A" w:rsidP="00A9538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DA6059">
              <w:rPr>
                <w:rFonts w:eastAsiaTheme="minorEastAsia"/>
                <w:sz w:val="28"/>
                <w:szCs w:val="28"/>
              </w:rPr>
              <w:t>№п/п</w:t>
            </w:r>
          </w:p>
        </w:tc>
        <w:tc>
          <w:tcPr>
            <w:tcW w:w="6440" w:type="dxa"/>
          </w:tcPr>
          <w:p w:rsidR="00A9538A" w:rsidRPr="00DA6059" w:rsidRDefault="00A9538A" w:rsidP="00A9538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DA6059">
              <w:rPr>
                <w:rFonts w:eastAsiaTheme="minorEastAsia"/>
                <w:sz w:val="28"/>
                <w:szCs w:val="28"/>
              </w:rPr>
              <w:t>Наименование ГРБС</w:t>
            </w:r>
          </w:p>
        </w:tc>
        <w:tc>
          <w:tcPr>
            <w:tcW w:w="2161" w:type="dxa"/>
          </w:tcPr>
          <w:p w:rsidR="00A9538A" w:rsidRPr="00DA6059" w:rsidRDefault="00A9538A" w:rsidP="00A9538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DA6059">
              <w:rPr>
                <w:rFonts w:eastAsiaTheme="minorEastAsia"/>
                <w:sz w:val="28"/>
                <w:szCs w:val="28"/>
              </w:rPr>
              <w:t>сумма</w:t>
            </w:r>
          </w:p>
        </w:tc>
      </w:tr>
      <w:tr w:rsidR="0089021E" w:rsidRPr="00A9538A" w:rsidTr="00E33722">
        <w:tc>
          <w:tcPr>
            <w:tcW w:w="861" w:type="dxa"/>
          </w:tcPr>
          <w:p w:rsidR="00A9538A" w:rsidRPr="00DA6059" w:rsidRDefault="00A9538A" w:rsidP="00A9538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DA6059">
              <w:rPr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6440" w:type="dxa"/>
          </w:tcPr>
          <w:p w:rsidR="00A9538A" w:rsidRPr="00DA6059" w:rsidRDefault="00A9538A" w:rsidP="00A9538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DA6059">
              <w:rPr>
                <w:rFonts w:eastAsiaTheme="minorEastAsia"/>
                <w:sz w:val="28"/>
                <w:szCs w:val="28"/>
              </w:rPr>
              <w:t>Администрация округа</w:t>
            </w:r>
          </w:p>
        </w:tc>
        <w:tc>
          <w:tcPr>
            <w:tcW w:w="2161" w:type="dxa"/>
          </w:tcPr>
          <w:p w:rsidR="00A9538A" w:rsidRPr="00DA6059" w:rsidRDefault="00FB13A0" w:rsidP="00A9538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DA6059">
              <w:rPr>
                <w:rFonts w:eastAsiaTheme="minorEastAsia"/>
                <w:sz w:val="28"/>
                <w:szCs w:val="28"/>
              </w:rPr>
              <w:t>179569,1</w:t>
            </w:r>
          </w:p>
        </w:tc>
      </w:tr>
      <w:tr w:rsidR="0089021E" w:rsidRPr="00A9538A" w:rsidTr="00E33722">
        <w:tc>
          <w:tcPr>
            <w:tcW w:w="861" w:type="dxa"/>
          </w:tcPr>
          <w:p w:rsidR="00A9538A" w:rsidRPr="00DA6059" w:rsidRDefault="00A9538A" w:rsidP="00A9538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DA6059">
              <w:rPr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6440" w:type="dxa"/>
          </w:tcPr>
          <w:p w:rsidR="00A9538A" w:rsidRPr="00DA6059" w:rsidRDefault="00A9538A" w:rsidP="00A9538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DA6059">
              <w:rPr>
                <w:rFonts w:eastAsiaTheme="minorEastAsia"/>
                <w:sz w:val="28"/>
                <w:szCs w:val="28"/>
              </w:rPr>
              <w:t>Управление по развитию территорий</w:t>
            </w:r>
          </w:p>
        </w:tc>
        <w:tc>
          <w:tcPr>
            <w:tcW w:w="2161" w:type="dxa"/>
          </w:tcPr>
          <w:p w:rsidR="00A9538A" w:rsidRPr="00DA6059" w:rsidRDefault="00DA6059" w:rsidP="00A9538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DA6059">
              <w:rPr>
                <w:rFonts w:eastAsiaTheme="minorEastAsia"/>
                <w:sz w:val="28"/>
                <w:szCs w:val="28"/>
              </w:rPr>
              <w:t xml:space="preserve">  19967,4</w:t>
            </w:r>
          </w:p>
        </w:tc>
      </w:tr>
      <w:tr w:rsidR="0089021E" w:rsidRPr="00A9538A" w:rsidTr="00E33722">
        <w:tc>
          <w:tcPr>
            <w:tcW w:w="861" w:type="dxa"/>
          </w:tcPr>
          <w:p w:rsidR="00A9538A" w:rsidRPr="00DA6059" w:rsidRDefault="00A9538A" w:rsidP="00A9538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DA6059">
              <w:rPr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6440" w:type="dxa"/>
          </w:tcPr>
          <w:p w:rsidR="00A9538A" w:rsidRPr="00DA6059" w:rsidRDefault="00A9538A" w:rsidP="00A9538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DA6059">
              <w:rPr>
                <w:rFonts w:eastAsiaTheme="minorEastAsia"/>
                <w:sz w:val="28"/>
                <w:szCs w:val="28"/>
              </w:rPr>
              <w:t xml:space="preserve">Управление финансов </w:t>
            </w:r>
          </w:p>
        </w:tc>
        <w:tc>
          <w:tcPr>
            <w:tcW w:w="2161" w:type="dxa"/>
          </w:tcPr>
          <w:p w:rsidR="00A9538A" w:rsidRPr="00DA6059" w:rsidRDefault="00DA6059" w:rsidP="00A9538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DA6059">
              <w:rPr>
                <w:rFonts w:eastAsiaTheme="minorEastAsia"/>
                <w:sz w:val="28"/>
                <w:szCs w:val="28"/>
              </w:rPr>
              <w:t xml:space="preserve">        93,1</w:t>
            </w:r>
          </w:p>
        </w:tc>
      </w:tr>
      <w:tr w:rsidR="0089021E" w:rsidRPr="00A9538A" w:rsidTr="00E33722">
        <w:tc>
          <w:tcPr>
            <w:tcW w:w="861" w:type="dxa"/>
          </w:tcPr>
          <w:p w:rsidR="00A9538A" w:rsidRPr="00DA6059" w:rsidRDefault="00A9538A" w:rsidP="00A9538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DA6059">
              <w:rPr>
                <w:rFonts w:eastAsiaTheme="minorEastAsia"/>
                <w:sz w:val="28"/>
                <w:szCs w:val="28"/>
              </w:rPr>
              <w:t>4.</w:t>
            </w:r>
          </w:p>
        </w:tc>
        <w:tc>
          <w:tcPr>
            <w:tcW w:w="6440" w:type="dxa"/>
          </w:tcPr>
          <w:p w:rsidR="00A9538A" w:rsidRPr="00DA6059" w:rsidRDefault="00A9538A" w:rsidP="00A9538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DA6059">
              <w:rPr>
                <w:rFonts w:eastAsiaTheme="minorEastAsia"/>
                <w:sz w:val="28"/>
                <w:szCs w:val="28"/>
              </w:rPr>
              <w:t xml:space="preserve">Представительное Собрание </w:t>
            </w:r>
          </w:p>
        </w:tc>
        <w:tc>
          <w:tcPr>
            <w:tcW w:w="2161" w:type="dxa"/>
          </w:tcPr>
          <w:p w:rsidR="00A9538A" w:rsidRPr="00DA6059" w:rsidRDefault="00DA6059" w:rsidP="00A9538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DA6059">
              <w:rPr>
                <w:rFonts w:eastAsiaTheme="minorEastAsia"/>
                <w:sz w:val="28"/>
                <w:szCs w:val="28"/>
              </w:rPr>
              <w:t xml:space="preserve">          0,0</w:t>
            </w:r>
          </w:p>
        </w:tc>
      </w:tr>
      <w:tr w:rsidR="0089021E" w:rsidRPr="00A9538A" w:rsidTr="00E33722">
        <w:tc>
          <w:tcPr>
            <w:tcW w:w="861" w:type="dxa"/>
          </w:tcPr>
          <w:p w:rsidR="00A9538A" w:rsidRPr="00DA6059" w:rsidRDefault="00A9538A" w:rsidP="00A9538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DA6059">
              <w:rPr>
                <w:rFonts w:eastAsiaTheme="minorEastAsia"/>
                <w:sz w:val="28"/>
                <w:szCs w:val="28"/>
              </w:rPr>
              <w:t>5.</w:t>
            </w:r>
          </w:p>
        </w:tc>
        <w:tc>
          <w:tcPr>
            <w:tcW w:w="6440" w:type="dxa"/>
          </w:tcPr>
          <w:p w:rsidR="00A9538A" w:rsidRPr="00DA6059" w:rsidRDefault="00A9538A" w:rsidP="00A9538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DA6059">
              <w:rPr>
                <w:rFonts w:eastAsiaTheme="minorEastAsia"/>
                <w:sz w:val="28"/>
                <w:szCs w:val="28"/>
              </w:rPr>
              <w:t xml:space="preserve">Отдел образования                                           </w:t>
            </w:r>
          </w:p>
        </w:tc>
        <w:tc>
          <w:tcPr>
            <w:tcW w:w="2161" w:type="dxa"/>
          </w:tcPr>
          <w:p w:rsidR="00A9538A" w:rsidRPr="00DA6059" w:rsidRDefault="00DA6059" w:rsidP="00A9538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DA6059">
              <w:rPr>
                <w:rFonts w:eastAsiaTheme="minorEastAsia"/>
                <w:sz w:val="28"/>
                <w:szCs w:val="28"/>
              </w:rPr>
              <w:t xml:space="preserve">   -1214,5</w:t>
            </w:r>
          </w:p>
        </w:tc>
      </w:tr>
      <w:tr w:rsidR="0089021E" w:rsidRPr="00A9538A" w:rsidTr="00E33722">
        <w:tc>
          <w:tcPr>
            <w:tcW w:w="861" w:type="dxa"/>
          </w:tcPr>
          <w:p w:rsidR="00A9538A" w:rsidRPr="00DA6059" w:rsidRDefault="00A9538A" w:rsidP="00A9538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DA6059">
              <w:rPr>
                <w:rFonts w:eastAsiaTheme="minorEastAsia"/>
                <w:sz w:val="28"/>
                <w:szCs w:val="28"/>
              </w:rPr>
              <w:t>6.</w:t>
            </w:r>
          </w:p>
        </w:tc>
        <w:tc>
          <w:tcPr>
            <w:tcW w:w="6440" w:type="dxa"/>
          </w:tcPr>
          <w:p w:rsidR="00A9538A" w:rsidRPr="00DA6059" w:rsidRDefault="00A9538A" w:rsidP="00A9538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DA6059">
              <w:rPr>
                <w:rFonts w:eastAsiaTheme="minorEastAsia"/>
                <w:sz w:val="28"/>
                <w:szCs w:val="28"/>
              </w:rPr>
              <w:t>Контрольно-счетная комиссия</w:t>
            </w:r>
          </w:p>
        </w:tc>
        <w:tc>
          <w:tcPr>
            <w:tcW w:w="2161" w:type="dxa"/>
          </w:tcPr>
          <w:p w:rsidR="00A9538A" w:rsidRPr="00DA6059" w:rsidRDefault="00DA6059" w:rsidP="00A9538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DA6059">
              <w:rPr>
                <w:rFonts w:eastAsiaTheme="minorEastAsia"/>
                <w:sz w:val="28"/>
                <w:szCs w:val="28"/>
              </w:rPr>
              <w:t xml:space="preserve">      309,5</w:t>
            </w:r>
          </w:p>
        </w:tc>
      </w:tr>
      <w:tr w:rsidR="0089021E" w:rsidRPr="00A9538A" w:rsidTr="00E33722">
        <w:tc>
          <w:tcPr>
            <w:tcW w:w="861" w:type="dxa"/>
          </w:tcPr>
          <w:p w:rsidR="00A9538A" w:rsidRPr="00DA6059" w:rsidRDefault="00A9538A" w:rsidP="00A9538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40" w:type="dxa"/>
          </w:tcPr>
          <w:p w:rsidR="00A9538A" w:rsidRPr="00DA6059" w:rsidRDefault="00A9538A" w:rsidP="00A9538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DA6059">
              <w:rPr>
                <w:rFonts w:eastAsiaTheme="minorEastAsia"/>
                <w:sz w:val="28"/>
                <w:szCs w:val="28"/>
              </w:rPr>
              <w:t>Итого:</w:t>
            </w:r>
          </w:p>
        </w:tc>
        <w:tc>
          <w:tcPr>
            <w:tcW w:w="2161" w:type="dxa"/>
          </w:tcPr>
          <w:p w:rsidR="00A9538A" w:rsidRPr="00DA6059" w:rsidRDefault="00DA6059" w:rsidP="00DA6059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DA6059">
              <w:rPr>
                <w:rFonts w:eastAsiaTheme="minorEastAsia"/>
                <w:sz w:val="28"/>
                <w:szCs w:val="28"/>
              </w:rPr>
              <w:t xml:space="preserve">  198724,6</w:t>
            </w:r>
          </w:p>
        </w:tc>
      </w:tr>
    </w:tbl>
    <w:p w:rsidR="00A9538A" w:rsidRPr="00A9538A" w:rsidRDefault="00A9538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A9538A" w:rsidRPr="00A9538A" w:rsidRDefault="00A9538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9538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DA60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Наиболее значительное увеличение объема бюджетных ассигнований от  первоначально утвержденных в отчетном периоде наблюдается  по ГРБС - А</w:t>
      </w:r>
      <w:r w:rsidR="00E6269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дминистрация</w:t>
      </w:r>
      <w:r w:rsidRPr="00DA605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округа,</w:t>
      </w:r>
      <w:r w:rsidRPr="00DA60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том числе увеличение в целом по разделам:</w:t>
      </w:r>
    </w:p>
    <w:p w:rsidR="00A9538A" w:rsidRPr="002F4EAB" w:rsidRDefault="00A9538A" w:rsidP="00A9538A">
      <w:pPr>
        <w:spacing w:after="0" w:line="240" w:lineRule="auto"/>
        <w:ind w:firstLine="708"/>
        <w:contextualSpacing/>
        <w:jc w:val="both"/>
        <w:rPr>
          <w:rFonts w:ascii="Calibri" w:hAnsi="Calibri"/>
        </w:rPr>
      </w:pPr>
      <w:r w:rsidRPr="002F4E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разделу «Общегосударственные вопросы»  на </w:t>
      </w:r>
      <w:r w:rsidR="002F4EAB" w:rsidRPr="002F4EA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11089,2</w:t>
      </w:r>
      <w:r w:rsidRPr="002F4E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 из них:</w:t>
      </w:r>
      <w:r w:rsidRPr="002F4EAB">
        <w:rPr>
          <w:rFonts w:ascii="Calibri" w:hAnsi="Calibri"/>
        </w:rPr>
        <w:t xml:space="preserve"> </w:t>
      </w:r>
    </w:p>
    <w:p w:rsidR="00A9538A" w:rsidRPr="002F4EAB" w:rsidRDefault="00A9538A" w:rsidP="00A953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2F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0102 </w:t>
      </w:r>
      <w:r w:rsidRPr="002F4E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«Функционирование высшего должностного субъекта РФ и муниципального образования» </w:t>
      </w:r>
      <w:r w:rsidRPr="002F4E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увеличены</w:t>
      </w:r>
      <w:r w:rsidRPr="002F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 на сумму </w:t>
      </w:r>
      <w:r w:rsidR="002F4EAB" w:rsidRPr="002F4EAB">
        <w:rPr>
          <w:rFonts w:ascii="Times New Roman" w:eastAsia="Times New Roman" w:hAnsi="Times New Roman" w:cs="Times New Roman"/>
          <w:sz w:val="28"/>
          <w:szCs w:val="28"/>
          <w:lang w:eastAsia="ru-RU"/>
        </w:rPr>
        <w:t>228,3</w:t>
      </w:r>
      <w:r w:rsidR="00DC2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2F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 с уточнением штатного расписания по состоянию на 01.0</w:t>
      </w:r>
      <w:r w:rsidR="002F4EAB" w:rsidRPr="002F4E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4EA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F4EAB" w:rsidRPr="002F4EAB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года</w:t>
      </w:r>
      <w:r w:rsidR="00DC2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EAB" w:rsidRPr="002F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утверждением нового (приведением в соответствие)  положения об оплате труда  работникам органа местного самоуправления</w:t>
      </w:r>
      <w:r w:rsidRPr="002F4E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9538A" w:rsidRPr="00A9538A" w:rsidRDefault="00A9538A" w:rsidP="00A953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538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2F4E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2F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0103 </w:t>
      </w:r>
      <w:r w:rsidRPr="002F4E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«Функционирование законодательных (представительных) органов и представительных органов муниципальных образований»</w:t>
      </w:r>
      <w:r w:rsidRPr="002F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F4EAB" w:rsidRPr="002F4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остаются на уровне первоначально утве</w:t>
      </w:r>
      <w:r w:rsidR="00992109">
        <w:rPr>
          <w:rFonts w:ascii="Times New Roman" w:eastAsia="Times New Roman" w:hAnsi="Times New Roman" w:cs="Times New Roman"/>
          <w:sz w:val="28"/>
          <w:szCs w:val="28"/>
          <w:lang w:eastAsia="ru-RU"/>
        </w:rPr>
        <w:t>ржденных бюджетных ассигнований,</w:t>
      </w:r>
      <w:r w:rsidRPr="002F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538A" w:rsidRDefault="00A9538A" w:rsidP="0097466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6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по подразделу </w:t>
      </w:r>
      <w:r w:rsidRPr="0097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6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0104 «Функционирование Правительства РФ, высших исполнительных органов государственной власти субъектов РФ, местных администрации» </w:t>
      </w:r>
      <w:r w:rsidRPr="009921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увеличены</w:t>
      </w:r>
      <w:r w:rsidRPr="009746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7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974666" w:rsidRPr="00974666">
        <w:rPr>
          <w:rFonts w:ascii="Times New Roman" w:eastAsia="Times New Roman" w:hAnsi="Times New Roman" w:cs="Times New Roman"/>
          <w:sz w:val="28"/>
          <w:szCs w:val="28"/>
          <w:lang w:eastAsia="ru-RU"/>
        </w:rPr>
        <w:t>3346,0</w:t>
      </w:r>
      <w:r w:rsidRPr="0097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7466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74666">
        <w:rPr>
          <w:rFonts w:ascii="Times New Roman" w:hAnsi="Times New Roman" w:cs="Times New Roman"/>
          <w:sz w:val="28"/>
          <w:szCs w:val="28"/>
        </w:rPr>
        <w:t xml:space="preserve">на оплату штрафа по постановлению Главного межрегионального (специализированного) Управления Федеральной службы судебных приставов о взыскании исполнительского сбора по исполнительному производству неимущественного характера и установлению нового срока исполнения от </w:t>
      </w:r>
      <w:smartTag w:uri="urn:schemas-microsoft-com:office:smarttags" w:element="date">
        <w:smartTagPr>
          <w:attr w:name="ls" w:val="trans"/>
          <w:attr w:name="Month" w:val="12"/>
          <w:attr w:name="Day" w:val="15"/>
          <w:attr w:name="Year" w:val="2023"/>
        </w:smartTagPr>
        <w:r w:rsidR="00974666">
          <w:rPr>
            <w:rFonts w:ascii="Times New Roman" w:hAnsi="Times New Roman" w:cs="Times New Roman"/>
            <w:sz w:val="28"/>
            <w:szCs w:val="28"/>
          </w:rPr>
          <w:t>15.12.2023</w:t>
        </w:r>
      </w:smartTag>
      <w:r w:rsidR="00974666">
        <w:rPr>
          <w:rFonts w:ascii="Times New Roman" w:hAnsi="Times New Roman" w:cs="Times New Roman"/>
          <w:sz w:val="28"/>
          <w:szCs w:val="28"/>
        </w:rPr>
        <w:t xml:space="preserve"> № 98035/23/3</w:t>
      </w:r>
      <w:r w:rsidR="00974666" w:rsidRPr="00FC0ACB">
        <w:rPr>
          <w:rFonts w:ascii="Times New Roman" w:hAnsi="Times New Roman" w:cs="Times New Roman"/>
          <w:sz w:val="28"/>
          <w:szCs w:val="28"/>
        </w:rPr>
        <w:t>89136</w:t>
      </w:r>
      <w:r w:rsidR="00974666">
        <w:rPr>
          <w:rFonts w:ascii="Times New Roman" w:hAnsi="Times New Roman" w:cs="Times New Roman"/>
          <w:sz w:val="28"/>
          <w:szCs w:val="28"/>
        </w:rPr>
        <w:t xml:space="preserve">, </w:t>
      </w:r>
      <w:r w:rsidR="00F9759A">
        <w:rPr>
          <w:rFonts w:ascii="Times New Roman" w:hAnsi="Times New Roman" w:cs="Times New Roman"/>
          <w:sz w:val="28"/>
          <w:szCs w:val="28"/>
        </w:rPr>
        <w:t xml:space="preserve">на </w:t>
      </w:r>
      <w:r w:rsidR="00974666" w:rsidRPr="003B6804">
        <w:rPr>
          <w:rFonts w:ascii="Times New Roman" w:hAnsi="Times New Roman" w:cs="Times New Roman"/>
          <w:sz w:val="28"/>
          <w:szCs w:val="28"/>
        </w:rPr>
        <w:t>приобретение оргтехники</w:t>
      </w:r>
      <w:r w:rsidR="00974666">
        <w:rPr>
          <w:rFonts w:ascii="Times New Roman" w:hAnsi="Times New Roman" w:cs="Times New Roman"/>
          <w:sz w:val="28"/>
          <w:szCs w:val="28"/>
        </w:rPr>
        <w:t>,</w:t>
      </w:r>
      <w:r w:rsidR="00974666" w:rsidRPr="00974666">
        <w:rPr>
          <w:rFonts w:ascii="Times New Roman" w:hAnsi="Times New Roman" w:cs="Times New Roman"/>
          <w:sz w:val="28"/>
          <w:szCs w:val="28"/>
        </w:rPr>
        <w:t xml:space="preserve"> </w:t>
      </w:r>
      <w:r w:rsidR="00F9759A">
        <w:rPr>
          <w:rFonts w:ascii="Times New Roman" w:hAnsi="Times New Roman" w:cs="Times New Roman"/>
          <w:sz w:val="28"/>
          <w:szCs w:val="28"/>
        </w:rPr>
        <w:t xml:space="preserve">на </w:t>
      </w:r>
      <w:r w:rsidR="00974666" w:rsidRPr="003B6804">
        <w:rPr>
          <w:rFonts w:ascii="Times New Roman" w:hAnsi="Times New Roman" w:cs="Times New Roman"/>
          <w:sz w:val="28"/>
          <w:szCs w:val="28"/>
        </w:rPr>
        <w:t>поощрение за подготовку и проведение выборов президента РФ администрации округа</w:t>
      </w:r>
      <w:r w:rsidR="00974666">
        <w:rPr>
          <w:rFonts w:ascii="Times New Roman" w:hAnsi="Times New Roman" w:cs="Times New Roman"/>
          <w:sz w:val="28"/>
          <w:szCs w:val="28"/>
        </w:rPr>
        <w:t>,</w:t>
      </w:r>
      <w:r w:rsidRPr="0097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66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7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заработную плату сотрудникам администрации округа </w:t>
      </w:r>
      <w:r w:rsidR="00974666" w:rsidRPr="00974666">
        <w:rPr>
          <w:rFonts w:ascii="Times New Roman" w:hAnsi="Times New Roman" w:cs="Times New Roman"/>
          <w:sz w:val="28"/>
          <w:szCs w:val="28"/>
        </w:rPr>
        <w:t xml:space="preserve">в соответствии с новым штатным расписанием с </w:t>
      </w:r>
      <w:smartTag w:uri="urn:schemas-microsoft-com:office:smarttags" w:element="date">
        <w:smartTagPr>
          <w:attr w:name="ls" w:val="trans"/>
          <w:attr w:name="Month" w:val="3"/>
          <w:attr w:name="Day" w:val="1"/>
          <w:attr w:name="Year" w:val="2024"/>
        </w:smartTagPr>
        <w:r w:rsidR="00974666" w:rsidRPr="00974666">
          <w:rPr>
            <w:rFonts w:ascii="Times New Roman" w:hAnsi="Times New Roman" w:cs="Times New Roman"/>
            <w:sz w:val="28"/>
            <w:szCs w:val="28"/>
          </w:rPr>
          <w:t>1 марта 2024 года</w:t>
        </w:r>
      </w:smartTag>
      <w:r w:rsidR="00974666">
        <w:rPr>
          <w:rFonts w:ascii="Times New Roman" w:hAnsi="Times New Roman" w:cs="Times New Roman"/>
          <w:sz w:val="28"/>
          <w:szCs w:val="28"/>
        </w:rPr>
        <w:t>,</w:t>
      </w:r>
      <w:r w:rsidR="00974666" w:rsidRPr="00A953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74666">
        <w:rPr>
          <w:rFonts w:ascii="Times New Roman" w:hAnsi="Times New Roman" w:cs="Times New Roman"/>
          <w:sz w:val="28"/>
          <w:szCs w:val="28"/>
        </w:rPr>
        <w:t>на</w:t>
      </w:r>
      <w:r w:rsidR="00974666" w:rsidRPr="003B6804">
        <w:rPr>
          <w:rFonts w:ascii="Times New Roman" w:hAnsi="Times New Roman" w:cs="Times New Roman"/>
          <w:sz w:val="28"/>
          <w:szCs w:val="28"/>
        </w:rPr>
        <w:t xml:space="preserve"> помощь в  подготовке и проведении выборов президента РФ Управлению по развитию территории администрации округа</w:t>
      </w:r>
      <w:r w:rsidR="00974666">
        <w:rPr>
          <w:rFonts w:ascii="Times New Roman" w:hAnsi="Times New Roman" w:cs="Times New Roman"/>
          <w:sz w:val="28"/>
          <w:szCs w:val="28"/>
        </w:rPr>
        <w:t>,</w:t>
      </w:r>
      <w:r w:rsidR="00974666" w:rsidRPr="00974666">
        <w:rPr>
          <w:rFonts w:ascii="Times New Roman" w:hAnsi="Times New Roman" w:cs="Times New Roman"/>
          <w:sz w:val="28"/>
          <w:szCs w:val="28"/>
        </w:rPr>
        <w:t xml:space="preserve"> </w:t>
      </w:r>
      <w:r w:rsidR="00974666" w:rsidRPr="003B6804">
        <w:rPr>
          <w:rFonts w:ascii="Times New Roman" w:hAnsi="Times New Roman" w:cs="Times New Roman"/>
          <w:sz w:val="28"/>
          <w:szCs w:val="28"/>
        </w:rPr>
        <w:t>на оплату договоров ГПХ в Управлении по развитию т</w:t>
      </w:r>
      <w:r w:rsidR="00974666">
        <w:rPr>
          <w:rFonts w:ascii="Times New Roman" w:hAnsi="Times New Roman" w:cs="Times New Roman"/>
          <w:sz w:val="28"/>
          <w:szCs w:val="28"/>
        </w:rPr>
        <w:t>ерритории администрации округа,</w:t>
      </w:r>
      <w:r w:rsidR="00F9759A" w:rsidRPr="00F9759A">
        <w:rPr>
          <w:rFonts w:ascii="Times New Roman" w:hAnsi="Times New Roman" w:cs="Times New Roman"/>
          <w:sz w:val="28"/>
          <w:szCs w:val="28"/>
        </w:rPr>
        <w:t xml:space="preserve"> </w:t>
      </w:r>
      <w:r w:rsidR="00F9759A" w:rsidRPr="003B6804">
        <w:rPr>
          <w:rFonts w:ascii="Times New Roman" w:hAnsi="Times New Roman" w:cs="Times New Roman"/>
          <w:sz w:val="28"/>
          <w:szCs w:val="28"/>
        </w:rPr>
        <w:t>на содержание автомобилей, находящихся в Управлении по развитию территории администрации округа</w:t>
      </w:r>
      <w:r w:rsidR="00F9759A">
        <w:rPr>
          <w:rFonts w:ascii="Times New Roman" w:hAnsi="Times New Roman" w:cs="Times New Roman"/>
          <w:sz w:val="28"/>
          <w:szCs w:val="28"/>
        </w:rPr>
        <w:t>,</w:t>
      </w:r>
      <w:r w:rsidR="00F9759A" w:rsidRPr="00F9759A">
        <w:rPr>
          <w:rFonts w:ascii="Times New Roman" w:hAnsi="Times New Roman" w:cs="Times New Roman"/>
          <w:sz w:val="28"/>
          <w:szCs w:val="28"/>
        </w:rPr>
        <w:t xml:space="preserve"> </w:t>
      </w:r>
      <w:r w:rsidR="00F9759A" w:rsidRPr="003B6804">
        <w:rPr>
          <w:rFonts w:ascii="Times New Roman" w:hAnsi="Times New Roman" w:cs="Times New Roman"/>
          <w:sz w:val="28"/>
          <w:szCs w:val="28"/>
        </w:rPr>
        <w:t>на приобретение МФУ</w:t>
      </w:r>
      <w:r w:rsidR="00F9759A">
        <w:rPr>
          <w:rFonts w:ascii="Times New Roman" w:hAnsi="Times New Roman" w:cs="Times New Roman"/>
          <w:sz w:val="28"/>
          <w:szCs w:val="28"/>
        </w:rPr>
        <w:t xml:space="preserve">, на </w:t>
      </w:r>
      <w:r w:rsidR="00974666">
        <w:rPr>
          <w:rFonts w:ascii="Times New Roman" w:hAnsi="Times New Roman" w:cs="Times New Roman"/>
          <w:sz w:val="28"/>
          <w:szCs w:val="28"/>
        </w:rPr>
        <w:t xml:space="preserve"> </w:t>
      </w:r>
      <w:r w:rsidR="00F9759A">
        <w:rPr>
          <w:rFonts w:ascii="Times New Roman" w:hAnsi="Times New Roman" w:cs="Times New Roman"/>
          <w:sz w:val="28"/>
          <w:szCs w:val="28"/>
        </w:rPr>
        <w:t xml:space="preserve">премирование Управления по развитию территорий администрации округа за выполнение задания по отбору на </w:t>
      </w:r>
      <w:r w:rsidR="00F9759A" w:rsidRPr="00453EDB">
        <w:rPr>
          <w:rFonts w:ascii="Times New Roman" w:hAnsi="Times New Roman" w:cs="Times New Roman"/>
          <w:sz w:val="28"/>
          <w:szCs w:val="28"/>
        </w:rPr>
        <w:t>военную службу по контракту в зоне СВ</w:t>
      </w:r>
      <w:r w:rsidR="00F9759A" w:rsidRPr="00E96DC9">
        <w:rPr>
          <w:rFonts w:ascii="Times New Roman" w:hAnsi="Times New Roman" w:cs="Times New Roman"/>
          <w:sz w:val="28"/>
          <w:szCs w:val="28"/>
        </w:rPr>
        <w:t>О</w:t>
      </w:r>
      <w:r w:rsidR="00F9759A" w:rsidRPr="00E96D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759A" w:rsidRPr="00E96DC9">
        <w:rPr>
          <w:rFonts w:ascii="Times New Roman" w:hAnsi="Times New Roman" w:cs="Times New Roman"/>
          <w:sz w:val="28"/>
          <w:szCs w:val="28"/>
        </w:rPr>
        <w:t xml:space="preserve"> </w:t>
      </w:r>
      <w:r w:rsidR="00F9759A">
        <w:rPr>
          <w:rFonts w:ascii="Times New Roman" w:hAnsi="Times New Roman" w:cs="Times New Roman"/>
          <w:sz w:val="28"/>
          <w:szCs w:val="28"/>
        </w:rPr>
        <w:t>за помощь в  подготовке и проведении выборов президента РФ Управлению по развитию территории администрации округа,</w:t>
      </w:r>
      <w:r w:rsidR="00F9759A" w:rsidRPr="00F9759A">
        <w:t xml:space="preserve"> </w:t>
      </w:r>
      <w:r w:rsidR="00F9759A" w:rsidRPr="00F9759A">
        <w:rPr>
          <w:rFonts w:ascii="Times New Roman" w:hAnsi="Times New Roman" w:cs="Times New Roman"/>
          <w:sz w:val="28"/>
          <w:szCs w:val="28"/>
        </w:rPr>
        <w:t>на уплату налогов</w:t>
      </w:r>
      <w:r w:rsidR="00F9759A">
        <w:rPr>
          <w:rFonts w:ascii="Times New Roman" w:hAnsi="Times New Roman" w:cs="Times New Roman"/>
          <w:sz w:val="28"/>
          <w:szCs w:val="28"/>
        </w:rPr>
        <w:t>,</w:t>
      </w:r>
      <w:r w:rsidR="00F9759A" w:rsidRPr="00F9759A">
        <w:rPr>
          <w:rFonts w:ascii="Times New Roman" w:hAnsi="Times New Roman" w:cs="Times New Roman"/>
          <w:sz w:val="28"/>
          <w:szCs w:val="28"/>
        </w:rPr>
        <w:t xml:space="preserve"> </w:t>
      </w:r>
      <w:r w:rsidR="00F9759A">
        <w:rPr>
          <w:rFonts w:ascii="Times New Roman" w:hAnsi="Times New Roman" w:cs="Times New Roman"/>
          <w:sz w:val="28"/>
          <w:szCs w:val="28"/>
        </w:rPr>
        <w:t>на восстановление расходов на ГСМ за доставку контрактников на пункты отбора граждан на военную службу,</w:t>
      </w:r>
      <w:r w:rsidR="00F975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9759A">
        <w:rPr>
          <w:rFonts w:ascii="Times New Roman" w:hAnsi="Times New Roman" w:cs="Times New Roman"/>
          <w:sz w:val="28"/>
          <w:szCs w:val="28"/>
        </w:rPr>
        <w:t>на проведение аттестации выделенного помещения и автоматизированного рабочего места в администрации округа,</w:t>
      </w:r>
      <w:r w:rsidR="00F9759A" w:rsidRPr="00F9759A">
        <w:rPr>
          <w:rFonts w:ascii="Times New Roman" w:hAnsi="Times New Roman" w:cs="Times New Roman"/>
          <w:sz w:val="28"/>
          <w:szCs w:val="28"/>
        </w:rPr>
        <w:t xml:space="preserve"> </w:t>
      </w:r>
      <w:r w:rsidR="00F9759A">
        <w:rPr>
          <w:rFonts w:ascii="Times New Roman" w:hAnsi="Times New Roman" w:cs="Times New Roman"/>
          <w:sz w:val="28"/>
          <w:szCs w:val="28"/>
        </w:rPr>
        <w:t>на оплату и</w:t>
      </w:r>
      <w:r w:rsidR="00F9759A" w:rsidRPr="00EA534E">
        <w:rPr>
          <w:rFonts w:ascii="Times New Roman" w:hAnsi="Times New Roman" w:cs="Times New Roman"/>
          <w:sz w:val="28"/>
          <w:szCs w:val="28"/>
        </w:rPr>
        <w:t>сполнительск</w:t>
      </w:r>
      <w:r w:rsidR="00F9759A">
        <w:rPr>
          <w:rFonts w:ascii="Times New Roman" w:hAnsi="Times New Roman" w:cs="Times New Roman"/>
          <w:sz w:val="28"/>
          <w:szCs w:val="28"/>
        </w:rPr>
        <w:t>ого</w:t>
      </w:r>
      <w:r w:rsidR="00F9759A" w:rsidRPr="00EA534E">
        <w:rPr>
          <w:rFonts w:ascii="Times New Roman" w:hAnsi="Times New Roman" w:cs="Times New Roman"/>
          <w:sz w:val="28"/>
          <w:szCs w:val="28"/>
        </w:rPr>
        <w:t xml:space="preserve"> сбор</w:t>
      </w:r>
      <w:r w:rsidR="00F9759A">
        <w:rPr>
          <w:rFonts w:ascii="Times New Roman" w:hAnsi="Times New Roman" w:cs="Times New Roman"/>
          <w:sz w:val="28"/>
          <w:szCs w:val="28"/>
        </w:rPr>
        <w:t>а</w:t>
      </w:r>
      <w:r w:rsidR="00F9759A" w:rsidRPr="00EA534E">
        <w:rPr>
          <w:rFonts w:ascii="Times New Roman" w:hAnsi="Times New Roman" w:cs="Times New Roman"/>
          <w:sz w:val="28"/>
          <w:szCs w:val="28"/>
        </w:rPr>
        <w:t xml:space="preserve"> по реш</w:t>
      </w:r>
      <w:r w:rsidR="00F9759A">
        <w:rPr>
          <w:rFonts w:ascii="Times New Roman" w:hAnsi="Times New Roman" w:cs="Times New Roman"/>
          <w:sz w:val="28"/>
          <w:szCs w:val="28"/>
        </w:rPr>
        <w:t>ению</w:t>
      </w:r>
      <w:r w:rsidR="00F9759A" w:rsidRPr="00EA534E">
        <w:rPr>
          <w:rFonts w:ascii="Times New Roman" w:hAnsi="Times New Roman" w:cs="Times New Roman"/>
          <w:sz w:val="28"/>
          <w:szCs w:val="28"/>
        </w:rPr>
        <w:t xml:space="preserve"> суда </w:t>
      </w:r>
      <w:r w:rsidR="00F9759A">
        <w:rPr>
          <w:rFonts w:ascii="Times New Roman" w:hAnsi="Times New Roman" w:cs="Times New Roman"/>
          <w:sz w:val="28"/>
          <w:szCs w:val="28"/>
        </w:rPr>
        <w:t xml:space="preserve">(организация </w:t>
      </w:r>
      <w:r w:rsidR="00F9759A" w:rsidRPr="00EA534E">
        <w:rPr>
          <w:rFonts w:ascii="Times New Roman" w:hAnsi="Times New Roman" w:cs="Times New Roman"/>
          <w:sz w:val="28"/>
          <w:szCs w:val="28"/>
        </w:rPr>
        <w:t>подъезд</w:t>
      </w:r>
      <w:r w:rsidR="00F9759A">
        <w:rPr>
          <w:rFonts w:ascii="Times New Roman" w:hAnsi="Times New Roman" w:cs="Times New Roman"/>
          <w:sz w:val="28"/>
          <w:szCs w:val="28"/>
        </w:rPr>
        <w:t>а</w:t>
      </w:r>
      <w:r w:rsidR="00F9759A" w:rsidRPr="00EA534E">
        <w:rPr>
          <w:rFonts w:ascii="Times New Roman" w:hAnsi="Times New Roman" w:cs="Times New Roman"/>
          <w:sz w:val="28"/>
          <w:szCs w:val="28"/>
        </w:rPr>
        <w:t xml:space="preserve"> к д.</w:t>
      </w:r>
      <w:r w:rsidR="00F97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59A" w:rsidRPr="00EA534E">
        <w:rPr>
          <w:rFonts w:ascii="Times New Roman" w:hAnsi="Times New Roman" w:cs="Times New Roman"/>
          <w:sz w:val="28"/>
          <w:szCs w:val="28"/>
        </w:rPr>
        <w:t>Борщ</w:t>
      </w:r>
      <w:r w:rsidR="00F9759A">
        <w:rPr>
          <w:rFonts w:ascii="Times New Roman" w:hAnsi="Times New Roman" w:cs="Times New Roman"/>
          <w:sz w:val="28"/>
          <w:szCs w:val="28"/>
        </w:rPr>
        <w:t>ё</w:t>
      </w:r>
      <w:r w:rsidR="00F9759A" w:rsidRPr="00EA534E">
        <w:rPr>
          <w:rFonts w:ascii="Times New Roman" w:hAnsi="Times New Roman" w:cs="Times New Roman"/>
          <w:sz w:val="28"/>
          <w:szCs w:val="28"/>
        </w:rPr>
        <w:t>вка</w:t>
      </w:r>
      <w:proofErr w:type="spellEnd"/>
      <w:r w:rsidR="00F9759A" w:rsidRPr="00307391">
        <w:rPr>
          <w:rFonts w:ascii="Times New Roman" w:hAnsi="Times New Roman" w:cs="Times New Roman"/>
          <w:sz w:val="28"/>
          <w:szCs w:val="28"/>
        </w:rPr>
        <w:t>)</w:t>
      </w:r>
      <w:r w:rsidR="00F9759A">
        <w:rPr>
          <w:rFonts w:ascii="Times New Roman" w:hAnsi="Times New Roman" w:cs="Times New Roman"/>
          <w:sz w:val="28"/>
          <w:szCs w:val="28"/>
        </w:rPr>
        <w:t xml:space="preserve">, </w:t>
      </w:r>
      <w:r w:rsidR="00F9759A"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поощрение за содействие достижению значений (уровней) показателей для оценки эффективности деятельности высших должностных лиц</w:t>
      </w:r>
      <w:r w:rsidR="00F975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759A">
        <w:rPr>
          <w:rFonts w:ascii="Times New Roman" w:hAnsi="Times New Roman" w:cs="Times New Roman"/>
          <w:sz w:val="28"/>
          <w:szCs w:val="28"/>
        </w:rPr>
        <w:t xml:space="preserve"> </w:t>
      </w:r>
      <w:r w:rsidR="00F9759A"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материальных запасов</w:t>
      </w:r>
      <w:r w:rsidR="009921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92109" w:rsidRPr="00F9759A" w:rsidRDefault="00992109" w:rsidP="0097466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9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 </w:t>
      </w:r>
      <w:r w:rsidRPr="009921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010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9921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«Судебная система»</w:t>
      </w:r>
      <w:r w:rsidRPr="0099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расходы остаются на уровне первоначально утвержденных бюджетных ассигнований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9538A" w:rsidRPr="00A9538A" w:rsidRDefault="00A9538A" w:rsidP="00A9538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9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 подразделу разделу 0106</w:t>
      </w:r>
      <w:r w:rsidRPr="00E96DC9">
        <w:rPr>
          <w:rFonts w:ascii="Times New Roman" w:hAnsi="Times New Roman" w:cs="Times New Roman"/>
          <w:sz w:val="28"/>
          <w:szCs w:val="28"/>
        </w:rPr>
        <w:t xml:space="preserve"> </w:t>
      </w:r>
      <w:r w:rsidRPr="00E96DC9">
        <w:rPr>
          <w:rFonts w:ascii="Times New Roman" w:hAnsi="Times New Roman" w:cs="Times New Roman"/>
          <w:i/>
          <w:sz w:val="28"/>
          <w:szCs w:val="28"/>
        </w:rPr>
        <w:t>«</w:t>
      </w:r>
      <w:r w:rsidRPr="00E96D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Обеспечение деятельности финансовых, налоговых и таможенных органов и  органов финансового (финансово-бюджетного) надзора»</w:t>
      </w:r>
      <w:r w:rsidR="00E96DC9" w:rsidRPr="00E96D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96DC9" w:rsidRPr="009921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увеличены</w:t>
      </w:r>
      <w:r w:rsidR="00E96DC9" w:rsidRPr="00E96D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9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на  сумму </w:t>
      </w:r>
      <w:r w:rsidR="00E96DC9" w:rsidRPr="00E96DC9">
        <w:rPr>
          <w:rFonts w:ascii="Times New Roman" w:eastAsia="Times New Roman" w:hAnsi="Times New Roman" w:cs="Times New Roman"/>
          <w:sz w:val="28"/>
          <w:szCs w:val="28"/>
          <w:lang w:eastAsia="ru-RU"/>
        </w:rPr>
        <w:t>628,0</w:t>
      </w:r>
      <w:r w:rsidRPr="00E9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9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</w:t>
      </w:r>
      <w:r w:rsidRPr="00E9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DC9">
        <w:rPr>
          <w:rFonts w:ascii="Times New Roman" w:hAnsi="Times New Roman" w:cs="Times New Roman"/>
          <w:sz w:val="28"/>
          <w:szCs w:val="28"/>
        </w:rPr>
        <w:t>по Управлени</w:t>
      </w:r>
      <w:r w:rsidR="00992109">
        <w:rPr>
          <w:rFonts w:ascii="Times New Roman" w:hAnsi="Times New Roman" w:cs="Times New Roman"/>
          <w:sz w:val="28"/>
          <w:szCs w:val="28"/>
        </w:rPr>
        <w:t>ю финансов администрации округа</w:t>
      </w:r>
      <w:r w:rsidRPr="00E96DC9">
        <w:rPr>
          <w:rFonts w:ascii="Times New Roman" w:hAnsi="Times New Roman" w:cs="Times New Roman"/>
          <w:sz w:val="28"/>
          <w:szCs w:val="28"/>
        </w:rPr>
        <w:t xml:space="preserve"> </w:t>
      </w:r>
      <w:r w:rsidR="00E96DC9" w:rsidRPr="003B6804">
        <w:rPr>
          <w:rFonts w:ascii="Times New Roman" w:hAnsi="Times New Roman" w:cs="Times New Roman"/>
          <w:sz w:val="28"/>
          <w:szCs w:val="28"/>
        </w:rPr>
        <w:t xml:space="preserve">на </w:t>
      </w:r>
      <w:r w:rsidR="00E96DC9" w:rsidRPr="00E96DC9">
        <w:rPr>
          <w:rFonts w:ascii="Times New Roman" w:hAnsi="Times New Roman" w:cs="Times New Roman"/>
          <w:sz w:val="28"/>
          <w:szCs w:val="28"/>
        </w:rPr>
        <w:t xml:space="preserve">ФОТ  в соответствии с новым штатным расписанием с 1 марта 2024 года </w:t>
      </w:r>
      <w:r w:rsidRPr="00E96DC9">
        <w:rPr>
          <w:rFonts w:ascii="Times New Roman" w:hAnsi="Times New Roman" w:cs="Times New Roman"/>
          <w:sz w:val="28"/>
          <w:szCs w:val="28"/>
        </w:rPr>
        <w:t xml:space="preserve">– </w:t>
      </w:r>
      <w:r w:rsidR="00E96DC9" w:rsidRPr="00E96DC9">
        <w:rPr>
          <w:rFonts w:ascii="Times New Roman" w:hAnsi="Times New Roman" w:cs="Times New Roman"/>
          <w:sz w:val="28"/>
          <w:szCs w:val="28"/>
        </w:rPr>
        <w:t>253,7</w:t>
      </w:r>
      <w:r w:rsidRPr="00E96DC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E96DC9">
        <w:rPr>
          <w:rFonts w:ascii="Times New Roman" w:hAnsi="Times New Roman" w:cs="Times New Roman"/>
          <w:sz w:val="28"/>
          <w:szCs w:val="28"/>
        </w:rPr>
        <w:t>на</w:t>
      </w:r>
      <w:r w:rsidR="00E96DC9" w:rsidRPr="003B6804">
        <w:rPr>
          <w:rFonts w:ascii="Times New Roman" w:hAnsi="Times New Roman" w:cs="Times New Roman"/>
          <w:sz w:val="28"/>
          <w:szCs w:val="28"/>
        </w:rPr>
        <w:t xml:space="preserve"> поощрение  за помощь в  подготовке и проведении выборов президента РФ</w:t>
      </w:r>
      <w:r w:rsidRPr="00A953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96DC9" w:rsidRPr="00E96DC9">
        <w:rPr>
          <w:rFonts w:ascii="Times New Roman" w:hAnsi="Times New Roman" w:cs="Times New Roman"/>
          <w:sz w:val="28"/>
          <w:szCs w:val="28"/>
        </w:rPr>
        <w:t>–</w:t>
      </w:r>
      <w:r w:rsidRPr="00E96DC9">
        <w:rPr>
          <w:rFonts w:ascii="Times New Roman" w:hAnsi="Times New Roman" w:cs="Times New Roman"/>
          <w:sz w:val="28"/>
          <w:szCs w:val="28"/>
        </w:rPr>
        <w:t xml:space="preserve"> </w:t>
      </w:r>
      <w:r w:rsidR="00E96DC9">
        <w:rPr>
          <w:rFonts w:ascii="Times New Roman" w:hAnsi="Times New Roman" w:cs="Times New Roman"/>
          <w:sz w:val="28"/>
          <w:szCs w:val="28"/>
        </w:rPr>
        <w:t>26,1</w:t>
      </w:r>
      <w:r w:rsidRPr="00E96DC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96DC9" w:rsidRPr="00E96DC9">
        <w:rPr>
          <w:rFonts w:ascii="Times New Roman" w:hAnsi="Times New Roman" w:cs="Times New Roman"/>
          <w:sz w:val="28"/>
          <w:szCs w:val="28"/>
        </w:rPr>
        <w:t>, на проведение спец</w:t>
      </w:r>
      <w:r w:rsidR="001537D2">
        <w:rPr>
          <w:rFonts w:ascii="Times New Roman" w:hAnsi="Times New Roman" w:cs="Times New Roman"/>
          <w:sz w:val="28"/>
          <w:szCs w:val="28"/>
        </w:rPr>
        <w:t xml:space="preserve">иальной </w:t>
      </w:r>
      <w:r w:rsidR="00E96DC9" w:rsidRPr="00E96DC9">
        <w:rPr>
          <w:rFonts w:ascii="Times New Roman" w:hAnsi="Times New Roman" w:cs="Times New Roman"/>
          <w:sz w:val="28"/>
          <w:szCs w:val="28"/>
        </w:rPr>
        <w:t>оценки условий труда и рисков – 38,7 тыс. рублей</w:t>
      </w:r>
      <w:r w:rsidRPr="00E96DC9">
        <w:rPr>
          <w:rFonts w:ascii="Times New Roman" w:hAnsi="Times New Roman" w:cs="Times New Roman"/>
          <w:sz w:val="28"/>
          <w:szCs w:val="28"/>
        </w:rPr>
        <w:t xml:space="preserve"> и у</w:t>
      </w:r>
      <w:r w:rsidRPr="00E96DC9">
        <w:rPr>
          <w:rFonts w:ascii="Times New Roman" w:hAnsi="Times New Roman" w:cs="Times New Roman"/>
          <w:i/>
          <w:sz w:val="28"/>
          <w:szCs w:val="28"/>
        </w:rPr>
        <w:t xml:space="preserve">величение </w:t>
      </w:r>
      <w:r w:rsidRPr="00E96DC9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E96DC9" w:rsidRPr="00E96DC9">
        <w:rPr>
          <w:rFonts w:ascii="Times New Roman" w:hAnsi="Times New Roman" w:cs="Times New Roman"/>
          <w:sz w:val="28"/>
          <w:szCs w:val="28"/>
        </w:rPr>
        <w:t>309,5</w:t>
      </w:r>
      <w:r w:rsidRPr="00E96DC9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E96DC9" w:rsidRPr="00E96DC9">
        <w:rPr>
          <w:rFonts w:ascii="Times New Roman" w:hAnsi="Times New Roman" w:cs="Times New Roman"/>
          <w:sz w:val="28"/>
          <w:szCs w:val="28"/>
        </w:rPr>
        <w:t xml:space="preserve">на ФОТ  в соответствии с новым штатным расписанием с 1 марта 2024 года  для </w:t>
      </w:r>
      <w:r w:rsidRPr="00E96DC9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992109">
        <w:rPr>
          <w:rFonts w:ascii="Times New Roman" w:hAnsi="Times New Roman" w:cs="Times New Roman"/>
          <w:sz w:val="28"/>
          <w:szCs w:val="28"/>
        </w:rPr>
        <w:t>К</w:t>
      </w:r>
      <w:r w:rsidRPr="00E96DC9">
        <w:rPr>
          <w:rFonts w:ascii="Times New Roman" w:hAnsi="Times New Roman" w:cs="Times New Roman"/>
          <w:sz w:val="28"/>
          <w:szCs w:val="28"/>
        </w:rPr>
        <w:t>онтрольно-счетной комиссии округа</w:t>
      </w:r>
      <w:r w:rsidRPr="00E96D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9538A" w:rsidRPr="00886AC5" w:rsidRDefault="00A9538A" w:rsidP="00A953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38A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88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="00886AC5" w:rsidRPr="0088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0111 </w:t>
      </w:r>
      <w:r w:rsidRPr="00886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«Резервные фонды»</w:t>
      </w:r>
      <w:r w:rsidRPr="0088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1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уменьшение</w:t>
      </w:r>
      <w:r w:rsidRPr="0088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на </w:t>
      </w:r>
      <w:r w:rsidR="00886AC5" w:rsidRPr="00886AC5">
        <w:rPr>
          <w:rFonts w:ascii="Times New Roman" w:eastAsia="Times New Roman" w:hAnsi="Times New Roman" w:cs="Times New Roman"/>
          <w:sz w:val="28"/>
          <w:szCs w:val="28"/>
          <w:lang w:eastAsia="ru-RU"/>
        </w:rPr>
        <w:t>41,5</w:t>
      </w:r>
      <w:r w:rsidRPr="0088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течение года были уменьшены в связи с перераспределение</w:t>
      </w:r>
      <w:r w:rsidR="00992109">
        <w:rPr>
          <w:rFonts w:ascii="Times New Roman" w:eastAsia="Times New Roman" w:hAnsi="Times New Roman" w:cs="Times New Roman"/>
          <w:sz w:val="28"/>
          <w:szCs w:val="28"/>
          <w:lang w:eastAsia="ru-RU"/>
        </w:rPr>
        <w:t>м  на другой раздел, в том числе</w:t>
      </w:r>
      <w:r w:rsidRPr="00886AC5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A9538A" w:rsidRPr="00886AC5" w:rsidRDefault="00886AC5" w:rsidP="00A953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AC5">
        <w:rPr>
          <w:rFonts w:ascii="Times New Roman" w:eastAsia="Calibri" w:hAnsi="Times New Roman" w:cs="Times New Roman"/>
          <w:sz w:val="28"/>
          <w:szCs w:val="28"/>
        </w:rPr>
        <w:t>25,0</w:t>
      </w:r>
      <w:r w:rsidR="00A9538A" w:rsidRPr="00886AC5">
        <w:rPr>
          <w:rFonts w:ascii="Times New Roman" w:eastAsia="Calibri" w:hAnsi="Times New Roman" w:cs="Times New Roman"/>
          <w:sz w:val="28"/>
          <w:szCs w:val="28"/>
        </w:rPr>
        <w:t xml:space="preserve">  тыс. рублей   –  оказана  помощь погорельцам,  расходы перенесены на подраздел 10 03 «Социальное обеспечение населения», </w:t>
      </w:r>
    </w:p>
    <w:p w:rsidR="00E56349" w:rsidRDefault="00886AC5" w:rsidP="00E563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AC5">
        <w:rPr>
          <w:rFonts w:ascii="Times New Roman" w:eastAsia="Calibri" w:hAnsi="Times New Roman" w:cs="Times New Roman"/>
          <w:sz w:val="28"/>
          <w:szCs w:val="28"/>
        </w:rPr>
        <w:t>16,5</w:t>
      </w:r>
      <w:r w:rsidR="00A9538A" w:rsidRPr="00886AC5">
        <w:rPr>
          <w:rFonts w:ascii="Times New Roman" w:eastAsia="Calibri" w:hAnsi="Times New Roman" w:cs="Times New Roman"/>
          <w:sz w:val="28"/>
          <w:szCs w:val="28"/>
        </w:rPr>
        <w:t xml:space="preserve"> тыс. рублей –</w:t>
      </w:r>
      <w:r w:rsidRPr="00886A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538A" w:rsidRPr="00886AC5">
        <w:rPr>
          <w:rFonts w:ascii="Times New Roman" w:eastAsia="Calibri" w:hAnsi="Times New Roman" w:cs="Times New Roman"/>
          <w:sz w:val="28"/>
          <w:szCs w:val="28"/>
        </w:rPr>
        <w:t xml:space="preserve">сняты в </w:t>
      </w:r>
      <w:r w:rsidR="00E56349">
        <w:rPr>
          <w:rFonts w:ascii="Times New Roman" w:eastAsia="Calibri" w:hAnsi="Times New Roman" w:cs="Times New Roman"/>
          <w:sz w:val="28"/>
          <w:szCs w:val="28"/>
        </w:rPr>
        <w:t>связи с отсутствием потребности,</w:t>
      </w:r>
    </w:p>
    <w:p w:rsidR="004C1E4B" w:rsidRDefault="00E56349" w:rsidP="00E56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A9538A" w:rsidRPr="0041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 подразделу разделу </w:t>
      </w:r>
      <w:r w:rsidR="00A9538A" w:rsidRPr="00416B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0113 «Другие общегосударственные вопросы»</w:t>
      </w:r>
      <w:r w:rsidR="00A9538A" w:rsidRPr="0041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 сумму  </w:t>
      </w:r>
      <w:r w:rsidR="00416BA0" w:rsidRPr="00416BA0">
        <w:rPr>
          <w:rFonts w:ascii="Times New Roman" w:eastAsia="Times New Roman" w:hAnsi="Times New Roman" w:cs="Times New Roman"/>
          <w:sz w:val="28"/>
          <w:szCs w:val="28"/>
          <w:lang w:eastAsia="ru-RU"/>
        </w:rPr>
        <w:t>6928,4</w:t>
      </w:r>
      <w:r w:rsidR="00A9538A" w:rsidRPr="0041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в целом </w:t>
      </w:r>
      <w:r w:rsidR="00A9538A" w:rsidRPr="00416B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увеличение</w:t>
      </w:r>
      <w:r w:rsidR="00A9538A" w:rsidRPr="0041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</w:t>
      </w:r>
      <w:r w:rsidR="00416BA0" w:rsidRPr="00416BA0">
        <w:rPr>
          <w:rFonts w:ascii="Times New Roman" w:eastAsia="Times New Roman" w:hAnsi="Times New Roman" w:cs="Times New Roman"/>
          <w:sz w:val="28"/>
          <w:szCs w:val="28"/>
          <w:lang w:eastAsia="ru-RU"/>
        </w:rPr>
        <w:t>371,2 тыс. рублей на проведение  судебной экспертизы рыночной стоимости объектов муниципальной собственности</w:t>
      </w:r>
      <w:r w:rsidR="00416B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6BA0" w:rsidRPr="00416BA0">
        <w:t xml:space="preserve"> </w:t>
      </w:r>
      <w:r w:rsidR="00416BA0" w:rsidRPr="00416BA0">
        <w:rPr>
          <w:rFonts w:ascii="Times New Roman" w:eastAsia="Times New Roman" w:hAnsi="Times New Roman" w:cs="Times New Roman"/>
          <w:sz w:val="28"/>
          <w:szCs w:val="28"/>
          <w:lang w:eastAsia="ru-RU"/>
        </w:rPr>
        <w:t>35,0 тыс. рублей на оказание финансовой поддержки организации «Междуреченское районное отделение Всероссийской общественной организации Ветеранов (пенсионеров) войны, труда, вооруженных сил и правоохранительных органов»</w:t>
      </w:r>
      <w:r w:rsidR="0041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6BA0" w:rsidRPr="00297D10">
        <w:rPr>
          <w:rFonts w:ascii="Times New Roman" w:hAnsi="Times New Roman" w:cs="Times New Roman"/>
          <w:sz w:val="28"/>
          <w:szCs w:val="28"/>
        </w:rPr>
        <w:t xml:space="preserve">406,9 тыс. рублей </w:t>
      </w:r>
      <w:r w:rsidR="00416BA0">
        <w:rPr>
          <w:rFonts w:ascii="Times New Roman" w:hAnsi="Times New Roman" w:cs="Times New Roman"/>
          <w:sz w:val="28"/>
          <w:szCs w:val="28"/>
        </w:rPr>
        <w:t>на содержание</w:t>
      </w:r>
      <w:r w:rsidR="00416BA0" w:rsidRPr="00297D10">
        <w:rPr>
          <w:rFonts w:ascii="Times New Roman" w:hAnsi="Times New Roman" w:cs="Times New Roman"/>
          <w:sz w:val="28"/>
          <w:szCs w:val="28"/>
        </w:rPr>
        <w:t xml:space="preserve"> транспортного средства ГАЗ  А65</w:t>
      </w:r>
      <w:r w:rsidR="00416BA0" w:rsidRPr="00297D1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16BA0" w:rsidRPr="00297D10">
        <w:rPr>
          <w:rFonts w:ascii="Times New Roman" w:hAnsi="Times New Roman" w:cs="Times New Roman"/>
          <w:sz w:val="28"/>
          <w:szCs w:val="28"/>
        </w:rPr>
        <w:t>33/</w:t>
      </w:r>
      <w:r w:rsidR="00416BA0" w:rsidRPr="00297D10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="00416BA0" w:rsidRPr="00297D10">
        <w:rPr>
          <w:rFonts w:ascii="Times New Roman" w:hAnsi="Times New Roman" w:cs="Times New Roman"/>
          <w:sz w:val="28"/>
          <w:szCs w:val="28"/>
        </w:rPr>
        <w:t xml:space="preserve">, для осуществления перевозок населения на территории </w:t>
      </w:r>
      <w:proofErr w:type="spellStart"/>
      <w:r w:rsidR="00416BA0" w:rsidRPr="00297D10">
        <w:rPr>
          <w:rFonts w:ascii="Times New Roman" w:hAnsi="Times New Roman" w:cs="Times New Roman"/>
          <w:sz w:val="28"/>
          <w:szCs w:val="28"/>
        </w:rPr>
        <w:t>Туровецкого</w:t>
      </w:r>
      <w:proofErr w:type="spellEnd"/>
      <w:r w:rsidR="00416BA0" w:rsidRPr="00297D10">
        <w:rPr>
          <w:rFonts w:ascii="Times New Roman" w:hAnsi="Times New Roman" w:cs="Times New Roman"/>
          <w:sz w:val="28"/>
          <w:szCs w:val="28"/>
        </w:rPr>
        <w:t xml:space="preserve"> территориального отдела</w:t>
      </w:r>
      <w:r w:rsidR="00416BA0">
        <w:rPr>
          <w:rFonts w:ascii="Times New Roman" w:hAnsi="Times New Roman" w:cs="Times New Roman"/>
          <w:sz w:val="28"/>
          <w:szCs w:val="28"/>
        </w:rPr>
        <w:t>,</w:t>
      </w:r>
      <w:r w:rsidR="00416BA0" w:rsidRPr="00416BA0">
        <w:rPr>
          <w:rFonts w:ascii="Times New Roman" w:hAnsi="Times New Roman" w:cs="Times New Roman"/>
          <w:sz w:val="28"/>
          <w:szCs w:val="28"/>
        </w:rPr>
        <w:t xml:space="preserve"> </w:t>
      </w:r>
      <w:r w:rsidR="00416BA0" w:rsidRPr="00C22A59">
        <w:rPr>
          <w:rFonts w:ascii="Times New Roman" w:hAnsi="Times New Roman" w:cs="Times New Roman"/>
          <w:sz w:val="28"/>
          <w:szCs w:val="28"/>
        </w:rPr>
        <w:t>158,4 тыс. рублей на содержание 0,5 штатной единицы уборщицы</w:t>
      </w:r>
      <w:r w:rsidR="00416BA0">
        <w:rPr>
          <w:rFonts w:ascii="Times New Roman" w:hAnsi="Times New Roman" w:cs="Times New Roman"/>
          <w:sz w:val="28"/>
          <w:szCs w:val="28"/>
        </w:rPr>
        <w:t>,</w:t>
      </w:r>
      <w:r w:rsidR="00A9538A" w:rsidRPr="0041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BA0" w:rsidRPr="003B6804">
        <w:rPr>
          <w:rFonts w:ascii="Times New Roman" w:hAnsi="Times New Roman" w:cs="Times New Roman"/>
          <w:sz w:val="28"/>
          <w:szCs w:val="28"/>
        </w:rPr>
        <w:t>35,5 тыс. рублей – на отопление помещения по адресу: с. Шуйское, пл. Свободы, д. 5,</w:t>
      </w:r>
      <w:r w:rsidR="00416BA0">
        <w:rPr>
          <w:rFonts w:ascii="Times New Roman" w:hAnsi="Times New Roman" w:cs="Times New Roman"/>
          <w:sz w:val="28"/>
          <w:szCs w:val="28"/>
        </w:rPr>
        <w:t xml:space="preserve"> </w:t>
      </w:r>
      <w:r w:rsidR="00416BA0" w:rsidRPr="00416BA0">
        <w:rPr>
          <w:rFonts w:ascii="Times New Roman" w:hAnsi="Times New Roman" w:cs="Times New Roman"/>
          <w:sz w:val="28"/>
          <w:szCs w:val="28"/>
        </w:rPr>
        <w:t>45,6 тыс. рублей – поощрение  за подготовку и проведение выбо</w:t>
      </w:r>
      <w:r w:rsidR="0025669D">
        <w:rPr>
          <w:rFonts w:ascii="Times New Roman" w:hAnsi="Times New Roman" w:cs="Times New Roman"/>
          <w:sz w:val="28"/>
          <w:szCs w:val="28"/>
        </w:rPr>
        <w:t>ров президента РФ КУ  «ЦОД УБС»,</w:t>
      </w:r>
      <w:r w:rsidR="0025669D" w:rsidRPr="0025669D">
        <w:t xml:space="preserve"> </w:t>
      </w:r>
      <w:r w:rsidR="0025669D" w:rsidRPr="0025669D">
        <w:rPr>
          <w:rFonts w:ascii="Times New Roman" w:hAnsi="Times New Roman" w:cs="Times New Roman"/>
          <w:sz w:val="28"/>
          <w:szCs w:val="28"/>
        </w:rPr>
        <w:t>13,0 тыс. рублей - за подготовку и проведение выборов президента РФ МБУ МФЦ</w:t>
      </w:r>
      <w:r w:rsidR="0025669D">
        <w:rPr>
          <w:rFonts w:ascii="Times New Roman" w:hAnsi="Times New Roman" w:cs="Times New Roman"/>
          <w:sz w:val="28"/>
          <w:szCs w:val="28"/>
        </w:rPr>
        <w:t>,</w:t>
      </w:r>
      <w:r w:rsidR="0025669D" w:rsidRPr="0025669D">
        <w:rPr>
          <w:rFonts w:ascii="Times New Roman" w:hAnsi="Times New Roman" w:cs="Times New Roman"/>
          <w:sz w:val="28"/>
          <w:szCs w:val="28"/>
        </w:rPr>
        <w:t xml:space="preserve">  2500,0 тыс. рублей – приобретение легкового автомобиля</w:t>
      </w:r>
      <w:r w:rsidR="0025669D">
        <w:rPr>
          <w:rFonts w:ascii="Times New Roman" w:hAnsi="Times New Roman" w:cs="Times New Roman"/>
          <w:sz w:val="28"/>
          <w:szCs w:val="28"/>
        </w:rPr>
        <w:t xml:space="preserve">, </w:t>
      </w:r>
      <w:r w:rsidR="0025669D" w:rsidRPr="0025669D">
        <w:rPr>
          <w:rFonts w:ascii="Times New Roman" w:hAnsi="Times New Roman" w:cs="Times New Roman"/>
          <w:sz w:val="28"/>
          <w:szCs w:val="28"/>
        </w:rPr>
        <w:t>на проведение спец</w:t>
      </w:r>
      <w:r w:rsidR="0025669D">
        <w:rPr>
          <w:rFonts w:ascii="Times New Roman" w:hAnsi="Times New Roman" w:cs="Times New Roman"/>
          <w:sz w:val="28"/>
          <w:szCs w:val="28"/>
        </w:rPr>
        <w:t xml:space="preserve">иальной </w:t>
      </w:r>
      <w:r w:rsidR="0025669D" w:rsidRPr="0025669D">
        <w:rPr>
          <w:rFonts w:ascii="Times New Roman" w:hAnsi="Times New Roman" w:cs="Times New Roman"/>
          <w:sz w:val="28"/>
          <w:szCs w:val="28"/>
        </w:rPr>
        <w:t>оценки условий труда и рисков в КУ «Центр бюджетного учета и отчетности»</w:t>
      </w:r>
      <w:r w:rsidR="0025669D">
        <w:rPr>
          <w:rFonts w:ascii="Times New Roman" w:hAnsi="Times New Roman" w:cs="Times New Roman"/>
          <w:sz w:val="28"/>
          <w:szCs w:val="28"/>
        </w:rPr>
        <w:t>,</w:t>
      </w:r>
      <w:r w:rsidR="002B68EE" w:rsidRPr="002B68EE">
        <w:t xml:space="preserve"> </w:t>
      </w:r>
      <w:r w:rsidR="002B68EE" w:rsidRPr="002B68EE">
        <w:rPr>
          <w:rFonts w:ascii="Times New Roman" w:hAnsi="Times New Roman" w:cs="Times New Roman"/>
          <w:sz w:val="28"/>
          <w:szCs w:val="28"/>
        </w:rPr>
        <w:t>171,0 тыс. рублей – на ремонт кабинета Управления финансов администрации округа</w:t>
      </w:r>
      <w:r w:rsidR="002B68EE">
        <w:rPr>
          <w:rFonts w:ascii="Times New Roman" w:hAnsi="Times New Roman" w:cs="Times New Roman"/>
          <w:sz w:val="28"/>
          <w:szCs w:val="28"/>
        </w:rPr>
        <w:t>,</w:t>
      </w:r>
      <w:r w:rsidR="002B68EE" w:rsidRPr="002B68EE">
        <w:t xml:space="preserve"> </w:t>
      </w:r>
      <w:r w:rsidR="002B68EE" w:rsidRPr="002B68EE">
        <w:rPr>
          <w:rFonts w:ascii="Times New Roman" w:hAnsi="Times New Roman" w:cs="Times New Roman"/>
          <w:sz w:val="28"/>
          <w:szCs w:val="28"/>
        </w:rPr>
        <w:t>372,0 тыс. рублей – на приобретение здания с земельным участком для места ожидания граждан</w:t>
      </w:r>
      <w:r w:rsidR="002B68EE">
        <w:rPr>
          <w:rFonts w:ascii="Times New Roman" w:hAnsi="Times New Roman" w:cs="Times New Roman"/>
          <w:sz w:val="28"/>
          <w:szCs w:val="28"/>
        </w:rPr>
        <w:t>,</w:t>
      </w:r>
      <w:r w:rsidR="0025669D">
        <w:rPr>
          <w:rFonts w:ascii="Times New Roman" w:hAnsi="Times New Roman" w:cs="Times New Roman"/>
          <w:sz w:val="28"/>
          <w:szCs w:val="28"/>
        </w:rPr>
        <w:t xml:space="preserve"> </w:t>
      </w:r>
      <w:r w:rsidR="002B68EE" w:rsidRPr="002B68EE">
        <w:rPr>
          <w:rFonts w:ascii="Times New Roman" w:hAnsi="Times New Roman" w:cs="Times New Roman"/>
          <w:sz w:val="28"/>
          <w:szCs w:val="28"/>
        </w:rPr>
        <w:t>135,0 тыс. рублей – на приобретение квадрокоптера для осуществления мероприятий в рамках земельного контроля</w:t>
      </w:r>
      <w:r w:rsidR="002B68EE">
        <w:rPr>
          <w:rFonts w:ascii="Times New Roman" w:hAnsi="Times New Roman" w:cs="Times New Roman"/>
          <w:sz w:val="28"/>
          <w:szCs w:val="28"/>
        </w:rPr>
        <w:t>,</w:t>
      </w:r>
      <w:r w:rsidR="002B68EE" w:rsidRPr="002B68EE">
        <w:t xml:space="preserve"> </w:t>
      </w:r>
      <w:r w:rsidR="002B68EE" w:rsidRPr="002B68EE">
        <w:rPr>
          <w:rFonts w:ascii="Times New Roman" w:hAnsi="Times New Roman" w:cs="Times New Roman"/>
          <w:sz w:val="28"/>
          <w:szCs w:val="28"/>
        </w:rPr>
        <w:t>500,0 тыс. рублей – приобретение жилого помещения (комнаты)</w:t>
      </w:r>
      <w:r w:rsidR="002B68EE">
        <w:rPr>
          <w:rFonts w:ascii="Times New Roman" w:hAnsi="Times New Roman" w:cs="Times New Roman"/>
          <w:sz w:val="28"/>
          <w:szCs w:val="28"/>
        </w:rPr>
        <w:t>,</w:t>
      </w:r>
      <w:r w:rsidR="002B68EE" w:rsidRPr="002B68EE">
        <w:rPr>
          <w:rFonts w:ascii="Times New Roman" w:hAnsi="Times New Roman" w:cs="Times New Roman"/>
          <w:sz w:val="28"/>
          <w:szCs w:val="28"/>
        </w:rPr>
        <w:t xml:space="preserve"> </w:t>
      </w:r>
      <w:r w:rsidR="002B68EE">
        <w:rPr>
          <w:rFonts w:ascii="Times New Roman" w:hAnsi="Times New Roman" w:cs="Times New Roman"/>
          <w:sz w:val="28"/>
          <w:szCs w:val="28"/>
        </w:rPr>
        <w:t>430,0 тыс. рублей – на оплату коммунальных платежей  (отопление) за муниципальное жилье и электроэнергию,</w:t>
      </w:r>
      <w:r w:rsidR="002B68EE" w:rsidRPr="002B68EE">
        <w:rPr>
          <w:rFonts w:ascii="Times New Roman" w:hAnsi="Times New Roman" w:cs="Times New Roman"/>
          <w:sz w:val="28"/>
          <w:szCs w:val="28"/>
        </w:rPr>
        <w:t xml:space="preserve"> 210,0 тыс. рублей – на разработку ПСД по ремонту системы отопления здания по ул. Шапина, д.12</w:t>
      </w:r>
      <w:r w:rsidR="002B68EE">
        <w:rPr>
          <w:rFonts w:ascii="Times New Roman" w:hAnsi="Times New Roman" w:cs="Times New Roman"/>
          <w:sz w:val="28"/>
          <w:szCs w:val="28"/>
        </w:rPr>
        <w:t>,</w:t>
      </w:r>
      <w:r w:rsidR="00992109">
        <w:rPr>
          <w:rFonts w:ascii="Times New Roman" w:hAnsi="Times New Roman" w:cs="Times New Roman"/>
          <w:sz w:val="28"/>
          <w:szCs w:val="28"/>
        </w:rPr>
        <w:t xml:space="preserve"> </w:t>
      </w:r>
      <w:r w:rsidR="002B68EE">
        <w:rPr>
          <w:rFonts w:ascii="Times New Roman" w:hAnsi="Times New Roman" w:cs="Times New Roman"/>
          <w:sz w:val="28"/>
          <w:szCs w:val="28"/>
        </w:rPr>
        <w:t xml:space="preserve"> </w:t>
      </w:r>
      <w:r w:rsidR="002B68EE" w:rsidRPr="002B68EE">
        <w:rPr>
          <w:rFonts w:ascii="Times New Roman" w:hAnsi="Times New Roman" w:cs="Times New Roman"/>
          <w:sz w:val="28"/>
          <w:szCs w:val="28"/>
        </w:rPr>
        <w:t>285,0 тыс. рублей – на разработку ПСД по ремонту кр</w:t>
      </w:r>
      <w:r w:rsidR="002B68EE">
        <w:rPr>
          <w:rFonts w:ascii="Times New Roman" w:hAnsi="Times New Roman" w:cs="Times New Roman"/>
          <w:sz w:val="28"/>
          <w:szCs w:val="28"/>
        </w:rPr>
        <w:t>овли здания по ул. Шапина, д.12,</w:t>
      </w:r>
      <w:r w:rsidR="00992109">
        <w:rPr>
          <w:rFonts w:ascii="Times New Roman" w:hAnsi="Times New Roman" w:cs="Times New Roman"/>
          <w:sz w:val="28"/>
          <w:szCs w:val="28"/>
        </w:rPr>
        <w:t xml:space="preserve"> </w:t>
      </w:r>
      <w:r w:rsidR="002B68EE">
        <w:rPr>
          <w:rFonts w:ascii="Times New Roman" w:hAnsi="Times New Roman" w:cs="Times New Roman"/>
          <w:sz w:val="28"/>
          <w:szCs w:val="28"/>
        </w:rPr>
        <w:t xml:space="preserve"> </w:t>
      </w:r>
      <w:r w:rsidR="002B68EE" w:rsidRPr="002B68EE">
        <w:rPr>
          <w:rFonts w:ascii="Times New Roman" w:hAnsi="Times New Roman" w:cs="Times New Roman"/>
          <w:sz w:val="28"/>
          <w:szCs w:val="28"/>
        </w:rPr>
        <w:t>89,0 тыс. рублей – субвенция на организацию деятельности МФЦ</w:t>
      </w:r>
      <w:r w:rsidR="002B68EE">
        <w:rPr>
          <w:rFonts w:ascii="Times New Roman" w:hAnsi="Times New Roman" w:cs="Times New Roman"/>
          <w:sz w:val="28"/>
          <w:szCs w:val="28"/>
        </w:rPr>
        <w:t>,</w:t>
      </w:r>
      <w:r w:rsidR="002B68EE" w:rsidRPr="002B68EE">
        <w:t xml:space="preserve"> </w:t>
      </w:r>
      <w:r w:rsidR="002B68EE" w:rsidRPr="002B68EE">
        <w:rPr>
          <w:rFonts w:ascii="Times New Roman" w:hAnsi="Times New Roman" w:cs="Times New Roman"/>
          <w:sz w:val="28"/>
          <w:szCs w:val="28"/>
        </w:rPr>
        <w:t>120,0 тыс. рублей – на поддержку местных отделений ООГО «Союз женщин России»</w:t>
      </w:r>
      <w:r w:rsidR="002B68EE">
        <w:rPr>
          <w:rFonts w:ascii="Times New Roman" w:hAnsi="Times New Roman" w:cs="Times New Roman"/>
          <w:sz w:val="28"/>
          <w:szCs w:val="28"/>
        </w:rPr>
        <w:t xml:space="preserve">, </w:t>
      </w:r>
      <w:r w:rsidR="00815B95">
        <w:rPr>
          <w:rFonts w:ascii="Times New Roman" w:hAnsi="Times New Roman" w:cs="Times New Roman"/>
          <w:sz w:val="28"/>
          <w:szCs w:val="28"/>
        </w:rPr>
        <w:t>24,0</w:t>
      </w:r>
      <w:r w:rsidR="00815B95" w:rsidRPr="00850417">
        <w:rPr>
          <w:rFonts w:ascii="Times New Roman" w:hAnsi="Times New Roman" w:cs="Times New Roman"/>
          <w:sz w:val="28"/>
          <w:szCs w:val="28"/>
        </w:rPr>
        <w:t xml:space="preserve"> тыс. рублей  администрации округа для оплаты членского взноса в Ассоциацию Совет муниципальных образований</w:t>
      </w:r>
      <w:r w:rsidR="002B68EE">
        <w:rPr>
          <w:rFonts w:ascii="Times New Roman" w:hAnsi="Times New Roman" w:cs="Times New Roman"/>
          <w:sz w:val="28"/>
          <w:szCs w:val="28"/>
        </w:rPr>
        <w:t xml:space="preserve"> </w:t>
      </w:r>
      <w:r w:rsidR="00815B95">
        <w:rPr>
          <w:rFonts w:ascii="Times New Roman" w:hAnsi="Times New Roman" w:cs="Times New Roman"/>
          <w:sz w:val="28"/>
          <w:szCs w:val="28"/>
        </w:rPr>
        <w:t xml:space="preserve">и на оплату земельного налога, 1024,3 тыс. рублей </w:t>
      </w:r>
      <w:r w:rsidR="00815B95" w:rsidRPr="00815B95">
        <w:rPr>
          <w:rFonts w:ascii="Times New Roman" w:hAnsi="Times New Roman" w:cs="Times New Roman"/>
          <w:sz w:val="28"/>
          <w:szCs w:val="28"/>
        </w:rPr>
        <w:t xml:space="preserve"> </w:t>
      </w:r>
      <w:r w:rsidR="00815B95">
        <w:rPr>
          <w:rFonts w:ascii="Times New Roman" w:hAnsi="Times New Roman" w:cs="Times New Roman"/>
          <w:sz w:val="28"/>
          <w:szCs w:val="28"/>
        </w:rPr>
        <w:t xml:space="preserve">на </w:t>
      </w:r>
      <w:r w:rsidR="00815B95" w:rsidRPr="00815B95">
        <w:rPr>
          <w:rFonts w:ascii="Times New Roman" w:hAnsi="Times New Roman" w:cs="Times New Roman"/>
          <w:sz w:val="28"/>
          <w:szCs w:val="28"/>
        </w:rPr>
        <w:t xml:space="preserve"> повышения заработной платы прочим категориям работников с 01.07.2024 года</w:t>
      </w:r>
      <w:r w:rsidR="00815B95">
        <w:rPr>
          <w:rFonts w:ascii="Times New Roman" w:hAnsi="Times New Roman" w:cs="Times New Roman"/>
          <w:sz w:val="28"/>
          <w:szCs w:val="28"/>
        </w:rPr>
        <w:t xml:space="preserve">, </w:t>
      </w:r>
      <w:r w:rsidR="004C1E4B">
        <w:rPr>
          <w:rFonts w:ascii="Times New Roman" w:hAnsi="Times New Roman" w:cs="Times New Roman"/>
          <w:sz w:val="28"/>
          <w:szCs w:val="28"/>
        </w:rPr>
        <w:t xml:space="preserve">уменьшение на повышение квалификации, на коммунальные услуга  и содержание </w:t>
      </w:r>
      <w:proofErr w:type="spellStart"/>
      <w:r w:rsidR="004C1E4B">
        <w:rPr>
          <w:rFonts w:ascii="Times New Roman" w:hAnsi="Times New Roman" w:cs="Times New Roman"/>
          <w:sz w:val="28"/>
          <w:szCs w:val="28"/>
        </w:rPr>
        <w:t>мун</w:t>
      </w:r>
      <w:proofErr w:type="spellEnd"/>
      <w:r w:rsidR="004C1E4B">
        <w:rPr>
          <w:rFonts w:ascii="Times New Roman" w:hAnsi="Times New Roman" w:cs="Times New Roman"/>
          <w:sz w:val="28"/>
          <w:szCs w:val="28"/>
        </w:rPr>
        <w:t>. иму</w:t>
      </w:r>
      <w:r w:rsidR="0014343E">
        <w:rPr>
          <w:rFonts w:ascii="Times New Roman" w:hAnsi="Times New Roman" w:cs="Times New Roman"/>
          <w:sz w:val="28"/>
          <w:szCs w:val="28"/>
        </w:rPr>
        <w:t>щества в сумме 24,6 тыс. рублей.</w:t>
      </w:r>
    </w:p>
    <w:p w:rsidR="004C1E4B" w:rsidRDefault="004C1E4B" w:rsidP="00DA6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059" w:rsidRDefault="00815B95" w:rsidP="004C1E4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B95">
        <w:rPr>
          <w:rFonts w:ascii="Times New Roman" w:hAnsi="Times New Roman" w:cs="Times New Roman"/>
          <w:sz w:val="28"/>
          <w:szCs w:val="28"/>
        </w:rPr>
        <w:t xml:space="preserve"> </w:t>
      </w:r>
      <w:r w:rsidR="004C1E4B" w:rsidRPr="004C1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0200 «Национальная оборона» увеличение  </w:t>
      </w:r>
      <w:r w:rsidR="004C1E4B" w:rsidRPr="004C1E4B">
        <w:rPr>
          <w:rFonts w:ascii="Times New Roman" w:hAnsi="Times New Roman" w:cs="Times New Roman"/>
          <w:sz w:val="28"/>
          <w:szCs w:val="28"/>
        </w:rPr>
        <w:t xml:space="preserve"> на 0,6 тыс. рублей за счет субвенции для осуществления полномочий по первичному воинскому учету органами местного самоуправления поселений и муниципальных округов.</w:t>
      </w:r>
    </w:p>
    <w:p w:rsidR="004C1E4B" w:rsidRPr="004C1E4B" w:rsidRDefault="004C1E4B" w:rsidP="004C1E4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538A" w:rsidRPr="0014343E" w:rsidRDefault="0014343E" w:rsidP="001434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9538A" w:rsidRPr="0014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0300 «Национальная безопасность и правоохранительная деятельность» уменьшение на  </w:t>
      </w:r>
      <w:r w:rsidR="004C1E4B" w:rsidRPr="0014343E">
        <w:rPr>
          <w:rFonts w:ascii="Times New Roman" w:eastAsia="Times New Roman" w:hAnsi="Times New Roman" w:cs="Times New Roman"/>
          <w:sz w:val="28"/>
          <w:szCs w:val="28"/>
          <w:lang w:eastAsia="ru-RU"/>
        </w:rPr>
        <w:t>158,3</w:t>
      </w:r>
      <w:r w:rsidR="00A9538A" w:rsidRPr="0014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A9538A" w:rsidRPr="00E56349" w:rsidRDefault="00A9538A" w:rsidP="00A953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подразделу </w:t>
      </w:r>
      <w:r w:rsidRPr="00143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0310 «</w:t>
      </w:r>
      <w:r w:rsidRPr="0014343E">
        <w:rPr>
          <w:rFonts w:ascii="Times New Roman" w:hAnsi="Times New Roman" w:cs="Times New Roman"/>
          <w:i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безопасность»</w:t>
      </w:r>
      <w:r w:rsidRPr="0014343E">
        <w:rPr>
          <w:sz w:val="24"/>
          <w:szCs w:val="24"/>
        </w:rPr>
        <w:t xml:space="preserve">  </w:t>
      </w:r>
      <w:r w:rsidRPr="0014343E">
        <w:rPr>
          <w:rFonts w:ascii="Times New Roman" w:hAnsi="Times New Roman" w:cs="Times New Roman"/>
          <w:sz w:val="28"/>
          <w:szCs w:val="28"/>
          <w:u w:val="single"/>
        </w:rPr>
        <w:t>увеличение</w:t>
      </w:r>
      <w:r w:rsidRPr="0014343E">
        <w:rPr>
          <w:rFonts w:ascii="Times New Roman" w:hAnsi="Times New Roman" w:cs="Times New Roman"/>
          <w:sz w:val="28"/>
          <w:szCs w:val="28"/>
        </w:rPr>
        <w:t xml:space="preserve"> </w:t>
      </w:r>
      <w:r w:rsidRPr="0014343E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14343E">
        <w:rPr>
          <w:rFonts w:ascii="Times New Roman" w:hAnsi="Times New Roman" w:cs="Times New Roman"/>
          <w:sz w:val="28"/>
          <w:szCs w:val="28"/>
        </w:rPr>
        <w:t xml:space="preserve">на </w:t>
      </w:r>
      <w:r w:rsidR="004C1E4B" w:rsidRPr="0014343E">
        <w:rPr>
          <w:rFonts w:ascii="Times New Roman" w:hAnsi="Times New Roman" w:cs="Times New Roman"/>
          <w:sz w:val="28"/>
          <w:szCs w:val="28"/>
        </w:rPr>
        <w:t>168,5</w:t>
      </w:r>
      <w:r w:rsidRPr="0014343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14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</w:t>
      </w:r>
      <w:r w:rsidRPr="00143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14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536" w:rsidRPr="0014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50,0 тыс. рублей </w:t>
      </w:r>
      <w:r w:rsidR="00D74536" w:rsidRPr="0014343E">
        <w:rPr>
          <w:rFonts w:ascii="Times New Roman" w:hAnsi="Times New Roman" w:cs="Times New Roman"/>
          <w:sz w:val="28"/>
          <w:szCs w:val="28"/>
        </w:rPr>
        <w:t xml:space="preserve"> для приобретения мотопомпы </w:t>
      </w:r>
      <w:r w:rsidR="00D74536" w:rsidRPr="00D74536">
        <w:rPr>
          <w:rFonts w:ascii="Times New Roman" w:hAnsi="Times New Roman" w:cs="Times New Roman"/>
          <w:sz w:val="28"/>
          <w:szCs w:val="28"/>
        </w:rPr>
        <w:t xml:space="preserve">в д. </w:t>
      </w:r>
      <w:proofErr w:type="spellStart"/>
      <w:r w:rsidR="00D74536" w:rsidRPr="00D74536">
        <w:rPr>
          <w:rFonts w:ascii="Times New Roman" w:hAnsi="Times New Roman" w:cs="Times New Roman"/>
          <w:sz w:val="28"/>
          <w:szCs w:val="28"/>
        </w:rPr>
        <w:t>Уваровица</w:t>
      </w:r>
      <w:proofErr w:type="spellEnd"/>
      <w:r w:rsidR="00D74536" w:rsidRPr="00D74536">
        <w:rPr>
          <w:rFonts w:ascii="Times New Roman" w:hAnsi="Times New Roman" w:cs="Times New Roman"/>
          <w:sz w:val="28"/>
          <w:szCs w:val="28"/>
        </w:rPr>
        <w:t>,</w:t>
      </w:r>
      <w:r w:rsidR="00D74536" w:rsidRPr="00D7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</w:t>
      </w:r>
      <w:r w:rsidRPr="00D74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74536" w:rsidRPr="00D74536">
        <w:rPr>
          <w:rFonts w:ascii="Times New Roman" w:hAnsi="Times New Roman" w:cs="Times New Roman"/>
          <w:i/>
          <w:sz w:val="28"/>
          <w:szCs w:val="28"/>
        </w:rPr>
        <w:t>уменьшение на</w:t>
      </w:r>
      <w:r w:rsidR="00D74536" w:rsidRPr="00D745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74536" w:rsidRPr="00D74536">
        <w:rPr>
          <w:rFonts w:ascii="Times New Roman" w:hAnsi="Times New Roman" w:cs="Times New Roman"/>
          <w:sz w:val="28"/>
          <w:szCs w:val="28"/>
        </w:rPr>
        <w:t xml:space="preserve"> 200,0 тыс. рублей</w:t>
      </w:r>
      <w:r w:rsidR="00D74536" w:rsidRPr="00D7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чрезвычайные ситуации,</w:t>
      </w:r>
      <w:r w:rsidR="00D74536" w:rsidRPr="00D74536">
        <w:rPr>
          <w:rFonts w:ascii="Times New Roman" w:hAnsi="Times New Roman" w:cs="Times New Roman"/>
          <w:sz w:val="28"/>
          <w:szCs w:val="28"/>
        </w:rPr>
        <w:t xml:space="preserve"> 18,5 тыс. рублей</w:t>
      </w:r>
      <w:r w:rsidR="00D74536" w:rsidRPr="00D7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536"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на </w:t>
      </w:r>
      <w:r w:rsidR="00D74536"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осуществление мероприятий по организации деятельности аварийно-спасательных служб</w:t>
      </w:r>
      <w:r w:rsidR="00D7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74536" w:rsidRPr="00D74536" w:rsidRDefault="00A9538A" w:rsidP="00D7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38A">
        <w:rPr>
          <w:color w:val="FF0000"/>
          <w:sz w:val="24"/>
          <w:szCs w:val="24"/>
        </w:rPr>
        <w:t xml:space="preserve">  </w:t>
      </w:r>
      <w:r w:rsidR="0014343E">
        <w:rPr>
          <w:color w:val="FF0000"/>
          <w:sz w:val="24"/>
          <w:szCs w:val="24"/>
        </w:rPr>
        <w:t xml:space="preserve">       </w:t>
      </w:r>
      <w:r w:rsidRPr="00D7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D74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0314 «</w:t>
      </w:r>
      <w:r w:rsidRPr="00D74536">
        <w:rPr>
          <w:rFonts w:ascii="Times New Roman" w:hAnsi="Times New Roman" w:cs="Times New Roman"/>
          <w:i/>
          <w:sz w:val="28"/>
          <w:szCs w:val="28"/>
        </w:rPr>
        <w:t>Другие вопросы в области национальной безопасности и правоохранительной деятельности»</w:t>
      </w:r>
      <w:r w:rsidRPr="00D74536">
        <w:rPr>
          <w:sz w:val="24"/>
          <w:szCs w:val="24"/>
        </w:rPr>
        <w:t xml:space="preserve">  </w:t>
      </w:r>
      <w:r w:rsidRPr="00D7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 </w:t>
      </w:r>
      <w:r w:rsidRPr="00D745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увеличились</w:t>
      </w:r>
      <w:r w:rsidRPr="00D7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74536" w:rsidRPr="00D74536">
        <w:rPr>
          <w:rFonts w:ascii="Times New Roman" w:eastAsia="Times New Roman" w:hAnsi="Times New Roman" w:cs="Times New Roman"/>
          <w:sz w:val="28"/>
          <w:szCs w:val="28"/>
          <w:lang w:eastAsia="ru-RU"/>
        </w:rPr>
        <w:t>10,2</w:t>
      </w:r>
      <w:r w:rsidRPr="00D7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74536" w:rsidRPr="00D7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</w:t>
      </w:r>
      <w:r w:rsidR="00D74536" w:rsidRPr="00D74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="00D74536" w:rsidRPr="00D7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19,6 тыс. рублей для оплаты договора по эксплуатационному обслуживанию муниципальной системы оповещения населения</w:t>
      </w:r>
      <w:r w:rsidR="00D7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7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536" w:rsidRPr="00D74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="00D7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9,4 тыс. рублей </w:t>
      </w:r>
      <w:r w:rsidR="00D74536" w:rsidRPr="00327907">
        <w:rPr>
          <w:rFonts w:ascii="Times New Roman" w:hAnsi="Times New Roman" w:cs="Times New Roman"/>
          <w:sz w:val="28"/>
          <w:szCs w:val="28"/>
        </w:rPr>
        <w:t>на повышен</w:t>
      </w:r>
      <w:r w:rsidR="00D74536">
        <w:rPr>
          <w:rFonts w:ascii="Times New Roman" w:hAnsi="Times New Roman" w:cs="Times New Roman"/>
          <w:sz w:val="28"/>
          <w:szCs w:val="28"/>
        </w:rPr>
        <w:t>ие квалификации работников ЕДДС и</w:t>
      </w:r>
      <w:r w:rsidR="00D74536" w:rsidRPr="00327907">
        <w:rPr>
          <w:rFonts w:ascii="Times New Roman" w:hAnsi="Times New Roman" w:cs="Times New Roman"/>
          <w:sz w:val="28"/>
          <w:szCs w:val="28"/>
        </w:rPr>
        <w:t xml:space="preserve"> осуществления мероприятий по обеспечению </w:t>
      </w:r>
      <w:r w:rsidR="00D74536">
        <w:rPr>
          <w:rFonts w:ascii="Times New Roman" w:hAnsi="Times New Roman" w:cs="Times New Roman"/>
          <w:sz w:val="28"/>
          <w:szCs w:val="28"/>
        </w:rPr>
        <w:t>безопасности на водн</w:t>
      </w:r>
      <w:r w:rsidR="0014343E">
        <w:rPr>
          <w:rFonts w:ascii="Times New Roman" w:hAnsi="Times New Roman" w:cs="Times New Roman"/>
          <w:sz w:val="28"/>
          <w:szCs w:val="28"/>
        </w:rPr>
        <w:t>ых объектах.</w:t>
      </w:r>
    </w:p>
    <w:p w:rsidR="00A9538A" w:rsidRPr="00A9538A" w:rsidRDefault="00A9538A" w:rsidP="00A953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</w:p>
    <w:p w:rsidR="00A9538A" w:rsidRPr="00A9538A" w:rsidRDefault="0014343E" w:rsidP="0014343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A9538A" w:rsidRPr="005F50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«Национальная экономика» </w:t>
      </w:r>
      <w:r w:rsidR="00A9538A" w:rsidRPr="00DB7E0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увеличение</w:t>
      </w:r>
      <w:r w:rsidR="00A9538A" w:rsidRPr="005F50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5F50D6" w:rsidRPr="005F50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101005,5</w:t>
      </w:r>
      <w:r w:rsidR="00A9538A" w:rsidRPr="005F50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A9538A" w:rsidRPr="005F50D6" w:rsidRDefault="00A9538A" w:rsidP="00A9538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50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0401 </w:t>
      </w:r>
      <w:r w:rsidRPr="005F50D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«Общеэкономические вопросы»</w:t>
      </w:r>
      <w:r w:rsidRPr="005F50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DB7E0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уменьшение</w:t>
      </w:r>
      <w:r w:rsidRPr="00DB7E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F50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5F50D6" w:rsidRPr="005F50D6">
        <w:rPr>
          <w:rFonts w:ascii="Times New Roman" w:eastAsiaTheme="minorEastAsia" w:hAnsi="Times New Roman" w:cs="Times New Roman"/>
          <w:sz w:val="28"/>
          <w:szCs w:val="28"/>
          <w:lang w:eastAsia="ru-RU"/>
        </w:rPr>
        <w:t>5,3</w:t>
      </w:r>
      <w:r w:rsidRPr="005F50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 w:rsidRPr="005F50D6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мероприятия по содействию занятости подростков в возрасте от 14 до 18 лет в свободное от учебы время</w:t>
      </w:r>
      <w:r w:rsidRPr="005F50D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3E4673" w:rsidRDefault="00A9538A" w:rsidP="00A9538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5F50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5F50D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0408 «Транспорт» </w:t>
      </w:r>
      <w:r w:rsidRPr="005F50D6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увеличение</w:t>
      </w:r>
      <w:r w:rsidRPr="005F50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5F50D6" w:rsidRPr="005F50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14,9</w:t>
      </w:r>
      <w:r w:rsidRPr="005F50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</w:t>
      </w:r>
      <w:r w:rsidR="005F50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рублей, из них: </w:t>
      </w:r>
      <w:r w:rsidR="003E4673" w:rsidRPr="003E467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="003E46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5F50D6" w:rsidRPr="004227AA">
        <w:rPr>
          <w:rFonts w:ascii="Times New Roman" w:eastAsia="Times New Roman" w:hAnsi="Times New Roman" w:cs="Times New Roman"/>
          <w:sz w:val="28"/>
          <w:szCs w:val="28"/>
          <w:lang w:eastAsia="ru-RU"/>
        </w:rPr>
        <w:t>3,1 тыс. рублей</w:t>
      </w:r>
      <w:r w:rsidR="005F50D6" w:rsidRPr="004227AA">
        <w:rPr>
          <w:rFonts w:ascii="Times New Roman" w:hAnsi="Times New Roman" w:cs="Times New Roman"/>
          <w:sz w:val="28"/>
          <w:szCs w:val="28"/>
        </w:rPr>
        <w:t xml:space="preserve"> на приобретени</w:t>
      </w:r>
      <w:r w:rsidR="005F50D6">
        <w:rPr>
          <w:rFonts w:ascii="Times New Roman" w:hAnsi="Times New Roman" w:cs="Times New Roman"/>
          <w:sz w:val="28"/>
          <w:szCs w:val="28"/>
        </w:rPr>
        <w:t>е</w:t>
      </w:r>
      <w:r w:rsidR="005F50D6" w:rsidRPr="004227AA">
        <w:rPr>
          <w:rFonts w:ascii="Times New Roman" w:hAnsi="Times New Roman" w:cs="Times New Roman"/>
          <w:sz w:val="28"/>
          <w:szCs w:val="28"/>
        </w:rPr>
        <w:t xml:space="preserve"> наклеек для </w:t>
      </w:r>
      <w:proofErr w:type="spellStart"/>
      <w:r w:rsidR="005F50D6" w:rsidRPr="004227AA">
        <w:rPr>
          <w:rFonts w:ascii="Times New Roman" w:hAnsi="Times New Roman" w:cs="Times New Roman"/>
          <w:sz w:val="28"/>
          <w:szCs w:val="28"/>
        </w:rPr>
        <w:t>брендирования</w:t>
      </w:r>
      <w:proofErr w:type="spellEnd"/>
      <w:r w:rsidR="005F50D6" w:rsidRPr="004227AA">
        <w:rPr>
          <w:rFonts w:ascii="Times New Roman" w:hAnsi="Times New Roman" w:cs="Times New Roman"/>
          <w:sz w:val="28"/>
          <w:szCs w:val="28"/>
        </w:rPr>
        <w:t xml:space="preserve"> транспортного средства</w:t>
      </w:r>
      <w:r w:rsidR="005F50D6">
        <w:rPr>
          <w:rFonts w:ascii="Times New Roman" w:hAnsi="Times New Roman" w:cs="Times New Roman"/>
          <w:sz w:val="28"/>
          <w:szCs w:val="28"/>
        </w:rPr>
        <w:t>,</w:t>
      </w:r>
      <w:r w:rsidR="003E4673">
        <w:rPr>
          <w:rFonts w:ascii="Times New Roman" w:hAnsi="Times New Roman" w:cs="Times New Roman"/>
          <w:sz w:val="28"/>
          <w:szCs w:val="28"/>
        </w:rPr>
        <w:t xml:space="preserve"> на </w:t>
      </w:r>
      <w:r w:rsidR="005F50D6" w:rsidRPr="005F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0D6" w:rsidRPr="005F50D6">
        <w:rPr>
          <w:rFonts w:ascii="Times New Roman" w:hAnsi="Times New Roman" w:cs="Times New Roman"/>
          <w:sz w:val="28"/>
          <w:szCs w:val="28"/>
        </w:rPr>
        <w:t>12,6 тыс. рублей на оплату расходов на обеспечение транспортного обслуживания населения на муниципальных маршрутах регулярных перевозок по регулируемым тарифам</w:t>
      </w:r>
      <w:r w:rsidR="003E4673">
        <w:rPr>
          <w:rFonts w:ascii="Times New Roman" w:hAnsi="Times New Roman" w:cs="Times New Roman"/>
          <w:sz w:val="28"/>
          <w:szCs w:val="28"/>
        </w:rPr>
        <w:t xml:space="preserve"> и </w:t>
      </w:r>
      <w:r w:rsidR="003E4673" w:rsidRPr="003E4673">
        <w:rPr>
          <w:rFonts w:ascii="Times New Roman" w:hAnsi="Times New Roman" w:cs="Times New Roman"/>
          <w:i/>
          <w:sz w:val="28"/>
          <w:szCs w:val="28"/>
        </w:rPr>
        <w:t>уменьшение</w:t>
      </w:r>
      <w:r w:rsidR="003E4673">
        <w:rPr>
          <w:rFonts w:ascii="Times New Roman" w:hAnsi="Times New Roman" w:cs="Times New Roman"/>
          <w:sz w:val="28"/>
          <w:szCs w:val="28"/>
        </w:rPr>
        <w:t xml:space="preserve"> </w:t>
      </w:r>
      <w:r w:rsidR="003E4673" w:rsidRPr="003E4673">
        <w:rPr>
          <w:rFonts w:ascii="Times New Roman" w:hAnsi="Times New Roman" w:cs="Times New Roman"/>
          <w:sz w:val="28"/>
          <w:szCs w:val="28"/>
        </w:rPr>
        <w:t>на 0,8 тыс. рублей   за счет субсидии из областного бюджета на организацию транспортного обслуживания населения на муниципальных маршрутах регулярных перевозок по регулируемым тарифам,</w:t>
      </w:r>
      <w:r w:rsidR="005F50D6" w:rsidRPr="00A9538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A9538A" w:rsidRPr="0090731E" w:rsidRDefault="00A9538A" w:rsidP="009073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6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0409 </w:t>
      </w:r>
      <w:r w:rsidRPr="003E467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«Дорожное хозяйство (дорожные фонды)» </w:t>
      </w:r>
      <w:r w:rsidRPr="00DB7E0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Pr="003E467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3E46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3E4673" w:rsidRPr="003E4673">
        <w:rPr>
          <w:rFonts w:ascii="Times New Roman" w:eastAsiaTheme="minorEastAsia" w:hAnsi="Times New Roman" w:cs="Times New Roman"/>
          <w:sz w:val="28"/>
          <w:szCs w:val="28"/>
          <w:lang w:eastAsia="ru-RU"/>
        </w:rPr>
        <w:t>96994,4</w:t>
      </w:r>
      <w:r w:rsidRPr="003E46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3E46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из них: увеличение на </w:t>
      </w:r>
      <w:r w:rsidRPr="003E46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E4673" w:rsidRPr="00CC767A">
        <w:rPr>
          <w:rFonts w:ascii="Times New Roman" w:hAnsi="Times New Roman" w:cs="Times New Roman"/>
          <w:sz w:val="28"/>
          <w:szCs w:val="28"/>
        </w:rPr>
        <w:t xml:space="preserve">1130,8 тыс. рублей на содержание автомобильных </w:t>
      </w:r>
      <w:r w:rsidR="003E4673">
        <w:rPr>
          <w:rFonts w:ascii="Times New Roman" w:hAnsi="Times New Roman" w:cs="Times New Roman"/>
          <w:sz w:val="28"/>
          <w:szCs w:val="28"/>
        </w:rPr>
        <w:t>д</w:t>
      </w:r>
      <w:r w:rsidR="003E4673" w:rsidRPr="00CC767A">
        <w:rPr>
          <w:rFonts w:ascii="Times New Roman" w:hAnsi="Times New Roman" w:cs="Times New Roman"/>
          <w:sz w:val="28"/>
          <w:szCs w:val="28"/>
        </w:rPr>
        <w:t>орог местного значения и 800,0 тыс. рублей на проектно-изыскательские работы (ПИР) и экспертизу</w:t>
      </w:r>
      <w:r w:rsidR="003E4673">
        <w:rPr>
          <w:rFonts w:ascii="Times New Roman" w:hAnsi="Times New Roman" w:cs="Times New Roman"/>
          <w:sz w:val="28"/>
          <w:szCs w:val="28"/>
        </w:rPr>
        <w:t xml:space="preserve">, </w:t>
      </w:r>
      <w:r w:rsidR="0090731E" w:rsidRPr="003B6804">
        <w:rPr>
          <w:rFonts w:ascii="Times New Roman" w:hAnsi="Times New Roman" w:cs="Times New Roman"/>
          <w:sz w:val="28"/>
          <w:szCs w:val="28"/>
        </w:rPr>
        <w:t>93306,6 тыс. рублей  субсидия на осуществление дорожной деятельности в отношении автомобильных дорог общег</w:t>
      </w:r>
      <w:r w:rsidR="0090731E">
        <w:rPr>
          <w:rFonts w:ascii="Times New Roman" w:hAnsi="Times New Roman" w:cs="Times New Roman"/>
          <w:sz w:val="28"/>
          <w:szCs w:val="28"/>
        </w:rPr>
        <w:t>о пользования местного значения,</w:t>
      </w:r>
      <w:r w:rsidR="0090731E" w:rsidRPr="003B6804">
        <w:rPr>
          <w:rFonts w:ascii="Times New Roman" w:hAnsi="Times New Roman" w:cs="Times New Roman"/>
          <w:sz w:val="28"/>
          <w:szCs w:val="28"/>
        </w:rPr>
        <w:t xml:space="preserve"> 933,1 тыс. рублей </w:t>
      </w:r>
      <w:r w:rsidR="0090731E">
        <w:rPr>
          <w:rFonts w:ascii="Times New Roman" w:hAnsi="Times New Roman" w:cs="Times New Roman"/>
          <w:sz w:val="28"/>
          <w:szCs w:val="28"/>
        </w:rPr>
        <w:t>на</w:t>
      </w:r>
      <w:r w:rsidR="0090731E" w:rsidRPr="003B6804">
        <w:rPr>
          <w:rFonts w:ascii="Times New Roman" w:hAnsi="Times New Roman" w:cs="Times New Roman"/>
          <w:sz w:val="28"/>
          <w:szCs w:val="28"/>
        </w:rPr>
        <w:t xml:space="preserve"> софинансирование по субсидии на осуществление дорожной деятельности в отношении автомобильных дорог общег</w:t>
      </w:r>
      <w:r w:rsidR="0090731E">
        <w:rPr>
          <w:rFonts w:ascii="Times New Roman" w:hAnsi="Times New Roman" w:cs="Times New Roman"/>
          <w:sz w:val="28"/>
          <w:szCs w:val="28"/>
        </w:rPr>
        <w:t xml:space="preserve">о пользования местного значения, </w:t>
      </w:r>
      <w:r w:rsidR="0090731E" w:rsidRPr="003B6804">
        <w:rPr>
          <w:rFonts w:ascii="Times New Roman" w:hAnsi="Times New Roman" w:cs="Times New Roman"/>
          <w:sz w:val="28"/>
          <w:szCs w:val="28"/>
        </w:rPr>
        <w:t xml:space="preserve">1839,5 тыс. рублей – строительный контроль  по контрактам, заключаемым на ремонт 4-х автомобильных дорог общего пользования местного значения: с. Шуйское, ул. Первомайская; д. Игумницево, ул. Новая; с. Старое, ул. Совхозная, п. Туровец, участок ул. Авдюнина и площадь ул. </w:t>
      </w:r>
      <w:r w:rsidR="0090731E" w:rsidRPr="0090731E">
        <w:rPr>
          <w:rFonts w:ascii="Times New Roman" w:hAnsi="Times New Roman" w:cs="Times New Roman"/>
          <w:sz w:val="28"/>
          <w:szCs w:val="28"/>
        </w:rPr>
        <w:t>Советской</w:t>
      </w:r>
      <w:r w:rsidRPr="0090731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0731E" w:rsidRPr="009073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 </w:t>
      </w:r>
      <w:r w:rsidR="0090731E" w:rsidRPr="009073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уменьшение </w:t>
      </w:r>
      <w:r w:rsidR="009073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на </w:t>
      </w:r>
      <w:r w:rsidR="0090731E" w:rsidRPr="009073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90731E" w:rsidRPr="003B6804">
        <w:rPr>
          <w:rFonts w:ascii="Times New Roman" w:hAnsi="Times New Roman" w:cs="Times New Roman"/>
          <w:sz w:val="28"/>
          <w:szCs w:val="28"/>
        </w:rPr>
        <w:t>498,2 тыс. рублей за счет субсидии из областного бюджета на текущее содержание опорной сети автомобильных дорог общего пользования местного значения</w:t>
      </w:r>
      <w:r w:rsidR="0090731E">
        <w:rPr>
          <w:rFonts w:ascii="Times New Roman" w:hAnsi="Times New Roman" w:cs="Times New Roman"/>
          <w:sz w:val="28"/>
          <w:szCs w:val="28"/>
        </w:rPr>
        <w:t>,</w:t>
      </w:r>
      <w:r w:rsidR="0090731E" w:rsidRPr="0090731E">
        <w:rPr>
          <w:rFonts w:ascii="Times New Roman" w:hAnsi="Times New Roman" w:cs="Times New Roman"/>
          <w:sz w:val="28"/>
          <w:szCs w:val="28"/>
        </w:rPr>
        <w:t xml:space="preserve"> </w:t>
      </w:r>
      <w:r w:rsidR="0090731E" w:rsidRPr="007D66C8">
        <w:rPr>
          <w:rFonts w:ascii="Times New Roman" w:hAnsi="Times New Roman" w:cs="Times New Roman"/>
          <w:sz w:val="28"/>
          <w:szCs w:val="28"/>
        </w:rPr>
        <w:t xml:space="preserve">на 413,9 тыс. рублей </w:t>
      </w:r>
      <w:r w:rsidR="0090731E">
        <w:rPr>
          <w:rFonts w:ascii="Times New Roman" w:hAnsi="Times New Roman" w:cs="Times New Roman"/>
          <w:sz w:val="28"/>
          <w:szCs w:val="28"/>
        </w:rPr>
        <w:t xml:space="preserve">в связи с экономией по закупочным процедурам на содержание дорог местного значения, </w:t>
      </w:r>
      <w:r w:rsidR="0090731E" w:rsidRPr="0090731E">
        <w:rPr>
          <w:rFonts w:ascii="Times New Roman" w:hAnsi="Times New Roman" w:cs="Times New Roman"/>
          <w:sz w:val="28"/>
          <w:szCs w:val="28"/>
        </w:rPr>
        <w:t>на 103,5 тыс. рублей на</w:t>
      </w:r>
      <w:r w:rsidR="0090731E" w:rsidRPr="00327907">
        <w:rPr>
          <w:rFonts w:ascii="Times New Roman" w:hAnsi="Times New Roman" w:cs="Times New Roman"/>
          <w:sz w:val="28"/>
          <w:szCs w:val="28"/>
        </w:rPr>
        <w:t xml:space="preserve"> содержание опорной сети автомобильных дорог общего пользования местного з</w:t>
      </w:r>
      <w:r w:rsidR="0090731E">
        <w:rPr>
          <w:rFonts w:ascii="Times New Roman" w:hAnsi="Times New Roman" w:cs="Times New Roman"/>
          <w:sz w:val="28"/>
          <w:szCs w:val="28"/>
        </w:rPr>
        <w:t>начения и</w:t>
      </w:r>
      <w:r w:rsidR="0090731E" w:rsidRPr="00327907">
        <w:rPr>
          <w:rFonts w:ascii="Times New Roman" w:hAnsi="Times New Roman" w:cs="Times New Roman"/>
          <w:sz w:val="28"/>
          <w:szCs w:val="28"/>
        </w:rPr>
        <w:t xml:space="preserve"> расходов на выполнение проектно-изыска</w:t>
      </w:r>
      <w:r w:rsidR="0090731E">
        <w:rPr>
          <w:rFonts w:ascii="Times New Roman" w:hAnsi="Times New Roman" w:cs="Times New Roman"/>
          <w:sz w:val="28"/>
          <w:szCs w:val="28"/>
        </w:rPr>
        <w:t>тельских работ (ПИР), экспертиз,</w:t>
      </w:r>
    </w:p>
    <w:p w:rsidR="00A745BA" w:rsidRDefault="00A9538A" w:rsidP="00A74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3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0412 </w:t>
      </w:r>
      <w:r w:rsidRPr="009073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«Другие вопросы в области национальной экономики» </w:t>
      </w:r>
      <w:r w:rsidRPr="00907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3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DB7E0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Pr="0090731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073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90731E" w:rsidRPr="0090731E">
        <w:rPr>
          <w:rFonts w:ascii="Times New Roman" w:eastAsiaTheme="minorEastAsia" w:hAnsi="Times New Roman" w:cs="Times New Roman"/>
          <w:sz w:val="28"/>
          <w:szCs w:val="28"/>
          <w:lang w:eastAsia="ru-RU"/>
        </w:rPr>
        <w:t>4001,5</w:t>
      </w:r>
      <w:r w:rsidRPr="009073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 </w:t>
      </w:r>
      <w:r w:rsidR="00A745BA" w:rsidRPr="00A745B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="00A745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0731E">
        <w:rPr>
          <w:rFonts w:ascii="Times New Roman" w:eastAsia="Times New Roman" w:hAnsi="Times New Roman" w:cs="Times New Roman"/>
          <w:sz w:val="28"/>
          <w:szCs w:val="28"/>
          <w:lang w:eastAsia="ru-RU"/>
        </w:rPr>
        <w:t>949,9</w:t>
      </w:r>
      <w:r w:rsidR="0090731E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реализацию основного мероприятия «</w:t>
      </w:r>
      <w:r w:rsidR="009073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привлечение субъектов малого и среднего предпринимательства,</w:t>
      </w:r>
      <w:r w:rsidR="00A745BA" w:rsidRPr="00A745BA">
        <w:rPr>
          <w:rFonts w:ascii="Times New Roman" w:hAnsi="Times New Roman" w:cs="Times New Roman"/>
          <w:sz w:val="28"/>
          <w:szCs w:val="28"/>
        </w:rPr>
        <w:t xml:space="preserve"> </w:t>
      </w:r>
      <w:r w:rsidR="00A745BA" w:rsidRPr="003B6804">
        <w:rPr>
          <w:rFonts w:ascii="Times New Roman" w:hAnsi="Times New Roman" w:cs="Times New Roman"/>
          <w:sz w:val="28"/>
          <w:szCs w:val="28"/>
        </w:rPr>
        <w:t xml:space="preserve">30,0 тыс. рублей – </w:t>
      </w:r>
      <w:r w:rsidR="00A745BA" w:rsidRPr="003B6804">
        <w:rPr>
          <w:rFonts w:ascii="Times New Roman" w:hAnsi="Times New Roman" w:cs="Times New Roman"/>
          <w:sz w:val="28"/>
          <w:szCs w:val="28"/>
        </w:rPr>
        <w:lastRenderedPageBreak/>
        <w:t>кадастровые работы по межеванию земельного участка под кладбище</w:t>
      </w:r>
      <w:r w:rsidR="00A745BA">
        <w:rPr>
          <w:rFonts w:ascii="Times New Roman" w:hAnsi="Times New Roman" w:cs="Times New Roman"/>
          <w:sz w:val="28"/>
          <w:szCs w:val="28"/>
        </w:rPr>
        <w:t>,</w:t>
      </w:r>
      <w:r w:rsidR="00A745BA" w:rsidRPr="003B6804">
        <w:rPr>
          <w:rFonts w:ascii="Times New Roman" w:hAnsi="Times New Roman" w:cs="Times New Roman"/>
          <w:sz w:val="28"/>
          <w:szCs w:val="28"/>
        </w:rPr>
        <w:t xml:space="preserve">  400,0 тыс. рублей – комплексные кадастровые работы по </w:t>
      </w:r>
      <w:r w:rsidR="00DB7E01">
        <w:rPr>
          <w:rFonts w:ascii="Times New Roman" w:hAnsi="Times New Roman" w:cs="Times New Roman"/>
          <w:sz w:val="28"/>
          <w:szCs w:val="28"/>
        </w:rPr>
        <w:t>п</w:t>
      </w:r>
      <w:r w:rsidR="00A745BA" w:rsidRPr="003B6804">
        <w:rPr>
          <w:rFonts w:ascii="Times New Roman" w:hAnsi="Times New Roman" w:cs="Times New Roman"/>
          <w:sz w:val="28"/>
          <w:szCs w:val="28"/>
        </w:rPr>
        <w:t>ор</w:t>
      </w:r>
      <w:r w:rsidR="00A745BA">
        <w:rPr>
          <w:rFonts w:ascii="Times New Roman" w:hAnsi="Times New Roman" w:cs="Times New Roman"/>
          <w:sz w:val="28"/>
          <w:szCs w:val="28"/>
        </w:rPr>
        <w:t>учению Губернатора области,</w:t>
      </w:r>
      <w:r w:rsidR="00A745BA" w:rsidRPr="003B6804">
        <w:rPr>
          <w:rFonts w:ascii="Times New Roman" w:hAnsi="Times New Roman" w:cs="Times New Roman"/>
          <w:sz w:val="28"/>
          <w:szCs w:val="28"/>
        </w:rPr>
        <w:t xml:space="preserve">  325,0 тыс. рублей - субсидия на доставку товаров в социально-значимые магазины в малонаселенных и тру</w:t>
      </w:r>
      <w:r w:rsidR="00A745BA">
        <w:rPr>
          <w:rFonts w:ascii="Times New Roman" w:hAnsi="Times New Roman" w:cs="Times New Roman"/>
          <w:sz w:val="28"/>
          <w:szCs w:val="28"/>
        </w:rPr>
        <w:t xml:space="preserve">днодоступных населенных пунктах, </w:t>
      </w:r>
      <w:r w:rsidR="00A745BA" w:rsidRPr="003B6804">
        <w:rPr>
          <w:rFonts w:ascii="Times New Roman" w:hAnsi="Times New Roman" w:cs="Times New Roman"/>
          <w:sz w:val="28"/>
          <w:szCs w:val="28"/>
        </w:rPr>
        <w:t>17,1 тыс. рублей – софинансирование по субсидии на доставку товаров в социально-значимые магазины в малонаселенных и тру</w:t>
      </w:r>
      <w:r w:rsidR="00A745BA">
        <w:rPr>
          <w:rFonts w:ascii="Times New Roman" w:hAnsi="Times New Roman" w:cs="Times New Roman"/>
          <w:sz w:val="28"/>
          <w:szCs w:val="28"/>
        </w:rPr>
        <w:t>днодоступных населенных пунктах,</w:t>
      </w:r>
      <w:r w:rsidR="00A745BA" w:rsidRPr="00A7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5BA">
        <w:rPr>
          <w:rFonts w:ascii="Times New Roman" w:eastAsia="Times New Roman" w:hAnsi="Times New Roman" w:cs="Times New Roman"/>
          <w:sz w:val="28"/>
          <w:szCs w:val="28"/>
          <w:lang w:eastAsia="ru-RU"/>
        </w:rPr>
        <w:t>2499,0 тыс. рублей</w:t>
      </w:r>
      <w:r w:rsidR="00A745BA" w:rsidRPr="00A1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5BA">
        <w:rPr>
          <w:rFonts w:ascii="Times New Roman" w:hAnsi="Times New Roman" w:cs="Times New Roman"/>
          <w:sz w:val="28"/>
          <w:szCs w:val="28"/>
        </w:rPr>
        <w:t xml:space="preserve">на приобретение специализированного автотранспорта для развития мобильной торговли в малонаселенных и (или) труднодоступных населенных пунктах и </w:t>
      </w:r>
      <w:r w:rsidR="00A745BA" w:rsidRPr="00A745BA">
        <w:rPr>
          <w:rFonts w:ascii="Times New Roman" w:hAnsi="Times New Roman" w:cs="Times New Roman"/>
          <w:i/>
          <w:sz w:val="28"/>
          <w:szCs w:val="28"/>
        </w:rPr>
        <w:t xml:space="preserve">уменьшение </w:t>
      </w:r>
      <w:r w:rsidR="00A745BA">
        <w:rPr>
          <w:rFonts w:ascii="Times New Roman" w:hAnsi="Times New Roman" w:cs="Times New Roman"/>
          <w:sz w:val="28"/>
          <w:szCs w:val="28"/>
        </w:rPr>
        <w:t xml:space="preserve">на 219,5 тыс. рублей на </w:t>
      </w:r>
      <w:r w:rsidR="00A745BA" w:rsidRPr="007E58DF">
        <w:rPr>
          <w:rFonts w:ascii="Times New Roman" w:hAnsi="Times New Roman" w:cs="Times New Roman"/>
          <w:sz w:val="28"/>
          <w:szCs w:val="28"/>
        </w:rPr>
        <w:t xml:space="preserve">возмещение части затрат на доставку товаров в "социально-значимые" магазины </w:t>
      </w:r>
      <w:r w:rsidR="00A745BA">
        <w:rPr>
          <w:rFonts w:ascii="Times New Roman" w:hAnsi="Times New Roman" w:cs="Times New Roman"/>
          <w:sz w:val="28"/>
          <w:szCs w:val="28"/>
        </w:rPr>
        <w:t xml:space="preserve"> и </w:t>
      </w:r>
      <w:r w:rsidR="00A745BA" w:rsidRPr="00A745BA">
        <w:rPr>
          <w:rFonts w:ascii="Times New Roman" w:hAnsi="Times New Roman" w:cs="Times New Roman"/>
          <w:sz w:val="28"/>
          <w:szCs w:val="28"/>
        </w:rPr>
        <w:t>на развитие мобильной торговли в малонаселенных</w:t>
      </w:r>
      <w:r w:rsidR="00CD7CB0">
        <w:rPr>
          <w:rFonts w:ascii="Times New Roman" w:hAnsi="Times New Roman" w:cs="Times New Roman"/>
          <w:sz w:val="28"/>
          <w:szCs w:val="28"/>
        </w:rPr>
        <w:t>.</w:t>
      </w:r>
      <w:r w:rsidR="00A74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38A" w:rsidRPr="00A9538A" w:rsidRDefault="00A9538A" w:rsidP="004624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538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</w:t>
      </w:r>
    </w:p>
    <w:p w:rsidR="00A9538A" w:rsidRPr="00462467" w:rsidRDefault="00A9538A" w:rsidP="00A9538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24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«Жилищно - коммунальное хозяйство» </w:t>
      </w:r>
      <w:r w:rsidRPr="0085452D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увеличение</w:t>
      </w:r>
      <w:r w:rsidRPr="004624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462467" w:rsidRPr="00462467">
        <w:rPr>
          <w:rFonts w:ascii="Times New Roman" w:eastAsiaTheme="minorEastAsia" w:hAnsi="Times New Roman" w:cs="Times New Roman"/>
          <w:sz w:val="28"/>
          <w:szCs w:val="28"/>
          <w:lang w:eastAsia="ru-RU"/>
        </w:rPr>
        <w:t>47583,6</w:t>
      </w:r>
      <w:r w:rsidRPr="004624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431BEB" w:rsidRPr="00E52C7F" w:rsidRDefault="00A9538A" w:rsidP="00E52C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4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 </w:t>
      </w:r>
      <w:r w:rsidRPr="0046246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0501 «Жилищное хозяйство»</w:t>
      </w:r>
      <w:r w:rsidRPr="004624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452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4624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462467" w:rsidRPr="00462467">
        <w:rPr>
          <w:rFonts w:ascii="Times New Roman" w:eastAsiaTheme="minorEastAsia" w:hAnsi="Times New Roman" w:cs="Times New Roman"/>
          <w:sz w:val="28"/>
          <w:szCs w:val="28"/>
          <w:lang w:eastAsia="ru-RU"/>
        </w:rPr>
        <w:t>3940,2</w:t>
      </w:r>
      <w:r w:rsidRPr="004624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</w:t>
      </w:r>
      <w:r w:rsidR="00431B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том числе: </w:t>
      </w:r>
      <w:r w:rsidR="00431BEB">
        <w:rPr>
          <w:rFonts w:ascii="Times New Roman" w:hAnsi="Times New Roman" w:cs="Times New Roman"/>
          <w:sz w:val="28"/>
          <w:szCs w:val="28"/>
        </w:rPr>
        <w:t>2450 тыс. рублей на снос аварийных домов, расселенных в рамках реализации адресной программы № 8 «Переселение граждан из аварийного жилищного фонда в муниципальных образованиях Вологодской области на 2019-2025 годы»</w:t>
      </w:r>
      <w:r w:rsidR="0043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1BEB">
        <w:rPr>
          <w:rFonts w:ascii="Times New Roman" w:hAnsi="Times New Roman" w:cs="Times New Roman"/>
          <w:sz w:val="28"/>
          <w:szCs w:val="28"/>
        </w:rPr>
        <w:t>86,2 тыс. рублей на компенсацию расходов за проведение ремонта в муниципальном жилищном фонде нанимателям жилых помещений,</w:t>
      </w:r>
      <w:r w:rsidR="00431BEB" w:rsidRPr="00CA7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BEB">
        <w:rPr>
          <w:rFonts w:ascii="Times New Roman" w:hAnsi="Times New Roman" w:cs="Times New Roman"/>
          <w:sz w:val="28"/>
          <w:szCs w:val="28"/>
        </w:rPr>
        <w:t xml:space="preserve"> 8 950,0 тыс. рублей за счет субсидии на переселение граждан из аварийного жилищного фонда, </w:t>
      </w:r>
      <w:r w:rsidR="00E52C7F">
        <w:rPr>
          <w:rFonts w:ascii="Times New Roman" w:hAnsi="Times New Roman" w:cs="Times New Roman"/>
          <w:sz w:val="28"/>
          <w:szCs w:val="28"/>
        </w:rPr>
        <w:t>155,0 тыс. рублей на оплату взносов в Фонд развития территорий,</w:t>
      </w:r>
      <w:r w:rsidR="00E52C7F" w:rsidRPr="00E52C7F">
        <w:rPr>
          <w:rFonts w:ascii="Times New Roman" w:hAnsi="Times New Roman" w:cs="Times New Roman"/>
          <w:sz w:val="28"/>
          <w:szCs w:val="28"/>
        </w:rPr>
        <w:t xml:space="preserve"> </w:t>
      </w:r>
      <w:r w:rsidR="00E52C7F">
        <w:rPr>
          <w:rFonts w:ascii="Times New Roman" w:hAnsi="Times New Roman" w:cs="Times New Roman"/>
          <w:sz w:val="28"/>
          <w:szCs w:val="28"/>
        </w:rPr>
        <w:t>17,8 тыс. рублей на оплату задолженности по взносам за капитальный ремонт МКД,</w:t>
      </w:r>
      <w:r w:rsidR="00E52C7F" w:rsidRPr="00E52C7F">
        <w:rPr>
          <w:rFonts w:ascii="Times New Roman" w:hAnsi="Times New Roman" w:cs="Times New Roman"/>
          <w:sz w:val="28"/>
          <w:szCs w:val="28"/>
        </w:rPr>
        <w:t xml:space="preserve"> </w:t>
      </w:r>
      <w:r w:rsidR="00E52C7F">
        <w:rPr>
          <w:rFonts w:ascii="Times New Roman" w:hAnsi="Times New Roman" w:cs="Times New Roman"/>
          <w:sz w:val="28"/>
          <w:szCs w:val="28"/>
        </w:rPr>
        <w:t xml:space="preserve">610,5 тыс. рублей администрации округа для </w:t>
      </w:r>
      <w:r w:rsidR="00E52C7F" w:rsidRPr="00EA2E2C">
        <w:rPr>
          <w:rFonts w:ascii="Times New Roman" w:hAnsi="Times New Roman" w:cs="Times New Roman"/>
          <w:sz w:val="28"/>
          <w:szCs w:val="28"/>
        </w:rPr>
        <w:t>осуществлени</w:t>
      </w:r>
      <w:r w:rsidR="00E52C7F">
        <w:rPr>
          <w:rFonts w:ascii="Times New Roman" w:hAnsi="Times New Roman" w:cs="Times New Roman"/>
          <w:sz w:val="28"/>
          <w:szCs w:val="28"/>
        </w:rPr>
        <w:t>я</w:t>
      </w:r>
      <w:r w:rsidR="00E52C7F" w:rsidRPr="00EA2E2C">
        <w:rPr>
          <w:rFonts w:ascii="Times New Roman" w:hAnsi="Times New Roman" w:cs="Times New Roman"/>
          <w:sz w:val="28"/>
          <w:szCs w:val="28"/>
        </w:rPr>
        <w:t xml:space="preserve"> </w:t>
      </w:r>
      <w:r w:rsidR="00E52C7F">
        <w:rPr>
          <w:rFonts w:ascii="Times New Roman" w:hAnsi="Times New Roman" w:cs="Times New Roman"/>
          <w:sz w:val="28"/>
          <w:szCs w:val="28"/>
        </w:rPr>
        <w:t xml:space="preserve"> </w:t>
      </w:r>
      <w:r w:rsidR="00E52C7F" w:rsidRPr="00EA2E2C">
        <w:rPr>
          <w:rFonts w:ascii="Times New Roman" w:hAnsi="Times New Roman" w:cs="Times New Roman"/>
          <w:sz w:val="28"/>
          <w:szCs w:val="28"/>
        </w:rPr>
        <w:t>мероприяти</w:t>
      </w:r>
      <w:r w:rsidR="00E52C7F">
        <w:rPr>
          <w:rFonts w:ascii="Times New Roman" w:hAnsi="Times New Roman" w:cs="Times New Roman"/>
          <w:sz w:val="28"/>
          <w:szCs w:val="28"/>
        </w:rPr>
        <w:t>я</w:t>
      </w:r>
      <w:r w:rsidR="00E52C7F" w:rsidRPr="00EA2E2C">
        <w:rPr>
          <w:rFonts w:ascii="Times New Roman" w:hAnsi="Times New Roman" w:cs="Times New Roman"/>
          <w:sz w:val="28"/>
          <w:szCs w:val="28"/>
        </w:rPr>
        <w:t xml:space="preserve"> по приспособлению жилого помещения и общего имущества в многоквартирном доме с учетом потребности инвалидов</w:t>
      </w:r>
      <w:r w:rsidR="00E52C7F">
        <w:rPr>
          <w:rFonts w:ascii="Times New Roman" w:hAnsi="Times New Roman" w:cs="Times New Roman"/>
          <w:sz w:val="28"/>
          <w:szCs w:val="28"/>
        </w:rPr>
        <w:t>, 4,0 тыс. рублей администрации округа для оплаты вознаграждения ООО «ССК»,</w:t>
      </w:r>
    </w:p>
    <w:p w:rsidR="00A9538A" w:rsidRPr="00F01EE0" w:rsidRDefault="00E52C7F" w:rsidP="00F01E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C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уменьшение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BEB" w:rsidRPr="00C71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469,5 тыс. рублей субсидия на обеспечение мероприятий по переселению граждан из аварийного жилищного фонда за счет средств, поступивших от публично-правовой компании «Фонд развития территорий», 5660,5 тыс. рублей субсидия на обеспечение мероприятий по переселению граждан из аварийного жилищного фонда за счет средств областного бюджета, </w:t>
      </w:r>
      <w:r w:rsidRPr="007A178B">
        <w:rPr>
          <w:rFonts w:ascii="Times New Roman" w:hAnsi="Times New Roman" w:cs="Times New Roman"/>
          <w:sz w:val="28"/>
          <w:szCs w:val="28"/>
        </w:rPr>
        <w:t>1 190,7 тыс. рублей</w:t>
      </w:r>
      <w:r>
        <w:rPr>
          <w:rFonts w:ascii="Times New Roman" w:hAnsi="Times New Roman" w:cs="Times New Roman"/>
          <w:sz w:val="28"/>
          <w:szCs w:val="28"/>
        </w:rPr>
        <w:t xml:space="preserve">  по муниципальной программе «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Развитие и модернизация  жилищно-коммунального хозяйства на территории Междуреченского муниципального округа на 2023-2027 годы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E52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1012,6 тыс. рублей </w:t>
      </w:r>
      <w:r w:rsidRPr="00327907">
        <w:rPr>
          <w:rFonts w:ascii="Times New Roman" w:hAnsi="Times New Roman" w:cs="Times New Roman"/>
          <w:sz w:val="28"/>
          <w:szCs w:val="28"/>
        </w:rPr>
        <w:t>на изготовление экспертных заключений о признании аварийными, подлежащими сносу или реконструкции жилых помещений муниципального жилищного фонда, снос расселенных домов аварийного жилищного фонда</w:t>
      </w:r>
      <w:r w:rsidR="001A1E95">
        <w:rPr>
          <w:rFonts w:ascii="Times New Roman" w:hAnsi="Times New Roman" w:cs="Times New Roman"/>
          <w:sz w:val="28"/>
          <w:szCs w:val="28"/>
        </w:rPr>
        <w:t>;</w:t>
      </w:r>
      <w:r w:rsidR="00F01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E38" w:rsidRPr="004A1E38" w:rsidRDefault="00A9538A" w:rsidP="004A1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38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DA55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DA55D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0502 «Коммунальное хозяйство»</w:t>
      </w:r>
      <w:r w:rsidRPr="00DA55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85452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Pr="00DA55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DA55D8" w:rsidRPr="00DA55D8">
        <w:rPr>
          <w:rFonts w:ascii="Times New Roman" w:eastAsiaTheme="minorEastAsia" w:hAnsi="Times New Roman" w:cs="Times New Roman"/>
          <w:sz w:val="28"/>
          <w:szCs w:val="28"/>
          <w:lang w:eastAsia="ru-RU"/>
        </w:rPr>
        <w:t>23357,7</w:t>
      </w:r>
      <w:r w:rsidRPr="00DA55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 </w:t>
      </w:r>
      <w:r w:rsidR="00DA55D8" w:rsidRPr="00DA55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увеличение </w:t>
      </w:r>
      <w:r w:rsidR="00DA55D8">
        <w:rPr>
          <w:rFonts w:ascii="Times New Roman" w:hAnsi="Times New Roman" w:cs="Times New Roman"/>
          <w:sz w:val="28"/>
          <w:szCs w:val="28"/>
        </w:rPr>
        <w:t xml:space="preserve">343,2 тыс. рублей на установку колодца в д. </w:t>
      </w:r>
      <w:proofErr w:type="spellStart"/>
      <w:r w:rsidR="00DA55D8">
        <w:rPr>
          <w:rFonts w:ascii="Times New Roman" w:hAnsi="Times New Roman" w:cs="Times New Roman"/>
          <w:sz w:val="28"/>
          <w:szCs w:val="28"/>
        </w:rPr>
        <w:t>Наместово</w:t>
      </w:r>
      <w:proofErr w:type="spellEnd"/>
      <w:r w:rsidR="00DA55D8">
        <w:rPr>
          <w:rFonts w:ascii="Times New Roman" w:hAnsi="Times New Roman" w:cs="Times New Roman"/>
          <w:sz w:val="28"/>
          <w:szCs w:val="28"/>
        </w:rPr>
        <w:t>, 1256,2 тыс. рублей  на получение санитарно-эпидемиологического заключения на водопользование из подземных водозаборов, получение лицензии на недропользование, разработку проекта по установке границ зон санитарной охраны подземного водозабора,</w:t>
      </w:r>
      <w:r w:rsidR="00DA55D8" w:rsidRPr="00D143FE">
        <w:rPr>
          <w:rFonts w:ascii="Times New Roman" w:hAnsi="Times New Roman" w:cs="Times New Roman"/>
          <w:sz w:val="28"/>
          <w:szCs w:val="28"/>
        </w:rPr>
        <w:t xml:space="preserve"> </w:t>
      </w:r>
      <w:r w:rsidR="00DA55D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55D8">
        <w:rPr>
          <w:rFonts w:ascii="Times New Roman" w:hAnsi="Times New Roman" w:cs="Times New Roman"/>
          <w:sz w:val="28"/>
          <w:szCs w:val="28"/>
        </w:rPr>
        <w:lastRenderedPageBreak/>
        <w:t>290,0 тыс. рублей на разработку (актуализацию) схем водоснабжения, водоотве</w:t>
      </w:r>
      <w:r w:rsidR="0085452D">
        <w:rPr>
          <w:rFonts w:ascii="Times New Roman" w:hAnsi="Times New Roman" w:cs="Times New Roman"/>
          <w:sz w:val="28"/>
          <w:szCs w:val="28"/>
        </w:rPr>
        <w:t>дения и теплоснабжения,</w:t>
      </w:r>
      <w:r w:rsidR="00DA55D8">
        <w:rPr>
          <w:rFonts w:ascii="Times New Roman" w:hAnsi="Times New Roman" w:cs="Times New Roman"/>
          <w:sz w:val="28"/>
          <w:szCs w:val="28"/>
        </w:rPr>
        <w:t xml:space="preserve">  600,0 тыс. рублей на выполнение работ по благоустройству территории объекта «Газовая котельная в с. Спас-Ямщики»</w:t>
      </w:r>
      <w:r w:rsidR="00DA5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55D8">
        <w:rPr>
          <w:rFonts w:ascii="Times New Roman" w:hAnsi="Times New Roman" w:cs="Times New Roman"/>
          <w:sz w:val="28"/>
          <w:szCs w:val="28"/>
        </w:rPr>
        <w:t xml:space="preserve">194,0 тыс. рублей на выполнение комплекса работ по запуску газового </w:t>
      </w:r>
      <w:proofErr w:type="spellStart"/>
      <w:r w:rsidR="00DA55D8">
        <w:rPr>
          <w:rFonts w:ascii="Times New Roman" w:hAnsi="Times New Roman" w:cs="Times New Roman"/>
          <w:sz w:val="28"/>
          <w:szCs w:val="28"/>
        </w:rPr>
        <w:t>термоблока</w:t>
      </w:r>
      <w:proofErr w:type="spellEnd"/>
      <w:r w:rsidR="00DA55D8">
        <w:rPr>
          <w:rFonts w:ascii="Times New Roman" w:hAnsi="Times New Roman" w:cs="Times New Roman"/>
          <w:sz w:val="28"/>
          <w:szCs w:val="28"/>
        </w:rPr>
        <w:t>,  419,1 тыс. рублей на подключение ТГУ к инженерным сетям в п. Туровец,  2</w:t>
      </w:r>
      <w:r w:rsidR="00DA55D8" w:rsidRPr="00CA374A">
        <w:rPr>
          <w:rFonts w:ascii="Times New Roman" w:hAnsi="Times New Roman" w:cs="Times New Roman"/>
          <w:sz w:val="28"/>
          <w:szCs w:val="28"/>
        </w:rPr>
        <w:t>599,7 тыс. рублей для оплаты работ по восстановлению герметичности и целостности построенных ранее газопроводов в п. Туровец</w:t>
      </w:r>
      <w:r w:rsidR="00DA55D8">
        <w:rPr>
          <w:rFonts w:ascii="Times New Roman" w:hAnsi="Times New Roman" w:cs="Times New Roman"/>
          <w:sz w:val="28"/>
          <w:szCs w:val="28"/>
        </w:rPr>
        <w:t>,</w:t>
      </w:r>
      <w:r w:rsidR="00DA55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5D8" w:rsidRPr="001D4C1F">
        <w:rPr>
          <w:rFonts w:ascii="Times New Roman" w:hAnsi="Times New Roman" w:cs="Times New Roman"/>
          <w:spacing w:val="-4"/>
          <w:sz w:val="28"/>
          <w:szCs w:val="28"/>
        </w:rPr>
        <w:t>1180</w:t>
      </w:r>
      <w:r w:rsidR="00DA55D8">
        <w:rPr>
          <w:rFonts w:ascii="Times New Roman" w:hAnsi="Times New Roman" w:cs="Times New Roman"/>
          <w:spacing w:val="-4"/>
          <w:sz w:val="28"/>
          <w:szCs w:val="28"/>
        </w:rPr>
        <w:t>,0 тыс. рублей на прохождение государственной экспертизы для разработки ПСД по объекту «Техническое перевооружение котельной в с. Шуйское,</w:t>
      </w:r>
      <w:r w:rsidR="00DA55D8" w:rsidRPr="00243F3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A55D8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DA55D8" w:rsidRPr="00243F39">
        <w:rPr>
          <w:rFonts w:ascii="Times New Roman" w:hAnsi="Times New Roman" w:cs="Times New Roman"/>
          <w:spacing w:val="-4"/>
          <w:sz w:val="28"/>
          <w:szCs w:val="28"/>
        </w:rPr>
        <w:t xml:space="preserve">300,0 тыс. рублей на выполнение работ по установке газового котла в котельной д. </w:t>
      </w:r>
      <w:proofErr w:type="spellStart"/>
      <w:r w:rsidR="00DA55D8" w:rsidRPr="00243F39">
        <w:rPr>
          <w:rFonts w:ascii="Times New Roman" w:hAnsi="Times New Roman" w:cs="Times New Roman"/>
          <w:spacing w:val="-4"/>
          <w:sz w:val="28"/>
          <w:szCs w:val="28"/>
        </w:rPr>
        <w:t>Врагово</w:t>
      </w:r>
      <w:proofErr w:type="spellEnd"/>
      <w:r w:rsidR="00DA55D8">
        <w:rPr>
          <w:rFonts w:ascii="Times New Roman" w:hAnsi="Times New Roman" w:cs="Times New Roman"/>
          <w:spacing w:val="-4"/>
          <w:sz w:val="28"/>
          <w:szCs w:val="28"/>
        </w:rPr>
        <w:t xml:space="preserve">, 980,0 тыс. рублей на прохождение государственной экспертизы для разработки ПСД по объекту «Техническое перевооружение котельной в д. </w:t>
      </w:r>
      <w:proofErr w:type="spellStart"/>
      <w:r w:rsidR="00DA55D8">
        <w:rPr>
          <w:rFonts w:ascii="Times New Roman" w:hAnsi="Times New Roman" w:cs="Times New Roman"/>
          <w:spacing w:val="-4"/>
          <w:sz w:val="28"/>
          <w:szCs w:val="28"/>
        </w:rPr>
        <w:t>Врагово</w:t>
      </w:r>
      <w:proofErr w:type="spellEnd"/>
      <w:r w:rsidR="00DA55D8">
        <w:rPr>
          <w:rFonts w:ascii="Times New Roman" w:hAnsi="Times New Roman" w:cs="Times New Roman"/>
          <w:spacing w:val="-4"/>
          <w:sz w:val="28"/>
          <w:szCs w:val="28"/>
        </w:rPr>
        <w:t>,    433,0 тыс. рублей на</w:t>
      </w:r>
      <w:r w:rsidR="00DA55D8">
        <w:rPr>
          <w:rFonts w:ascii="Times New Roman" w:hAnsi="Times New Roman" w:cs="Times New Roman"/>
          <w:sz w:val="28"/>
          <w:szCs w:val="28"/>
        </w:rPr>
        <w:t xml:space="preserve"> реализацию проекта «Народный бюджет»,  2787,9 тыс. рублей на проектирование и строительство распределительных газовых сетей (д. </w:t>
      </w:r>
      <w:proofErr w:type="spellStart"/>
      <w:r w:rsidR="00DA55D8">
        <w:rPr>
          <w:rFonts w:ascii="Times New Roman" w:hAnsi="Times New Roman" w:cs="Times New Roman"/>
          <w:sz w:val="28"/>
          <w:szCs w:val="28"/>
        </w:rPr>
        <w:t>Калитино</w:t>
      </w:r>
      <w:proofErr w:type="spellEnd"/>
      <w:r w:rsidR="00DA55D8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DA55D8">
        <w:rPr>
          <w:rFonts w:ascii="Times New Roman" w:hAnsi="Times New Roman" w:cs="Times New Roman"/>
          <w:sz w:val="28"/>
          <w:szCs w:val="28"/>
        </w:rPr>
        <w:t>Щипино</w:t>
      </w:r>
      <w:proofErr w:type="spellEnd"/>
      <w:r w:rsidR="00DA55D8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DA55D8">
        <w:rPr>
          <w:rFonts w:ascii="Times New Roman" w:hAnsi="Times New Roman" w:cs="Times New Roman"/>
          <w:sz w:val="28"/>
          <w:szCs w:val="28"/>
        </w:rPr>
        <w:t>Турыбанино</w:t>
      </w:r>
      <w:proofErr w:type="spellEnd"/>
      <w:r w:rsidR="00DA55D8">
        <w:rPr>
          <w:rFonts w:ascii="Times New Roman" w:hAnsi="Times New Roman" w:cs="Times New Roman"/>
          <w:sz w:val="28"/>
          <w:szCs w:val="28"/>
        </w:rPr>
        <w:t xml:space="preserve">),  5000,0 тыс. рублей на увеличение уставного фонда МУП «Коммуникации» для погашения задолженности перед </w:t>
      </w:r>
      <w:proofErr w:type="spellStart"/>
      <w:r w:rsidR="00DA55D8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DA55D8">
        <w:rPr>
          <w:rFonts w:ascii="Times New Roman" w:hAnsi="Times New Roman" w:cs="Times New Roman"/>
          <w:sz w:val="28"/>
          <w:szCs w:val="28"/>
        </w:rPr>
        <w:t xml:space="preserve"> организациями (газ, электроэнергия)</w:t>
      </w:r>
      <w:r w:rsidR="006F3D5F">
        <w:rPr>
          <w:rFonts w:ascii="Times New Roman" w:hAnsi="Times New Roman" w:cs="Times New Roman"/>
          <w:sz w:val="28"/>
          <w:szCs w:val="28"/>
        </w:rPr>
        <w:t>,</w:t>
      </w:r>
      <w:r w:rsidR="00DA55D8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D5F" w:rsidRPr="00F8277A">
        <w:rPr>
          <w:rFonts w:ascii="Times New Roman" w:hAnsi="Times New Roman" w:cs="Times New Roman"/>
          <w:spacing w:val="-4"/>
          <w:sz w:val="28"/>
          <w:szCs w:val="28"/>
        </w:rPr>
        <w:t xml:space="preserve">163,4 тыс. рублей </w:t>
      </w:r>
      <w:r w:rsidR="006F3D5F">
        <w:rPr>
          <w:rFonts w:ascii="Times New Roman" w:hAnsi="Times New Roman" w:cs="Times New Roman"/>
          <w:spacing w:val="-4"/>
          <w:sz w:val="28"/>
          <w:szCs w:val="28"/>
        </w:rPr>
        <w:t xml:space="preserve"> для подключения </w:t>
      </w:r>
      <w:proofErr w:type="spellStart"/>
      <w:r w:rsidR="006F3D5F">
        <w:rPr>
          <w:rFonts w:ascii="Times New Roman" w:hAnsi="Times New Roman" w:cs="Times New Roman"/>
          <w:spacing w:val="-4"/>
          <w:sz w:val="28"/>
          <w:szCs w:val="28"/>
        </w:rPr>
        <w:t>ФАПа</w:t>
      </w:r>
      <w:proofErr w:type="spellEnd"/>
      <w:r w:rsidR="006F3D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F3D5F" w:rsidRPr="00E12024">
        <w:rPr>
          <w:rFonts w:ascii="Times New Roman" w:hAnsi="Times New Roman" w:cs="Times New Roman"/>
          <w:spacing w:val="-4"/>
          <w:sz w:val="28"/>
          <w:szCs w:val="28"/>
        </w:rPr>
        <w:t>к инженерным сетям (канализация</w:t>
      </w:r>
      <w:r w:rsidR="006F3D5F">
        <w:rPr>
          <w:rFonts w:ascii="Times New Roman" w:hAnsi="Times New Roman" w:cs="Times New Roman"/>
          <w:spacing w:val="-4"/>
          <w:sz w:val="28"/>
          <w:szCs w:val="28"/>
        </w:rPr>
        <w:t xml:space="preserve"> и водоснабжение)</w:t>
      </w:r>
      <w:r w:rsidR="006F3D5F" w:rsidRPr="00E71B08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6F3D5F">
        <w:rPr>
          <w:rFonts w:ascii="Times New Roman" w:hAnsi="Times New Roman" w:cs="Times New Roman"/>
          <w:spacing w:val="-4"/>
          <w:sz w:val="28"/>
          <w:szCs w:val="28"/>
        </w:rPr>
        <w:t xml:space="preserve"> 115,5 тыс. рублей </w:t>
      </w:r>
      <w:r w:rsidR="006F3D5F" w:rsidRPr="00E12024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="006F3D5F" w:rsidRPr="00E12024">
        <w:rPr>
          <w:rFonts w:ascii="Times New Roman" w:hAnsi="Times New Roman" w:cs="Times New Roman"/>
          <w:sz w:val="28"/>
          <w:szCs w:val="28"/>
        </w:rPr>
        <w:t xml:space="preserve"> реали</w:t>
      </w:r>
      <w:r w:rsidR="006F3D5F">
        <w:rPr>
          <w:rFonts w:ascii="Times New Roman" w:hAnsi="Times New Roman" w:cs="Times New Roman"/>
          <w:sz w:val="28"/>
          <w:szCs w:val="28"/>
        </w:rPr>
        <w:t xml:space="preserve">зацию проекта «Народный бюджет», </w:t>
      </w:r>
      <w:r w:rsidR="006F3D5F">
        <w:rPr>
          <w:rFonts w:ascii="Times New Roman" w:hAnsi="Times New Roman" w:cs="Times New Roman"/>
          <w:spacing w:val="-4"/>
          <w:sz w:val="28"/>
          <w:szCs w:val="28"/>
        </w:rPr>
        <w:t xml:space="preserve">8926,8 тыс. рублей </w:t>
      </w:r>
      <w:r w:rsidR="006F3D5F">
        <w:rPr>
          <w:rFonts w:ascii="Times New Roman" w:hAnsi="Times New Roman" w:cs="Times New Roman"/>
          <w:sz w:val="28"/>
          <w:szCs w:val="28"/>
        </w:rPr>
        <w:t>на приобретение специализированной техники, осуществляющей текущее содержание объектов коммунальной инфраструктуры (приобретение экскаватора),</w:t>
      </w:r>
      <w:r w:rsidR="006F3D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A60D5" w:rsidRPr="006F3D5F">
        <w:rPr>
          <w:rFonts w:ascii="Times New Roman" w:hAnsi="Times New Roman" w:cs="Times New Roman"/>
          <w:sz w:val="28"/>
          <w:szCs w:val="28"/>
        </w:rPr>
        <w:t>1190,7 тыс. рублей</w:t>
      </w:r>
      <w:r w:rsidR="001A60D5">
        <w:rPr>
          <w:rFonts w:ascii="Times New Roman" w:hAnsi="Times New Roman" w:cs="Times New Roman"/>
          <w:sz w:val="28"/>
          <w:szCs w:val="28"/>
        </w:rPr>
        <w:t xml:space="preserve"> на мероприятия по модернизации коммунального хозяйства (ремонт кровли на  двух котельных с. Шуйское и д. </w:t>
      </w:r>
      <w:proofErr w:type="spellStart"/>
      <w:r w:rsidR="001A60D5">
        <w:rPr>
          <w:rFonts w:ascii="Times New Roman" w:hAnsi="Times New Roman" w:cs="Times New Roman"/>
          <w:sz w:val="28"/>
          <w:szCs w:val="28"/>
        </w:rPr>
        <w:t>Врагово</w:t>
      </w:r>
      <w:proofErr w:type="spellEnd"/>
      <w:r w:rsidR="001A60D5">
        <w:rPr>
          <w:rFonts w:ascii="Times New Roman" w:hAnsi="Times New Roman" w:cs="Times New Roman"/>
          <w:sz w:val="28"/>
          <w:szCs w:val="28"/>
        </w:rPr>
        <w:t>),</w:t>
      </w:r>
      <w:r w:rsidR="004A1E38">
        <w:rPr>
          <w:rFonts w:ascii="Times New Roman" w:hAnsi="Times New Roman" w:cs="Times New Roman"/>
          <w:sz w:val="28"/>
          <w:szCs w:val="28"/>
        </w:rPr>
        <w:t xml:space="preserve"> </w:t>
      </w:r>
      <w:r w:rsidR="004A1E38" w:rsidRPr="00001830">
        <w:rPr>
          <w:rFonts w:ascii="Times New Roman" w:eastAsia="Calibri" w:hAnsi="Times New Roman" w:cs="Times New Roman"/>
          <w:sz w:val="28"/>
          <w:szCs w:val="28"/>
        </w:rPr>
        <w:t>387, 9</w:t>
      </w:r>
      <w:r w:rsidR="004A1E38">
        <w:rPr>
          <w:rFonts w:ascii="Times New Roman" w:eastAsia="Calibri" w:hAnsi="Times New Roman" w:cs="Times New Roman"/>
          <w:sz w:val="28"/>
          <w:szCs w:val="28"/>
        </w:rPr>
        <w:t xml:space="preserve"> тыс. рублей  </w:t>
      </w:r>
      <w:r w:rsidR="004A1E38" w:rsidRPr="00001830">
        <w:rPr>
          <w:rFonts w:ascii="Times New Roman" w:eastAsia="Calibri" w:hAnsi="Times New Roman" w:cs="Times New Roman"/>
          <w:spacing w:val="-4"/>
          <w:sz w:val="28"/>
          <w:szCs w:val="28"/>
        </w:rPr>
        <w:t>администрации округа для выполнения решения суда - обеспечение холодным водоснабжением жителей д.</w:t>
      </w:r>
      <w:r w:rsidR="004A1E3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4A1E38" w:rsidRPr="00001830">
        <w:rPr>
          <w:rFonts w:ascii="Times New Roman" w:eastAsia="Calibri" w:hAnsi="Times New Roman" w:cs="Times New Roman"/>
          <w:spacing w:val="-4"/>
          <w:sz w:val="28"/>
          <w:szCs w:val="28"/>
        </w:rPr>
        <w:t>Шихмино</w:t>
      </w:r>
      <w:proofErr w:type="spellEnd"/>
      <w:r w:rsidR="004A1E3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– обустройство колодца,</w:t>
      </w:r>
      <w:r w:rsidR="00AF1449" w:rsidRPr="00AF14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1449">
        <w:rPr>
          <w:rFonts w:ascii="Times New Roman" w:eastAsia="Calibri" w:hAnsi="Times New Roman" w:cs="Times New Roman"/>
          <w:sz w:val="28"/>
          <w:szCs w:val="28"/>
        </w:rPr>
        <w:t xml:space="preserve">1000,0 тыс. рублей </w:t>
      </w:r>
      <w:r w:rsidR="00AF1449" w:rsidRPr="00327907">
        <w:rPr>
          <w:rFonts w:ascii="Times New Roman" w:eastAsia="Calibri" w:hAnsi="Times New Roman" w:cs="Times New Roman"/>
          <w:spacing w:val="-4"/>
          <w:sz w:val="28"/>
          <w:szCs w:val="28"/>
        </w:rPr>
        <w:t>субсидия муниципальному унитарному предприятию «Коммуникации» для финансового обеспечения затрат, связанных с деятельностью предприятия,</w:t>
      </w:r>
    </w:p>
    <w:p w:rsidR="00A9538A" w:rsidRPr="00F01EE0" w:rsidRDefault="00AF1449" w:rsidP="00F01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</w:t>
      </w:r>
      <w:r w:rsidR="004A1E38" w:rsidRPr="004A1E38">
        <w:rPr>
          <w:rFonts w:ascii="Times New Roman" w:hAnsi="Times New Roman" w:cs="Times New Roman"/>
          <w:i/>
          <w:spacing w:val="-4"/>
          <w:sz w:val="28"/>
          <w:szCs w:val="28"/>
        </w:rPr>
        <w:t>уменьшается</w:t>
      </w:r>
      <w:r w:rsidR="004A1E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F3D5F">
        <w:rPr>
          <w:rFonts w:ascii="Times New Roman" w:hAnsi="Times New Roman" w:cs="Times New Roman"/>
          <w:spacing w:val="-4"/>
          <w:sz w:val="28"/>
          <w:szCs w:val="28"/>
        </w:rPr>
        <w:t xml:space="preserve">1811,5 тыс. рублей - бюджетные ассигнования </w:t>
      </w:r>
      <w:r w:rsidR="006F3D5F">
        <w:rPr>
          <w:rFonts w:ascii="Times New Roman" w:hAnsi="Times New Roman" w:cs="Times New Roman"/>
          <w:sz w:val="28"/>
          <w:szCs w:val="28"/>
        </w:rPr>
        <w:t>на подготовку объектов теплоэнергетики, находящейся в муниципальной собственности, к работе в осенне-зимний период</w:t>
      </w:r>
      <w:r w:rsidR="006F3D5F" w:rsidRPr="006F3D5F">
        <w:rPr>
          <w:rFonts w:ascii="Times New Roman" w:hAnsi="Times New Roman" w:cs="Times New Roman"/>
          <w:sz w:val="28"/>
          <w:szCs w:val="28"/>
        </w:rPr>
        <w:t>,</w:t>
      </w:r>
      <w:r w:rsidR="004A1E38">
        <w:rPr>
          <w:rFonts w:ascii="Times New Roman" w:hAnsi="Times New Roman" w:cs="Times New Roman"/>
          <w:sz w:val="28"/>
          <w:szCs w:val="28"/>
        </w:rPr>
        <w:t xml:space="preserve"> </w:t>
      </w:r>
      <w:r w:rsidR="004A1E38">
        <w:rPr>
          <w:rFonts w:ascii="Times New Roman" w:eastAsia="Calibri" w:hAnsi="Times New Roman" w:cs="Times New Roman"/>
          <w:spacing w:val="-4"/>
          <w:sz w:val="28"/>
          <w:szCs w:val="28"/>
        </w:rPr>
        <w:t>3023,7 тыс. рублей</w:t>
      </w:r>
      <w:r w:rsidR="004A1E38" w:rsidRPr="0000183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</w:t>
      </w:r>
      <w:r w:rsidR="004A1E38" w:rsidRPr="00001830">
        <w:rPr>
          <w:rFonts w:ascii="Times New Roman" w:eastAsia="Calibri" w:hAnsi="Times New Roman" w:cs="Times New Roman"/>
          <w:sz w:val="28"/>
          <w:szCs w:val="28"/>
        </w:rPr>
        <w:t>на подготовку объектов теплоэнергетики, находящихся в муниципальной собственности, к работе в осенне-зимний период</w:t>
      </w:r>
      <w:r w:rsidR="004A1E38">
        <w:rPr>
          <w:rFonts w:ascii="Times New Roman" w:eastAsia="Calibri" w:hAnsi="Times New Roman" w:cs="Times New Roman"/>
          <w:sz w:val="28"/>
          <w:szCs w:val="28"/>
        </w:rPr>
        <w:t>,</w:t>
      </w:r>
      <w:r w:rsidR="004A1E38" w:rsidRPr="00001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E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E38" w:rsidRPr="005C6075">
        <w:rPr>
          <w:rFonts w:ascii="Times New Roman" w:eastAsia="Calibri" w:hAnsi="Times New Roman" w:cs="Times New Roman"/>
          <w:sz w:val="28"/>
          <w:szCs w:val="28"/>
        </w:rPr>
        <w:t xml:space="preserve">375,0 тыс. рублей </w:t>
      </w:r>
      <w:r w:rsidR="004A1E38" w:rsidRPr="004A1E38">
        <w:rPr>
          <w:rFonts w:ascii="Times New Roman" w:eastAsia="Calibri" w:hAnsi="Times New Roman" w:cs="Times New Roman"/>
          <w:sz w:val="28"/>
          <w:szCs w:val="28"/>
        </w:rPr>
        <w:t>с</w:t>
      </w:r>
      <w:r w:rsidR="004A1E3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A1E38" w:rsidRPr="005C607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A1E38">
        <w:rPr>
          <w:rFonts w:ascii="Times New Roman" w:hAnsi="Times New Roman" w:cs="Times New Roman"/>
          <w:sz w:val="28"/>
          <w:szCs w:val="28"/>
        </w:rPr>
        <w:t>й</w:t>
      </w:r>
      <w:r w:rsidR="004A1E38" w:rsidRPr="005C6075">
        <w:rPr>
          <w:rFonts w:ascii="Times New Roman" w:hAnsi="Times New Roman" w:cs="Times New Roman"/>
          <w:sz w:val="28"/>
          <w:szCs w:val="28"/>
        </w:rPr>
        <w:t xml:space="preserve"> по модернизации коммунального хозяйства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B16E9" w:rsidRPr="00327907">
        <w:rPr>
          <w:rFonts w:ascii="Times New Roman" w:eastAsia="Calibri" w:hAnsi="Times New Roman" w:cs="Times New Roman"/>
          <w:sz w:val="28"/>
          <w:szCs w:val="28"/>
        </w:rPr>
        <w:t>579,2 тыс. рублей</w:t>
      </w:r>
      <w:r w:rsidR="00CB16E9">
        <w:rPr>
          <w:rFonts w:ascii="Times New Roman" w:hAnsi="Times New Roman" w:cs="Times New Roman"/>
          <w:sz w:val="28"/>
          <w:szCs w:val="28"/>
        </w:rPr>
        <w:t xml:space="preserve"> </w:t>
      </w:r>
      <w:r w:rsidR="00CB16E9" w:rsidRPr="00327907">
        <w:rPr>
          <w:rFonts w:ascii="Times New Roman" w:eastAsia="Calibri" w:hAnsi="Times New Roman" w:cs="Times New Roman"/>
          <w:spacing w:val="-4"/>
          <w:sz w:val="28"/>
          <w:szCs w:val="28"/>
        </w:rPr>
        <w:t>на приобретение специализированной техники для содержания улично-дорожной сети</w:t>
      </w:r>
      <w:r w:rsidR="00CB16E9">
        <w:rPr>
          <w:rFonts w:ascii="Times New Roman" w:eastAsia="Calibri" w:hAnsi="Times New Roman" w:cs="Times New Roman"/>
          <w:sz w:val="28"/>
          <w:szCs w:val="28"/>
        </w:rPr>
        <w:t>,</w:t>
      </w:r>
      <w:r w:rsidR="00CB16E9" w:rsidRPr="00CB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16E9">
        <w:rPr>
          <w:rFonts w:ascii="Times New Roman" w:eastAsia="Calibri" w:hAnsi="Times New Roman" w:cs="Times New Roman"/>
          <w:sz w:val="28"/>
          <w:szCs w:val="28"/>
        </w:rPr>
        <w:t>19,8 тыс. рублей</w:t>
      </w:r>
      <w:r w:rsidR="00CB16E9">
        <w:rPr>
          <w:rFonts w:ascii="Times New Roman" w:hAnsi="Times New Roman" w:cs="Times New Roman"/>
          <w:sz w:val="28"/>
          <w:szCs w:val="28"/>
        </w:rPr>
        <w:t xml:space="preserve"> </w:t>
      </w:r>
      <w:r w:rsidR="00CB16E9" w:rsidRPr="00327907">
        <w:rPr>
          <w:rFonts w:ascii="Times New Roman" w:eastAsia="Calibri" w:hAnsi="Times New Roman" w:cs="Times New Roman"/>
          <w:sz w:val="28"/>
          <w:szCs w:val="28"/>
        </w:rPr>
        <w:t>на проектирование и строительство распределительных газовых</w:t>
      </w:r>
      <w:r w:rsidR="00CB16E9">
        <w:rPr>
          <w:rFonts w:ascii="Times New Roman" w:eastAsia="Calibri" w:hAnsi="Times New Roman" w:cs="Times New Roman"/>
          <w:sz w:val="28"/>
          <w:szCs w:val="28"/>
        </w:rPr>
        <w:t xml:space="preserve"> сетей,</w:t>
      </w:r>
      <w:r w:rsidR="00CB16E9" w:rsidRPr="00CB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16E9" w:rsidRPr="00327907">
        <w:rPr>
          <w:rFonts w:ascii="Times New Roman" w:eastAsia="Calibri" w:hAnsi="Times New Roman" w:cs="Times New Roman"/>
          <w:sz w:val="28"/>
          <w:szCs w:val="28"/>
        </w:rPr>
        <w:t>0,</w:t>
      </w:r>
      <w:r w:rsidR="00CB16E9">
        <w:rPr>
          <w:rFonts w:ascii="Times New Roman" w:eastAsia="Calibri" w:hAnsi="Times New Roman" w:cs="Times New Roman"/>
          <w:sz w:val="28"/>
          <w:szCs w:val="28"/>
        </w:rPr>
        <w:t>5</w:t>
      </w:r>
      <w:r w:rsidR="00CB16E9" w:rsidRPr="00327907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CB16E9">
        <w:rPr>
          <w:rFonts w:ascii="Times New Roman" w:hAnsi="Times New Roman" w:cs="Times New Roman"/>
          <w:sz w:val="28"/>
          <w:szCs w:val="28"/>
        </w:rPr>
        <w:t xml:space="preserve"> </w:t>
      </w:r>
      <w:r w:rsidR="00CB16E9" w:rsidRPr="00327907">
        <w:rPr>
          <w:rFonts w:ascii="Times New Roman" w:eastAsia="Calibri" w:hAnsi="Times New Roman" w:cs="Times New Roman"/>
          <w:sz w:val="28"/>
          <w:szCs w:val="28"/>
        </w:rPr>
        <w:t>на техническое обслуживание и аварийно-диспетчерское обслуживание построенных распределительных газопроводов</w:t>
      </w:r>
      <w:r w:rsidR="001A1E9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1423" w:rsidRPr="001A1E95" w:rsidRDefault="001A60D5" w:rsidP="001A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A9538A" w:rsidRPr="00AF1449">
        <w:rPr>
          <w:rFonts w:ascii="Times New Roman" w:hAnsi="Times New Roman" w:cs="Times New Roman"/>
          <w:sz w:val="28"/>
          <w:szCs w:val="28"/>
        </w:rPr>
        <w:t>по подразделу 0503</w:t>
      </w:r>
      <w:r w:rsidR="00A9538A" w:rsidRPr="00AF1449">
        <w:rPr>
          <w:rFonts w:ascii="Times New Roman" w:hAnsi="Times New Roman" w:cs="Times New Roman"/>
          <w:i/>
          <w:sz w:val="28"/>
          <w:szCs w:val="28"/>
        </w:rPr>
        <w:t xml:space="preserve"> «Благоустройство</w:t>
      </w:r>
      <w:r w:rsidR="00A9538A" w:rsidRPr="00AF144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» увеличение  </w:t>
      </w:r>
      <w:r w:rsidR="00A9538A" w:rsidRPr="00AF1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целом  на  </w:t>
      </w:r>
      <w:r w:rsidR="00AF1449" w:rsidRPr="00AF1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19910,7</w:t>
      </w:r>
      <w:r w:rsidR="00A9538A" w:rsidRPr="00AF1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  <w:r w:rsidR="00AF1449">
        <w:rPr>
          <w:rFonts w:ascii="Times New Roman" w:hAnsi="Times New Roman" w:cs="Times New Roman"/>
          <w:sz w:val="28"/>
          <w:szCs w:val="28"/>
        </w:rPr>
        <w:t xml:space="preserve"> </w:t>
      </w:r>
      <w:r w:rsidR="00AF1449" w:rsidRPr="00770E83">
        <w:rPr>
          <w:rFonts w:ascii="Times New Roman" w:hAnsi="Times New Roman" w:cs="Times New Roman"/>
          <w:sz w:val="28"/>
          <w:szCs w:val="28"/>
        </w:rPr>
        <w:t xml:space="preserve"> </w:t>
      </w:r>
      <w:r w:rsidR="00AF1449">
        <w:rPr>
          <w:rFonts w:ascii="Times New Roman" w:hAnsi="Times New Roman" w:cs="Times New Roman"/>
          <w:sz w:val="28"/>
          <w:szCs w:val="28"/>
        </w:rPr>
        <w:t xml:space="preserve"> 2574,4 тыс. рублей на обустройство систем уличного освещения, 12871,9</w:t>
      </w:r>
      <w:r w:rsidR="00AF1449" w:rsidRPr="00770E83">
        <w:rPr>
          <w:rFonts w:ascii="Times New Roman" w:hAnsi="Times New Roman" w:cs="Times New Roman"/>
          <w:sz w:val="28"/>
          <w:szCs w:val="28"/>
        </w:rPr>
        <w:t xml:space="preserve"> тыс. рублей на </w:t>
      </w:r>
      <w:r w:rsidR="00AF1449">
        <w:rPr>
          <w:rFonts w:ascii="Times New Roman" w:hAnsi="Times New Roman" w:cs="Times New Roman"/>
          <w:sz w:val="28"/>
          <w:szCs w:val="28"/>
        </w:rPr>
        <w:t xml:space="preserve">реализацию проекта «Народный бюджет»,  200,0 тыс. рублей приобретение мотоблока с насадками для организации покоса травы уборки снега,  450,0 тыс. рублей на разработку ПСД по благоустройству р. Сухона,  36,0 тыс. рублей вырубка </w:t>
      </w:r>
      <w:r w:rsidR="00AF1449">
        <w:rPr>
          <w:rFonts w:ascii="Times New Roman" w:hAnsi="Times New Roman" w:cs="Times New Roman"/>
          <w:sz w:val="28"/>
          <w:szCs w:val="28"/>
        </w:rPr>
        <w:lastRenderedPageBreak/>
        <w:t xml:space="preserve">аварийных деревьев д. Васькино,  13,2 тыс. рублей на исполнение решений суда по детским площадкам в д. </w:t>
      </w:r>
      <w:proofErr w:type="spellStart"/>
      <w:r w:rsidR="00AF1449">
        <w:rPr>
          <w:rFonts w:ascii="Times New Roman" w:hAnsi="Times New Roman" w:cs="Times New Roman"/>
          <w:sz w:val="28"/>
          <w:szCs w:val="28"/>
        </w:rPr>
        <w:t>Врагово</w:t>
      </w:r>
      <w:proofErr w:type="spellEnd"/>
      <w:r w:rsidR="00AF1449">
        <w:rPr>
          <w:rFonts w:ascii="Times New Roman" w:hAnsi="Times New Roman" w:cs="Times New Roman"/>
          <w:sz w:val="28"/>
          <w:szCs w:val="28"/>
        </w:rPr>
        <w:t xml:space="preserve">, п. Пионерский, с. Шейбухта,  873,3 тыс. рублей субсидия на обустройство контейнерных площадок, 156,4 тыс. рублей на разработку ПСД и прохождению </w:t>
      </w:r>
      <w:proofErr w:type="spellStart"/>
      <w:r w:rsidR="00AF1449">
        <w:rPr>
          <w:rFonts w:ascii="Times New Roman" w:hAnsi="Times New Roman" w:cs="Times New Roman"/>
          <w:sz w:val="28"/>
          <w:szCs w:val="28"/>
        </w:rPr>
        <w:t>госэкспертизы</w:t>
      </w:r>
      <w:proofErr w:type="spellEnd"/>
      <w:r w:rsidR="00AF1449">
        <w:rPr>
          <w:rFonts w:ascii="Times New Roman" w:hAnsi="Times New Roman" w:cs="Times New Roman"/>
          <w:sz w:val="28"/>
          <w:szCs w:val="28"/>
        </w:rPr>
        <w:t xml:space="preserve"> для строительства уличной  электросети по ул. Октябрьская с. Шуйское,  18,0 тыс. рублей на  техническое присоединение уличной электросети по ул. Энергетиков, с. Шуйское</w:t>
      </w:r>
      <w:r w:rsidR="001A1E95">
        <w:rPr>
          <w:rFonts w:ascii="Times New Roman" w:hAnsi="Times New Roman" w:cs="Times New Roman"/>
          <w:sz w:val="28"/>
          <w:szCs w:val="28"/>
        </w:rPr>
        <w:t xml:space="preserve">, </w:t>
      </w:r>
      <w:r w:rsidR="00F21423">
        <w:rPr>
          <w:rFonts w:ascii="Times New Roman" w:hAnsi="Times New Roman" w:cs="Times New Roman"/>
          <w:sz w:val="28"/>
          <w:szCs w:val="28"/>
        </w:rPr>
        <w:t xml:space="preserve">99,8 тыс. рублей </w:t>
      </w:r>
      <w:r w:rsidR="00F21423">
        <w:rPr>
          <w:rFonts w:ascii="Times New Roman" w:hAnsi="Times New Roman" w:cs="Times New Roman"/>
          <w:spacing w:val="-4"/>
          <w:sz w:val="28"/>
          <w:szCs w:val="28"/>
        </w:rPr>
        <w:t xml:space="preserve">для вывоза мусора 4-5 класса, </w:t>
      </w:r>
      <w:r w:rsidR="00F21423">
        <w:rPr>
          <w:rFonts w:ascii="Times New Roman" w:hAnsi="Times New Roman" w:cs="Times New Roman"/>
          <w:sz w:val="28"/>
          <w:szCs w:val="28"/>
        </w:rPr>
        <w:t xml:space="preserve">201,7 тыс. рублей </w:t>
      </w:r>
      <w:r w:rsidR="00F21423">
        <w:rPr>
          <w:rFonts w:ascii="Times New Roman" w:hAnsi="Times New Roman" w:cs="Times New Roman"/>
          <w:spacing w:val="-4"/>
          <w:sz w:val="28"/>
          <w:szCs w:val="28"/>
        </w:rPr>
        <w:t>на работы по благоустройству, 36,1 тыс. рублей  на техническое присоединение к электрическим сетям ул. Энергетиков, ул. Шапина в с. Шуйское, 37,0 тыс. рублей на доставку песка для планировки земельного участка под ФАП, 5</w:t>
      </w:r>
      <w:r w:rsidR="001A1E95">
        <w:rPr>
          <w:rFonts w:ascii="Times New Roman" w:hAnsi="Times New Roman" w:cs="Times New Roman"/>
          <w:spacing w:val="-4"/>
          <w:sz w:val="28"/>
          <w:szCs w:val="28"/>
        </w:rPr>
        <w:t>9</w:t>
      </w:r>
      <w:r w:rsidR="00F21423">
        <w:rPr>
          <w:rFonts w:ascii="Times New Roman" w:hAnsi="Times New Roman" w:cs="Times New Roman"/>
          <w:spacing w:val="-4"/>
          <w:sz w:val="28"/>
          <w:szCs w:val="28"/>
        </w:rPr>
        <w:t xml:space="preserve">9,0 тыс. рублей </w:t>
      </w:r>
      <w:r w:rsidR="00F21423" w:rsidRPr="00E12024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="00F21423" w:rsidRPr="00E12024">
        <w:rPr>
          <w:rFonts w:ascii="Times New Roman" w:hAnsi="Times New Roman" w:cs="Times New Roman"/>
          <w:sz w:val="28"/>
          <w:szCs w:val="28"/>
        </w:rPr>
        <w:t xml:space="preserve"> реализацию проекта «Народный бюджет» </w:t>
      </w:r>
      <w:r w:rsidR="00F2142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21423">
        <w:rPr>
          <w:rFonts w:ascii="Times New Roman" w:hAnsi="Times New Roman" w:cs="Times New Roman"/>
          <w:sz w:val="28"/>
          <w:szCs w:val="28"/>
        </w:rPr>
        <w:t xml:space="preserve"> этап (Уборка старых деревьев с. Шуйское, ул. Октябрьская, ул. Сухонская набережная, ул. </w:t>
      </w:r>
      <w:proofErr w:type="spellStart"/>
      <w:r w:rsidR="00F21423">
        <w:rPr>
          <w:rFonts w:ascii="Times New Roman" w:hAnsi="Times New Roman" w:cs="Times New Roman"/>
          <w:sz w:val="28"/>
          <w:szCs w:val="28"/>
        </w:rPr>
        <w:t>Яндоурова</w:t>
      </w:r>
      <w:proofErr w:type="spellEnd"/>
      <w:r w:rsidR="00F21423">
        <w:rPr>
          <w:rFonts w:ascii="Times New Roman" w:hAnsi="Times New Roman" w:cs="Times New Roman"/>
          <w:sz w:val="28"/>
          <w:szCs w:val="28"/>
        </w:rPr>
        <w:t>, ул. Советская, ул. Шапина, ул. Юбилейная),</w:t>
      </w:r>
      <w:r w:rsidR="00F2142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A1E95" w:rsidRPr="001A1E95">
        <w:rPr>
          <w:rFonts w:ascii="Times New Roman" w:hAnsi="Times New Roman" w:cs="Times New Roman"/>
          <w:sz w:val="28"/>
          <w:szCs w:val="28"/>
        </w:rPr>
        <w:t>296,5</w:t>
      </w:r>
      <w:r w:rsidR="001A1E95">
        <w:rPr>
          <w:rFonts w:ascii="Times New Roman" w:hAnsi="Times New Roman" w:cs="Times New Roman"/>
          <w:sz w:val="28"/>
          <w:szCs w:val="28"/>
        </w:rPr>
        <w:t xml:space="preserve"> тыс. рублей  </w:t>
      </w:r>
      <w:r w:rsidR="001A1E95">
        <w:rPr>
          <w:rFonts w:ascii="Times New Roman" w:hAnsi="Times New Roman" w:cs="Times New Roman"/>
          <w:spacing w:val="-4"/>
          <w:sz w:val="28"/>
          <w:szCs w:val="28"/>
        </w:rPr>
        <w:t>на обеспечение деятельности</w:t>
      </w:r>
      <w:r w:rsidR="001A1E95">
        <w:rPr>
          <w:rFonts w:ascii="Times New Roman" w:hAnsi="Times New Roman" w:cs="Times New Roman"/>
          <w:sz w:val="28"/>
          <w:szCs w:val="28"/>
        </w:rPr>
        <w:t xml:space="preserve"> нового МБУ «Благоустройство Междуречья»,</w:t>
      </w:r>
      <w:r w:rsidR="001A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E95" w:rsidRPr="005C607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248,3 тыс. рублей </w:t>
      </w:r>
      <w:r w:rsidR="001A1E9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на </w:t>
      </w:r>
      <w:r w:rsidR="001A1E95" w:rsidRPr="005C6075">
        <w:rPr>
          <w:rFonts w:ascii="Times New Roman" w:eastAsia="Calibri" w:hAnsi="Times New Roman" w:cs="Times New Roman"/>
          <w:spacing w:val="-4"/>
          <w:sz w:val="28"/>
          <w:szCs w:val="28"/>
        </w:rPr>
        <w:t>выв</w:t>
      </w:r>
      <w:r w:rsidR="001A1E9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оза мусора 4-5 класса опасности, </w:t>
      </w:r>
      <w:r w:rsidR="001A1E95" w:rsidRPr="005C607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816,0 тыс. рублей на прочие </w:t>
      </w:r>
      <w:r w:rsidR="001A1E9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мероприятия по благоустройству, </w:t>
      </w:r>
      <w:r w:rsidR="001A1E95" w:rsidRPr="005C607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A1E95" w:rsidRPr="005C607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1073,5 тыс. рублей </w:t>
      </w:r>
      <w:r w:rsidR="001A1E95">
        <w:rPr>
          <w:rFonts w:ascii="Times New Roman" w:eastAsia="Calibri" w:hAnsi="Times New Roman" w:cs="Times New Roman"/>
          <w:spacing w:val="-4"/>
          <w:sz w:val="28"/>
          <w:szCs w:val="28"/>
        </w:rPr>
        <w:t>на организации уличного,</w:t>
      </w:r>
    </w:p>
    <w:p w:rsidR="001A1E95" w:rsidRPr="00F01EE0" w:rsidRDefault="00F21423" w:rsidP="00F0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21423">
        <w:rPr>
          <w:rFonts w:ascii="Times New Roman" w:hAnsi="Times New Roman" w:cs="Times New Roman"/>
          <w:i/>
          <w:sz w:val="28"/>
          <w:szCs w:val="28"/>
        </w:rPr>
        <w:t>уменьшаются</w:t>
      </w:r>
      <w:r>
        <w:rPr>
          <w:rFonts w:ascii="Times New Roman" w:hAnsi="Times New Roman" w:cs="Times New Roman"/>
          <w:sz w:val="28"/>
          <w:szCs w:val="28"/>
        </w:rPr>
        <w:t xml:space="preserve"> 624,4 тыс. рублей на обустройство систем уличного освещения,</w:t>
      </w:r>
      <w:r w:rsidR="000B3116">
        <w:rPr>
          <w:rFonts w:ascii="Times New Roman" w:hAnsi="Times New Roman" w:cs="Times New Roman"/>
          <w:sz w:val="28"/>
          <w:szCs w:val="28"/>
        </w:rPr>
        <w:t xml:space="preserve"> </w:t>
      </w:r>
      <w:r w:rsidR="001A1E95">
        <w:rPr>
          <w:rFonts w:ascii="Times New Roman" w:hAnsi="Times New Roman" w:cs="Times New Roman"/>
          <w:sz w:val="28"/>
          <w:szCs w:val="28"/>
        </w:rPr>
        <w:t>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на благоустройство дворовых территорий,</w:t>
      </w:r>
      <w:r w:rsidR="001A1E95" w:rsidRPr="001A1E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1E95">
        <w:rPr>
          <w:rFonts w:ascii="Times New Roman" w:eastAsia="Calibri" w:hAnsi="Times New Roman" w:cs="Times New Roman"/>
          <w:spacing w:val="-4"/>
          <w:sz w:val="28"/>
          <w:szCs w:val="28"/>
        </w:rPr>
        <w:t>22,9 тыс. рублей</w:t>
      </w:r>
      <w:r w:rsidR="001A1E95" w:rsidRPr="0032790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на реализацию мероприятий по </w:t>
      </w:r>
      <w:r w:rsidR="001A1E95">
        <w:rPr>
          <w:rFonts w:ascii="Times New Roman" w:eastAsia="Calibri" w:hAnsi="Times New Roman" w:cs="Times New Roman"/>
          <w:spacing w:val="-4"/>
          <w:sz w:val="28"/>
          <w:szCs w:val="28"/>
        </w:rPr>
        <w:t>обустройству</w:t>
      </w:r>
      <w:r w:rsidR="001A1E95" w:rsidRPr="0032790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контейнерн</w:t>
      </w:r>
      <w:r w:rsidR="001A1E95">
        <w:rPr>
          <w:rFonts w:ascii="Times New Roman" w:eastAsia="Calibri" w:hAnsi="Times New Roman" w:cs="Times New Roman"/>
          <w:spacing w:val="-4"/>
          <w:sz w:val="28"/>
          <w:szCs w:val="28"/>
        </w:rPr>
        <w:t>ых площадок,</w:t>
      </w:r>
      <w:r w:rsidR="001A1E95" w:rsidRPr="001A1E9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1A1E95" w:rsidRPr="00327907">
        <w:rPr>
          <w:rFonts w:ascii="Times New Roman" w:eastAsia="Calibri" w:hAnsi="Times New Roman" w:cs="Times New Roman"/>
          <w:spacing w:val="-4"/>
          <w:sz w:val="28"/>
          <w:szCs w:val="28"/>
        </w:rPr>
        <w:t>36,0 тыс. рублей</w:t>
      </w:r>
      <w:r w:rsidR="001A1E9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1A1E95" w:rsidRPr="00327907">
        <w:rPr>
          <w:rFonts w:ascii="Times New Roman" w:eastAsia="Calibri" w:hAnsi="Times New Roman" w:cs="Times New Roman"/>
          <w:spacing w:val="-4"/>
          <w:sz w:val="28"/>
          <w:szCs w:val="28"/>
        </w:rPr>
        <w:t>на выполнение проектно-изыска</w:t>
      </w:r>
      <w:r w:rsidR="001A1E95">
        <w:rPr>
          <w:rFonts w:ascii="Times New Roman" w:eastAsia="Calibri" w:hAnsi="Times New Roman" w:cs="Times New Roman"/>
          <w:spacing w:val="-4"/>
          <w:sz w:val="28"/>
          <w:szCs w:val="28"/>
        </w:rPr>
        <w:t>тельских работ (ПИР), экспертиз;</w:t>
      </w:r>
    </w:p>
    <w:p w:rsidR="00A9538A" w:rsidRPr="001A1E95" w:rsidRDefault="00A9538A" w:rsidP="00A953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95">
        <w:rPr>
          <w:rFonts w:ascii="Times New Roman" w:hAnsi="Times New Roman" w:cs="Times New Roman"/>
          <w:sz w:val="28"/>
          <w:szCs w:val="28"/>
        </w:rPr>
        <w:t>по подразделу 0505</w:t>
      </w:r>
      <w:r w:rsidRPr="001A1E95">
        <w:rPr>
          <w:rFonts w:ascii="Times New Roman" w:hAnsi="Times New Roman" w:cs="Times New Roman"/>
          <w:i/>
          <w:sz w:val="28"/>
          <w:szCs w:val="28"/>
        </w:rPr>
        <w:t xml:space="preserve"> «Другие вопросы в области </w:t>
      </w:r>
      <w:r w:rsidRPr="001A1E9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Жилищно - коммунального хозяйства» </w:t>
      </w:r>
      <w:r w:rsidR="001A1E95" w:rsidRPr="00A8645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Pr="001A1E9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1A1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1A1E95" w:rsidRPr="001A1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375,0</w:t>
      </w:r>
      <w:r w:rsidRPr="001A1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Pr="001A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E95" w:rsidRPr="001A1E95">
        <w:rPr>
          <w:rFonts w:ascii="Times New Roman" w:hAnsi="Times New Roman" w:cs="Times New Roman"/>
          <w:sz w:val="28"/>
          <w:szCs w:val="28"/>
        </w:rPr>
        <w:t>для создания и использования запаса (резерва) топливных ресурсов (дро</w:t>
      </w:r>
      <w:r w:rsidR="00CD7CB0">
        <w:rPr>
          <w:rFonts w:ascii="Times New Roman" w:hAnsi="Times New Roman" w:cs="Times New Roman"/>
          <w:sz w:val="28"/>
          <w:szCs w:val="28"/>
        </w:rPr>
        <w:t>в) в количестве 500 куб. метров.</w:t>
      </w:r>
    </w:p>
    <w:p w:rsidR="001A1E95" w:rsidRPr="00A9538A" w:rsidRDefault="001A1E95" w:rsidP="00A953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538A" w:rsidRPr="00A86456" w:rsidRDefault="00A9538A" w:rsidP="00A953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A9538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A864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разделу 0600 «</w:t>
      </w:r>
      <w:r w:rsidR="00A86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Охрана окружающей среды», </w:t>
      </w:r>
      <w:r w:rsidRPr="00A86456">
        <w:rPr>
          <w:rFonts w:ascii="Times New Roman" w:hAnsi="Times New Roman" w:cs="Times New Roman"/>
          <w:sz w:val="28"/>
          <w:szCs w:val="28"/>
        </w:rPr>
        <w:t>по подразделу 0603</w:t>
      </w:r>
      <w:r w:rsidRPr="00A86456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A86456">
        <w:rPr>
          <w:rFonts w:ascii="Times New Roman" w:eastAsia="Calibri" w:hAnsi="Times New Roman" w:cs="Times New Roman"/>
          <w:i/>
          <w:sz w:val="28"/>
          <w:szCs w:val="28"/>
        </w:rPr>
        <w:t>Охрана объектов растительного и животного мира и среды их обитания</w:t>
      </w:r>
      <w:r w:rsidRPr="00A8645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» уменьшение  </w:t>
      </w:r>
      <w:r w:rsidRPr="00A864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A86456" w:rsidRPr="00A864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89,9</w:t>
      </w:r>
      <w:r w:rsidRPr="00A864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Pr="00A8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456">
        <w:rPr>
          <w:rFonts w:ascii="Times New Roman" w:hAnsi="Times New Roman" w:cs="Times New Roman"/>
          <w:sz w:val="28"/>
          <w:szCs w:val="28"/>
        </w:rPr>
        <w:t>по муниципальной программе «Обеспечение экологической безопасности на территории Междуреченского муниципального района на 2021-2025 годы» в связи с отсутствием потребности</w:t>
      </w:r>
      <w:r w:rsidR="00CD7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9538A" w:rsidRPr="00533B16" w:rsidRDefault="00A9538A" w:rsidP="00A953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38A" w:rsidRPr="00533B16" w:rsidRDefault="00A9538A" w:rsidP="00A9538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3B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по разделу 0700 «Образование» </w:t>
      </w:r>
      <w:r w:rsidR="00A86456" w:rsidRPr="00533B16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увеличение</w:t>
      </w:r>
      <w:r w:rsidRPr="00533B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 </w:t>
      </w:r>
      <w:r w:rsidR="00A86456" w:rsidRPr="00533B1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20524,3</w:t>
      </w:r>
      <w:r w:rsidRPr="00533B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их них:</w:t>
      </w:r>
    </w:p>
    <w:p w:rsidR="00832DFF" w:rsidRDefault="00A9538A" w:rsidP="0023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B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533B1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0701 «Дошкольное  образование» в целом </w:t>
      </w:r>
      <w:r w:rsidRPr="00533B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33B1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</w:t>
      </w:r>
      <w:r w:rsidR="00832DFF" w:rsidRPr="00533B1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величение</w:t>
      </w:r>
      <w:r w:rsidRPr="00533B1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533B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832DFF" w:rsidRPr="00533B16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14,8</w:t>
      </w:r>
      <w:r w:rsidRPr="00533B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 </w:t>
      </w:r>
      <w:r w:rsidRPr="00533B1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Pr="00533B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32DFF" w:rsidRPr="00533B16">
        <w:rPr>
          <w:rFonts w:ascii="Times New Roman" w:hAnsi="Times New Roman" w:cs="Times New Roman"/>
          <w:sz w:val="28"/>
          <w:szCs w:val="28"/>
        </w:rPr>
        <w:t xml:space="preserve">51,1 тыс. рублей на проведение мероприятий по обеспечению условий для дошкольного образования, 13932,4 тыс. рублей на благоустройство территории МБ ДОУ «Шуйский детский сад», 58,7 тыс. рублей - субвенция на обеспечение общеобразовательного процесса, 101,1 тыс. рублей на  питания </w:t>
      </w:r>
      <w:r w:rsidR="00832DFF">
        <w:rPr>
          <w:rFonts w:ascii="Times New Roman" w:hAnsi="Times New Roman" w:cs="Times New Roman"/>
          <w:sz w:val="28"/>
          <w:szCs w:val="28"/>
        </w:rPr>
        <w:t>детей (детей-инвалидов, детей под опекой, детей СВО),</w:t>
      </w:r>
      <w:r w:rsidR="00234D30">
        <w:rPr>
          <w:rFonts w:ascii="Times New Roman" w:hAnsi="Times New Roman" w:cs="Times New Roman"/>
          <w:sz w:val="28"/>
          <w:szCs w:val="28"/>
        </w:rPr>
        <w:t xml:space="preserve"> </w:t>
      </w:r>
      <w:r w:rsidR="00832DFF">
        <w:rPr>
          <w:rFonts w:ascii="Times New Roman" w:hAnsi="Times New Roman" w:cs="Times New Roman"/>
          <w:sz w:val="28"/>
          <w:szCs w:val="28"/>
        </w:rPr>
        <w:t>100,</w:t>
      </w:r>
      <w:r w:rsidR="00234D30">
        <w:rPr>
          <w:rFonts w:ascii="Times New Roman" w:hAnsi="Times New Roman" w:cs="Times New Roman"/>
          <w:sz w:val="28"/>
          <w:szCs w:val="28"/>
        </w:rPr>
        <w:t>8</w:t>
      </w:r>
      <w:r w:rsidR="00832DF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32DFF" w:rsidRPr="008E50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2DFF">
        <w:rPr>
          <w:rFonts w:ascii="Times New Roman" w:hAnsi="Times New Roman" w:cs="Times New Roman"/>
          <w:sz w:val="28"/>
          <w:szCs w:val="28"/>
        </w:rPr>
        <w:t xml:space="preserve">на </w:t>
      </w:r>
      <w:r w:rsidR="00832DFF" w:rsidRPr="00885061">
        <w:rPr>
          <w:rFonts w:ascii="Times New Roman" w:hAnsi="Times New Roman" w:cs="Times New Roman"/>
          <w:sz w:val="28"/>
          <w:szCs w:val="28"/>
        </w:rPr>
        <w:t>бесплатное питание дет</w:t>
      </w:r>
      <w:r w:rsidR="00832DFF">
        <w:rPr>
          <w:rFonts w:ascii="Times New Roman" w:hAnsi="Times New Roman" w:cs="Times New Roman"/>
          <w:sz w:val="28"/>
          <w:szCs w:val="28"/>
        </w:rPr>
        <w:t>ей</w:t>
      </w:r>
      <w:r w:rsidR="00832DFF" w:rsidRPr="00885061">
        <w:rPr>
          <w:rFonts w:ascii="Times New Roman" w:hAnsi="Times New Roman" w:cs="Times New Roman"/>
          <w:sz w:val="28"/>
          <w:szCs w:val="28"/>
        </w:rPr>
        <w:t xml:space="preserve"> участников СВО</w:t>
      </w:r>
      <w:r w:rsidR="00832DFF">
        <w:rPr>
          <w:rFonts w:ascii="Times New Roman" w:hAnsi="Times New Roman" w:cs="Times New Roman"/>
          <w:sz w:val="28"/>
          <w:szCs w:val="28"/>
        </w:rPr>
        <w:t xml:space="preserve"> и  </w:t>
      </w:r>
      <w:r w:rsidR="00832DFF" w:rsidRPr="00885061">
        <w:rPr>
          <w:rFonts w:ascii="Times New Roman" w:hAnsi="Times New Roman" w:cs="Times New Roman"/>
          <w:sz w:val="28"/>
          <w:szCs w:val="28"/>
        </w:rPr>
        <w:t>дет</w:t>
      </w:r>
      <w:r w:rsidR="00832DFF">
        <w:rPr>
          <w:rFonts w:ascii="Times New Roman" w:hAnsi="Times New Roman" w:cs="Times New Roman"/>
          <w:sz w:val="28"/>
          <w:szCs w:val="28"/>
        </w:rPr>
        <w:t>ей – инвалидов</w:t>
      </w:r>
      <w:r w:rsidR="00832DFF">
        <w:rPr>
          <w:rFonts w:ascii="Times New Roman" w:eastAsia="Calibri" w:hAnsi="Times New Roman" w:cs="Times New Roman"/>
          <w:spacing w:val="-4"/>
          <w:sz w:val="28"/>
          <w:szCs w:val="28"/>
        </w:rPr>
        <w:t>,</w:t>
      </w:r>
    </w:p>
    <w:p w:rsidR="00A9538A" w:rsidRPr="00F01EE0" w:rsidRDefault="00832DFF" w:rsidP="00F01E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DFF">
        <w:rPr>
          <w:rFonts w:ascii="Times New Roman" w:hAnsi="Times New Roman" w:cs="Times New Roman"/>
          <w:i/>
          <w:sz w:val="28"/>
          <w:szCs w:val="28"/>
        </w:rPr>
        <w:t>уменьшение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13932,4 тыс. рублей </w:t>
      </w:r>
      <w:r w:rsidRPr="00DA14D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4D8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4D8">
        <w:rPr>
          <w:rFonts w:ascii="Times New Roman" w:hAnsi="Times New Roman" w:cs="Times New Roman"/>
          <w:sz w:val="28"/>
          <w:szCs w:val="28"/>
        </w:rPr>
        <w:t>МБДО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DA14D8">
        <w:rPr>
          <w:rFonts w:ascii="Times New Roman" w:hAnsi="Times New Roman" w:cs="Times New Roman"/>
          <w:sz w:val="28"/>
          <w:szCs w:val="28"/>
        </w:rPr>
        <w:t xml:space="preserve"> «Шуйский детский сад»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296,9 тыс. рублей </w:t>
      </w:r>
      <w:r w:rsidRPr="00DA14D8">
        <w:rPr>
          <w:rFonts w:ascii="Times New Roman" w:hAnsi="Times New Roman" w:cs="Times New Roman"/>
          <w:sz w:val="28"/>
          <w:szCs w:val="28"/>
        </w:rPr>
        <w:t xml:space="preserve">на обеспечение </w:t>
      </w:r>
      <w:r w:rsidRPr="00DA14D8">
        <w:rPr>
          <w:rFonts w:ascii="Times New Roman" w:hAnsi="Times New Roman" w:cs="Times New Roman"/>
          <w:sz w:val="28"/>
          <w:szCs w:val="28"/>
        </w:rPr>
        <w:lastRenderedPageBreak/>
        <w:t>питанием обучающихся с ОВЗ, не проживающих в организациях, осуществляющих образовательную деятельность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,</w:t>
      </w:r>
    </w:p>
    <w:p w:rsidR="00AF36BB" w:rsidRPr="006B6B08" w:rsidRDefault="00A9538A" w:rsidP="006B6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38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5007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50072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0702 «Общее образование»</w:t>
      </w:r>
      <w:r w:rsidRPr="005007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0072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уменьшение</w:t>
      </w:r>
      <w:r w:rsidRPr="005007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500721" w:rsidRPr="00500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14096,9</w:t>
      </w:r>
      <w:r w:rsidRPr="005007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 </w:t>
      </w:r>
      <w:r w:rsidRPr="00500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07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</w:t>
      </w:r>
      <w:r w:rsidR="00500721" w:rsidRPr="005007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ие</w:t>
      </w:r>
      <w:r w:rsidR="00D35A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50214">
        <w:rPr>
          <w:rFonts w:ascii="Times New Roman" w:eastAsia="Times New Roman" w:hAnsi="Times New Roman" w:cs="Times New Roman"/>
          <w:sz w:val="28"/>
          <w:szCs w:val="28"/>
          <w:lang w:eastAsia="ru-RU"/>
        </w:rPr>
        <w:t>944,</w:t>
      </w:r>
      <w:r w:rsidR="001A41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5A53" w:rsidRPr="00D35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6F037E">
        <w:rPr>
          <w:rFonts w:ascii="Times New Roman" w:hAnsi="Times New Roman" w:cs="Times New Roman"/>
          <w:sz w:val="28"/>
          <w:szCs w:val="28"/>
        </w:rPr>
        <w:t>на обеспечение общеобразовательного процесса</w:t>
      </w:r>
      <w:r w:rsidR="00D35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A53">
        <w:rPr>
          <w:rFonts w:ascii="Times New Roman" w:hAnsi="Times New Roman" w:cs="Times New Roman"/>
          <w:sz w:val="28"/>
          <w:szCs w:val="28"/>
        </w:rPr>
        <w:t xml:space="preserve">1000,2 тыс. рублей на организацию школьных музеев, 34,0 тыс. рублей на разработку и утверждение паспортов обеспечения безопасности транспортных средств, 40,1 тыс. рублей на обслуживание КНС в МБОУ «Туровецкая ООШ», 2438,6 тыс. рублей на проведение мероприятий по созданию </w:t>
      </w:r>
      <w:proofErr w:type="spellStart"/>
      <w:r w:rsidR="00D35A53">
        <w:rPr>
          <w:rFonts w:ascii="Times New Roman" w:hAnsi="Times New Roman" w:cs="Times New Roman"/>
          <w:sz w:val="28"/>
          <w:szCs w:val="28"/>
        </w:rPr>
        <w:t>агроклассов</w:t>
      </w:r>
      <w:proofErr w:type="spellEnd"/>
      <w:r w:rsidR="00D35A53">
        <w:rPr>
          <w:rFonts w:ascii="Times New Roman" w:hAnsi="Times New Roman" w:cs="Times New Roman"/>
          <w:sz w:val="28"/>
          <w:szCs w:val="28"/>
        </w:rPr>
        <w:t xml:space="preserve"> и (или) лесных классов в общеобраз</w:t>
      </w:r>
      <w:r w:rsidR="006F037E">
        <w:rPr>
          <w:rFonts w:ascii="Times New Roman" w:hAnsi="Times New Roman" w:cs="Times New Roman"/>
          <w:sz w:val="28"/>
          <w:szCs w:val="28"/>
        </w:rPr>
        <w:t xml:space="preserve">овательных организациях области, </w:t>
      </w:r>
      <w:r w:rsidR="00D35A53">
        <w:rPr>
          <w:rFonts w:ascii="Times New Roman" w:hAnsi="Times New Roman" w:cs="Times New Roman"/>
          <w:sz w:val="28"/>
          <w:szCs w:val="28"/>
        </w:rPr>
        <w:t xml:space="preserve">565,5 тыс. рублей </w:t>
      </w:r>
      <w:r w:rsidR="006F037E">
        <w:rPr>
          <w:rFonts w:ascii="Times New Roman" w:hAnsi="Times New Roman" w:cs="Times New Roman"/>
          <w:sz w:val="28"/>
          <w:szCs w:val="28"/>
        </w:rPr>
        <w:t>на приобретение учебников,</w:t>
      </w:r>
      <w:r w:rsidR="00150214">
        <w:rPr>
          <w:rFonts w:ascii="Times New Roman" w:hAnsi="Times New Roman" w:cs="Times New Roman"/>
          <w:sz w:val="28"/>
          <w:szCs w:val="28"/>
        </w:rPr>
        <w:t xml:space="preserve"> </w:t>
      </w:r>
      <w:r w:rsidR="006F037E">
        <w:rPr>
          <w:rFonts w:ascii="Times New Roman" w:hAnsi="Times New Roman" w:cs="Times New Roman"/>
          <w:sz w:val="28"/>
          <w:szCs w:val="28"/>
        </w:rPr>
        <w:t xml:space="preserve">50,0 тыс. рублей на ремонт кабинетов «Точка роста», 324,8 тыс. рублей на приобретение мебели для </w:t>
      </w:r>
      <w:proofErr w:type="spellStart"/>
      <w:r w:rsidR="006F037E">
        <w:rPr>
          <w:rFonts w:ascii="Times New Roman" w:hAnsi="Times New Roman" w:cs="Times New Roman"/>
          <w:sz w:val="28"/>
          <w:szCs w:val="28"/>
        </w:rPr>
        <w:t>агроклассов</w:t>
      </w:r>
      <w:proofErr w:type="spellEnd"/>
      <w:r w:rsidR="006F037E">
        <w:rPr>
          <w:rFonts w:ascii="Times New Roman" w:hAnsi="Times New Roman" w:cs="Times New Roman"/>
          <w:sz w:val="28"/>
          <w:szCs w:val="28"/>
        </w:rPr>
        <w:t>, 650,1 тыс. рублей на приобретение мебели для кабинетов «Точка роста»,119,4 тыс. рублей на замену теплосчетчика,  59,4</w:t>
      </w:r>
      <w:r w:rsidR="006F037E" w:rsidRPr="009513E7">
        <w:rPr>
          <w:rFonts w:ascii="Times New Roman" w:hAnsi="Times New Roman" w:cs="Times New Roman"/>
          <w:sz w:val="28"/>
          <w:szCs w:val="28"/>
        </w:rPr>
        <w:t xml:space="preserve"> </w:t>
      </w:r>
      <w:r w:rsidR="006F037E">
        <w:rPr>
          <w:rFonts w:ascii="Times New Roman" w:hAnsi="Times New Roman" w:cs="Times New Roman"/>
          <w:sz w:val="28"/>
          <w:szCs w:val="28"/>
        </w:rPr>
        <w:t xml:space="preserve">тыс. рублей на замену </w:t>
      </w:r>
      <w:proofErr w:type="spellStart"/>
      <w:r w:rsidR="006F037E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="006F037E">
        <w:rPr>
          <w:rFonts w:ascii="Times New Roman" w:hAnsi="Times New Roman" w:cs="Times New Roman"/>
          <w:sz w:val="28"/>
          <w:szCs w:val="28"/>
        </w:rPr>
        <w:t xml:space="preserve"> в  школьном автобусе, 106,5 тыс. рублей  на установку видеонаблюдения в школьных автобусах, 83,5 тыс. рублей на корректировка ПСД по ремонту МБОУ «Шуйская СОШ» и прохождение государственной экспертизы,  4483,4 тыс. рублей, на установка ограждений</w:t>
      </w:r>
      <w:r w:rsidR="006F037E" w:rsidRPr="006F037E">
        <w:rPr>
          <w:rFonts w:ascii="Times New Roman" w:hAnsi="Times New Roman" w:cs="Times New Roman"/>
          <w:sz w:val="28"/>
          <w:szCs w:val="28"/>
        </w:rPr>
        <w:t xml:space="preserve"> </w:t>
      </w:r>
      <w:r w:rsidR="006F037E">
        <w:rPr>
          <w:rFonts w:ascii="Times New Roman" w:hAnsi="Times New Roman" w:cs="Times New Roman"/>
          <w:sz w:val="28"/>
          <w:szCs w:val="28"/>
        </w:rPr>
        <w:t>и прохождение государственной экспертизы на установку ограждений в МБОУ «</w:t>
      </w:r>
      <w:proofErr w:type="spellStart"/>
      <w:r w:rsidR="006F037E">
        <w:rPr>
          <w:rFonts w:ascii="Times New Roman" w:hAnsi="Times New Roman" w:cs="Times New Roman"/>
          <w:sz w:val="28"/>
          <w:szCs w:val="28"/>
        </w:rPr>
        <w:t>Старосельская</w:t>
      </w:r>
      <w:proofErr w:type="spellEnd"/>
      <w:r w:rsidR="006F037E">
        <w:rPr>
          <w:rFonts w:ascii="Times New Roman" w:hAnsi="Times New Roman" w:cs="Times New Roman"/>
          <w:sz w:val="28"/>
          <w:szCs w:val="28"/>
        </w:rPr>
        <w:t xml:space="preserve"> ООШ» и МБОУ «</w:t>
      </w:r>
      <w:proofErr w:type="spellStart"/>
      <w:r w:rsidR="006F037E">
        <w:rPr>
          <w:rFonts w:ascii="Times New Roman" w:hAnsi="Times New Roman" w:cs="Times New Roman"/>
          <w:sz w:val="28"/>
          <w:szCs w:val="28"/>
        </w:rPr>
        <w:t>Шейбухтовская</w:t>
      </w:r>
      <w:proofErr w:type="spellEnd"/>
      <w:r w:rsidR="006F037E">
        <w:rPr>
          <w:rFonts w:ascii="Times New Roman" w:hAnsi="Times New Roman" w:cs="Times New Roman"/>
          <w:sz w:val="28"/>
          <w:szCs w:val="28"/>
        </w:rPr>
        <w:t xml:space="preserve"> ООШ», 96,8 тыс. рублей  на питание детей – инвалидов, детей под опекой, 153,4 тыс. рублей на питание детей участников СВО, 62,9 тыс. рублей на поверку тепло вычислителей и счетчиков воды</w:t>
      </w:r>
      <w:r w:rsidR="006F037E" w:rsidRPr="00002BBF">
        <w:rPr>
          <w:rFonts w:ascii="Times New Roman" w:hAnsi="Times New Roman" w:cs="Times New Roman"/>
          <w:sz w:val="28"/>
          <w:szCs w:val="28"/>
        </w:rPr>
        <w:t xml:space="preserve"> </w:t>
      </w:r>
      <w:r w:rsidR="006F037E"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 w:rsidR="006F037E">
        <w:rPr>
          <w:rFonts w:ascii="Times New Roman" w:hAnsi="Times New Roman" w:cs="Times New Roman"/>
          <w:sz w:val="28"/>
          <w:szCs w:val="28"/>
        </w:rPr>
        <w:t>Старосельская</w:t>
      </w:r>
      <w:proofErr w:type="spellEnd"/>
      <w:r w:rsidR="006F037E">
        <w:rPr>
          <w:rFonts w:ascii="Times New Roman" w:hAnsi="Times New Roman" w:cs="Times New Roman"/>
          <w:sz w:val="28"/>
          <w:szCs w:val="28"/>
        </w:rPr>
        <w:t xml:space="preserve"> ООШ», 4124,1 тыс. рублей на ежемесячное денежное вознаграждение за классное руководство</w:t>
      </w:r>
      <w:r w:rsidR="001502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37E">
        <w:rPr>
          <w:rFonts w:ascii="Times New Roman" w:hAnsi="Times New Roman" w:cs="Times New Roman"/>
          <w:sz w:val="28"/>
          <w:szCs w:val="28"/>
        </w:rPr>
        <w:t>176,7 тыс. рублей на ежемесячное денежное вознаграждение советникам директоров,</w:t>
      </w:r>
      <w:r w:rsidR="006F037E" w:rsidRPr="00CE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6BB">
        <w:rPr>
          <w:rFonts w:ascii="Times New Roman" w:hAnsi="Times New Roman" w:cs="Times New Roman"/>
          <w:sz w:val="28"/>
          <w:szCs w:val="28"/>
        </w:rPr>
        <w:t xml:space="preserve">321,0 тыс. рублей на повышение заработной платы прочим </w:t>
      </w:r>
      <w:r w:rsidR="00AF36BB" w:rsidRPr="00984162">
        <w:rPr>
          <w:rFonts w:ascii="Times New Roman" w:hAnsi="Times New Roman" w:cs="Times New Roman"/>
          <w:sz w:val="28"/>
          <w:szCs w:val="28"/>
        </w:rPr>
        <w:t>категори</w:t>
      </w:r>
      <w:r w:rsidR="00AF36BB">
        <w:rPr>
          <w:rFonts w:ascii="Times New Roman" w:hAnsi="Times New Roman" w:cs="Times New Roman"/>
          <w:sz w:val="28"/>
          <w:szCs w:val="28"/>
        </w:rPr>
        <w:t>ям</w:t>
      </w:r>
      <w:r w:rsidR="00AF36BB" w:rsidRPr="00984162">
        <w:rPr>
          <w:rFonts w:ascii="Times New Roman" w:hAnsi="Times New Roman" w:cs="Times New Roman"/>
          <w:sz w:val="28"/>
          <w:szCs w:val="28"/>
        </w:rPr>
        <w:t xml:space="preserve"> работников с 01.07.2024</w:t>
      </w:r>
      <w:r w:rsidR="00AF36BB">
        <w:rPr>
          <w:rFonts w:ascii="Times New Roman" w:hAnsi="Times New Roman" w:cs="Times New Roman"/>
          <w:sz w:val="28"/>
          <w:szCs w:val="28"/>
        </w:rPr>
        <w:t xml:space="preserve"> МБОУ «Шуйской СОШ», 137,5 тыс. рублей на  оплату налога на имущества МБОУ «Туровецкая ООШ», 135,1 тыс. рублей на  </w:t>
      </w:r>
      <w:r w:rsidR="00AF36BB" w:rsidRPr="00885061">
        <w:rPr>
          <w:rFonts w:ascii="Times New Roman" w:hAnsi="Times New Roman" w:cs="Times New Roman"/>
          <w:sz w:val="28"/>
          <w:szCs w:val="28"/>
        </w:rPr>
        <w:t>бесплатное питание дет</w:t>
      </w:r>
      <w:r w:rsidR="00AF36BB">
        <w:rPr>
          <w:rFonts w:ascii="Times New Roman" w:hAnsi="Times New Roman" w:cs="Times New Roman"/>
          <w:sz w:val="28"/>
          <w:szCs w:val="28"/>
        </w:rPr>
        <w:t>ей</w:t>
      </w:r>
      <w:r w:rsidR="00AF36BB" w:rsidRPr="00885061">
        <w:rPr>
          <w:rFonts w:ascii="Times New Roman" w:hAnsi="Times New Roman" w:cs="Times New Roman"/>
          <w:sz w:val="28"/>
          <w:szCs w:val="28"/>
        </w:rPr>
        <w:t xml:space="preserve"> участников СВО</w:t>
      </w:r>
      <w:r w:rsidR="00AF36BB">
        <w:rPr>
          <w:rFonts w:ascii="Times New Roman" w:hAnsi="Times New Roman" w:cs="Times New Roman"/>
          <w:sz w:val="28"/>
          <w:szCs w:val="28"/>
        </w:rPr>
        <w:t xml:space="preserve">, 30,4 тыс. рублей компенсация расходов на </w:t>
      </w:r>
      <w:r w:rsidR="00AF36BB" w:rsidRPr="00885061">
        <w:rPr>
          <w:rFonts w:ascii="Times New Roman" w:hAnsi="Times New Roman" w:cs="Times New Roman"/>
          <w:sz w:val="28"/>
          <w:szCs w:val="28"/>
        </w:rPr>
        <w:t>бесплатное питание дет</w:t>
      </w:r>
      <w:r w:rsidR="00AF36BB">
        <w:rPr>
          <w:rFonts w:ascii="Times New Roman" w:hAnsi="Times New Roman" w:cs="Times New Roman"/>
          <w:sz w:val="28"/>
          <w:szCs w:val="28"/>
        </w:rPr>
        <w:t>ей-инвалидов, 296,9 тыс. рублей  на  обеспечение питанием обучающихся с ОВЗ, 150,0 тыс. рублей</w:t>
      </w:r>
      <w:r w:rsidR="00AF36BB" w:rsidRPr="001C6D09">
        <w:rPr>
          <w:rFonts w:ascii="Times New Roman" w:hAnsi="Times New Roman" w:cs="Times New Roman"/>
          <w:sz w:val="28"/>
          <w:szCs w:val="28"/>
        </w:rPr>
        <w:t xml:space="preserve"> на проведен</w:t>
      </w:r>
      <w:r w:rsidR="00AF36BB">
        <w:rPr>
          <w:rFonts w:ascii="Times New Roman" w:hAnsi="Times New Roman" w:cs="Times New Roman"/>
          <w:sz w:val="28"/>
          <w:szCs w:val="28"/>
        </w:rPr>
        <w:t>ие</w:t>
      </w:r>
      <w:r w:rsidR="00AF36BB" w:rsidRPr="001C6D09">
        <w:rPr>
          <w:rFonts w:ascii="Times New Roman" w:hAnsi="Times New Roman" w:cs="Times New Roman"/>
          <w:sz w:val="28"/>
          <w:szCs w:val="28"/>
        </w:rPr>
        <w:t xml:space="preserve"> мероприятий по созданию </w:t>
      </w:r>
      <w:proofErr w:type="spellStart"/>
      <w:r w:rsidR="00AF36BB" w:rsidRPr="001C6D09">
        <w:rPr>
          <w:rFonts w:ascii="Times New Roman" w:hAnsi="Times New Roman" w:cs="Times New Roman"/>
          <w:sz w:val="28"/>
          <w:szCs w:val="28"/>
        </w:rPr>
        <w:t>агроклассов</w:t>
      </w:r>
      <w:proofErr w:type="spellEnd"/>
      <w:r w:rsidR="00AF36BB" w:rsidRPr="001C6D09">
        <w:rPr>
          <w:rFonts w:ascii="Times New Roman" w:hAnsi="Times New Roman" w:cs="Times New Roman"/>
          <w:sz w:val="28"/>
          <w:szCs w:val="28"/>
        </w:rPr>
        <w:t xml:space="preserve"> и (или) лесных классов в общеобразовательных организациях области</w:t>
      </w:r>
      <w:r w:rsidR="00AF36BB">
        <w:rPr>
          <w:rFonts w:ascii="Times New Roman" w:hAnsi="Times New Roman" w:cs="Times New Roman"/>
          <w:sz w:val="28"/>
          <w:szCs w:val="28"/>
        </w:rPr>
        <w:t>, 3,0 тыс. рублей на об</w:t>
      </w:r>
      <w:r w:rsidR="00AF36BB" w:rsidRPr="00DE4531">
        <w:rPr>
          <w:rFonts w:ascii="Times New Roman" w:hAnsi="Times New Roman" w:cs="Times New Roman"/>
          <w:sz w:val="28"/>
          <w:szCs w:val="28"/>
        </w:rPr>
        <w:t>еспечение выплат ежемесячного денежного вознаграждения советникам директоров</w:t>
      </w:r>
      <w:r w:rsidR="00AF36BB">
        <w:rPr>
          <w:rFonts w:ascii="Times New Roman" w:hAnsi="Times New Roman" w:cs="Times New Roman"/>
          <w:sz w:val="28"/>
          <w:szCs w:val="28"/>
        </w:rPr>
        <w:t>,</w:t>
      </w:r>
    </w:p>
    <w:p w:rsidR="00D35A53" w:rsidRPr="00F01EE0" w:rsidRDefault="00AF36BB" w:rsidP="00F01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AF36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меньшение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7A178B">
        <w:rPr>
          <w:rFonts w:ascii="Times New Roman" w:hAnsi="Times New Roman" w:cs="Times New Roman"/>
          <w:sz w:val="28"/>
          <w:szCs w:val="28"/>
        </w:rPr>
        <w:t>101,1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в части компенсации питания детей (детей-инвалидов, детей под опекой, детей СВО),</w:t>
      </w:r>
      <w:r w:rsidR="00CE2D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128,3 тыс. рублей на </w:t>
      </w:r>
      <w:r w:rsidRPr="001C6D0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ДВ</w:t>
      </w:r>
      <w:r w:rsidRPr="001C6D09">
        <w:rPr>
          <w:rFonts w:ascii="Times New Roman" w:hAnsi="Times New Roman" w:cs="Times New Roman"/>
          <w:sz w:val="28"/>
          <w:szCs w:val="28"/>
        </w:rPr>
        <w:t xml:space="preserve"> за классное руководство</w:t>
      </w:r>
      <w:r>
        <w:rPr>
          <w:rFonts w:ascii="Times New Roman" w:hAnsi="Times New Roman" w:cs="Times New Roman"/>
          <w:sz w:val="28"/>
          <w:szCs w:val="28"/>
        </w:rPr>
        <w:t xml:space="preserve">, 435,8 тыс. </w:t>
      </w:r>
      <w:r w:rsidRPr="001C6D09">
        <w:rPr>
          <w:rFonts w:ascii="Times New Roman" w:hAnsi="Times New Roman" w:cs="Times New Roman"/>
          <w:sz w:val="28"/>
          <w:szCs w:val="28"/>
        </w:rPr>
        <w:t>на о</w:t>
      </w:r>
      <w:r>
        <w:rPr>
          <w:rFonts w:ascii="Times New Roman" w:hAnsi="Times New Roman" w:cs="Times New Roman"/>
          <w:sz w:val="28"/>
          <w:szCs w:val="28"/>
        </w:rPr>
        <w:t xml:space="preserve">рганизацию </w:t>
      </w:r>
      <w:r w:rsidRPr="00C00607">
        <w:rPr>
          <w:rFonts w:ascii="Times New Roman" w:hAnsi="Times New Roman" w:cs="Times New Roman"/>
          <w:sz w:val="28"/>
          <w:szCs w:val="28"/>
        </w:rPr>
        <w:t>бесплатного горячего питания обучающихся, получающих начальное общее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, 571,5 тыс. рублей </w:t>
      </w:r>
      <w:r w:rsidRPr="00552499">
        <w:rPr>
          <w:rFonts w:ascii="Times New Roman" w:hAnsi="Times New Roman" w:cs="Times New Roman"/>
          <w:sz w:val="28"/>
          <w:szCs w:val="28"/>
        </w:rPr>
        <w:t>на обеспечение дошкольного образования в муниципальны</w:t>
      </w:r>
      <w:r>
        <w:rPr>
          <w:rFonts w:ascii="Times New Roman" w:hAnsi="Times New Roman" w:cs="Times New Roman"/>
          <w:sz w:val="28"/>
          <w:szCs w:val="28"/>
        </w:rPr>
        <w:t>х образовательных организациях, 197,9 тыс. рублей  на питание отдельных категорий обучающихся,</w:t>
      </w:r>
      <w:r w:rsidR="001A41AC" w:rsidRPr="001A41AC">
        <w:rPr>
          <w:rFonts w:ascii="Times New Roman" w:hAnsi="Times New Roman" w:cs="Times New Roman"/>
          <w:sz w:val="28"/>
          <w:szCs w:val="28"/>
        </w:rPr>
        <w:t xml:space="preserve"> </w:t>
      </w:r>
      <w:r w:rsidR="001A41AC" w:rsidRPr="00327907">
        <w:rPr>
          <w:rFonts w:ascii="Times New Roman" w:hAnsi="Times New Roman" w:cs="Times New Roman"/>
          <w:sz w:val="28"/>
          <w:szCs w:val="28"/>
        </w:rPr>
        <w:t>242,4 тыс. рублей на проведение мероприятий по антитеррористической защищенно</w:t>
      </w:r>
      <w:r w:rsidR="001A41AC">
        <w:rPr>
          <w:rFonts w:ascii="Times New Roman" w:hAnsi="Times New Roman" w:cs="Times New Roman"/>
          <w:sz w:val="28"/>
          <w:szCs w:val="28"/>
        </w:rPr>
        <w:t>сти образовательных организаций;</w:t>
      </w:r>
    </w:p>
    <w:p w:rsidR="00A9538A" w:rsidRPr="00F01EE0" w:rsidRDefault="00A9538A" w:rsidP="006F64C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538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DE1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по подразделу  </w:t>
      </w:r>
      <w:r w:rsidRPr="00DE109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0703 «Дополнительное образование детей» увеличение </w:t>
      </w:r>
      <w:r w:rsidRPr="00DE1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DE1092" w:rsidRPr="00DE1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7602,5</w:t>
      </w:r>
      <w:r w:rsidRPr="00DE1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 </w:t>
      </w:r>
      <w:r w:rsidRPr="00DE109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Pr="00DE1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E1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E1092" w:rsidRPr="00233CF9">
        <w:rPr>
          <w:rFonts w:ascii="Times New Roman" w:hAnsi="Times New Roman" w:cs="Times New Roman"/>
          <w:sz w:val="28"/>
          <w:szCs w:val="28"/>
        </w:rPr>
        <w:t xml:space="preserve">253,0 тыс. рублей </w:t>
      </w:r>
      <w:r w:rsidR="00DE1092">
        <w:rPr>
          <w:rFonts w:ascii="Times New Roman" w:hAnsi="Times New Roman" w:cs="Times New Roman"/>
          <w:sz w:val="28"/>
          <w:szCs w:val="28"/>
        </w:rPr>
        <w:t xml:space="preserve">на </w:t>
      </w:r>
      <w:r w:rsidR="00DE1092" w:rsidRPr="00233CF9">
        <w:rPr>
          <w:rFonts w:ascii="Times New Roman" w:hAnsi="Times New Roman" w:cs="Times New Roman"/>
          <w:sz w:val="28"/>
          <w:szCs w:val="28"/>
        </w:rPr>
        <w:t>услуги строительного контроля по ремонту МБУ ДО «ДШИ»</w:t>
      </w:r>
      <w:r w:rsidR="00DE1092">
        <w:rPr>
          <w:rFonts w:ascii="Times New Roman" w:hAnsi="Times New Roman" w:cs="Times New Roman"/>
          <w:sz w:val="28"/>
          <w:szCs w:val="28"/>
        </w:rPr>
        <w:t>,</w:t>
      </w:r>
      <w:r w:rsidR="00DE109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E1092">
        <w:rPr>
          <w:rFonts w:ascii="Times New Roman" w:hAnsi="Times New Roman" w:cs="Times New Roman"/>
          <w:sz w:val="28"/>
          <w:szCs w:val="28"/>
        </w:rPr>
        <w:t>200,0 тыс. рублей на  мероприятия</w:t>
      </w:r>
      <w:r w:rsidR="00DE1092" w:rsidRPr="00EE67B7">
        <w:rPr>
          <w:rFonts w:ascii="Times New Roman" w:hAnsi="Times New Roman" w:cs="Times New Roman"/>
          <w:sz w:val="28"/>
          <w:szCs w:val="28"/>
        </w:rPr>
        <w:t xml:space="preserve"> </w:t>
      </w:r>
      <w:r w:rsidR="00DE1092">
        <w:rPr>
          <w:rFonts w:ascii="Times New Roman" w:hAnsi="Times New Roman" w:cs="Times New Roman"/>
          <w:sz w:val="28"/>
          <w:szCs w:val="28"/>
        </w:rPr>
        <w:t>по антитеррористической защищенности,</w:t>
      </w:r>
      <w:r w:rsidR="00DE109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E1092" w:rsidRPr="00205A5B">
        <w:rPr>
          <w:rFonts w:ascii="Times New Roman" w:hAnsi="Times New Roman" w:cs="Times New Roman"/>
          <w:sz w:val="28"/>
          <w:szCs w:val="28"/>
        </w:rPr>
        <w:t xml:space="preserve">833,3 тыс. рублей </w:t>
      </w:r>
      <w:r w:rsidR="00DE1092">
        <w:rPr>
          <w:rFonts w:ascii="Times New Roman" w:hAnsi="Times New Roman" w:cs="Times New Roman"/>
          <w:sz w:val="28"/>
          <w:szCs w:val="28"/>
        </w:rPr>
        <w:t>на</w:t>
      </w:r>
      <w:r w:rsidR="00DE1092" w:rsidRPr="00205A5B">
        <w:rPr>
          <w:rFonts w:ascii="Times New Roman" w:hAnsi="Times New Roman" w:cs="Times New Roman"/>
          <w:sz w:val="28"/>
          <w:szCs w:val="28"/>
        </w:rPr>
        <w:t xml:space="preserve"> </w:t>
      </w:r>
      <w:r w:rsidR="00DE1092" w:rsidRPr="00205A5B">
        <w:rPr>
          <w:rFonts w:ascii="Times New Roman" w:hAnsi="Times New Roman" w:cs="Times New Roman"/>
          <w:sz w:val="28"/>
          <w:szCs w:val="28"/>
        </w:rPr>
        <w:lastRenderedPageBreak/>
        <w:t>укрепление материально-технической базы учреждений культуры (приобретение музыкальных инструментов</w:t>
      </w:r>
      <w:r w:rsidR="00DE1092">
        <w:rPr>
          <w:rFonts w:ascii="Times New Roman" w:hAnsi="Times New Roman" w:cs="Times New Roman"/>
          <w:sz w:val="28"/>
          <w:szCs w:val="28"/>
        </w:rPr>
        <w:t>)</w:t>
      </w:r>
      <w:r w:rsidR="00DE1092" w:rsidRPr="00205A5B">
        <w:rPr>
          <w:rFonts w:ascii="Times New Roman" w:hAnsi="Times New Roman" w:cs="Times New Roman"/>
          <w:sz w:val="28"/>
          <w:szCs w:val="28"/>
        </w:rPr>
        <w:t>,</w:t>
      </w:r>
      <w:r w:rsidR="00DE109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E1092" w:rsidRPr="00205A5B">
        <w:rPr>
          <w:rFonts w:ascii="Times New Roman" w:hAnsi="Times New Roman" w:cs="Times New Roman"/>
          <w:sz w:val="28"/>
          <w:szCs w:val="28"/>
        </w:rPr>
        <w:t>5876,5 тыс. рублей  на завершение капитального ремонта в  МБУ ДО «ДШИ»</w:t>
      </w:r>
      <w:r w:rsidR="00DE1092">
        <w:rPr>
          <w:rFonts w:ascii="Times New Roman" w:hAnsi="Times New Roman" w:cs="Times New Roman"/>
          <w:sz w:val="28"/>
          <w:szCs w:val="28"/>
        </w:rPr>
        <w:t>,</w:t>
      </w:r>
      <w:r w:rsidR="005C61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D5C28">
        <w:rPr>
          <w:rFonts w:ascii="Times New Roman" w:hAnsi="Times New Roman" w:cs="Times New Roman"/>
          <w:sz w:val="28"/>
          <w:szCs w:val="28"/>
        </w:rPr>
        <w:t>86,6 тыс. рублей - МБУ ДО «</w:t>
      </w:r>
      <w:r w:rsidR="00FD5C28" w:rsidRPr="00792A19">
        <w:rPr>
          <w:rFonts w:ascii="Times New Roman" w:hAnsi="Times New Roman" w:cs="Times New Roman"/>
          <w:sz w:val="28"/>
          <w:szCs w:val="28"/>
        </w:rPr>
        <w:t>ДШИ</w:t>
      </w:r>
      <w:r w:rsidR="00FD5C28">
        <w:rPr>
          <w:rFonts w:ascii="Times New Roman" w:hAnsi="Times New Roman" w:cs="Times New Roman"/>
          <w:sz w:val="28"/>
          <w:szCs w:val="28"/>
        </w:rPr>
        <w:t>» на</w:t>
      </w:r>
      <w:r w:rsidR="00FD5C28" w:rsidRPr="00792A19">
        <w:rPr>
          <w:rFonts w:ascii="Times New Roman" w:hAnsi="Times New Roman" w:cs="Times New Roman"/>
          <w:sz w:val="28"/>
          <w:szCs w:val="28"/>
        </w:rPr>
        <w:t xml:space="preserve"> повышение </w:t>
      </w:r>
      <w:r w:rsidR="00FD5C28">
        <w:rPr>
          <w:rFonts w:ascii="Times New Roman" w:hAnsi="Times New Roman" w:cs="Times New Roman"/>
          <w:sz w:val="28"/>
          <w:szCs w:val="28"/>
        </w:rPr>
        <w:t>заработной платы</w:t>
      </w:r>
      <w:r w:rsidR="00FD5C28" w:rsidRPr="00792A19">
        <w:rPr>
          <w:rFonts w:ascii="Times New Roman" w:hAnsi="Times New Roman" w:cs="Times New Roman"/>
          <w:sz w:val="28"/>
          <w:szCs w:val="28"/>
        </w:rPr>
        <w:t xml:space="preserve"> прочи</w:t>
      </w:r>
      <w:r w:rsidR="00FD5C28">
        <w:rPr>
          <w:rFonts w:ascii="Times New Roman" w:hAnsi="Times New Roman" w:cs="Times New Roman"/>
          <w:sz w:val="28"/>
          <w:szCs w:val="28"/>
        </w:rPr>
        <w:t>м категориям</w:t>
      </w:r>
      <w:r w:rsidR="00FD5C28" w:rsidRPr="00792A19">
        <w:rPr>
          <w:rFonts w:ascii="Times New Roman" w:hAnsi="Times New Roman" w:cs="Times New Roman"/>
          <w:sz w:val="28"/>
          <w:szCs w:val="28"/>
        </w:rPr>
        <w:t xml:space="preserve"> работников с 01.07.2024</w:t>
      </w:r>
      <w:r w:rsidR="00FD5C28">
        <w:rPr>
          <w:rFonts w:ascii="Times New Roman" w:hAnsi="Times New Roman" w:cs="Times New Roman"/>
          <w:sz w:val="28"/>
          <w:szCs w:val="28"/>
        </w:rPr>
        <w:t xml:space="preserve"> года, 26,3 тыс. рублей - МБУ ДО «ЦДО» на</w:t>
      </w:r>
      <w:r w:rsidR="00FD5C28" w:rsidRPr="00792A19">
        <w:rPr>
          <w:rFonts w:ascii="Times New Roman" w:hAnsi="Times New Roman" w:cs="Times New Roman"/>
          <w:sz w:val="28"/>
          <w:szCs w:val="28"/>
        </w:rPr>
        <w:t xml:space="preserve"> повышение </w:t>
      </w:r>
      <w:r w:rsidR="00FD5C28">
        <w:rPr>
          <w:rFonts w:ascii="Times New Roman" w:hAnsi="Times New Roman" w:cs="Times New Roman"/>
          <w:sz w:val="28"/>
          <w:szCs w:val="28"/>
        </w:rPr>
        <w:t>заработной платы</w:t>
      </w:r>
      <w:r w:rsidR="00FD5C28" w:rsidRPr="00792A19">
        <w:rPr>
          <w:rFonts w:ascii="Times New Roman" w:hAnsi="Times New Roman" w:cs="Times New Roman"/>
          <w:sz w:val="28"/>
          <w:szCs w:val="28"/>
        </w:rPr>
        <w:t xml:space="preserve"> прочи</w:t>
      </w:r>
      <w:r w:rsidR="00FD5C28">
        <w:rPr>
          <w:rFonts w:ascii="Times New Roman" w:hAnsi="Times New Roman" w:cs="Times New Roman"/>
          <w:sz w:val="28"/>
          <w:szCs w:val="28"/>
        </w:rPr>
        <w:t>м категориям</w:t>
      </w:r>
      <w:r w:rsidR="00FD5C28" w:rsidRPr="00792A19">
        <w:rPr>
          <w:rFonts w:ascii="Times New Roman" w:hAnsi="Times New Roman" w:cs="Times New Roman"/>
          <w:sz w:val="28"/>
          <w:szCs w:val="28"/>
        </w:rPr>
        <w:t xml:space="preserve"> работников с 01.07.2024</w:t>
      </w:r>
      <w:r w:rsidR="00FD5C28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5C614D">
        <w:rPr>
          <w:rFonts w:ascii="Times New Roman" w:hAnsi="Times New Roman" w:cs="Times New Roman"/>
          <w:sz w:val="28"/>
          <w:szCs w:val="28"/>
        </w:rPr>
        <w:t xml:space="preserve">31,6 тыс. рублей </w:t>
      </w:r>
      <w:r w:rsidR="00FD5C28">
        <w:rPr>
          <w:rFonts w:ascii="Times New Roman" w:hAnsi="Times New Roman" w:cs="Times New Roman"/>
          <w:sz w:val="28"/>
          <w:szCs w:val="28"/>
        </w:rPr>
        <w:t xml:space="preserve"> для</w:t>
      </w:r>
      <w:r w:rsidR="00FD5C28" w:rsidRPr="00960F27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FD5C28">
        <w:rPr>
          <w:rFonts w:ascii="Times New Roman" w:hAnsi="Times New Roman" w:cs="Times New Roman"/>
          <w:sz w:val="28"/>
          <w:szCs w:val="28"/>
        </w:rPr>
        <w:t>я</w:t>
      </w:r>
      <w:r w:rsidR="00FD5C28" w:rsidRPr="00960F27">
        <w:rPr>
          <w:rFonts w:ascii="Times New Roman" w:hAnsi="Times New Roman" w:cs="Times New Roman"/>
          <w:sz w:val="28"/>
          <w:szCs w:val="28"/>
        </w:rPr>
        <w:t xml:space="preserve"> антитеррористических мероприятий </w:t>
      </w:r>
      <w:r w:rsidR="00FD5C28">
        <w:rPr>
          <w:rFonts w:ascii="Times New Roman" w:hAnsi="Times New Roman" w:cs="Times New Roman"/>
          <w:sz w:val="28"/>
          <w:szCs w:val="28"/>
        </w:rPr>
        <w:t>МБУ ДО «</w:t>
      </w:r>
      <w:r w:rsidR="00FD5C28" w:rsidRPr="00262069">
        <w:rPr>
          <w:rFonts w:ascii="Times New Roman" w:hAnsi="Times New Roman" w:cs="Times New Roman"/>
          <w:sz w:val="28"/>
          <w:szCs w:val="28"/>
        </w:rPr>
        <w:t>ДШИ</w:t>
      </w:r>
      <w:r w:rsidR="005C614D">
        <w:rPr>
          <w:rFonts w:ascii="Times New Roman" w:hAnsi="Times New Roman" w:cs="Times New Roman"/>
          <w:sz w:val="28"/>
          <w:szCs w:val="28"/>
        </w:rPr>
        <w:t>»</w:t>
      </w:r>
      <w:r w:rsidR="00FD5C28">
        <w:rPr>
          <w:rFonts w:ascii="Times New Roman" w:hAnsi="Times New Roman" w:cs="Times New Roman"/>
          <w:sz w:val="28"/>
          <w:szCs w:val="28"/>
        </w:rPr>
        <w:t>,</w:t>
      </w:r>
      <w:r w:rsidR="005C614D">
        <w:rPr>
          <w:rFonts w:ascii="Times New Roman" w:hAnsi="Times New Roman" w:cs="Times New Roman"/>
          <w:sz w:val="28"/>
          <w:szCs w:val="28"/>
        </w:rPr>
        <w:t xml:space="preserve"> </w:t>
      </w:r>
      <w:r w:rsidR="00FD5C28">
        <w:rPr>
          <w:rFonts w:ascii="Times New Roman" w:hAnsi="Times New Roman" w:cs="Times New Roman"/>
          <w:sz w:val="28"/>
          <w:szCs w:val="28"/>
        </w:rPr>
        <w:t>295,2 тыс. рублей на оплату капремонта здания  МБУ ДО «ДШИ</w:t>
      </w:r>
      <w:r w:rsidR="005C614D">
        <w:rPr>
          <w:rFonts w:ascii="Times New Roman" w:hAnsi="Times New Roman" w:cs="Times New Roman"/>
          <w:sz w:val="28"/>
          <w:szCs w:val="28"/>
        </w:rPr>
        <w:t>»;</w:t>
      </w:r>
    </w:p>
    <w:p w:rsidR="006F64CA" w:rsidRPr="006F64CA" w:rsidRDefault="00A9538A" w:rsidP="00F01EE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64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6F64C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0707 «Молодежная политика» увеличение </w:t>
      </w:r>
      <w:r w:rsidRPr="006F64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6F64CA" w:rsidRPr="006F6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60,6</w:t>
      </w:r>
      <w:r w:rsidRPr="006F64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</w:t>
      </w:r>
      <w:r w:rsidRPr="006F64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реализацию мероприятий и мероприятий  по организации летнего отдыха детей</w:t>
      </w:r>
      <w:r w:rsidRPr="006F6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C80DCA" w:rsidRPr="00DB2303" w:rsidRDefault="00A9538A" w:rsidP="00DB23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4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6F64C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0709 «</w:t>
      </w:r>
      <w:r w:rsidRPr="006F64CA">
        <w:rPr>
          <w:rFonts w:ascii="Times New Roman" w:hAnsi="Times New Roman" w:cs="Times New Roman"/>
          <w:i/>
          <w:sz w:val="28"/>
          <w:szCs w:val="28"/>
        </w:rPr>
        <w:t xml:space="preserve">Другие вопросы в области образования» </w:t>
      </w:r>
      <w:r w:rsidR="006F64CA" w:rsidRPr="006F64CA">
        <w:rPr>
          <w:rFonts w:ascii="Times New Roman" w:hAnsi="Times New Roman" w:cs="Times New Roman"/>
          <w:i/>
          <w:sz w:val="28"/>
          <w:szCs w:val="28"/>
        </w:rPr>
        <w:t>уменьшение</w:t>
      </w:r>
      <w:r w:rsidRPr="006F64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64CA">
        <w:rPr>
          <w:rFonts w:ascii="Times New Roman" w:hAnsi="Times New Roman" w:cs="Times New Roman"/>
          <w:sz w:val="28"/>
          <w:szCs w:val="28"/>
        </w:rPr>
        <w:t xml:space="preserve">на </w:t>
      </w:r>
      <w:r w:rsidR="006F64CA" w:rsidRPr="006F64CA">
        <w:rPr>
          <w:rFonts w:ascii="Times New Roman" w:hAnsi="Times New Roman" w:cs="Times New Roman"/>
          <w:sz w:val="28"/>
          <w:szCs w:val="28"/>
        </w:rPr>
        <w:t>1250,5</w:t>
      </w:r>
      <w:r w:rsidRPr="006F64CA">
        <w:rPr>
          <w:rFonts w:ascii="Times New Roman" w:hAnsi="Times New Roman" w:cs="Times New Roman"/>
          <w:sz w:val="28"/>
          <w:szCs w:val="28"/>
        </w:rPr>
        <w:t xml:space="preserve"> тыс. рублей, их них</w:t>
      </w:r>
      <w:r w:rsidRPr="00542428">
        <w:rPr>
          <w:rFonts w:ascii="Times New Roman" w:hAnsi="Times New Roman" w:cs="Times New Roman"/>
          <w:sz w:val="28"/>
          <w:szCs w:val="28"/>
        </w:rPr>
        <w:t xml:space="preserve">: </w:t>
      </w:r>
      <w:r w:rsidR="00542428" w:rsidRPr="00542428">
        <w:rPr>
          <w:rFonts w:ascii="Times New Roman" w:hAnsi="Times New Roman" w:cs="Times New Roman"/>
          <w:i/>
          <w:sz w:val="28"/>
          <w:szCs w:val="28"/>
        </w:rPr>
        <w:t xml:space="preserve">увеличение </w:t>
      </w:r>
      <w:r w:rsidR="00542428">
        <w:rPr>
          <w:rFonts w:ascii="Times New Roman" w:hAnsi="Times New Roman" w:cs="Times New Roman"/>
          <w:sz w:val="28"/>
          <w:szCs w:val="28"/>
        </w:rPr>
        <w:t>13,0 тыс. рублей на поощрение  за помощь в  подготовке и проведении выборов президента РФ, 343,5 тыс. рублей  на ФОТ в соответствии с новым штатным расписанием с 1 марта 2024 года Управления образования администрации округа, 40,0 тыс. рублей на приобретение оргтехники для Управления образования администрации округа,</w:t>
      </w:r>
    </w:p>
    <w:p w:rsidR="00DB2303" w:rsidRPr="00CD7CB0" w:rsidRDefault="00C80DCA" w:rsidP="00CD7C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0DCA">
        <w:rPr>
          <w:rFonts w:ascii="Times New Roman" w:hAnsi="Times New Roman" w:cs="Times New Roman"/>
          <w:i/>
          <w:sz w:val="28"/>
          <w:szCs w:val="28"/>
        </w:rPr>
        <w:t>уменьшение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187,0</w:t>
      </w:r>
      <w:r w:rsidRPr="0058504E">
        <w:rPr>
          <w:rFonts w:ascii="Times New Roman" w:hAnsi="Times New Roman" w:cs="Times New Roman"/>
          <w:sz w:val="28"/>
          <w:szCs w:val="28"/>
        </w:rPr>
        <w:t xml:space="preserve"> тыс. рублей,  </w:t>
      </w:r>
      <w:r w:rsidRPr="00C24C60">
        <w:rPr>
          <w:rFonts w:ascii="Times New Roman" w:hAnsi="Times New Roman" w:cs="Times New Roman"/>
          <w:sz w:val="28"/>
          <w:szCs w:val="28"/>
        </w:rPr>
        <w:t>на приобретение услуг распределительно-логистического центра на поставку продовольственных товаров для муниципальных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CD7C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2303">
        <w:rPr>
          <w:rFonts w:ascii="Times New Roman" w:hAnsi="Times New Roman" w:cs="Times New Roman"/>
          <w:sz w:val="28"/>
          <w:szCs w:val="28"/>
        </w:rPr>
        <w:t xml:space="preserve">1055,3 тыс. рублей </w:t>
      </w:r>
      <w:r w:rsidR="00DB2303" w:rsidRPr="00327907">
        <w:rPr>
          <w:rFonts w:ascii="Times New Roman" w:hAnsi="Times New Roman" w:cs="Times New Roman"/>
          <w:sz w:val="28"/>
          <w:szCs w:val="28"/>
        </w:rPr>
        <w:t>на оснащение (обновление материально-технической базы) оборудованием, средствами обучения и воспитания общеобразовательных организаций,</w:t>
      </w:r>
      <w:r w:rsidR="00DB2303" w:rsidRPr="00DB2303">
        <w:rPr>
          <w:rFonts w:ascii="Times New Roman" w:hAnsi="Times New Roman" w:cs="Times New Roman"/>
          <w:sz w:val="28"/>
          <w:szCs w:val="28"/>
        </w:rPr>
        <w:t xml:space="preserve"> </w:t>
      </w:r>
      <w:r w:rsidR="00DB2303" w:rsidRPr="00327907">
        <w:rPr>
          <w:rFonts w:ascii="Times New Roman" w:hAnsi="Times New Roman" w:cs="Times New Roman"/>
          <w:sz w:val="28"/>
          <w:szCs w:val="28"/>
        </w:rPr>
        <w:t>404,8 тыс. рублей</w:t>
      </w:r>
      <w:r w:rsidR="00DB2303">
        <w:rPr>
          <w:rFonts w:ascii="Times New Roman" w:hAnsi="Times New Roman" w:cs="Times New Roman"/>
          <w:sz w:val="28"/>
          <w:szCs w:val="28"/>
        </w:rPr>
        <w:t xml:space="preserve"> </w:t>
      </w:r>
      <w:r w:rsidR="00DB2303" w:rsidRPr="00327907">
        <w:rPr>
          <w:rFonts w:ascii="Times New Roman" w:hAnsi="Times New Roman" w:cs="Times New Roman"/>
          <w:sz w:val="28"/>
          <w:szCs w:val="28"/>
        </w:rPr>
        <w:t>на содержани</w:t>
      </w:r>
      <w:r w:rsidR="00CD7CB0">
        <w:rPr>
          <w:rFonts w:ascii="Times New Roman" w:hAnsi="Times New Roman" w:cs="Times New Roman"/>
          <w:sz w:val="28"/>
          <w:szCs w:val="28"/>
        </w:rPr>
        <w:t>е управления образования округа.</w:t>
      </w:r>
    </w:p>
    <w:p w:rsidR="00542428" w:rsidRDefault="00542428" w:rsidP="001A780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9538A" w:rsidRPr="00A9538A" w:rsidRDefault="00A9538A" w:rsidP="00A9538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9538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1A78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0800 «Культура и кинематография» </w:t>
      </w:r>
      <w:r w:rsidRPr="00CD7CB0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увеличение</w:t>
      </w:r>
      <w:r w:rsidRPr="001A78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1A7801" w:rsidRPr="001A7801">
        <w:rPr>
          <w:rFonts w:ascii="Times New Roman" w:eastAsiaTheme="minorEastAsia" w:hAnsi="Times New Roman" w:cs="Times New Roman"/>
          <w:sz w:val="28"/>
          <w:szCs w:val="28"/>
          <w:lang w:eastAsia="ru-RU"/>
        </w:rPr>
        <w:t>7105,2</w:t>
      </w:r>
      <w:r w:rsidRPr="001A78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C53982" w:rsidRPr="00F74C1C" w:rsidRDefault="00A9538A" w:rsidP="00F74C1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A78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по подразделу </w:t>
      </w:r>
      <w:r w:rsidRPr="001A780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0801 «Культура» </w:t>
      </w:r>
      <w:r w:rsidRPr="001A7801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увеличение</w:t>
      </w:r>
      <w:r w:rsidRPr="001A78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1A7801" w:rsidRPr="001A7801">
        <w:rPr>
          <w:rFonts w:ascii="Times New Roman" w:eastAsiaTheme="minorEastAsia" w:hAnsi="Times New Roman" w:cs="Times New Roman"/>
          <w:sz w:val="28"/>
          <w:szCs w:val="28"/>
          <w:lang w:eastAsia="ru-RU"/>
        </w:rPr>
        <w:t>7105,2</w:t>
      </w:r>
      <w:r w:rsidRPr="001A78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</w:t>
      </w:r>
      <w:r w:rsidRPr="00C539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рублей, из них: </w:t>
      </w:r>
      <w:r w:rsidRPr="00C539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Pr="00C539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53982" w:rsidRPr="00C539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53982" w:rsidRPr="00C53982">
        <w:rPr>
          <w:rFonts w:ascii="Times New Roman" w:hAnsi="Times New Roman" w:cs="Times New Roman"/>
          <w:spacing w:val="-4"/>
          <w:sz w:val="28"/>
          <w:szCs w:val="28"/>
        </w:rPr>
        <w:t>200,0 тыс. рублей на разработку ПСД  и получение заключения государственной экспертизы на выполнение капитальног</w:t>
      </w:r>
      <w:r w:rsidR="00C53982">
        <w:rPr>
          <w:rFonts w:ascii="Times New Roman" w:hAnsi="Times New Roman" w:cs="Times New Roman"/>
          <w:spacing w:val="-4"/>
          <w:sz w:val="28"/>
          <w:szCs w:val="28"/>
        </w:rPr>
        <w:t xml:space="preserve">о ремонта БУК ММР «Центр культурного развития» </w:t>
      </w:r>
      <w:proofErr w:type="spellStart"/>
      <w:r w:rsidR="00C53982">
        <w:rPr>
          <w:rFonts w:ascii="Times New Roman" w:hAnsi="Times New Roman" w:cs="Times New Roman"/>
          <w:spacing w:val="-4"/>
          <w:sz w:val="28"/>
          <w:szCs w:val="28"/>
        </w:rPr>
        <w:t>Игумницевский</w:t>
      </w:r>
      <w:proofErr w:type="spellEnd"/>
      <w:r w:rsidR="00C53982">
        <w:rPr>
          <w:rFonts w:ascii="Times New Roman" w:hAnsi="Times New Roman" w:cs="Times New Roman"/>
          <w:spacing w:val="-4"/>
          <w:sz w:val="28"/>
          <w:szCs w:val="28"/>
        </w:rPr>
        <w:t>,  500,0 тыс. рублей на разработку ПСД  и получение заключения государственной экспертизы на монтаж системы вентиляции БУК ММР «Центр культурного развития»,</w:t>
      </w:r>
      <w:r w:rsidR="00C5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53982">
        <w:rPr>
          <w:rFonts w:ascii="Times New Roman" w:hAnsi="Times New Roman" w:cs="Times New Roman"/>
          <w:sz w:val="28"/>
          <w:szCs w:val="28"/>
        </w:rPr>
        <w:t>40,5</w:t>
      </w:r>
      <w:r w:rsidR="00C53982" w:rsidRPr="00770E83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C53982">
        <w:rPr>
          <w:rFonts w:ascii="Times New Roman" w:hAnsi="Times New Roman" w:cs="Times New Roman"/>
          <w:sz w:val="28"/>
          <w:szCs w:val="28"/>
        </w:rPr>
        <w:t>на подключение к оптоволокну ЦКР с. Шуйское, ул. Советская, д.12, 53,0</w:t>
      </w:r>
      <w:r w:rsidR="00C53982" w:rsidRPr="00770E83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C53982">
        <w:rPr>
          <w:rFonts w:ascii="Times New Roman" w:hAnsi="Times New Roman" w:cs="Times New Roman"/>
          <w:sz w:val="28"/>
          <w:szCs w:val="28"/>
        </w:rPr>
        <w:t xml:space="preserve"> изготовление техпаспортов зданий ДК ЦКР в с. Шуйское, д. Игумницево и с. Шейбухта, 75,0 </w:t>
      </w:r>
      <w:r w:rsidR="00C53982" w:rsidRPr="00770E83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C53982">
        <w:rPr>
          <w:rFonts w:ascii="Times New Roman" w:hAnsi="Times New Roman" w:cs="Times New Roman"/>
          <w:sz w:val="28"/>
          <w:szCs w:val="28"/>
        </w:rPr>
        <w:t xml:space="preserve"> на разработку ПСД для ремонта </w:t>
      </w:r>
      <w:proofErr w:type="spellStart"/>
      <w:r w:rsidR="00C53982">
        <w:rPr>
          <w:rFonts w:ascii="Times New Roman" w:hAnsi="Times New Roman" w:cs="Times New Roman"/>
          <w:sz w:val="28"/>
          <w:szCs w:val="28"/>
        </w:rPr>
        <w:t>Враговского</w:t>
      </w:r>
      <w:proofErr w:type="spellEnd"/>
      <w:r w:rsidR="00C53982">
        <w:rPr>
          <w:rFonts w:ascii="Times New Roman" w:hAnsi="Times New Roman" w:cs="Times New Roman"/>
          <w:sz w:val="28"/>
          <w:szCs w:val="28"/>
        </w:rPr>
        <w:t xml:space="preserve"> филиала  ЦБС, 148,0 тыс. рублей на установку АПС в знании Пионерского филиала  ЦБС, 1052,6 тыс. рублей на  обеспечение развития и укрепление материально-технической базы муниципальных учреждений отрасли культуры,</w:t>
      </w:r>
      <w:r w:rsidR="00671FB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53982">
        <w:rPr>
          <w:rFonts w:ascii="Times New Roman" w:hAnsi="Times New Roman" w:cs="Times New Roman"/>
          <w:sz w:val="28"/>
          <w:szCs w:val="28"/>
        </w:rPr>
        <w:t>320,0</w:t>
      </w:r>
      <w:r w:rsidR="00C53982" w:rsidRPr="00770E83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C53982">
        <w:rPr>
          <w:rFonts w:ascii="Times New Roman" w:hAnsi="Times New Roman" w:cs="Times New Roman"/>
          <w:sz w:val="28"/>
          <w:szCs w:val="28"/>
        </w:rPr>
        <w:t>на проведение мероприятий, посвященных празднованию 95-летия района и проведения фестиваля «Песни над Сухоной»</w:t>
      </w:r>
      <w:r w:rsidR="00671FB9">
        <w:rPr>
          <w:rFonts w:ascii="Times New Roman" w:hAnsi="Times New Roman" w:cs="Times New Roman"/>
          <w:sz w:val="28"/>
          <w:szCs w:val="28"/>
        </w:rPr>
        <w:t xml:space="preserve">, </w:t>
      </w:r>
      <w:r w:rsidR="00C53982">
        <w:rPr>
          <w:rFonts w:ascii="Times New Roman" w:hAnsi="Times New Roman" w:cs="Times New Roman"/>
          <w:sz w:val="28"/>
          <w:szCs w:val="28"/>
        </w:rPr>
        <w:t>270,0</w:t>
      </w:r>
      <w:r w:rsidR="00C53982" w:rsidRPr="00770E83">
        <w:rPr>
          <w:rFonts w:ascii="Times New Roman" w:hAnsi="Times New Roman" w:cs="Times New Roman"/>
          <w:sz w:val="28"/>
          <w:szCs w:val="28"/>
        </w:rPr>
        <w:t xml:space="preserve"> тыс.</w:t>
      </w:r>
      <w:r w:rsidR="00C53982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671FB9">
        <w:rPr>
          <w:rFonts w:ascii="Times New Roman" w:hAnsi="Times New Roman" w:cs="Times New Roman"/>
          <w:sz w:val="28"/>
          <w:szCs w:val="28"/>
        </w:rPr>
        <w:t xml:space="preserve">на </w:t>
      </w:r>
      <w:r w:rsidR="00C5398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71FB9">
        <w:rPr>
          <w:rFonts w:ascii="Times New Roman" w:hAnsi="Times New Roman" w:cs="Times New Roman"/>
          <w:sz w:val="28"/>
          <w:szCs w:val="28"/>
        </w:rPr>
        <w:t>я</w:t>
      </w:r>
      <w:r w:rsidR="00C53982" w:rsidRPr="00EE67B7">
        <w:rPr>
          <w:rFonts w:ascii="Times New Roman" w:hAnsi="Times New Roman" w:cs="Times New Roman"/>
          <w:sz w:val="28"/>
          <w:szCs w:val="28"/>
        </w:rPr>
        <w:t xml:space="preserve"> </w:t>
      </w:r>
      <w:r w:rsidR="00C53982">
        <w:rPr>
          <w:rFonts w:ascii="Times New Roman" w:hAnsi="Times New Roman" w:cs="Times New Roman"/>
          <w:sz w:val="28"/>
          <w:szCs w:val="28"/>
        </w:rPr>
        <w:t xml:space="preserve">по антитеррористической защищенности </w:t>
      </w:r>
      <w:r w:rsidR="00671FB9">
        <w:rPr>
          <w:rFonts w:ascii="Times New Roman" w:hAnsi="Times New Roman" w:cs="Times New Roman"/>
          <w:sz w:val="28"/>
          <w:szCs w:val="28"/>
        </w:rPr>
        <w:t>в МБУК «Междуреченская ЦБС»</w:t>
      </w:r>
      <w:r w:rsidR="00C53982">
        <w:rPr>
          <w:rFonts w:ascii="Times New Roman" w:hAnsi="Times New Roman" w:cs="Times New Roman"/>
          <w:sz w:val="28"/>
          <w:szCs w:val="28"/>
        </w:rPr>
        <w:t>,</w:t>
      </w:r>
      <w:r w:rsidR="00671FB9">
        <w:rPr>
          <w:rFonts w:ascii="Times New Roman" w:hAnsi="Times New Roman" w:cs="Times New Roman"/>
          <w:sz w:val="28"/>
          <w:szCs w:val="28"/>
        </w:rPr>
        <w:t xml:space="preserve"> </w:t>
      </w:r>
      <w:r w:rsidR="00C53982">
        <w:rPr>
          <w:rFonts w:ascii="Times New Roman" w:hAnsi="Times New Roman" w:cs="Times New Roman"/>
          <w:sz w:val="28"/>
          <w:szCs w:val="28"/>
        </w:rPr>
        <w:t xml:space="preserve">3780,0 </w:t>
      </w:r>
      <w:r w:rsidR="00C53982" w:rsidRPr="00770E83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C53982">
        <w:rPr>
          <w:rFonts w:ascii="Times New Roman" w:hAnsi="Times New Roman" w:cs="Times New Roman"/>
          <w:sz w:val="28"/>
          <w:szCs w:val="28"/>
        </w:rPr>
        <w:t xml:space="preserve"> </w:t>
      </w:r>
      <w:r w:rsidR="00671FB9">
        <w:rPr>
          <w:rFonts w:ascii="Times New Roman" w:hAnsi="Times New Roman" w:cs="Times New Roman"/>
          <w:sz w:val="28"/>
          <w:szCs w:val="28"/>
        </w:rPr>
        <w:t xml:space="preserve">на </w:t>
      </w:r>
      <w:r w:rsidR="00C53982">
        <w:rPr>
          <w:rFonts w:ascii="Times New Roman" w:hAnsi="Times New Roman" w:cs="Times New Roman"/>
          <w:sz w:val="28"/>
          <w:szCs w:val="28"/>
        </w:rPr>
        <w:t>мероприятий</w:t>
      </w:r>
      <w:r w:rsidR="00C53982" w:rsidRPr="00EE67B7">
        <w:rPr>
          <w:rFonts w:ascii="Times New Roman" w:hAnsi="Times New Roman" w:cs="Times New Roman"/>
          <w:sz w:val="28"/>
          <w:szCs w:val="28"/>
        </w:rPr>
        <w:t xml:space="preserve"> </w:t>
      </w:r>
      <w:r w:rsidR="00C53982">
        <w:rPr>
          <w:rFonts w:ascii="Times New Roman" w:hAnsi="Times New Roman" w:cs="Times New Roman"/>
          <w:sz w:val="28"/>
          <w:szCs w:val="28"/>
        </w:rPr>
        <w:t xml:space="preserve">по антитеррористической защищенности </w:t>
      </w:r>
      <w:r w:rsidR="00671FB9">
        <w:rPr>
          <w:rFonts w:ascii="Times New Roman" w:hAnsi="Times New Roman" w:cs="Times New Roman"/>
          <w:sz w:val="28"/>
          <w:szCs w:val="28"/>
        </w:rPr>
        <w:lastRenderedPageBreak/>
        <w:t>за счет субсидии в БУК ММО «ЦКР»</w:t>
      </w:r>
      <w:r w:rsidR="00C53982">
        <w:rPr>
          <w:rFonts w:ascii="Times New Roman" w:hAnsi="Times New Roman" w:cs="Times New Roman"/>
          <w:sz w:val="28"/>
          <w:szCs w:val="28"/>
        </w:rPr>
        <w:t>,</w:t>
      </w:r>
      <w:r w:rsidR="00671FB9">
        <w:rPr>
          <w:rFonts w:ascii="Times New Roman" w:hAnsi="Times New Roman" w:cs="Times New Roman"/>
          <w:sz w:val="28"/>
          <w:szCs w:val="28"/>
        </w:rPr>
        <w:t xml:space="preserve"> </w:t>
      </w:r>
      <w:r w:rsidR="00C53982">
        <w:rPr>
          <w:rFonts w:ascii="Times New Roman" w:hAnsi="Times New Roman" w:cs="Times New Roman"/>
          <w:sz w:val="28"/>
          <w:szCs w:val="28"/>
        </w:rPr>
        <w:t xml:space="preserve">250,0 тыс. рублей </w:t>
      </w:r>
      <w:r w:rsidR="00671FB9">
        <w:rPr>
          <w:rFonts w:ascii="Times New Roman" w:hAnsi="Times New Roman" w:cs="Times New Roman"/>
          <w:sz w:val="28"/>
          <w:szCs w:val="28"/>
        </w:rPr>
        <w:t xml:space="preserve"> </w:t>
      </w:r>
      <w:r w:rsidR="00C53982" w:rsidRPr="00E12024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="00C53982" w:rsidRPr="00E12024">
        <w:rPr>
          <w:rFonts w:ascii="Times New Roman" w:hAnsi="Times New Roman" w:cs="Times New Roman"/>
          <w:sz w:val="28"/>
          <w:szCs w:val="28"/>
        </w:rPr>
        <w:t xml:space="preserve"> реализацию проекта «Народный бюджет» </w:t>
      </w:r>
      <w:r w:rsidR="00C5398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53982">
        <w:rPr>
          <w:rFonts w:ascii="Times New Roman" w:hAnsi="Times New Roman" w:cs="Times New Roman"/>
          <w:sz w:val="28"/>
          <w:szCs w:val="28"/>
        </w:rPr>
        <w:t xml:space="preserve"> этап (приобретение звуковой аппаратуры для ДК в п. Туровец)</w:t>
      </w:r>
      <w:r w:rsidR="00671FB9">
        <w:rPr>
          <w:rFonts w:ascii="Times New Roman" w:hAnsi="Times New Roman" w:cs="Times New Roman"/>
          <w:sz w:val="28"/>
          <w:szCs w:val="28"/>
        </w:rPr>
        <w:t xml:space="preserve">, </w:t>
      </w:r>
      <w:r w:rsidR="00C53982">
        <w:rPr>
          <w:rFonts w:ascii="Times New Roman" w:hAnsi="Times New Roman" w:cs="Times New Roman"/>
          <w:sz w:val="28"/>
          <w:szCs w:val="28"/>
        </w:rPr>
        <w:t>600,0 тыс. рублей на разработку ПСД для проведения капитального ремонта здания ДК в п</w:t>
      </w:r>
      <w:r w:rsidR="00671FB9">
        <w:rPr>
          <w:rFonts w:ascii="Times New Roman" w:hAnsi="Times New Roman" w:cs="Times New Roman"/>
          <w:sz w:val="28"/>
          <w:szCs w:val="28"/>
        </w:rPr>
        <w:t>. Туровец,</w:t>
      </w:r>
      <w:r w:rsidR="00F7270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7270D" w:rsidRPr="00DD21A7">
        <w:rPr>
          <w:rFonts w:ascii="Times New Roman" w:hAnsi="Times New Roman" w:cs="Times New Roman"/>
          <w:sz w:val="28"/>
          <w:szCs w:val="28"/>
        </w:rPr>
        <w:t>1</w:t>
      </w:r>
      <w:r w:rsidR="00F7270D">
        <w:rPr>
          <w:rFonts w:ascii="Times New Roman" w:hAnsi="Times New Roman" w:cs="Times New Roman"/>
          <w:sz w:val="28"/>
          <w:szCs w:val="28"/>
        </w:rPr>
        <w:t>3</w:t>
      </w:r>
      <w:r w:rsidR="00F7270D" w:rsidRPr="00DD21A7">
        <w:rPr>
          <w:rFonts w:ascii="Times New Roman" w:hAnsi="Times New Roman" w:cs="Times New Roman"/>
          <w:sz w:val="28"/>
          <w:szCs w:val="28"/>
        </w:rPr>
        <w:t>8,</w:t>
      </w:r>
      <w:r w:rsidR="00F7270D">
        <w:rPr>
          <w:rFonts w:ascii="Times New Roman" w:hAnsi="Times New Roman" w:cs="Times New Roman"/>
          <w:sz w:val="28"/>
          <w:szCs w:val="28"/>
        </w:rPr>
        <w:t>0 тыс. рублей  на услуги связи за время проведения выборов Президента РФ и Губернатора ВО</w:t>
      </w:r>
      <w:r w:rsidR="00F7270D" w:rsidRPr="00F7270D">
        <w:rPr>
          <w:rFonts w:ascii="Times New Roman" w:hAnsi="Times New Roman" w:cs="Times New Roman"/>
          <w:sz w:val="28"/>
          <w:szCs w:val="28"/>
        </w:rPr>
        <w:t xml:space="preserve"> </w:t>
      </w:r>
      <w:r w:rsidR="00F7270D">
        <w:rPr>
          <w:rFonts w:ascii="Times New Roman" w:hAnsi="Times New Roman" w:cs="Times New Roman"/>
          <w:sz w:val="28"/>
          <w:szCs w:val="28"/>
        </w:rPr>
        <w:t xml:space="preserve">(МБУК «ЦКР»), 10,4 тыс. рублей для получения акта допуска к эксплуатации печного отопления </w:t>
      </w:r>
      <w:proofErr w:type="spellStart"/>
      <w:r w:rsidR="00F7270D">
        <w:rPr>
          <w:rFonts w:ascii="Times New Roman" w:hAnsi="Times New Roman" w:cs="Times New Roman"/>
          <w:sz w:val="28"/>
          <w:szCs w:val="28"/>
        </w:rPr>
        <w:t>Хожаевского</w:t>
      </w:r>
      <w:proofErr w:type="spellEnd"/>
      <w:r w:rsidR="00F7270D">
        <w:rPr>
          <w:rFonts w:ascii="Times New Roman" w:hAnsi="Times New Roman" w:cs="Times New Roman"/>
          <w:sz w:val="28"/>
          <w:szCs w:val="28"/>
        </w:rPr>
        <w:t xml:space="preserve"> филиала,</w:t>
      </w:r>
    </w:p>
    <w:p w:rsidR="00F74C1C" w:rsidRPr="00327907" w:rsidRDefault="00F7270D" w:rsidP="00F74C1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C53982">
        <w:rPr>
          <w:rFonts w:ascii="Times New Roman" w:hAnsi="Times New Roman" w:cs="Times New Roman"/>
          <w:i/>
          <w:sz w:val="28"/>
          <w:szCs w:val="28"/>
        </w:rPr>
        <w:t>у</w:t>
      </w:r>
      <w:r w:rsidR="00C53982" w:rsidRPr="00C53982">
        <w:rPr>
          <w:rFonts w:ascii="Times New Roman" w:hAnsi="Times New Roman" w:cs="Times New Roman"/>
          <w:i/>
          <w:sz w:val="28"/>
          <w:szCs w:val="28"/>
        </w:rPr>
        <w:t>меньшение</w:t>
      </w:r>
      <w:r w:rsidR="00C5398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53982">
        <w:rPr>
          <w:rFonts w:ascii="Times New Roman" w:hAnsi="Times New Roman" w:cs="Times New Roman"/>
          <w:sz w:val="28"/>
          <w:szCs w:val="28"/>
        </w:rPr>
        <w:t>0,3 тыс. рублей на обеспечение развития и укрепление материально-технической базы муниципальных учреждений отрасли культуры,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C1C">
        <w:rPr>
          <w:rFonts w:ascii="Times New Roman" w:hAnsi="Times New Roman" w:cs="Times New Roman"/>
          <w:sz w:val="28"/>
          <w:szCs w:val="28"/>
        </w:rPr>
        <w:t>32,0</w:t>
      </w:r>
      <w:r w:rsidRPr="00E30272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0272">
        <w:rPr>
          <w:rFonts w:ascii="Times New Roman" w:hAnsi="Times New Roman" w:cs="Times New Roman"/>
          <w:sz w:val="28"/>
          <w:szCs w:val="28"/>
        </w:rPr>
        <w:t>на проведение мероприятий по антитеррористической защищенности</w:t>
      </w:r>
      <w:r>
        <w:rPr>
          <w:rFonts w:ascii="Times New Roman" w:hAnsi="Times New Roman" w:cs="Times New Roman"/>
          <w:sz w:val="28"/>
          <w:szCs w:val="28"/>
        </w:rPr>
        <w:t xml:space="preserve"> учреждений культуры,  </w:t>
      </w:r>
      <w:r w:rsidR="00F74C1C" w:rsidRPr="00327907">
        <w:rPr>
          <w:rFonts w:ascii="Times New Roman" w:hAnsi="Times New Roman" w:cs="Times New Roman"/>
          <w:sz w:val="28"/>
          <w:szCs w:val="28"/>
        </w:rPr>
        <w:t>на 300,0 тыс. рублей на выполнение муниципального задания Междуреченский музей</w:t>
      </w:r>
      <w:r w:rsidR="00CD7CB0">
        <w:rPr>
          <w:rFonts w:ascii="Times New Roman" w:hAnsi="Times New Roman" w:cs="Times New Roman"/>
          <w:sz w:val="28"/>
          <w:szCs w:val="28"/>
        </w:rPr>
        <w:t>.</w:t>
      </w:r>
      <w:r w:rsidR="00F74C1C" w:rsidRPr="00327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38A" w:rsidRPr="00A9538A" w:rsidRDefault="00A9538A" w:rsidP="006F02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953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</w:p>
    <w:p w:rsidR="00A9538A" w:rsidRPr="00DC15F5" w:rsidRDefault="00A9538A" w:rsidP="00DC15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953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B9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036D">
        <w:rPr>
          <w:rFonts w:ascii="Times New Roman" w:hAnsi="Times New Roman" w:cs="Times New Roman"/>
          <w:sz w:val="28"/>
          <w:szCs w:val="28"/>
        </w:rPr>
        <w:t xml:space="preserve"> </w:t>
      </w:r>
      <w:r w:rsidRPr="00B903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="00DC15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разделу  0900 «Здравоохранение», </w:t>
      </w:r>
      <w:r w:rsidRPr="00B903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подразделу</w:t>
      </w:r>
      <w:r w:rsidRPr="00B9036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0907</w:t>
      </w:r>
      <w:r w:rsidRPr="00B903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036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</w:t>
      </w:r>
      <w:r w:rsidRPr="00B9036D">
        <w:rPr>
          <w:rFonts w:ascii="Times New Roman" w:eastAsia="Calibri" w:hAnsi="Times New Roman" w:cs="Times New Roman"/>
          <w:i/>
          <w:sz w:val="28"/>
          <w:szCs w:val="28"/>
        </w:rPr>
        <w:t>Санитарно-эпидемиологическое благополучие»</w:t>
      </w:r>
      <w:r w:rsidRPr="00B903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D7C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увеличение</w:t>
      </w:r>
      <w:r w:rsidRPr="00B9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C15F5">
        <w:rPr>
          <w:rFonts w:ascii="Times New Roman" w:eastAsia="Times New Roman" w:hAnsi="Times New Roman" w:cs="Times New Roman"/>
          <w:sz w:val="28"/>
          <w:szCs w:val="28"/>
          <w:lang w:eastAsia="ru-RU"/>
        </w:rPr>
        <w:t>93,0</w:t>
      </w:r>
      <w:r w:rsidRPr="00B9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B9036D">
        <w:rPr>
          <w:rFonts w:ascii="Times New Roman" w:hAnsi="Times New Roman" w:cs="Times New Roman"/>
          <w:sz w:val="28"/>
          <w:szCs w:val="28"/>
        </w:rPr>
        <w:t>увеличиваются бюджетные ассигнования на</w:t>
      </w:r>
      <w:r w:rsidR="00B9036D" w:rsidRPr="00007468">
        <w:rPr>
          <w:rFonts w:ascii="Times New Roman" w:hAnsi="Times New Roman" w:cs="Times New Roman"/>
          <w:sz w:val="28"/>
          <w:szCs w:val="28"/>
        </w:rPr>
        <w:t xml:space="preserve"> </w:t>
      </w:r>
      <w:r w:rsidR="00B9036D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</w:r>
      <w:r w:rsidR="00CD7CB0">
        <w:rPr>
          <w:rFonts w:ascii="Times New Roman" w:hAnsi="Times New Roman" w:cs="Times New Roman"/>
          <w:sz w:val="28"/>
          <w:szCs w:val="28"/>
        </w:rPr>
        <w:t>.</w:t>
      </w:r>
      <w:r w:rsidRPr="00A953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A9538A" w:rsidRPr="00A9538A" w:rsidRDefault="00A9538A" w:rsidP="00A953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7CB0" w:rsidRDefault="00CD7CB0" w:rsidP="00CD7C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A9538A" w:rsidRPr="0060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1000 «Социальная политика»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увеличение</w:t>
      </w:r>
      <w:r w:rsidR="00A9538A" w:rsidRPr="0060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0546B" w:rsidRPr="0060546B">
        <w:rPr>
          <w:rFonts w:ascii="Times New Roman" w:eastAsia="Times New Roman" w:hAnsi="Times New Roman" w:cs="Times New Roman"/>
          <w:sz w:val="28"/>
          <w:szCs w:val="28"/>
          <w:lang w:eastAsia="ru-RU"/>
        </w:rPr>
        <w:t>8238,6</w:t>
      </w:r>
      <w:r w:rsidR="00A9538A" w:rsidRPr="0060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из них:</w:t>
      </w:r>
    </w:p>
    <w:p w:rsidR="00A9538A" w:rsidRPr="00CD7CB0" w:rsidRDefault="00CD7CB0" w:rsidP="00CD7C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A9538A" w:rsidRPr="006054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="00A9538A" w:rsidRPr="0060546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1001</w:t>
      </w:r>
      <w:r w:rsidR="00A9538A" w:rsidRPr="006054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9538A" w:rsidRPr="0060546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</w:t>
      </w:r>
      <w:r w:rsidR="00A9538A" w:rsidRPr="0060546B">
        <w:rPr>
          <w:rFonts w:ascii="Times New Roman" w:eastAsia="Calibri" w:hAnsi="Times New Roman" w:cs="Times New Roman"/>
          <w:i/>
          <w:sz w:val="28"/>
          <w:szCs w:val="28"/>
        </w:rPr>
        <w:t>Пенсионное обеспечение»</w:t>
      </w:r>
      <w:r w:rsidR="00A9538A" w:rsidRPr="006054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9538A" w:rsidRPr="00605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="00A9538A" w:rsidRPr="0060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0546B" w:rsidRPr="0060546B">
        <w:rPr>
          <w:rFonts w:ascii="Times New Roman" w:eastAsia="Times New Roman" w:hAnsi="Times New Roman" w:cs="Times New Roman"/>
          <w:sz w:val="28"/>
          <w:szCs w:val="28"/>
          <w:lang w:eastAsia="ru-RU"/>
        </w:rPr>
        <w:t>58,1</w:t>
      </w:r>
      <w:r w:rsidR="00A9538A" w:rsidRPr="0060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</w:t>
      </w:r>
      <w:r w:rsidR="00A9538A" w:rsidRPr="0060546B">
        <w:rPr>
          <w:rFonts w:ascii="Times New Roman" w:hAnsi="Times New Roman" w:cs="Times New Roman"/>
          <w:sz w:val="28"/>
          <w:szCs w:val="28"/>
        </w:rPr>
        <w:t>на доплаты к пенсиям муниципальным служащим, в связи с потребностью</w:t>
      </w:r>
      <w:r w:rsidR="00A9538A" w:rsidRPr="006054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546B" w:rsidRPr="00AA4AA2" w:rsidRDefault="00A9538A" w:rsidP="00AA4AA2">
      <w:pPr>
        <w:spacing w:line="240" w:lineRule="atLeast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9538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</w:t>
      </w:r>
      <w:r w:rsidRPr="00A9538A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  </w:t>
      </w:r>
      <w:r w:rsidRPr="006054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60546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1003 «</w:t>
      </w:r>
      <w:r w:rsidRPr="0060546B">
        <w:rPr>
          <w:rFonts w:ascii="Times New Roman" w:eastAsia="Calibri" w:hAnsi="Times New Roman" w:cs="Times New Roman"/>
          <w:i/>
          <w:sz w:val="28"/>
          <w:szCs w:val="28"/>
        </w:rPr>
        <w:t>Социальное обеспечение населения»</w:t>
      </w:r>
      <w:r w:rsidRPr="006054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D7C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60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0546B" w:rsidRPr="0060546B">
        <w:rPr>
          <w:rFonts w:ascii="Times New Roman" w:eastAsia="Times New Roman" w:hAnsi="Times New Roman" w:cs="Times New Roman"/>
          <w:sz w:val="28"/>
          <w:szCs w:val="28"/>
          <w:lang w:eastAsia="ru-RU"/>
        </w:rPr>
        <w:t>8180,5</w:t>
      </w:r>
      <w:r w:rsidRPr="0060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из них: увеличение </w:t>
      </w:r>
      <w:r w:rsidR="005F13C6">
        <w:rPr>
          <w:rFonts w:ascii="Times New Roman" w:hAnsi="Times New Roman" w:cs="Times New Roman"/>
          <w:spacing w:val="-4"/>
          <w:sz w:val="28"/>
          <w:szCs w:val="28"/>
        </w:rPr>
        <w:t>8205,0</w:t>
      </w:r>
      <w:r w:rsidR="0060546B">
        <w:rPr>
          <w:rFonts w:ascii="Times New Roman" w:hAnsi="Times New Roman" w:cs="Times New Roman"/>
          <w:spacing w:val="-4"/>
          <w:sz w:val="28"/>
          <w:szCs w:val="28"/>
        </w:rPr>
        <w:t xml:space="preserve">  тыс. рублей на предоставление ЕДВ мобилизованным гражданам, заключившим контракт для службы в ВС РФ, участвующих в СВО, 8,2 тыс. рублей на  изготовление Социальной карты «Забота»</w:t>
      </w:r>
      <w:r w:rsidR="006054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546B">
        <w:rPr>
          <w:rFonts w:ascii="Times New Roman" w:hAnsi="Times New Roman" w:cs="Times New Roman"/>
          <w:sz w:val="28"/>
          <w:szCs w:val="28"/>
        </w:rPr>
        <w:t xml:space="preserve"> 33,</w:t>
      </w:r>
      <w:r w:rsidR="005F13C6">
        <w:rPr>
          <w:rFonts w:ascii="Times New Roman" w:hAnsi="Times New Roman" w:cs="Times New Roman"/>
          <w:sz w:val="28"/>
          <w:szCs w:val="28"/>
        </w:rPr>
        <w:t>5</w:t>
      </w:r>
      <w:r w:rsidR="0060546B" w:rsidRPr="00770E8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0546B">
        <w:rPr>
          <w:rFonts w:ascii="Times New Roman" w:hAnsi="Times New Roman" w:cs="Times New Roman"/>
          <w:sz w:val="28"/>
          <w:szCs w:val="28"/>
        </w:rPr>
        <w:t xml:space="preserve">   </w:t>
      </w:r>
      <w:r w:rsidR="0060546B" w:rsidRPr="00770E83">
        <w:rPr>
          <w:rFonts w:ascii="Times New Roman" w:hAnsi="Times New Roman" w:cs="Times New Roman"/>
          <w:sz w:val="28"/>
          <w:szCs w:val="28"/>
        </w:rPr>
        <w:t xml:space="preserve"> на выплаты ЕДК</w:t>
      </w:r>
      <w:r w:rsidR="0060546B">
        <w:rPr>
          <w:rFonts w:ascii="Times New Roman" w:hAnsi="Times New Roman" w:cs="Times New Roman"/>
          <w:sz w:val="28"/>
          <w:szCs w:val="28"/>
        </w:rPr>
        <w:t xml:space="preserve"> заведующей библиотекой, 25</w:t>
      </w:r>
      <w:r w:rsidR="0060546B" w:rsidRPr="00770E83">
        <w:rPr>
          <w:rFonts w:ascii="Times New Roman" w:hAnsi="Times New Roman" w:cs="Times New Roman"/>
          <w:sz w:val="28"/>
          <w:szCs w:val="28"/>
        </w:rPr>
        <w:t>,0 тыс. рублей</w:t>
      </w:r>
      <w:r w:rsidR="0060546B">
        <w:rPr>
          <w:rFonts w:ascii="Times New Roman" w:hAnsi="Times New Roman" w:cs="Times New Roman"/>
          <w:sz w:val="28"/>
          <w:szCs w:val="28"/>
        </w:rPr>
        <w:t xml:space="preserve"> </w:t>
      </w:r>
      <w:r w:rsidR="0060546B" w:rsidRPr="00770E83">
        <w:rPr>
          <w:rFonts w:ascii="Times New Roman" w:hAnsi="Times New Roman" w:cs="Times New Roman"/>
          <w:sz w:val="28"/>
          <w:szCs w:val="28"/>
        </w:rPr>
        <w:t xml:space="preserve"> на помощь погорельцам из резервного фонда</w:t>
      </w:r>
      <w:r w:rsidR="0060546B">
        <w:rPr>
          <w:rFonts w:ascii="Times New Roman" w:hAnsi="Times New Roman" w:cs="Times New Roman"/>
          <w:sz w:val="28"/>
          <w:szCs w:val="28"/>
        </w:rPr>
        <w:t xml:space="preserve">, </w:t>
      </w:r>
      <w:r w:rsidR="005F13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F13C6">
        <w:rPr>
          <w:rFonts w:ascii="Times New Roman" w:hAnsi="Times New Roman" w:cs="Times New Roman"/>
          <w:sz w:val="28"/>
          <w:szCs w:val="28"/>
        </w:rPr>
        <w:t xml:space="preserve">14,0 тыс. рублей </w:t>
      </w:r>
      <w:r w:rsidR="005F13C6" w:rsidRPr="00770E83">
        <w:rPr>
          <w:rFonts w:ascii="Times New Roman" w:hAnsi="Times New Roman" w:cs="Times New Roman"/>
          <w:sz w:val="28"/>
          <w:szCs w:val="28"/>
        </w:rPr>
        <w:t xml:space="preserve">на выплаты ЕДК </w:t>
      </w:r>
      <w:r w:rsidR="005F13C6">
        <w:rPr>
          <w:rFonts w:ascii="Times New Roman" w:hAnsi="Times New Roman" w:cs="Times New Roman"/>
          <w:sz w:val="28"/>
          <w:szCs w:val="28"/>
        </w:rPr>
        <w:t xml:space="preserve">в МБОУ «Шуйская СОШ», </w:t>
      </w:r>
      <w:r w:rsidR="00975851">
        <w:rPr>
          <w:rFonts w:ascii="Times New Roman" w:hAnsi="Times New Roman" w:cs="Times New Roman"/>
          <w:sz w:val="28"/>
          <w:szCs w:val="28"/>
        </w:rPr>
        <w:t xml:space="preserve">110,0 </w:t>
      </w:r>
      <w:r w:rsidR="005F13C6">
        <w:rPr>
          <w:rFonts w:ascii="Times New Roman" w:hAnsi="Times New Roman" w:cs="Times New Roman"/>
          <w:sz w:val="28"/>
          <w:szCs w:val="28"/>
        </w:rPr>
        <w:t xml:space="preserve"> тыс. рублей на выплаты по дровам участникам СВО,</w:t>
      </w:r>
      <w:r w:rsidR="005F13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F13C6">
        <w:rPr>
          <w:rFonts w:ascii="Times New Roman" w:hAnsi="Times New Roman" w:cs="Times New Roman"/>
          <w:sz w:val="28"/>
          <w:szCs w:val="28"/>
        </w:rPr>
        <w:t xml:space="preserve">12,0 тыс. рублей </w:t>
      </w:r>
      <w:r w:rsidR="005F13C6" w:rsidRPr="00770E83">
        <w:rPr>
          <w:rFonts w:ascii="Times New Roman" w:hAnsi="Times New Roman" w:cs="Times New Roman"/>
          <w:sz w:val="28"/>
          <w:szCs w:val="28"/>
        </w:rPr>
        <w:t xml:space="preserve"> </w:t>
      </w:r>
      <w:r w:rsidR="005F13C6" w:rsidRPr="00A2164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F13C6">
        <w:rPr>
          <w:rFonts w:ascii="Times New Roman" w:hAnsi="Times New Roman" w:cs="Times New Roman"/>
          <w:sz w:val="28"/>
          <w:szCs w:val="28"/>
        </w:rPr>
        <w:t xml:space="preserve"> округа для предоставления единовременных денежных в</w:t>
      </w:r>
      <w:r w:rsidR="005F13C6" w:rsidRPr="00A21642">
        <w:rPr>
          <w:rFonts w:ascii="Times New Roman" w:hAnsi="Times New Roman" w:cs="Times New Roman"/>
          <w:sz w:val="28"/>
          <w:szCs w:val="28"/>
        </w:rPr>
        <w:t>ыплат</w:t>
      </w:r>
      <w:r w:rsidR="005F13C6">
        <w:rPr>
          <w:rFonts w:ascii="Times New Roman" w:hAnsi="Times New Roman" w:cs="Times New Roman"/>
          <w:sz w:val="28"/>
          <w:szCs w:val="28"/>
        </w:rPr>
        <w:t xml:space="preserve"> ветеранам боевых действий на территории республики </w:t>
      </w:r>
      <w:r w:rsidR="005F13C6" w:rsidRPr="00A21642">
        <w:rPr>
          <w:rFonts w:ascii="Times New Roman" w:hAnsi="Times New Roman" w:cs="Times New Roman"/>
          <w:sz w:val="28"/>
          <w:szCs w:val="28"/>
        </w:rPr>
        <w:t xml:space="preserve"> Афган</w:t>
      </w:r>
      <w:r w:rsidR="005F13C6">
        <w:rPr>
          <w:rFonts w:ascii="Times New Roman" w:hAnsi="Times New Roman" w:cs="Times New Roman"/>
          <w:sz w:val="28"/>
          <w:szCs w:val="28"/>
        </w:rPr>
        <w:t>истан,</w:t>
      </w:r>
      <w:r w:rsidR="005F13C6" w:rsidRPr="00770E83">
        <w:rPr>
          <w:rFonts w:ascii="Times New Roman" w:hAnsi="Times New Roman" w:cs="Times New Roman"/>
          <w:sz w:val="28"/>
          <w:szCs w:val="28"/>
        </w:rPr>
        <w:t xml:space="preserve"> </w:t>
      </w:r>
      <w:r w:rsidR="005F13C6">
        <w:rPr>
          <w:rFonts w:ascii="Times New Roman" w:hAnsi="Times New Roman" w:cs="Times New Roman"/>
          <w:sz w:val="28"/>
          <w:szCs w:val="28"/>
        </w:rPr>
        <w:t xml:space="preserve"> 124,8 тыс. рублей </w:t>
      </w:r>
      <w:r w:rsidR="005F13C6" w:rsidRPr="00770E83">
        <w:rPr>
          <w:rFonts w:ascii="Times New Roman" w:hAnsi="Times New Roman" w:cs="Times New Roman"/>
          <w:sz w:val="28"/>
          <w:szCs w:val="28"/>
        </w:rPr>
        <w:t xml:space="preserve"> </w:t>
      </w:r>
      <w:r w:rsidR="005F13C6">
        <w:rPr>
          <w:rFonts w:ascii="Times New Roman" w:hAnsi="Times New Roman" w:cs="Times New Roman"/>
          <w:sz w:val="28"/>
          <w:szCs w:val="28"/>
        </w:rPr>
        <w:t xml:space="preserve">на </w:t>
      </w:r>
      <w:r w:rsidR="005F13C6" w:rsidRPr="00770E83">
        <w:rPr>
          <w:rFonts w:ascii="Times New Roman" w:hAnsi="Times New Roman" w:cs="Times New Roman"/>
          <w:sz w:val="28"/>
          <w:szCs w:val="28"/>
        </w:rPr>
        <w:t xml:space="preserve">выплаты ЕДК </w:t>
      </w:r>
      <w:r w:rsidR="005F13C6">
        <w:rPr>
          <w:rFonts w:ascii="Times New Roman" w:hAnsi="Times New Roman" w:cs="Times New Roman"/>
          <w:sz w:val="28"/>
          <w:szCs w:val="28"/>
        </w:rPr>
        <w:t>на коммунальные услуги работающим сотрудникам и вышедшим на пенсию, бывшим работникам  БУК «ЦКР» и МБУК «МЦБС», 36,0 тыс. рублей  на  выплаты стипендий студентам, заключившим целевые договора, 38,0 тыс. рублей</w:t>
      </w:r>
      <w:r w:rsidR="005F13C6" w:rsidRPr="00863A6E">
        <w:rPr>
          <w:rFonts w:ascii="Times New Roman" w:hAnsi="Times New Roman" w:cs="Times New Roman"/>
          <w:sz w:val="28"/>
          <w:szCs w:val="28"/>
        </w:rPr>
        <w:t xml:space="preserve"> на предоставления земельного участка </w:t>
      </w:r>
      <w:r w:rsidR="005F13C6">
        <w:rPr>
          <w:rFonts w:ascii="Times New Roman" w:hAnsi="Times New Roman" w:cs="Times New Roman"/>
          <w:sz w:val="28"/>
          <w:szCs w:val="28"/>
        </w:rPr>
        <w:t>гражданам, имеющим трех и более,</w:t>
      </w:r>
    </w:p>
    <w:p w:rsidR="0060546B" w:rsidRDefault="0060546B" w:rsidP="00605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60546B">
        <w:rPr>
          <w:rFonts w:ascii="Times New Roman" w:hAnsi="Times New Roman" w:cs="Times New Roman"/>
          <w:i/>
          <w:sz w:val="28"/>
          <w:szCs w:val="28"/>
        </w:rPr>
        <w:t>меньшение</w:t>
      </w:r>
      <w:r>
        <w:rPr>
          <w:rFonts w:ascii="Times New Roman" w:hAnsi="Times New Roman" w:cs="Times New Roman"/>
          <w:sz w:val="28"/>
          <w:szCs w:val="28"/>
        </w:rPr>
        <w:t xml:space="preserve"> 425,9 тыс. рублей  по программе «</w:t>
      </w:r>
      <w:r w:rsidRPr="002C2EC6">
        <w:rPr>
          <w:rFonts w:ascii="Times New Roman" w:hAnsi="Times New Roman" w:cs="Times New Roman"/>
          <w:sz w:val="28"/>
          <w:szCs w:val="28"/>
        </w:rPr>
        <w:t>Комплексное  развитие сельских территорий Междуреченского муниципального округа на 2023-2027 годы»</w:t>
      </w:r>
      <w:r>
        <w:rPr>
          <w:rFonts w:ascii="Times New Roman" w:hAnsi="Times New Roman" w:cs="Times New Roman"/>
          <w:sz w:val="28"/>
          <w:szCs w:val="28"/>
        </w:rPr>
        <w:t xml:space="preserve"> в связи с отсутствием потребности.</w:t>
      </w:r>
    </w:p>
    <w:p w:rsidR="00A9538A" w:rsidRPr="00A9538A" w:rsidRDefault="00A9538A" w:rsidP="00A953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538A" w:rsidRPr="00BD50D8" w:rsidRDefault="00AA4AA2" w:rsidP="00A9538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38A" w:rsidRPr="00BD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подразделу 1100 «Физическая культура и спорт» </w:t>
      </w:r>
      <w:r w:rsidR="00A9538A" w:rsidRPr="005978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</w:t>
      </w:r>
      <w:r w:rsidR="00BD50D8" w:rsidRPr="005978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величение </w:t>
      </w:r>
      <w:r w:rsidR="00A9538A" w:rsidRPr="00BD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D50D8" w:rsidRPr="00BD50D8">
        <w:rPr>
          <w:rFonts w:ascii="Times New Roman" w:eastAsia="Times New Roman" w:hAnsi="Times New Roman" w:cs="Times New Roman"/>
          <w:sz w:val="28"/>
          <w:szCs w:val="28"/>
          <w:lang w:eastAsia="ru-RU"/>
        </w:rPr>
        <w:t>3332,8</w:t>
      </w:r>
      <w:r w:rsidR="00A9538A" w:rsidRPr="00BD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AF5A22" w:rsidRPr="00AF5A22" w:rsidRDefault="00AA4AA2" w:rsidP="00AF5A22">
      <w:pPr>
        <w:spacing w:line="240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A9538A" w:rsidRPr="00BD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подразделу </w:t>
      </w:r>
      <w:r w:rsidR="00A9538A" w:rsidRPr="00BD50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1102 «Массовый спорт»</w:t>
      </w:r>
      <w:r w:rsidR="00A9538A" w:rsidRPr="00BD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538A" w:rsidRPr="005978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BD50D8" w:rsidRPr="005978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величение</w:t>
      </w:r>
      <w:r w:rsidR="00A9538A" w:rsidRPr="005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38A" w:rsidRPr="00BD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D50D8" w:rsidRPr="00BD50D8">
        <w:rPr>
          <w:rFonts w:ascii="Times New Roman" w:eastAsia="Times New Roman" w:hAnsi="Times New Roman" w:cs="Times New Roman"/>
          <w:sz w:val="28"/>
          <w:szCs w:val="28"/>
          <w:lang w:eastAsia="ru-RU"/>
        </w:rPr>
        <w:t>3332,8</w:t>
      </w:r>
      <w:r w:rsidR="00A9538A" w:rsidRPr="00BD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 </w:t>
      </w:r>
      <w:r w:rsidR="00A9538A" w:rsidRPr="00BD50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="00BD50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BD50D8">
        <w:rPr>
          <w:rFonts w:ascii="Times New Roman" w:hAnsi="Times New Roman" w:cs="Times New Roman"/>
          <w:spacing w:val="-4"/>
          <w:sz w:val="28"/>
          <w:szCs w:val="28"/>
        </w:rPr>
        <w:t xml:space="preserve">40,2 тыс. рублей на  подключение к газораспределительным сетям </w:t>
      </w:r>
      <w:proofErr w:type="spellStart"/>
      <w:r w:rsidR="00BD50D8">
        <w:rPr>
          <w:rFonts w:ascii="Times New Roman" w:hAnsi="Times New Roman" w:cs="Times New Roman"/>
          <w:spacing w:val="-4"/>
          <w:sz w:val="28"/>
          <w:szCs w:val="28"/>
        </w:rPr>
        <w:t>ФОКа</w:t>
      </w:r>
      <w:proofErr w:type="spellEnd"/>
      <w:r w:rsidR="00BD50D8">
        <w:rPr>
          <w:rFonts w:ascii="Times New Roman" w:hAnsi="Times New Roman" w:cs="Times New Roman"/>
          <w:spacing w:val="-4"/>
          <w:sz w:val="28"/>
          <w:szCs w:val="28"/>
        </w:rPr>
        <w:t xml:space="preserve"> в п. Туровец,     600,0 тыс. рублей на   разработку  ПСД и получение заключения государственной экспертизы на капитальный ремонт внутренних помещений </w:t>
      </w:r>
      <w:proofErr w:type="spellStart"/>
      <w:r w:rsidR="00BD50D8">
        <w:rPr>
          <w:rFonts w:ascii="Times New Roman" w:hAnsi="Times New Roman" w:cs="Times New Roman"/>
          <w:spacing w:val="-4"/>
          <w:sz w:val="28"/>
          <w:szCs w:val="28"/>
        </w:rPr>
        <w:t>ФОКа</w:t>
      </w:r>
      <w:proofErr w:type="spellEnd"/>
      <w:r w:rsidR="00BD50D8">
        <w:rPr>
          <w:rFonts w:ascii="Times New Roman" w:hAnsi="Times New Roman" w:cs="Times New Roman"/>
          <w:spacing w:val="-4"/>
          <w:sz w:val="28"/>
          <w:szCs w:val="28"/>
        </w:rPr>
        <w:t xml:space="preserve"> в с. Старое, 35,4 тыс. рублей на проведение мероприятий для с</w:t>
      </w:r>
      <w:r w:rsidR="00BD50D8" w:rsidRPr="00267858">
        <w:rPr>
          <w:rFonts w:ascii="Times New Roman" w:hAnsi="Times New Roman" w:cs="Times New Roman"/>
          <w:spacing w:val="-4"/>
          <w:sz w:val="28"/>
          <w:szCs w:val="28"/>
        </w:rPr>
        <w:t>оздани</w:t>
      </w:r>
      <w:r w:rsidR="00BD50D8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="00BD50D8" w:rsidRPr="00267858">
        <w:rPr>
          <w:rFonts w:ascii="Times New Roman" w:hAnsi="Times New Roman" w:cs="Times New Roman"/>
          <w:spacing w:val="-4"/>
          <w:sz w:val="28"/>
          <w:szCs w:val="28"/>
        </w:rPr>
        <w:t xml:space="preserve"> условий для занятий инвалидов, лиц с ограниченными возможностями здоровья физической культурой и спортом</w:t>
      </w:r>
      <w:r w:rsidR="00BD50D8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BD50D8" w:rsidRPr="00BD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0D8">
        <w:rPr>
          <w:rFonts w:ascii="Times New Roman" w:eastAsia="Times New Roman" w:hAnsi="Times New Roman" w:cs="Times New Roman"/>
          <w:sz w:val="28"/>
          <w:szCs w:val="28"/>
          <w:lang w:eastAsia="ru-RU"/>
        </w:rPr>
        <w:t>595,9</w:t>
      </w:r>
      <w:r w:rsidR="00BD50D8" w:rsidRPr="00725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BD50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укрепление материально-технической базы муниципальных физкультурно-оздоровительных организаций,</w:t>
      </w:r>
      <w:r w:rsidR="00BD50D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D50D8">
        <w:rPr>
          <w:rFonts w:ascii="Times New Roman" w:hAnsi="Times New Roman" w:cs="Times New Roman"/>
          <w:sz w:val="28"/>
          <w:szCs w:val="28"/>
        </w:rPr>
        <w:t>204,3 тыс. рублей на  антитеррористическ</w:t>
      </w:r>
      <w:r w:rsidR="005978FD">
        <w:rPr>
          <w:rFonts w:ascii="Times New Roman" w:hAnsi="Times New Roman" w:cs="Times New Roman"/>
          <w:sz w:val="28"/>
          <w:szCs w:val="28"/>
        </w:rPr>
        <w:t>ие мероприятия</w:t>
      </w:r>
      <w:r w:rsidR="00BD50D8">
        <w:rPr>
          <w:rFonts w:ascii="Times New Roman" w:hAnsi="Times New Roman" w:cs="Times New Roman"/>
          <w:sz w:val="28"/>
          <w:szCs w:val="28"/>
        </w:rPr>
        <w:t xml:space="preserve"> в МБУ «ФОК «Сухона»,</w:t>
      </w:r>
      <w:r w:rsidR="00BD50D8" w:rsidRPr="005B5327">
        <w:rPr>
          <w:rFonts w:ascii="Times New Roman" w:hAnsi="Times New Roman" w:cs="Times New Roman"/>
          <w:sz w:val="28"/>
          <w:szCs w:val="28"/>
        </w:rPr>
        <w:t xml:space="preserve"> </w:t>
      </w:r>
      <w:r w:rsidR="00BD50D8">
        <w:rPr>
          <w:rFonts w:ascii="Times New Roman" w:hAnsi="Times New Roman" w:cs="Times New Roman"/>
          <w:sz w:val="28"/>
          <w:szCs w:val="28"/>
        </w:rPr>
        <w:t>159,1 тыс. рублей на услуги строительного</w:t>
      </w:r>
      <w:r w:rsidR="005978FD">
        <w:rPr>
          <w:rFonts w:ascii="Times New Roman" w:hAnsi="Times New Roman" w:cs="Times New Roman"/>
          <w:sz w:val="28"/>
          <w:szCs w:val="28"/>
        </w:rPr>
        <w:t xml:space="preserve"> надзора</w:t>
      </w:r>
      <w:r w:rsidR="00BD50D8">
        <w:rPr>
          <w:rFonts w:ascii="Times New Roman" w:hAnsi="Times New Roman" w:cs="Times New Roman"/>
          <w:sz w:val="28"/>
          <w:szCs w:val="28"/>
        </w:rPr>
        <w:t>, 404,3 тыс. рублей  на увеличение заработной платы с 1 июля 2024 года тренерам и из них инструкторам-методистам муниципальных учреждений физической культуры и спорта, не являющимися спортивными школами,</w:t>
      </w:r>
      <w:r w:rsidR="00AF5A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F5A22">
        <w:rPr>
          <w:rFonts w:ascii="Times New Roman" w:hAnsi="Times New Roman" w:cs="Times New Roman"/>
          <w:sz w:val="28"/>
          <w:szCs w:val="28"/>
        </w:rPr>
        <w:t>453,5 тыс. рублей  на проведение</w:t>
      </w:r>
      <w:r w:rsidR="00AF5A22" w:rsidRPr="00D106BA">
        <w:rPr>
          <w:rFonts w:ascii="Times New Roman" w:hAnsi="Times New Roman" w:cs="Times New Roman"/>
          <w:sz w:val="28"/>
          <w:szCs w:val="28"/>
        </w:rPr>
        <w:t xml:space="preserve"> мероприятий по антитеррористической защищенности объектов физической культуры и спорта</w:t>
      </w:r>
      <w:r w:rsidR="00AF5A22">
        <w:rPr>
          <w:rFonts w:ascii="Times New Roman" w:hAnsi="Times New Roman" w:cs="Times New Roman"/>
          <w:sz w:val="28"/>
          <w:szCs w:val="28"/>
        </w:rPr>
        <w:t xml:space="preserve">, 213,3 тыс. рублей  на </w:t>
      </w:r>
      <w:r w:rsidR="00AF5A22" w:rsidRPr="00CC3AD4">
        <w:rPr>
          <w:rFonts w:ascii="Times New Roman" w:hAnsi="Times New Roman" w:cs="Times New Roman"/>
          <w:sz w:val="28"/>
          <w:szCs w:val="28"/>
        </w:rPr>
        <w:t>повышени</w:t>
      </w:r>
      <w:r w:rsidR="00AF5A22">
        <w:rPr>
          <w:rFonts w:ascii="Times New Roman" w:hAnsi="Times New Roman" w:cs="Times New Roman"/>
          <w:sz w:val="28"/>
          <w:szCs w:val="28"/>
        </w:rPr>
        <w:t>е</w:t>
      </w:r>
      <w:r w:rsidR="00AF5A22" w:rsidRPr="00CC3AD4">
        <w:rPr>
          <w:rFonts w:ascii="Times New Roman" w:hAnsi="Times New Roman" w:cs="Times New Roman"/>
          <w:sz w:val="28"/>
          <w:szCs w:val="28"/>
        </w:rPr>
        <w:t xml:space="preserve"> </w:t>
      </w:r>
      <w:r w:rsidR="00AF5A22">
        <w:rPr>
          <w:rFonts w:ascii="Times New Roman" w:hAnsi="Times New Roman" w:cs="Times New Roman"/>
          <w:sz w:val="28"/>
          <w:szCs w:val="28"/>
        </w:rPr>
        <w:t xml:space="preserve">заработной платы </w:t>
      </w:r>
      <w:r w:rsidR="00AF5A22" w:rsidRPr="00CC3AD4">
        <w:rPr>
          <w:rFonts w:ascii="Times New Roman" w:hAnsi="Times New Roman" w:cs="Times New Roman"/>
          <w:sz w:val="28"/>
          <w:szCs w:val="28"/>
        </w:rPr>
        <w:t xml:space="preserve"> прочим категория</w:t>
      </w:r>
      <w:r w:rsidR="00AF5A22">
        <w:rPr>
          <w:rFonts w:ascii="Times New Roman" w:hAnsi="Times New Roman" w:cs="Times New Roman"/>
          <w:sz w:val="28"/>
          <w:szCs w:val="28"/>
        </w:rPr>
        <w:t>м</w:t>
      </w:r>
      <w:r w:rsidR="00AF5A22" w:rsidRPr="00CC3AD4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AF5A22">
        <w:rPr>
          <w:rFonts w:ascii="Times New Roman" w:hAnsi="Times New Roman" w:cs="Times New Roman"/>
          <w:sz w:val="28"/>
          <w:szCs w:val="28"/>
        </w:rPr>
        <w:t xml:space="preserve"> с 01.07.2024 года, 61,5 тыс. рублей на выполнение муниципального задания МБУ Фок «Сухона» (</w:t>
      </w:r>
      <w:r w:rsidR="00AF5A22" w:rsidRPr="00AA3A8A">
        <w:rPr>
          <w:rFonts w:ascii="Times New Roman" w:hAnsi="Times New Roman" w:cs="Times New Roman"/>
          <w:sz w:val="28"/>
          <w:szCs w:val="28"/>
        </w:rPr>
        <w:t>замена ламп</w:t>
      </w:r>
      <w:r w:rsidR="00AF5A22">
        <w:rPr>
          <w:rFonts w:ascii="Times New Roman" w:hAnsi="Times New Roman" w:cs="Times New Roman"/>
          <w:sz w:val="28"/>
          <w:szCs w:val="28"/>
        </w:rPr>
        <w:t xml:space="preserve">, </w:t>
      </w:r>
      <w:r w:rsidR="00AF5A22" w:rsidRPr="00AA3A8A">
        <w:rPr>
          <w:rFonts w:ascii="Times New Roman" w:hAnsi="Times New Roman" w:cs="Times New Roman"/>
          <w:sz w:val="28"/>
          <w:szCs w:val="28"/>
        </w:rPr>
        <w:t>техническо</w:t>
      </w:r>
      <w:r w:rsidR="00AF5A22">
        <w:rPr>
          <w:rFonts w:ascii="Times New Roman" w:hAnsi="Times New Roman" w:cs="Times New Roman"/>
          <w:sz w:val="28"/>
          <w:szCs w:val="28"/>
        </w:rPr>
        <w:t>е</w:t>
      </w:r>
      <w:r w:rsidR="00AF5A22" w:rsidRPr="00AA3A8A">
        <w:rPr>
          <w:rFonts w:ascii="Times New Roman" w:hAnsi="Times New Roman" w:cs="Times New Roman"/>
          <w:sz w:val="28"/>
          <w:szCs w:val="28"/>
        </w:rPr>
        <w:t xml:space="preserve"> задания на капремонт отопления</w:t>
      </w:r>
      <w:r w:rsidR="00AF5A22">
        <w:rPr>
          <w:rFonts w:ascii="Times New Roman" w:hAnsi="Times New Roman" w:cs="Times New Roman"/>
          <w:sz w:val="28"/>
          <w:szCs w:val="28"/>
        </w:rPr>
        <w:t xml:space="preserve"> и кровли, налог на имущество), 232,0 тыс. рублей на оплату работ по подключению здания МБУ </w:t>
      </w:r>
      <w:r w:rsidR="00AF5A22" w:rsidRPr="000B3A1E">
        <w:rPr>
          <w:rFonts w:ascii="Times New Roman" w:hAnsi="Times New Roman" w:cs="Times New Roman"/>
          <w:sz w:val="28"/>
          <w:szCs w:val="28"/>
        </w:rPr>
        <w:t xml:space="preserve"> ФОК</w:t>
      </w:r>
      <w:r w:rsidR="00AF5A22">
        <w:rPr>
          <w:rFonts w:ascii="Times New Roman" w:hAnsi="Times New Roman" w:cs="Times New Roman"/>
          <w:sz w:val="28"/>
          <w:szCs w:val="28"/>
        </w:rPr>
        <w:t xml:space="preserve"> «Сухона» в п. Туровец  к сетям газораспределения и монтаж котельного оборудования в тепло - генераторное помещение в п. Туровец</w:t>
      </w:r>
      <w:r w:rsidR="00AF5A22" w:rsidRPr="004D6886">
        <w:rPr>
          <w:rFonts w:ascii="Times New Roman" w:hAnsi="Times New Roman" w:cs="Times New Roman"/>
          <w:sz w:val="28"/>
          <w:szCs w:val="28"/>
        </w:rPr>
        <w:t>,</w:t>
      </w:r>
      <w:r w:rsidR="00AF5A22">
        <w:rPr>
          <w:rFonts w:ascii="Times New Roman" w:hAnsi="Times New Roman" w:cs="Times New Roman"/>
          <w:sz w:val="28"/>
          <w:szCs w:val="28"/>
        </w:rPr>
        <w:t xml:space="preserve"> 333,3 тыс. рублей на  приобретение</w:t>
      </w:r>
      <w:r w:rsidR="00AF5A22" w:rsidRPr="000B3A1E">
        <w:rPr>
          <w:rFonts w:ascii="Times New Roman" w:hAnsi="Times New Roman" w:cs="Times New Roman"/>
          <w:sz w:val="28"/>
          <w:szCs w:val="28"/>
        </w:rPr>
        <w:t xml:space="preserve"> спортивного оборудования</w:t>
      </w:r>
      <w:r w:rsidR="00AF5A22">
        <w:rPr>
          <w:rFonts w:ascii="Times New Roman" w:hAnsi="Times New Roman" w:cs="Times New Roman"/>
          <w:sz w:val="28"/>
          <w:szCs w:val="28"/>
        </w:rPr>
        <w:t xml:space="preserve"> МБУ </w:t>
      </w:r>
      <w:r w:rsidR="00AF5A22" w:rsidRPr="000B3A1E">
        <w:rPr>
          <w:rFonts w:ascii="Times New Roman" w:hAnsi="Times New Roman" w:cs="Times New Roman"/>
          <w:sz w:val="28"/>
          <w:szCs w:val="28"/>
        </w:rPr>
        <w:t xml:space="preserve"> ФОК</w:t>
      </w:r>
      <w:r w:rsidR="005978FD">
        <w:rPr>
          <w:rFonts w:ascii="Times New Roman" w:hAnsi="Times New Roman" w:cs="Times New Roman"/>
          <w:sz w:val="28"/>
          <w:szCs w:val="28"/>
        </w:rPr>
        <w:t xml:space="preserve"> «Сухона».</w:t>
      </w:r>
    </w:p>
    <w:p w:rsidR="00A9538A" w:rsidRPr="00AF5A22" w:rsidRDefault="00A9538A" w:rsidP="00AF5A2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538A" w:rsidRPr="00AF5A22" w:rsidRDefault="00A9538A" w:rsidP="00AF5A2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53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AF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1200 «Средства массовой информации» </w:t>
      </w:r>
      <w:r w:rsidRPr="00AF5A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 изменений</w:t>
      </w:r>
      <w:r w:rsidRPr="00AF5A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538A" w:rsidRPr="00A9538A" w:rsidRDefault="00A9538A" w:rsidP="00AF5A2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538A" w:rsidRPr="00001CD6" w:rsidRDefault="00A9538A" w:rsidP="00AF5A22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1C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Анализируя исполнение бюджета округа в ведомственной структуре необходимо отметить, что удельный вес расходов главных распорядителей  средств бюджета в общем объеме расходов бюджета округа  представлен следующим образом:</w:t>
      </w:r>
    </w:p>
    <w:p w:rsidR="00A9538A" w:rsidRPr="00467389" w:rsidRDefault="00A9538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7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1). Администрация округа</w:t>
      </w:r>
      <w:r w:rsidRPr="0046738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6738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6738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6738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-  </w:t>
      </w:r>
      <w:r w:rsidR="00467389" w:rsidRPr="00467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91,8</w:t>
      </w:r>
      <w:r w:rsidRPr="00467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%;</w:t>
      </w:r>
    </w:p>
    <w:p w:rsidR="00A9538A" w:rsidRPr="00467389" w:rsidRDefault="00A9538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7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2). Управления по развитию </w:t>
      </w:r>
      <w:r w:rsidR="00597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территорий адм. округа     -   </w:t>
      </w:r>
      <w:r w:rsidR="00467389" w:rsidRPr="00467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5,8</w:t>
      </w:r>
      <w:r w:rsidRPr="00467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%;</w:t>
      </w:r>
    </w:p>
    <w:p w:rsidR="00A9538A" w:rsidRPr="00467389" w:rsidRDefault="00A9538A" w:rsidP="00A9538A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467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467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467389" w:rsidRPr="00467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). Управление финансов админи</w:t>
      </w:r>
      <w:r w:rsidR="00597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страции округа            -   </w:t>
      </w:r>
      <w:r w:rsidR="00467389" w:rsidRPr="00467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1,2%;</w:t>
      </w:r>
    </w:p>
    <w:p w:rsidR="00A9538A" w:rsidRPr="00467389" w:rsidRDefault="00A9538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7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4).  Отдел образования  адми</w:t>
      </w:r>
      <w:r w:rsidR="00597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нистрации округа </w:t>
      </w:r>
      <w:r w:rsidR="005978F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-  </w:t>
      </w:r>
      <w:r w:rsidRPr="00467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67389" w:rsidRPr="00467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0,8</w:t>
      </w:r>
      <w:r w:rsidRPr="00467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%;</w:t>
      </w:r>
    </w:p>
    <w:p w:rsidR="00A9538A" w:rsidRPr="00467389" w:rsidRDefault="00A9538A" w:rsidP="00A9538A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7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467389" w:rsidRPr="00467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5). Контрольно-счетная комиссия округа     </w:t>
      </w:r>
      <w:r w:rsidR="00597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-   </w:t>
      </w:r>
      <w:r w:rsidR="00467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0,3%; </w:t>
      </w:r>
    </w:p>
    <w:p w:rsidR="00A9538A" w:rsidRPr="00A9538A" w:rsidRDefault="00A9538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9538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467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6). Представитель</w:t>
      </w:r>
      <w:r w:rsidR="00597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ное Собрание округа </w:t>
      </w:r>
      <w:r w:rsidR="005978F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978F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</w:t>
      </w:r>
      <w:r w:rsidRPr="00467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  0,</w:t>
      </w:r>
      <w:r w:rsidR="00467389" w:rsidRPr="00467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467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</w:t>
      </w:r>
    </w:p>
    <w:p w:rsidR="00A9538A" w:rsidRPr="00A9538A" w:rsidRDefault="00A9538A" w:rsidP="00A9538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7244BC" w:rsidRDefault="00A9538A" w:rsidP="00A9538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7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разрезе </w:t>
      </w:r>
      <w:r w:rsidRPr="004673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ведомственной структуры</w:t>
      </w:r>
      <w:r w:rsidRPr="00467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 характеризуется следующими данными: </w:t>
      </w:r>
    </w:p>
    <w:p w:rsidR="007244BC" w:rsidRPr="00467389" w:rsidRDefault="007244BC" w:rsidP="007244B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44BC" w:rsidRPr="00467389" w:rsidRDefault="007244BC" w:rsidP="007244B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7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диаграмма №4</w:t>
      </w:r>
    </w:p>
    <w:p w:rsidR="007244BC" w:rsidRDefault="007244BC" w:rsidP="007244B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7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Исполнение бюджетов распорядителей </w:t>
      </w:r>
    </w:p>
    <w:p w:rsidR="00DE7816" w:rsidRDefault="00DE7816" w:rsidP="007244B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E7816" w:rsidRDefault="00DE7816" w:rsidP="007244B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E7816" w:rsidRDefault="00DE7816" w:rsidP="007244B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44BC" w:rsidRDefault="007244BC" w:rsidP="00337CA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9538A" w:rsidRPr="00467389" w:rsidRDefault="008B7133" w:rsidP="007244B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4A0A344" wp14:editId="61B8EE1A">
            <wp:extent cx="5793761" cy="3534655"/>
            <wp:effectExtent l="0" t="0" r="16510" b="279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A9538A" w:rsidRPr="00467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9538A" w:rsidRPr="007244BC" w:rsidRDefault="00A9538A" w:rsidP="007244B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7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467389" w:rsidRPr="00467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467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7244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A9538A" w:rsidRPr="00337CAA" w:rsidRDefault="00A9538A" w:rsidP="00A9538A">
      <w:pPr>
        <w:spacing w:after="0" w:line="240" w:lineRule="auto"/>
        <w:ind w:left="357" w:firstLine="3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7C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Таким образом, исполнение в разрезе ведомственной структуры составило: </w:t>
      </w:r>
    </w:p>
    <w:p w:rsidR="00A9538A" w:rsidRPr="00337CAA" w:rsidRDefault="00A9538A" w:rsidP="00A9538A">
      <w:pPr>
        <w:spacing w:after="0" w:line="240" w:lineRule="auto"/>
        <w:ind w:firstLine="3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7C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</w:t>
      </w:r>
      <w:r w:rsidR="00337CAA" w:rsidRPr="00337C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91,8</w:t>
      </w:r>
      <w:r w:rsidR="005978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337C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%</w:t>
      </w:r>
      <w:r w:rsidRPr="00337C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Администрация округа;</w:t>
      </w:r>
    </w:p>
    <w:p w:rsidR="00A9538A" w:rsidRPr="00337CAA" w:rsidRDefault="00A9538A" w:rsidP="00A9538A">
      <w:pPr>
        <w:spacing w:after="0" w:line="240" w:lineRule="auto"/>
        <w:ind w:firstLine="3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7C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337C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5,</w:t>
      </w:r>
      <w:r w:rsidR="00337CAA" w:rsidRPr="00337C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337C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%</w:t>
      </w:r>
      <w:r w:rsidR="00597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37C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Управления по развитию территорий администрации  округа; </w:t>
      </w:r>
    </w:p>
    <w:p w:rsidR="00A9538A" w:rsidRPr="00337CAA" w:rsidRDefault="00A9538A" w:rsidP="00A9538A">
      <w:pPr>
        <w:spacing w:after="0" w:line="240" w:lineRule="auto"/>
        <w:ind w:firstLine="3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7C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337C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1,</w:t>
      </w:r>
      <w:r w:rsidR="00337CAA" w:rsidRPr="00337C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5978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337C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%</w:t>
      </w:r>
      <w:r w:rsidRPr="00337C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Управление финансов администрации округа;</w:t>
      </w:r>
    </w:p>
    <w:p w:rsidR="00A9538A" w:rsidRPr="00337CAA" w:rsidRDefault="00A9538A" w:rsidP="00A9538A">
      <w:pPr>
        <w:spacing w:after="0" w:line="240" w:lineRule="auto"/>
        <w:ind w:firstLine="3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7C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</w:t>
      </w:r>
      <w:r w:rsidR="00337CAA" w:rsidRPr="00337C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0,8</w:t>
      </w:r>
      <w:r w:rsidR="005978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337C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%</w:t>
      </w:r>
      <w:r w:rsidRPr="00337C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Управление образования  администрации округа;    </w:t>
      </w:r>
    </w:p>
    <w:p w:rsidR="00A9538A" w:rsidRPr="00337CAA" w:rsidRDefault="00A9538A" w:rsidP="00A9538A">
      <w:pPr>
        <w:spacing w:after="0" w:line="240" w:lineRule="auto"/>
        <w:ind w:firstLine="3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7C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 w:rsidR="005978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0,3 </w:t>
      </w:r>
      <w:r w:rsidRPr="00337C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%</w:t>
      </w:r>
      <w:r w:rsidRPr="00337C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Контрольно-счетная комиссия округа;</w:t>
      </w:r>
    </w:p>
    <w:p w:rsidR="00A9538A" w:rsidRPr="00337CAA" w:rsidRDefault="00A9538A" w:rsidP="00A9538A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7C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 w:rsidRPr="00337C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0,</w:t>
      </w:r>
      <w:r w:rsidR="00337CAA" w:rsidRPr="00337C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</w:t>
      </w:r>
      <w:r w:rsidRPr="00337C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%</w:t>
      </w:r>
      <w:r w:rsidRPr="00337C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Представительное Собрание округа.</w:t>
      </w:r>
    </w:p>
    <w:p w:rsidR="00A9538A" w:rsidRPr="00A9538A" w:rsidRDefault="00A9538A" w:rsidP="00A9538A">
      <w:pPr>
        <w:spacing w:after="0" w:line="240" w:lineRule="auto"/>
        <w:ind w:firstLine="351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7834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</w:t>
      </w:r>
      <w:r w:rsidRPr="007834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разрезе </w:t>
      </w:r>
      <w:r w:rsidRPr="007834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разделов классификации расходов </w:t>
      </w:r>
      <w:r w:rsidRPr="007834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100 % исполнены назначения от годовых назначений по разделам: 0200 «Национальная оборона», 0300 «Национальная безопасность и правоохранительная деятельность», 0600 «Охрана окружающей среды», 0800 «Культура, кинематография, 0900 «Здравоохранение», </w:t>
      </w:r>
      <w:r w:rsidRPr="00EE7D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1200 «Средства массовой информации», </w:t>
      </w:r>
    </w:p>
    <w:p w:rsidR="00A9538A" w:rsidRPr="00A9538A" w:rsidRDefault="00A9538A" w:rsidP="00A9538A">
      <w:pPr>
        <w:spacing w:after="0" w:line="240" w:lineRule="auto"/>
        <w:ind w:firstLine="351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9538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EE7D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99,9</w:t>
      </w:r>
      <w:r w:rsidR="00EE7D97" w:rsidRPr="00EE7D97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99,8</w:t>
      </w:r>
      <w:r w:rsidRPr="00EE7D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99</w:t>
      </w:r>
      <w:r w:rsidR="00EE7D97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EE7D97" w:rsidRPr="00EE7D97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EE7D97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 исполнены назначения</w:t>
      </w:r>
      <w:r w:rsidR="00EE7D97" w:rsidRPr="00EE7D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разделу 0700 «Обра</w:t>
      </w:r>
      <w:r w:rsidR="00597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зование», </w:t>
      </w:r>
      <w:r w:rsidRPr="00EE7D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0100 «Общегосударственные вопросы», </w:t>
      </w:r>
      <w:r w:rsidR="00EE7D97" w:rsidRPr="00EE7D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 1000 «Социальная политика» </w:t>
      </w:r>
      <w:r w:rsidRPr="00EE7D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соответственно, </w:t>
      </w:r>
    </w:p>
    <w:p w:rsidR="00A9538A" w:rsidRPr="00EE7D97" w:rsidRDefault="00EE7D97" w:rsidP="00A9538A">
      <w:pPr>
        <w:spacing w:after="0" w:line="240" w:lineRule="auto"/>
        <w:ind w:firstLine="3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7D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98,9</w:t>
      </w:r>
      <w:r w:rsidR="00A9538A" w:rsidRPr="00EE7D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 и  </w:t>
      </w:r>
      <w:r w:rsidRPr="00EE7D97">
        <w:rPr>
          <w:rFonts w:ascii="Times New Roman" w:eastAsiaTheme="minorEastAsia" w:hAnsi="Times New Roman" w:cs="Times New Roman"/>
          <w:sz w:val="28"/>
          <w:szCs w:val="28"/>
          <w:lang w:eastAsia="ru-RU"/>
        </w:rPr>
        <w:t>98,2</w:t>
      </w:r>
      <w:r w:rsidR="00A9538A" w:rsidRPr="00EE7D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исполнены назначения </w:t>
      </w:r>
      <w:r w:rsidRPr="00EE7D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разделу 0500 «Жилищно-коммунальное хозяйство»,</w:t>
      </w:r>
      <w:r w:rsidR="00A9538A" w:rsidRPr="00EE7D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разделу </w:t>
      </w:r>
      <w:r w:rsidRPr="00EE7D97">
        <w:rPr>
          <w:rFonts w:ascii="Times New Roman" w:eastAsiaTheme="minorEastAsia" w:hAnsi="Times New Roman" w:cs="Times New Roman"/>
          <w:sz w:val="28"/>
          <w:szCs w:val="28"/>
          <w:lang w:eastAsia="ru-RU"/>
        </w:rPr>
        <w:t>0400 «Национальная экономика» соответственно,</w:t>
      </w:r>
      <w:r w:rsidRPr="00EE7D97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A9538A" w:rsidRPr="00A9538A" w:rsidRDefault="00A9538A" w:rsidP="00A9538A">
      <w:pPr>
        <w:spacing w:after="0" w:line="240" w:lineRule="auto"/>
        <w:ind w:firstLine="351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9538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EE7D97" w:rsidRPr="00EE7D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55,5% исполнены назначения по разделу 110</w:t>
      </w:r>
      <w:r w:rsidR="00EE7D97">
        <w:rPr>
          <w:rFonts w:ascii="Times New Roman" w:eastAsiaTheme="minorEastAsia" w:hAnsi="Times New Roman" w:cs="Times New Roman"/>
          <w:sz w:val="28"/>
          <w:szCs w:val="28"/>
          <w:lang w:eastAsia="ru-RU"/>
        </w:rPr>
        <w:t>0 «Физическая культура и спорт».</w:t>
      </w:r>
    </w:p>
    <w:p w:rsidR="00A9538A" w:rsidRPr="00A9538A" w:rsidRDefault="00A9538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9538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EE7D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бюджета округа в 202</w:t>
      </w:r>
      <w:r w:rsidR="00EE7D97" w:rsidRPr="00EE7D97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EE7D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 по расходам в разрезе разделов функциональной классификации соответствует первоначально запланированным расходам бюджета и расходам с учетом всех внесенных в него изменений. </w:t>
      </w:r>
    </w:p>
    <w:p w:rsidR="00A9538A" w:rsidRPr="00A9538A" w:rsidRDefault="00A9538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A9538A" w:rsidRPr="00EE7D97" w:rsidRDefault="00A9538A" w:rsidP="00A9538A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7D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Динамика расходов бюджета округа за 202</w:t>
      </w:r>
      <w:r w:rsidR="00EE7D97" w:rsidRPr="00EE7D97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EE7D97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-202</w:t>
      </w:r>
      <w:r w:rsidR="00EE7D97" w:rsidRPr="00EE7D97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EE7D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</w:t>
      </w:r>
    </w:p>
    <w:p w:rsidR="00A9538A" w:rsidRPr="00EE7D97" w:rsidRDefault="00A9538A" w:rsidP="00A9538A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7D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выполнения бюджетных назначений за 202</w:t>
      </w:r>
      <w:r w:rsidR="00EE7D97" w:rsidRPr="00EE7D97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EE7D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</w:p>
    <w:p w:rsidR="00A9538A" w:rsidRPr="00EE7D97" w:rsidRDefault="00A9538A" w:rsidP="00A9538A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7D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E7D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Таблица 5                                                                                                                    тыс. рублей               </w:t>
      </w:r>
    </w:p>
    <w:tbl>
      <w:tblPr>
        <w:tblStyle w:val="af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276"/>
        <w:gridCol w:w="1134"/>
        <w:gridCol w:w="992"/>
        <w:gridCol w:w="1134"/>
        <w:gridCol w:w="850"/>
        <w:gridCol w:w="851"/>
      </w:tblGrid>
      <w:tr w:rsidR="00EE7D97" w:rsidRPr="00EE7D97" w:rsidTr="00384256">
        <w:trPr>
          <w:trHeight w:val="2053"/>
        </w:trPr>
        <w:tc>
          <w:tcPr>
            <w:tcW w:w="1985" w:type="dxa"/>
          </w:tcPr>
          <w:p w:rsidR="00A9538A" w:rsidRPr="00EE7D97" w:rsidRDefault="00A9538A" w:rsidP="00A9538A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 xml:space="preserve">Наименование </w:t>
            </w:r>
          </w:p>
          <w:p w:rsidR="00A9538A" w:rsidRPr="00EE7D97" w:rsidRDefault="00A9538A" w:rsidP="00A9538A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>расходов</w:t>
            </w:r>
          </w:p>
        </w:tc>
        <w:tc>
          <w:tcPr>
            <w:tcW w:w="1134" w:type="dxa"/>
          </w:tcPr>
          <w:p w:rsidR="00A9538A" w:rsidRPr="00EE7D97" w:rsidRDefault="00A9538A" w:rsidP="00A9538A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>Фактическое</w:t>
            </w:r>
          </w:p>
          <w:p w:rsidR="00A9538A" w:rsidRPr="00EE7D97" w:rsidRDefault="00A9538A" w:rsidP="00A9538A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>исполнение</w:t>
            </w:r>
          </w:p>
          <w:p w:rsidR="00A9538A" w:rsidRPr="00EE7D97" w:rsidRDefault="00A9538A" w:rsidP="00EE7D97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>за 202</w:t>
            </w:r>
            <w:r w:rsidR="00EE7D97" w:rsidRPr="00EE7D97">
              <w:rPr>
                <w:rFonts w:eastAsiaTheme="minorEastAsia"/>
                <w:sz w:val="24"/>
                <w:szCs w:val="24"/>
              </w:rPr>
              <w:t>3</w:t>
            </w:r>
            <w:r w:rsidRPr="00EE7D97">
              <w:rPr>
                <w:rFonts w:eastAsiaTheme="minorEastAsia"/>
                <w:sz w:val="24"/>
                <w:szCs w:val="24"/>
              </w:rPr>
              <w:t xml:space="preserve"> год, тыс. руб.</w:t>
            </w:r>
          </w:p>
        </w:tc>
        <w:tc>
          <w:tcPr>
            <w:tcW w:w="1276" w:type="dxa"/>
          </w:tcPr>
          <w:p w:rsidR="00A9538A" w:rsidRPr="00EE7D97" w:rsidRDefault="00A9538A" w:rsidP="00A9538A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 xml:space="preserve">Фактическое </w:t>
            </w:r>
          </w:p>
          <w:p w:rsidR="00A9538A" w:rsidRPr="00EE7D97" w:rsidRDefault="00A9538A" w:rsidP="00A9538A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>исполнение</w:t>
            </w:r>
          </w:p>
          <w:p w:rsidR="00A9538A" w:rsidRPr="00EE7D97" w:rsidRDefault="00A9538A" w:rsidP="00EE7D97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>за 202</w:t>
            </w:r>
            <w:r w:rsidR="00EE7D97" w:rsidRPr="00EE7D97">
              <w:rPr>
                <w:rFonts w:eastAsiaTheme="minorEastAsia"/>
                <w:sz w:val="24"/>
                <w:szCs w:val="24"/>
              </w:rPr>
              <w:t>4</w:t>
            </w:r>
            <w:r w:rsidRPr="00EE7D97">
              <w:rPr>
                <w:rFonts w:eastAsiaTheme="minorEastAsia"/>
                <w:sz w:val="24"/>
                <w:szCs w:val="24"/>
              </w:rPr>
              <w:t xml:space="preserve"> год, тыс. руб.</w:t>
            </w:r>
          </w:p>
        </w:tc>
        <w:tc>
          <w:tcPr>
            <w:tcW w:w="1134" w:type="dxa"/>
          </w:tcPr>
          <w:p w:rsidR="00A9538A" w:rsidRPr="00EE7D97" w:rsidRDefault="00A9538A" w:rsidP="00A9538A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 xml:space="preserve">Отклонение </w:t>
            </w:r>
          </w:p>
          <w:p w:rsidR="00A9538A" w:rsidRPr="00EE7D97" w:rsidRDefault="00A9538A" w:rsidP="00EE7D97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>202</w:t>
            </w:r>
            <w:r w:rsidR="00EE7D97" w:rsidRPr="00EE7D97">
              <w:rPr>
                <w:rFonts w:eastAsiaTheme="minorEastAsia"/>
                <w:sz w:val="24"/>
                <w:szCs w:val="24"/>
              </w:rPr>
              <w:t>4 года от 2023</w:t>
            </w:r>
            <w:r w:rsidRPr="00EE7D97">
              <w:rPr>
                <w:rFonts w:eastAsiaTheme="minorEastAsia"/>
                <w:sz w:val="24"/>
                <w:szCs w:val="24"/>
              </w:rPr>
              <w:t xml:space="preserve"> года, тыс. руб.</w:t>
            </w:r>
          </w:p>
        </w:tc>
        <w:tc>
          <w:tcPr>
            <w:tcW w:w="992" w:type="dxa"/>
          </w:tcPr>
          <w:p w:rsidR="00A9538A" w:rsidRPr="00EE7D97" w:rsidRDefault="00EE7D97" w:rsidP="00A9538A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>% 2024 год к 2023</w:t>
            </w:r>
            <w:r w:rsidR="00A9538A" w:rsidRPr="00EE7D97">
              <w:rPr>
                <w:rFonts w:eastAsiaTheme="minorEastAsia"/>
                <w:sz w:val="24"/>
                <w:szCs w:val="24"/>
              </w:rPr>
              <w:t xml:space="preserve"> году</w:t>
            </w:r>
          </w:p>
        </w:tc>
        <w:tc>
          <w:tcPr>
            <w:tcW w:w="1134" w:type="dxa"/>
          </w:tcPr>
          <w:p w:rsidR="00A9538A" w:rsidRPr="00EE7D97" w:rsidRDefault="00A9538A" w:rsidP="00A9538A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>Уточненные</w:t>
            </w:r>
          </w:p>
          <w:p w:rsidR="00A9538A" w:rsidRPr="00EE7D97" w:rsidRDefault="00EE7D97" w:rsidP="00A9538A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>назначения 2024</w:t>
            </w:r>
            <w:r w:rsidR="00A9538A" w:rsidRPr="00EE7D97">
              <w:rPr>
                <w:rFonts w:eastAsiaTheme="minorEastAsia"/>
                <w:sz w:val="24"/>
                <w:szCs w:val="24"/>
              </w:rPr>
              <w:t xml:space="preserve"> года, тыс. руб. </w:t>
            </w:r>
          </w:p>
        </w:tc>
        <w:tc>
          <w:tcPr>
            <w:tcW w:w="850" w:type="dxa"/>
          </w:tcPr>
          <w:p w:rsidR="00A9538A" w:rsidRPr="00EE7D97" w:rsidRDefault="00A9538A" w:rsidP="00A9538A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 xml:space="preserve">Отклонения </w:t>
            </w:r>
          </w:p>
          <w:p w:rsidR="00A9538A" w:rsidRPr="00EE7D97" w:rsidRDefault="00A9538A" w:rsidP="00A9538A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>(гр.3-гр.6),тыс. руб.</w:t>
            </w:r>
          </w:p>
        </w:tc>
        <w:tc>
          <w:tcPr>
            <w:tcW w:w="851" w:type="dxa"/>
          </w:tcPr>
          <w:p w:rsidR="00A9538A" w:rsidRPr="00EE7D97" w:rsidRDefault="00A9538A" w:rsidP="00A9538A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>Процент исполнения</w:t>
            </w:r>
          </w:p>
          <w:p w:rsidR="00A9538A" w:rsidRPr="00EE7D97" w:rsidRDefault="00A9538A" w:rsidP="00A9538A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>(гр.3:гр.6)</w:t>
            </w:r>
          </w:p>
        </w:tc>
      </w:tr>
      <w:tr w:rsidR="00EE7D97" w:rsidRPr="00EE7D97" w:rsidTr="00384256">
        <w:trPr>
          <w:trHeight w:val="301"/>
        </w:trPr>
        <w:tc>
          <w:tcPr>
            <w:tcW w:w="1985" w:type="dxa"/>
          </w:tcPr>
          <w:p w:rsidR="00A9538A" w:rsidRPr="00EE7D97" w:rsidRDefault="00A9538A" w:rsidP="00A9538A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538A" w:rsidRPr="00EE7D97" w:rsidRDefault="00A9538A" w:rsidP="00A9538A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9538A" w:rsidRPr="00EE7D97" w:rsidRDefault="00A9538A" w:rsidP="00A9538A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9538A" w:rsidRPr="00EE7D97" w:rsidRDefault="00A9538A" w:rsidP="00A9538A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9538A" w:rsidRPr="00EE7D97" w:rsidRDefault="00A9538A" w:rsidP="00A9538A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9538A" w:rsidRPr="00EE7D97" w:rsidRDefault="00A9538A" w:rsidP="00A9538A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9538A" w:rsidRPr="00EE7D97" w:rsidRDefault="00A9538A" w:rsidP="00A9538A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9538A" w:rsidRPr="00EE7D97" w:rsidRDefault="00A9538A" w:rsidP="00A9538A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>8</w:t>
            </w:r>
          </w:p>
        </w:tc>
      </w:tr>
      <w:tr w:rsidR="00EE7D97" w:rsidRPr="00EE7D97" w:rsidTr="00384256">
        <w:tc>
          <w:tcPr>
            <w:tcW w:w="1985" w:type="dxa"/>
          </w:tcPr>
          <w:p w:rsidR="00EE7D97" w:rsidRPr="00EE7D97" w:rsidRDefault="00EE7D97" w:rsidP="00A9538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134" w:type="dxa"/>
          </w:tcPr>
          <w:p w:rsidR="00EE7D97" w:rsidRPr="00EE7D97" w:rsidRDefault="00EE7D97" w:rsidP="00EB27A5">
            <w:pPr>
              <w:ind w:left="-74" w:hanging="142"/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>82575,3</w:t>
            </w:r>
          </w:p>
        </w:tc>
        <w:tc>
          <w:tcPr>
            <w:tcW w:w="1276" w:type="dxa"/>
          </w:tcPr>
          <w:p w:rsidR="00EE7D97" w:rsidRPr="00EE7D97" w:rsidRDefault="005F02F5" w:rsidP="00A9538A">
            <w:pPr>
              <w:ind w:left="-74" w:hanging="142"/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95278,0</w:t>
            </w:r>
          </w:p>
        </w:tc>
        <w:tc>
          <w:tcPr>
            <w:tcW w:w="1134" w:type="dxa"/>
          </w:tcPr>
          <w:p w:rsidR="00EE7D97" w:rsidRPr="00EE7D97" w:rsidRDefault="005F02F5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12702,7</w:t>
            </w:r>
          </w:p>
        </w:tc>
        <w:tc>
          <w:tcPr>
            <w:tcW w:w="992" w:type="dxa"/>
          </w:tcPr>
          <w:p w:rsidR="00EE7D97" w:rsidRPr="00EE7D97" w:rsidRDefault="005D0B07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115,4</w:t>
            </w:r>
          </w:p>
        </w:tc>
        <w:tc>
          <w:tcPr>
            <w:tcW w:w="1134" w:type="dxa"/>
          </w:tcPr>
          <w:p w:rsidR="00EE7D97" w:rsidRPr="00EE7D97" w:rsidRDefault="00384256" w:rsidP="00A9538A">
            <w:pPr>
              <w:autoSpaceDE w:val="0"/>
              <w:autoSpaceDN w:val="0"/>
              <w:adjustRightInd w:val="0"/>
              <w:ind w:left="-108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95427,1</w:t>
            </w:r>
          </w:p>
        </w:tc>
        <w:tc>
          <w:tcPr>
            <w:tcW w:w="850" w:type="dxa"/>
          </w:tcPr>
          <w:p w:rsidR="00EE7D97" w:rsidRPr="00EE7D97" w:rsidRDefault="00A37F71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149,1</w:t>
            </w:r>
          </w:p>
        </w:tc>
        <w:tc>
          <w:tcPr>
            <w:tcW w:w="851" w:type="dxa"/>
          </w:tcPr>
          <w:p w:rsidR="00EE7D97" w:rsidRPr="00EE7D97" w:rsidRDefault="002F30EB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99,8</w:t>
            </w:r>
          </w:p>
        </w:tc>
      </w:tr>
      <w:tr w:rsidR="00EE7D97" w:rsidRPr="00EE7D97" w:rsidTr="00384256">
        <w:tc>
          <w:tcPr>
            <w:tcW w:w="1985" w:type="dxa"/>
          </w:tcPr>
          <w:p w:rsidR="00EE7D97" w:rsidRPr="00EE7D97" w:rsidRDefault="00EE7D97" w:rsidP="00A9538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</w:tcPr>
          <w:p w:rsidR="00EE7D97" w:rsidRPr="00EE7D97" w:rsidRDefault="00EE7D97" w:rsidP="00EB27A5">
            <w:pPr>
              <w:ind w:left="-74" w:hanging="142"/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>332,5</w:t>
            </w:r>
          </w:p>
        </w:tc>
        <w:tc>
          <w:tcPr>
            <w:tcW w:w="1276" w:type="dxa"/>
          </w:tcPr>
          <w:p w:rsidR="00EE7D97" w:rsidRPr="00EE7D97" w:rsidRDefault="005F02F5" w:rsidP="00A9538A">
            <w:pPr>
              <w:ind w:left="-74" w:hanging="142"/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400,9</w:t>
            </w:r>
          </w:p>
        </w:tc>
        <w:tc>
          <w:tcPr>
            <w:tcW w:w="1134" w:type="dxa"/>
          </w:tcPr>
          <w:p w:rsidR="00EE7D97" w:rsidRPr="00EE7D97" w:rsidRDefault="005F02F5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68,4</w:t>
            </w:r>
          </w:p>
        </w:tc>
        <w:tc>
          <w:tcPr>
            <w:tcW w:w="992" w:type="dxa"/>
          </w:tcPr>
          <w:p w:rsidR="00EE7D97" w:rsidRPr="00EE7D97" w:rsidRDefault="005D0B07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120,6</w:t>
            </w:r>
          </w:p>
        </w:tc>
        <w:tc>
          <w:tcPr>
            <w:tcW w:w="1134" w:type="dxa"/>
          </w:tcPr>
          <w:p w:rsidR="00EE7D97" w:rsidRPr="00EE7D97" w:rsidRDefault="00384256" w:rsidP="00A9538A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400,9</w:t>
            </w:r>
          </w:p>
        </w:tc>
        <w:tc>
          <w:tcPr>
            <w:tcW w:w="850" w:type="dxa"/>
          </w:tcPr>
          <w:p w:rsidR="00EE7D97" w:rsidRPr="00EE7D97" w:rsidRDefault="00A37F71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E7D97" w:rsidRPr="00EE7D97" w:rsidRDefault="00A37F71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100,0</w:t>
            </w:r>
          </w:p>
        </w:tc>
      </w:tr>
      <w:tr w:rsidR="00EE7D97" w:rsidRPr="00EE7D97" w:rsidTr="00384256">
        <w:tc>
          <w:tcPr>
            <w:tcW w:w="1985" w:type="dxa"/>
          </w:tcPr>
          <w:p w:rsidR="00EE7D97" w:rsidRPr="00EE7D97" w:rsidRDefault="00EE7D97" w:rsidP="00A9538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EE7D97" w:rsidRPr="00EE7D97" w:rsidRDefault="00EE7D97" w:rsidP="00EB27A5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>2758,7</w:t>
            </w:r>
          </w:p>
        </w:tc>
        <w:tc>
          <w:tcPr>
            <w:tcW w:w="1276" w:type="dxa"/>
          </w:tcPr>
          <w:p w:rsidR="00EE7D97" w:rsidRPr="00EE7D97" w:rsidRDefault="005F02F5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2597,4</w:t>
            </w:r>
          </w:p>
        </w:tc>
        <w:tc>
          <w:tcPr>
            <w:tcW w:w="1134" w:type="dxa"/>
          </w:tcPr>
          <w:p w:rsidR="00EE7D97" w:rsidRPr="00EE7D97" w:rsidRDefault="005F02F5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-161,3</w:t>
            </w:r>
          </w:p>
        </w:tc>
        <w:tc>
          <w:tcPr>
            <w:tcW w:w="992" w:type="dxa"/>
          </w:tcPr>
          <w:p w:rsidR="00EE7D97" w:rsidRPr="00EE7D97" w:rsidRDefault="005D0B07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94,1</w:t>
            </w:r>
          </w:p>
        </w:tc>
        <w:tc>
          <w:tcPr>
            <w:tcW w:w="1134" w:type="dxa"/>
          </w:tcPr>
          <w:p w:rsidR="00EE7D97" w:rsidRPr="00EE7D97" w:rsidRDefault="00384256" w:rsidP="00A9538A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2597,4</w:t>
            </w:r>
          </w:p>
        </w:tc>
        <w:tc>
          <w:tcPr>
            <w:tcW w:w="850" w:type="dxa"/>
          </w:tcPr>
          <w:p w:rsidR="00EE7D97" w:rsidRPr="00EE7D97" w:rsidRDefault="00A37F71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E7D97" w:rsidRPr="00EE7D97" w:rsidRDefault="00A37F71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100,0</w:t>
            </w:r>
          </w:p>
        </w:tc>
      </w:tr>
      <w:tr w:rsidR="00EE7D97" w:rsidRPr="00EE7D97" w:rsidTr="00384256">
        <w:tc>
          <w:tcPr>
            <w:tcW w:w="1985" w:type="dxa"/>
          </w:tcPr>
          <w:p w:rsidR="00EE7D97" w:rsidRPr="00EE7D97" w:rsidRDefault="00EE7D97" w:rsidP="00A9538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</w:tcPr>
          <w:p w:rsidR="00EE7D97" w:rsidRPr="00EE7D97" w:rsidRDefault="00EE7D97" w:rsidP="00EB27A5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>75678,5</w:t>
            </w:r>
          </w:p>
        </w:tc>
        <w:tc>
          <w:tcPr>
            <w:tcW w:w="1276" w:type="dxa"/>
          </w:tcPr>
          <w:p w:rsidR="00EE7D97" w:rsidRPr="00EE7D97" w:rsidRDefault="005F02F5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117170,1</w:t>
            </w:r>
          </w:p>
        </w:tc>
        <w:tc>
          <w:tcPr>
            <w:tcW w:w="1134" w:type="dxa"/>
          </w:tcPr>
          <w:p w:rsidR="00EE7D97" w:rsidRPr="00EE7D97" w:rsidRDefault="005F02F5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41491,6</w:t>
            </w:r>
          </w:p>
        </w:tc>
        <w:tc>
          <w:tcPr>
            <w:tcW w:w="992" w:type="dxa"/>
          </w:tcPr>
          <w:p w:rsidR="00EE7D97" w:rsidRPr="00EE7D97" w:rsidRDefault="005D0B07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154,8</w:t>
            </w:r>
          </w:p>
        </w:tc>
        <w:tc>
          <w:tcPr>
            <w:tcW w:w="1134" w:type="dxa"/>
          </w:tcPr>
          <w:p w:rsidR="00EE7D97" w:rsidRPr="00EE7D97" w:rsidRDefault="00384256" w:rsidP="00A9538A">
            <w:pPr>
              <w:autoSpaceDE w:val="0"/>
              <w:autoSpaceDN w:val="0"/>
              <w:adjustRightInd w:val="0"/>
              <w:ind w:hanging="108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119309,1</w:t>
            </w:r>
          </w:p>
        </w:tc>
        <w:tc>
          <w:tcPr>
            <w:tcW w:w="850" w:type="dxa"/>
          </w:tcPr>
          <w:p w:rsidR="00EE7D97" w:rsidRPr="00EE7D97" w:rsidRDefault="00A37F71" w:rsidP="00A37F71">
            <w:pPr>
              <w:ind w:right="-108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2139,0</w:t>
            </w:r>
          </w:p>
        </w:tc>
        <w:tc>
          <w:tcPr>
            <w:tcW w:w="851" w:type="dxa"/>
          </w:tcPr>
          <w:p w:rsidR="00EE7D97" w:rsidRPr="00EE7D97" w:rsidRDefault="002F30EB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98,2</w:t>
            </w:r>
          </w:p>
        </w:tc>
      </w:tr>
      <w:tr w:rsidR="00EE7D97" w:rsidRPr="00EE7D97" w:rsidTr="00384256">
        <w:tc>
          <w:tcPr>
            <w:tcW w:w="1985" w:type="dxa"/>
          </w:tcPr>
          <w:p w:rsidR="00EE7D97" w:rsidRPr="00EE7D97" w:rsidRDefault="00EE7D97" w:rsidP="00A9538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EE7D97" w:rsidRPr="00EE7D97" w:rsidRDefault="00EE7D97" w:rsidP="00EB27A5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>85091,3</w:t>
            </w:r>
          </w:p>
        </w:tc>
        <w:tc>
          <w:tcPr>
            <w:tcW w:w="1276" w:type="dxa"/>
          </w:tcPr>
          <w:p w:rsidR="00EE7D97" w:rsidRPr="00EE7D97" w:rsidRDefault="005F02F5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153038,0</w:t>
            </w:r>
          </w:p>
        </w:tc>
        <w:tc>
          <w:tcPr>
            <w:tcW w:w="1134" w:type="dxa"/>
          </w:tcPr>
          <w:p w:rsidR="00EE7D97" w:rsidRPr="00EE7D97" w:rsidRDefault="005F02F5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67946,7</w:t>
            </w:r>
          </w:p>
        </w:tc>
        <w:tc>
          <w:tcPr>
            <w:tcW w:w="992" w:type="dxa"/>
          </w:tcPr>
          <w:p w:rsidR="00EE7D97" w:rsidRPr="00EE7D97" w:rsidRDefault="005D0B07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179,8</w:t>
            </w:r>
          </w:p>
        </w:tc>
        <w:tc>
          <w:tcPr>
            <w:tcW w:w="1134" w:type="dxa"/>
          </w:tcPr>
          <w:p w:rsidR="00EE7D97" w:rsidRPr="00EE7D97" w:rsidRDefault="00384256" w:rsidP="00A9538A">
            <w:pPr>
              <w:autoSpaceDE w:val="0"/>
              <w:autoSpaceDN w:val="0"/>
              <w:adjustRightInd w:val="0"/>
              <w:ind w:left="-108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154703,9</w:t>
            </w:r>
          </w:p>
        </w:tc>
        <w:tc>
          <w:tcPr>
            <w:tcW w:w="850" w:type="dxa"/>
          </w:tcPr>
          <w:p w:rsidR="00EE7D97" w:rsidRPr="00EE7D97" w:rsidRDefault="00A37F71" w:rsidP="00A9538A">
            <w:pPr>
              <w:ind w:hanging="108"/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1665,9</w:t>
            </w:r>
          </w:p>
        </w:tc>
        <w:tc>
          <w:tcPr>
            <w:tcW w:w="851" w:type="dxa"/>
          </w:tcPr>
          <w:p w:rsidR="00EE7D97" w:rsidRPr="00EE7D97" w:rsidRDefault="002F30EB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98,9</w:t>
            </w:r>
          </w:p>
        </w:tc>
      </w:tr>
      <w:tr w:rsidR="00EE7D97" w:rsidRPr="00EE7D97" w:rsidTr="00384256">
        <w:tc>
          <w:tcPr>
            <w:tcW w:w="1985" w:type="dxa"/>
          </w:tcPr>
          <w:p w:rsidR="00EE7D97" w:rsidRPr="00EE7D97" w:rsidRDefault="00EE7D97" w:rsidP="00A9538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34" w:type="dxa"/>
          </w:tcPr>
          <w:p w:rsidR="00EE7D97" w:rsidRPr="00EE7D97" w:rsidRDefault="00EE7D97" w:rsidP="00EB27A5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>156,9</w:t>
            </w:r>
          </w:p>
        </w:tc>
        <w:tc>
          <w:tcPr>
            <w:tcW w:w="1276" w:type="dxa"/>
          </w:tcPr>
          <w:p w:rsidR="00EE7D97" w:rsidRPr="00EE7D97" w:rsidRDefault="005F02F5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431,7</w:t>
            </w:r>
          </w:p>
        </w:tc>
        <w:tc>
          <w:tcPr>
            <w:tcW w:w="1134" w:type="dxa"/>
          </w:tcPr>
          <w:p w:rsidR="00EE7D97" w:rsidRPr="00EE7D97" w:rsidRDefault="005F02F5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274,8</w:t>
            </w:r>
          </w:p>
        </w:tc>
        <w:tc>
          <w:tcPr>
            <w:tcW w:w="992" w:type="dxa"/>
          </w:tcPr>
          <w:p w:rsidR="00EE7D97" w:rsidRPr="00EE7D97" w:rsidRDefault="005D0B07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257,1</w:t>
            </w:r>
          </w:p>
        </w:tc>
        <w:tc>
          <w:tcPr>
            <w:tcW w:w="1134" w:type="dxa"/>
          </w:tcPr>
          <w:p w:rsidR="00EE7D97" w:rsidRPr="00EE7D97" w:rsidRDefault="00732368" w:rsidP="00A9538A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431,7</w:t>
            </w:r>
          </w:p>
        </w:tc>
        <w:tc>
          <w:tcPr>
            <w:tcW w:w="850" w:type="dxa"/>
          </w:tcPr>
          <w:p w:rsidR="00EE7D97" w:rsidRPr="00EE7D97" w:rsidRDefault="00A37F71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E7D97" w:rsidRPr="00EE7D97" w:rsidRDefault="00A37F71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100,0</w:t>
            </w:r>
          </w:p>
        </w:tc>
      </w:tr>
      <w:tr w:rsidR="00EE7D97" w:rsidRPr="00EE7D97" w:rsidTr="00384256">
        <w:trPr>
          <w:trHeight w:val="99"/>
        </w:trPr>
        <w:tc>
          <w:tcPr>
            <w:tcW w:w="1985" w:type="dxa"/>
          </w:tcPr>
          <w:p w:rsidR="00EE7D97" w:rsidRPr="00EE7D97" w:rsidRDefault="00EE7D97" w:rsidP="00A9538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134" w:type="dxa"/>
          </w:tcPr>
          <w:p w:rsidR="00EE7D97" w:rsidRPr="00EE7D97" w:rsidRDefault="00EE7D97" w:rsidP="00EB27A5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>145638,6</w:t>
            </w:r>
          </w:p>
        </w:tc>
        <w:tc>
          <w:tcPr>
            <w:tcW w:w="1276" w:type="dxa"/>
          </w:tcPr>
          <w:p w:rsidR="00EE7D97" w:rsidRPr="00EE7D97" w:rsidRDefault="005F02F5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179949,3</w:t>
            </w:r>
          </w:p>
        </w:tc>
        <w:tc>
          <w:tcPr>
            <w:tcW w:w="1134" w:type="dxa"/>
          </w:tcPr>
          <w:p w:rsidR="00EE7D97" w:rsidRPr="00EE7D97" w:rsidRDefault="005F02F5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34310,7</w:t>
            </w:r>
          </w:p>
        </w:tc>
        <w:tc>
          <w:tcPr>
            <w:tcW w:w="992" w:type="dxa"/>
          </w:tcPr>
          <w:p w:rsidR="00EE7D97" w:rsidRPr="00EE7D97" w:rsidRDefault="005D0B07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123,6</w:t>
            </w:r>
          </w:p>
        </w:tc>
        <w:tc>
          <w:tcPr>
            <w:tcW w:w="1134" w:type="dxa"/>
          </w:tcPr>
          <w:p w:rsidR="00EE7D97" w:rsidRPr="00EE7D97" w:rsidRDefault="00732368" w:rsidP="00732368">
            <w:pPr>
              <w:autoSpaceDE w:val="0"/>
              <w:autoSpaceDN w:val="0"/>
              <w:adjustRightInd w:val="0"/>
              <w:ind w:left="-108" w:right="34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180106,8</w:t>
            </w:r>
          </w:p>
        </w:tc>
        <w:tc>
          <w:tcPr>
            <w:tcW w:w="850" w:type="dxa"/>
          </w:tcPr>
          <w:p w:rsidR="00EE7D97" w:rsidRPr="00EE7D97" w:rsidRDefault="00A37F71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157,5</w:t>
            </w:r>
          </w:p>
        </w:tc>
        <w:tc>
          <w:tcPr>
            <w:tcW w:w="851" w:type="dxa"/>
          </w:tcPr>
          <w:p w:rsidR="00EE7D97" w:rsidRPr="00EE7D97" w:rsidRDefault="002F30EB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99,9</w:t>
            </w:r>
          </w:p>
        </w:tc>
      </w:tr>
      <w:tr w:rsidR="00EE7D97" w:rsidRPr="00EE7D97" w:rsidTr="00384256">
        <w:tc>
          <w:tcPr>
            <w:tcW w:w="1985" w:type="dxa"/>
          </w:tcPr>
          <w:p w:rsidR="00EE7D97" w:rsidRPr="00EE7D97" w:rsidRDefault="00EE7D97" w:rsidP="00A9538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134" w:type="dxa"/>
          </w:tcPr>
          <w:p w:rsidR="00EE7D97" w:rsidRPr="00EE7D97" w:rsidRDefault="00EE7D97" w:rsidP="00EB27A5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>31653,7</w:t>
            </w:r>
          </w:p>
        </w:tc>
        <w:tc>
          <w:tcPr>
            <w:tcW w:w="1276" w:type="dxa"/>
          </w:tcPr>
          <w:p w:rsidR="00EE7D97" w:rsidRPr="00EE7D97" w:rsidRDefault="005F02F5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36832,0</w:t>
            </w:r>
          </w:p>
        </w:tc>
        <w:tc>
          <w:tcPr>
            <w:tcW w:w="1134" w:type="dxa"/>
          </w:tcPr>
          <w:p w:rsidR="00EE7D97" w:rsidRPr="00EE7D97" w:rsidRDefault="005F02F5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5178,3</w:t>
            </w:r>
          </w:p>
        </w:tc>
        <w:tc>
          <w:tcPr>
            <w:tcW w:w="992" w:type="dxa"/>
          </w:tcPr>
          <w:p w:rsidR="00EE7D97" w:rsidRPr="00EE7D97" w:rsidRDefault="005D0B07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116,4</w:t>
            </w:r>
          </w:p>
        </w:tc>
        <w:tc>
          <w:tcPr>
            <w:tcW w:w="1134" w:type="dxa"/>
          </w:tcPr>
          <w:p w:rsidR="00EE7D97" w:rsidRPr="00EE7D97" w:rsidRDefault="00732368" w:rsidP="00A9538A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36832,0</w:t>
            </w:r>
          </w:p>
        </w:tc>
        <w:tc>
          <w:tcPr>
            <w:tcW w:w="850" w:type="dxa"/>
          </w:tcPr>
          <w:p w:rsidR="00EE7D97" w:rsidRPr="00EE7D97" w:rsidRDefault="00A37F71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E7D97" w:rsidRPr="00EE7D97" w:rsidRDefault="00A37F71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100,0</w:t>
            </w:r>
          </w:p>
        </w:tc>
      </w:tr>
      <w:tr w:rsidR="00EE7D97" w:rsidRPr="00EE7D97" w:rsidTr="00384256">
        <w:tc>
          <w:tcPr>
            <w:tcW w:w="1985" w:type="dxa"/>
          </w:tcPr>
          <w:p w:rsidR="00EE7D97" w:rsidRPr="00EE7D97" w:rsidRDefault="00EE7D97" w:rsidP="00A9538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>Здравоохранение</w:t>
            </w:r>
          </w:p>
        </w:tc>
        <w:tc>
          <w:tcPr>
            <w:tcW w:w="1134" w:type="dxa"/>
          </w:tcPr>
          <w:p w:rsidR="00EE7D97" w:rsidRPr="00EE7D97" w:rsidRDefault="00EE7D97" w:rsidP="00EB27A5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>193,6</w:t>
            </w:r>
          </w:p>
        </w:tc>
        <w:tc>
          <w:tcPr>
            <w:tcW w:w="1276" w:type="dxa"/>
          </w:tcPr>
          <w:p w:rsidR="00EE7D97" w:rsidRPr="00EE7D97" w:rsidRDefault="005F02F5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338,6</w:t>
            </w:r>
          </w:p>
        </w:tc>
        <w:tc>
          <w:tcPr>
            <w:tcW w:w="1134" w:type="dxa"/>
          </w:tcPr>
          <w:p w:rsidR="00EE7D97" w:rsidRPr="00EE7D97" w:rsidRDefault="005F02F5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145,0</w:t>
            </w:r>
          </w:p>
        </w:tc>
        <w:tc>
          <w:tcPr>
            <w:tcW w:w="992" w:type="dxa"/>
          </w:tcPr>
          <w:p w:rsidR="00EE7D97" w:rsidRPr="00EE7D97" w:rsidRDefault="005D0B07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174,9</w:t>
            </w:r>
          </w:p>
        </w:tc>
        <w:tc>
          <w:tcPr>
            <w:tcW w:w="1134" w:type="dxa"/>
          </w:tcPr>
          <w:p w:rsidR="00EE7D97" w:rsidRPr="00EE7D97" w:rsidRDefault="00732368" w:rsidP="00A9538A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338,6</w:t>
            </w:r>
          </w:p>
        </w:tc>
        <w:tc>
          <w:tcPr>
            <w:tcW w:w="850" w:type="dxa"/>
          </w:tcPr>
          <w:p w:rsidR="00EE7D97" w:rsidRPr="00EE7D97" w:rsidRDefault="00A37F71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E7D97" w:rsidRPr="00EE7D97" w:rsidRDefault="00A37F71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100,0</w:t>
            </w:r>
          </w:p>
        </w:tc>
      </w:tr>
      <w:tr w:rsidR="00EE7D97" w:rsidRPr="00EE7D97" w:rsidTr="00384256">
        <w:tc>
          <w:tcPr>
            <w:tcW w:w="1985" w:type="dxa"/>
          </w:tcPr>
          <w:p w:rsidR="00EE7D97" w:rsidRPr="00EE7D97" w:rsidRDefault="00EE7D97" w:rsidP="00A9538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</w:tcPr>
          <w:p w:rsidR="00EE7D97" w:rsidRPr="00EE7D97" w:rsidRDefault="00EE7D97" w:rsidP="00EB27A5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>14998,4</w:t>
            </w:r>
          </w:p>
        </w:tc>
        <w:tc>
          <w:tcPr>
            <w:tcW w:w="1276" w:type="dxa"/>
          </w:tcPr>
          <w:p w:rsidR="00EE7D97" w:rsidRPr="00EE7D97" w:rsidRDefault="005F02F5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20169,2</w:t>
            </w:r>
          </w:p>
        </w:tc>
        <w:tc>
          <w:tcPr>
            <w:tcW w:w="1134" w:type="dxa"/>
          </w:tcPr>
          <w:p w:rsidR="00EE7D97" w:rsidRPr="00EE7D97" w:rsidRDefault="005F02F5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5170,8</w:t>
            </w:r>
          </w:p>
        </w:tc>
        <w:tc>
          <w:tcPr>
            <w:tcW w:w="992" w:type="dxa"/>
          </w:tcPr>
          <w:p w:rsidR="00EE7D97" w:rsidRPr="00EE7D97" w:rsidRDefault="005D0B07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134,5</w:t>
            </w:r>
          </w:p>
        </w:tc>
        <w:tc>
          <w:tcPr>
            <w:tcW w:w="1134" w:type="dxa"/>
          </w:tcPr>
          <w:p w:rsidR="00EE7D97" w:rsidRPr="00EE7D97" w:rsidRDefault="00732368" w:rsidP="00A9538A">
            <w:pPr>
              <w:autoSpaceDE w:val="0"/>
              <w:autoSpaceDN w:val="0"/>
              <w:adjustRightInd w:val="0"/>
              <w:ind w:hanging="108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20309,0</w:t>
            </w:r>
          </w:p>
        </w:tc>
        <w:tc>
          <w:tcPr>
            <w:tcW w:w="850" w:type="dxa"/>
          </w:tcPr>
          <w:p w:rsidR="00EE7D97" w:rsidRPr="00EE7D97" w:rsidRDefault="00A37F71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139,8</w:t>
            </w:r>
          </w:p>
        </w:tc>
        <w:tc>
          <w:tcPr>
            <w:tcW w:w="851" w:type="dxa"/>
          </w:tcPr>
          <w:p w:rsidR="00EE7D97" w:rsidRPr="00EE7D97" w:rsidRDefault="002F30EB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99,3</w:t>
            </w:r>
          </w:p>
        </w:tc>
      </w:tr>
      <w:tr w:rsidR="00EE7D97" w:rsidRPr="00EE7D97" w:rsidTr="00384256">
        <w:tc>
          <w:tcPr>
            <w:tcW w:w="1985" w:type="dxa"/>
          </w:tcPr>
          <w:p w:rsidR="00EE7D97" w:rsidRPr="00EE7D97" w:rsidRDefault="00EE7D97" w:rsidP="00A9538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EE7D97" w:rsidRPr="00EE7D97" w:rsidRDefault="00EE7D97" w:rsidP="00EB27A5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>10060,5</w:t>
            </w:r>
          </w:p>
        </w:tc>
        <w:tc>
          <w:tcPr>
            <w:tcW w:w="1276" w:type="dxa"/>
          </w:tcPr>
          <w:p w:rsidR="00EE7D97" w:rsidRPr="00EE7D97" w:rsidRDefault="005F02F5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16033,9</w:t>
            </w:r>
          </w:p>
        </w:tc>
        <w:tc>
          <w:tcPr>
            <w:tcW w:w="1134" w:type="dxa"/>
          </w:tcPr>
          <w:p w:rsidR="00EE7D97" w:rsidRPr="00EE7D97" w:rsidRDefault="005F02F5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5973,4</w:t>
            </w:r>
          </w:p>
        </w:tc>
        <w:tc>
          <w:tcPr>
            <w:tcW w:w="992" w:type="dxa"/>
          </w:tcPr>
          <w:p w:rsidR="00EE7D97" w:rsidRPr="00EE7D97" w:rsidRDefault="005D0B07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159,4</w:t>
            </w:r>
          </w:p>
        </w:tc>
        <w:tc>
          <w:tcPr>
            <w:tcW w:w="1134" w:type="dxa"/>
          </w:tcPr>
          <w:p w:rsidR="00EE7D97" w:rsidRPr="00EE7D97" w:rsidRDefault="00732368" w:rsidP="00A9538A">
            <w:pPr>
              <w:autoSpaceDE w:val="0"/>
              <w:autoSpaceDN w:val="0"/>
              <w:adjustRightInd w:val="0"/>
              <w:ind w:hanging="108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28905,8</w:t>
            </w:r>
          </w:p>
        </w:tc>
        <w:tc>
          <w:tcPr>
            <w:tcW w:w="850" w:type="dxa"/>
          </w:tcPr>
          <w:p w:rsidR="00EE7D97" w:rsidRPr="00EE7D97" w:rsidRDefault="00A37F71" w:rsidP="00A37F71">
            <w:pPr>
              <w:ind w:left="-108" w:right="-108"/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12871,9</w:t>
            </w:r>
          </w:p>
        </w:tc>
        <w:tc>
          <w:tcPr>
            <w:tcW w:w="851" w:type="dxa"/>
          </w:tcPr>
          <w:p w:rsidR="00EE7D97" w:rsidRPr="00EE7D97" w:rsidRDefault="002F30EB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55,5</w:t>
            </w:r>
          </w:p>
        </w:tc>
      </w:tr>
      <w:tr w:rsidR="00EE7D97" w:rsidRPr="00EE7D97" w:rsidTr="00384256">
        <w:tc>
          <w:tcPr>
            <w:tcW w:w="1985" w:type="dxa"/>
          </w:tcPr>
          <w:p w:rsidR="00EE7D97" w:rsidRPr="00EE7D97" w:rsidRDefault="00EE7D97" w:rsidP="00A9538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34" w:type="dxa"/>
          </w:tcPr>
          <w:p w:rsidR="00EE7D97" w:rsidRPr="00EE7D97" w:rsidRDefault="00EE7D97" w:rsidP="00EB27A5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>773,1</w:t>
            </w:r>
          </w:p>
        </w:tc>
        <w:tc>
          <w:tcPr>
            <w:tcW w:w="1276" w:type="dxa"/>
          </w:tcPr>
          <w:p w:rsidR="00EE7D97" w:rsidRPr="00EE7D97" w:rsidRDefault="005F02F5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850,4</w:t>
            </w:r>
          </w:p>
        </w:tc>
        <w:tc>
          <w:tcPr>
            <w:tcW w:w="1134" w:type="dxa"/>
          </w:tcPr>
          <w:p w:rsidR="00EE7D97" w:rsidRPr="00EE7D97" w:rsidRDefault="005F02F5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77,3</w:t>
            </w:r>
          </w:p>
        </w:tc>
        <w:tc>
          <w:tcPr>
            <w:tcW w:w="992" w:type="dxa"/>
          </w:tcPr>
          <w:p w:rsidR="00EE7D97" w:rsidRPr="00EE7D97" w:rsidRDefault="005D0B07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EE7D97" w:rsidRPr="00EE7D97" w:rsidRDefault="00732368" w:rsidP="00A9538A">
            <w:pPr>
              <w:jc w:val="righ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850,4</w:t>
            </w:r>
          </w:p>
        </w:tc>
        <w:tc>
          <w:tcPr>
            <w:tcW w:w="850" w:type="dxa"/>
          </w:tcPr>
          <w:p w:rsidR="00EE7D97" w:rsidRPr="00EE7D97" w:rsidRDefault="00A37F71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E7D97" w:rsidRPr="00EE7D97" w:rsidRDefault="00A37F71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100,0</w:t>
            </w:r>
          </w:p>
        </w:tc>
      </w:tr>
      <w:tr w:rsidR="00EE7D97" w:rsidRPr="00EE7D97" w:rsidTr="00384256">
        <w:tc>
          <w:tcPr>
            <w:tcW w:w="1985" w:type="dxa"/>
          </w:tcPr>
          <w:p w:rsidR="00EE7D97" w:rsidRPr="00EE7D97" w:rsidRDefault="00EE7D97" w:rsidP="00A9538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>Обслуживание государственного (муниципального долга)</w:t>
            </w:r>
          </w:p>
        </w:tc>
        <w:tc>
          <w:tcPr>
            <w:tcW w:w="1134" w:type="dxa"/>
          </w:tcPr>
          <w:p w:rsidR="00EE7D97" w:rsidRPr="00EE7D97" w:rsidRDefault="00EE7D97" w:rsidP="00EB27A5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 w:rsidRPr="00EE7D97">
              <w:rPr>
                <w:rFonts w:eastAsiaTheme="minorEastAsia"/>
                <w:sz w:val="24"/>
                <w:szCs w:val="24"/>
              </w:rPr>
              <w:t>4,3</w:t>
            </w:r>
          </w:p>
        </w:tc>
        <w:tc>
          <w:tcPr>
            <w:tcW w:w="1276" w:type="dxa"/>
          </w:tcPr>
          <w:p w:rsidR="00EE7D97" w:rsidRPr="00EE7D97" w:rsidRDefault="005F02F5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E7D97" w:rsidRPr="00EE7D97" w:rsidRDefault="005F02F5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-4,3</w:t>
            </w:r>
          </w:p>
        </w:tc>
        <w:tc>
          <w:tcPr>
            <w:tcW w:w="992" w:type="dxa"/>
          </w:tcPr>
          <w:p w:rsidR="00EE7D97" w:rsidRPr="00EE7D97" w:rsidRDefault="005D0B07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E7D97" w:rsidRPr="00EE7D97" w:rsidRDefault="00732368" w:rsidP="00A9538A">
            <w:pPr>
              <w:jc w:val="right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E7D97" w:rsidRPr="00EE7D97" w:rsidRDefault="00A37F71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E7D97" w:rsidRPr="00EE7D97" w:rsidRDefault="00A37F71" w:rsidP="00A9538A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</w:t>
            </w:r>
          </w:p>
        </w:tc>
      </w:tr>
      <w:tr w:rsidR="00EE7D97" w:rsidRPr="00EE7D97" w:rsidTr="00384256">
        <w:trPr>
          <w:trHeight w:val="322"/>
        </w:trPr>
        <w:tc>
          <w:tcPr>
            <w:tcW w:w="1985" w:type="dxa"/>
          </w:tcPr>
          <w:p w:rsidR="00EE7D97" w:rsidRPr="00EE7D97" w:rsidRDefault="00EE7D97" w:rsidP="00A9538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EE7D97">
              <w:rPr>
                <w:rFonts w:eastAsiaTheme="minorEastAsia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134" w:type="dxa"/>
          </w:tcPr>
          <w:p w:rsidR="00EE7D97" w:rsidRPr="00EE7D97" w:rsidRDefault="00EE7D97" w:rsidP="00EB27A5">
            <w:pPr>
              <w:contextualSpacing/>
              <w:jc w:val="right"/>
              <w:rPr>
                <w:rFonts w:eastAsiaTheme="minorEastAsia"/>
                <w:b/>
                <w:sz w:val="24"/>
                <w:szCs w:val="24"/>
              </w:rPr>
            </w:pPr>
            <w:r w:rsidRPr="00EE7D97">
              <w:rPr>
                <w:rFonts w:eastAsiaTheme="minorEastAsia"/>
                <w:b/>
                <w:sz w:val="24"/>
                <w:szCs w:val="24"/>
              </w:rPr>
              <w:t>449915,4</w:t>
            </w:r>
          </w:p>
        </w:tc>
        <w:tc>
          <w:tcPr>
            <w:tcW w:w="1276" w:type="dxa"/>
          </w:tcPr>
          <w:p w:rsidR="00EE7D97" w:rsidRPr="00EE7D97" w:rsidRDefault="005F02F5" w:rsidP="00A9538A">
            <w:pPr>
              <w:contextualSpacing/>
              <w:jc w:val="right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623089,5</w:t>
            </w:r>
          </w:p>
        </w:tc>
        <w:tc>
          <w:tcPr>
            <w:tcW w:w="1134" w:type="dxa"/>
          </w:tcPr>
          <w:p w:rsidR="00EE7D97" w:rsidRPr="00EE7D97" w:rsidRDefault="005F02F5" w:rsidP="00A9538A">
            <w:pPr>
              <w:contextualSpacing/>
              <w:jc w:val="right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173174,1</w:t>
            </w:r>
          </w:p>
        </w:tc>
        <w:tc>
          <w:tcPr>
            <w:tcW w:w="992" w:type="dxa"/>
          </w:tcPr>
          <w:p w:rsidR="00EE7D97" w:rsidRPr="00EE7D97" w:rsidRDefault="005D0B07" w:rsidP="00A9538A">
            <w:pPr>
              <w:contextualSpacing/>
              <w:jc w:val="right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138,5</w:t>
            </w:r>
          </w:p>
        </w:tc>
        <w:tc>
          <w:tcPr>
            <w:tcW w:w="1134" w:type="dxa"/>
          </w:tcPr>
          <w:p w:rsidR="00EE7D97" w:rsidRPr="00EE7D97" w:rsidRDefault="00732368" w:rsidP="00A9538A">
            <w:pPr>
              <w:autoSpaceDE w:val="0"/>
              <w:autoSpaceDN w:val="0"/>
              <w:adjustRightInd w:val="0"/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640212,7</w:t>
            </w:r>
          </w:p>
        </w:tc>
        <w:tc>
          <w:tcPr>
            <w:tcW w:w="850" w:type="dxa"/>
          </w:tcPr>
          <w:p w:rsidR="00EE7D97" w:rsidRPr="00EE7D97" w:rsidRDefault="00A37F71" w:rsidP="00A9538A">
            <w:pPr>
              <w:ind w:left="-108" w:right="-108"/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17123,2</w:t>
            </w:r>
          </w:p>
        </w:tc>
        <w:tc>
          <w:tcPr>
            <w:tcW w:w="851" w:type="dxa"/>
          </w:tcPr>
          <w:p w:rsidR="00EE7D97" w:rsidRPr="00EE7D97" w:rsidRDefault="002F30EB" w:rsidP="00A9538A">
            <w:pPr>
              <w:contextualSpacing/>
              <w:jc w:val="right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97,3</w:t>
            </w:r>
          </w:p>
        </w:tc>
      </w:tr>
    </w:tbl>
    <w:p w:rsidR="00A9538A" w:rsidRPr="00A9538A" w:rsidRDefault="00A9538A" w:rsidP="00A9538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A9538A" w:rsidRPr="003338B8" w:rsidRDefault="00CF20F1" w:rsidP="00CF20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9538A" w:rsidRPr="003338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Представ</w:t>
      </w:r>
      <w:r w:rsidR="003338B8" w:rsidRPr="003338B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ительного  Собрания района от 24</w:t>
      </w:r>
      <w:r w:rsidR="00A9538A" w:rsidRPr="0033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3338B8" w:rsidRPr="003338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9538A" w:rsidRPr="0033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№1</w:t>
      </w:r>
      <w:r w:rsidR="003338B8" w:rsidRPr="003338B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A9538A" w:rsidRPr="0033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и дополнений  в решение от </w:t>
      </w:r>
      <w:r w:rsidR="003338B8" w:rsidRPr="003338B8">
        <w:rPr>
          <w:rFonts w:ascii="Times New Roman" w:eastAsia="Times New Roman" w:hAnsi="Times New Roman" w:cs="Times New Roman"/>
          <w:sz w:val="28"/>
          <w:szCs w:val="28"/>
          <w:lang w:eastAsia="ru-RU"/>
        </w:rPr>
        <w:t>15 декабря 2023 года №128</w:t>
      </w:r>
      <w:r w:rsidR="00A9538A" w:rsidRPr="0033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приняты  расходные обязательства в сумме </w:t>
      </w:r>
      <w:r w:rsidR="003338B8" w:rsidRPr="003338B8">
        <w:rPr>
          <w:rFonts w:ascii="Times New Roman" w:eastAsia="Times New Roman" w:hAnsi="Times New Roman" w:cs="Times New Roman"/>
          <w:sz w:val="28"/>
          <w:szCs w:val="28"/>
          <w:lang w:eastAsia="ru-RU"/>
        </w:rPr>
        <w:t>640212,7</w:t>
      </w:r>
      <w:r w:rsidR="00A9538A" w:rsidRPr="0033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A9538A" w:rsidRPr="00DC29D6" w:rsidRDefault="00A9538A" w:rsidP="00A9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Согласно пояснительной записке Управления финансов администрации округа сумма экономического эффекта от  проводимых </w:t>
      </w:r>
      <w:r w:rsidRPr="00DC29D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мероприятий  по оптимизации бюджетных расходов в 202</w:t>
      </w:r>
      <w:r w:rsidR="00DC29D6" w:rsidRPr="00DC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DC2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году составила - </w:t>
      </w:r>
      <w:r w:rsidRPr="00DC29D6">
        <w:rPr>
          <w:rFonts w:ascii="Times New Roman" w:hAnsi="Times New Roman" w:cs="Times New Roman"/>
          <w:sz w:val="28"/>
          <w:szCs w:val="28"/>
        </w:rPr>
        <w:t xml:space="preserve">      </w:t>
      </w:r>
      <w:r w:rsidR="00DC29D6" w:rsidRPr="00DC29D6">
        <w:rPr>
          <w:sz w:val="24"/>
          <w:szCs w:val="24"/>
        </w:rPr>
        <w:t xml:space="preserve">      </w:t>
      </w:r>
      <w:r w:rsidR="00DC29D6" w:rsidRPr="00DC29D6">
        <w:rPr>
          <w:rFonts w:ascii="Times New Roman" w:hAnsi="Times New Roman" w:cs="Times New Roman"/>
          <w:sz w:val="28"/>
          <w:szCs w:val="28"/>
        </w:rPr>
        <w:t xml:space="preserve">8345811,14 </w:t>
      </w:r>
      <w:r w:rsidRPr="00DC29D6">
        <w:rPr>
          <w:rFonts w:ascii="Times New Roman" w:hAnsi="Times New Roman" w:cs="Times New Roman"/>
          <w:sz w:val="28"/>
          <w:szCs w:val="28"/>
        </w:rPr>
        <w:t xml:space="preserve">  рублей,  в том числе </w:t>
      </w:r>
      <w:r w:rsidR="00DC29D6" w:rsidRPr="00DC29D6">
        <w:rPr>
          <w:rFonts w:ascii="Times New Roman" w:hAnsi="Times New Roman" w:cs="Times New Roman"/>
          <w:sz w:val="28"/>
          <w:szCs w:val="28"/>
        </w:rPr>
        <w:t xml:space="preserve">8345811,14   </w:t>
      </w:r>
      <w:r w:rsidRPr="00DC29D6">
        <w:rPr>
          <w:rFonts w:ascii="Times New Roman" w:hAnsi="Times New Roman" w:cs="Times New Roman"/>
          <w:sz w:val="28"/>
          <w:szCs w:val="28"/>
        </w:rPr>
        <w:t>рублей - экономия расходов по результатам применения конкурентных способов определения поставщиков</w:t>
      </w:r>
      <w:r w:rsidR="00DC29D6" w:rsidRPr="00DC29D6">
        <w:rPr>
          <w:rFonts w:ascii="Times New Roman" w:hAnsi="Times New Roman" w:cs="Times New Roman"/>
          <w:sz w:val="28"/>
          <w:szCs w:val="28"/>
        </w:rPr>
        <w:t>, подрядчиков по бюджету округа.</w:t>
      </w:r>
    </w:p>
    <w:p w:rsidR="00A9538A" w:rsidRPr="00DC29D6" w:rsidRDefault="00A9538A" w:rsidP="00A9538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A9538A" w:rsidRPr="00A9538A" w:rsidRDefault="00A9538A" w:rsidP="00A9538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538A" w:rsidRPr="009F3757" w:rsidRDefault="00A9538A" w:rsidP="00A9538A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F37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 Расходы бюджета округа по разделам по подразделам и подразделам классификации расходов</w:t>
      </w:r>
    </w:p>
    <w:p w:rsidR="00A9538A" w:rsidRPr="009F3757" w:rsidRDefault="00A9538A" w:rsidP="00A9538A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9538A" w:rsidRPr="008F5BE0" w:rsidRDefault="00A9538A" w:rsidP="00A9538A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F5B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5.2.1. Раздел «Общегосударственные расходы»</w:t>
      </w:r>
    </w:p>
    <w:p w:rsidR="00A9538A" w:rsidRPr="008D68F4" w:rsidRDefault="00A9538A" w:rsidP="00A9538A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</w:pPr>
    </w:p>
    <w:p w:rsidR="00A9538A" w:rsidRPr="00D0378F" w:rsidRDefault="00A9538A" w:rsidP="00A9538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37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D037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разделу 0100 «Общегосударственные вопросы» </w:t>
      </w:r>
      <w:r w:rsidRPr="00D037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584454" w:rsidRPr="00D0378F">
        <w:rPr>
          <w:rFonts w:ascii="Times New Roman" w:eastAsiaTheme="minorEastAsia" w:hAnsi="Times New Roman" w:cs="Times New Roman"/>
          <w:sz w:val="28"/>
          <w:szCs w:val="28"/>
          <w:lang w:eastAsia="ru-RU"/>
        </w:rPr>
        <w:t>95278,0</w:t>
      </w:r>
      <w:r w:rsidRPr="00D037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99,</w:t>
      </w:r>
      <w:r w:rsidR="00D0378F" w:rsidRPr="00D0378F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D037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от годовых назначений с учетом увеличения  лимитов бюджетных обязательств. Доля расходов по данному разделу в общем объеме расходов бюджета округа составила </w:t>
      </w:r>
      <w:r w:rsidR="00D0378F" w:rsidRPr="00D037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15,3 </w:t>
      </w:r>
      <w:r w:rsidRPr="00D037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процента. В 202</w:t>
      </w:r>
      <w:r w:rsidR="00D0378F" w:rsidRPr="00D0378F">
        <w:rPr>
          <w:rFonts w:ascii="Times New Roman" w:eastAsiaTheme="minorEastAsia" w:hAnsi="Times New Roman" w:cs="Times New Roman"/>
          <w:sz w:val="28"/>
          <w:szCs w:val="28"/>
          <w:lang w:eastAsia="ru-RU"/>
        </w:rPr>
        <w:t>3 году исполнение составило 99,98</w:t>
      </w:r>
      <w:r w:rsidRPr="00D037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A9538A" w:rsidRPr="00D0378F" w:rsidRDefault="00A9538A" w:rsidP="00A9538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37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расходов по подразделам, входящим в состав рассматриваемого раздела, в 202</w:t>
      </w:r>
      <w:r w:rsidR="00D0378F" w:rsidRPr="00D0378F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D037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 на:</w:t>
      </w:r>
    </w:p>
    <w:p w:rsidR="00A9538A" w:rsidRPr="00D0378F" w:rsidRDefault="00A9538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37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функционирование высшего должностного лица субъекта РФ и муниципального образования – </w:t>
      </w:r>
      <w:r w:rsidR="00D0378F" w:rsidRPr="00D0378F">
        <w:rPr>
          <w:rFonts w:ascii="Times New Roman" w:eastAsiaTheme="minorEastAsia" w:hAnsi="Times New Roman" w:cs="Times New Roman"/>
          <w:sz w:val="28"/>
          <w:szCs w:val="28"/>
          <w:lang w:eastAsia="ru-RU"/>
        </w:rPr>
        <w:t>2211,7</w:t>
      </w:r>
      <w:r w:rsidRPr="00D037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A9538A" w:rsidRPr="00D0378F" w:rsidRDefault="00A9538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37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функционирование законодательных (представительных) органов государственной власти и  представительных органов  муниципальных образований – </w:t>
      </w:r>
      <w:r w:rsidR="00D0378F" w:rsidRPr="00D0378F">
        <w:rPr>
          <w:rFonts w:ascii="Times New Roman" w:eastAsiaTheme="minorEastAsia" w:hAnsi="Times New Roman" w:cs="Times New Roman"/>
          <w:sz w:val="28"/>
          <w:szCs w:val="28"/>
          <w:lang w:eastAsia="ru-RU"/>
        </w:rPr>
        <w:t>894,7</w:t>
      </w:r>
      <w:r w:rsidRPr="00D037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A9538A" w:rsidRPr="00D0378F" w:rsidRDefault="00A9538A" w:rsidP="00A9538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37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функционирование органов местного самоуправления округа – </w:t>
      </w:r>
      <w:r w:rsidR="00D0378F" w:rsidRPr="00D0378F">
        <w:rPr>
          <w:rFonts w:ascii="Times New Roman" w:eastAsiaTheme="minorEastAsia" w:hAnsi="Times New Roman" w:cs="Times New Roman"/>
          <w:sz w:val="28"/>
          <w:szCs w:val="28"/>
          <w:lang w:eastAsia="ru-RU"/>
        </w:rPr>
        <w:t>40932,6</w:t>
      </w:r>
      <w:r w:rsidRPr="00D037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 рублей;</w:t>
      </w:r>
    </w:p>
    <w:p w:rsidR="00A9538A" w:rsidRPr="00D0378F" w:rsidRDefault="00A9538A" w:rsidP="00A9538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37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судебная система – </w:t>
      </w:r>
      <w:r w:rsidR="00D0378F" w:rsidRPr="00D0378F">
        <w:rPr>
          <w:rFonts w:ascii="Times New Roman" w:eastAsiaTheme="minorEastAsia" w:hAnsi="Times New Roman" w:cs="Times New Roman"/>
          <w:sz w:val="28"/>
          <w:szCs w:val="28"/>
          <w:lang w:eastAsia="ru-RU"/>
        </w:rPr>
        <w:t>1,7</w:t>
      </w:r>
      <w:r w:rsidRPr="00D037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A9538A" w:rsidRPr="00D0378F" w:rsidRDefault="00A9538A" w:rsidP="00A9538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37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обеспечение деятельности финансовых, налоговых и таможенных органов и органов финансового (финансово-бюджетного) надзора, в том числе контрольно - счетной  комиссии округа – </w:t>
      </w:r>
      <w:r w:rsidR="00D0378F" w:rsidRPr="00D0378F">
        <w:rPr>
          <w:rFonts w:ascii="Times New Roman" w:eastAsiaTheme="minorEastAsia" w:hAnsi="Times New Roman" w:cs="Times New Roman"/>
          <w:sz w:val="28"/>
          <w:szCs w:val="28"/>
          <w:lang w:eastAsia="ru-RU"/>
        </w:rPr>
        <w:t>9046,0</w:t>
      </w:r>
      <w:r w:rsidRPr="00D037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A9538A" w:rsidRPr="00D0378F" w:rsidRDefault="00A9538A" w:rsidP="00A9538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378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другие общегосударственные вопросы –</w:t>
      </w:r>
      <w:r w:rsidR="008F5B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0378F" w:rsidRPr="00D0378F">
        <w:rPr>
          <w:rFonts w:ascii="Times New Roman" w:eastAsiaTheme="minorEastAsia" w:hAnsi="Times New Roman" w:cs="Times New Roman"/>
          <w:sz w:val="28"/>
          <w:szCs w:val="28"/>
          <w:lang w:eastAsia="ru-RU"/>
        </w:rPr>
        <w:t>42191,3</w:t>
      </w:r>
      <w:r w:rsidRPr="00D037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794445" w:rsidRPr="00794445" w:rsidRDefault="00794445" w:rsidP="00794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4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оплате членского взноса в Ассоциацию «Совет муниципальных образований области» – 138,0 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44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794445" w:rsidRPr="00794445" w:rsidRDefault="00794445" w:rsidP="00794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работников органов местного самоуправления 15,0 тыс. рублей;</w:t>
      </w:r>
    </w:p>
    <w:p w:rsidR="00794445" w:rsidRPr="00794445" w:rsidRDefault="00794445" w:rsidP="00794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4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содержание муниципального бюджетного учреждения «Многофункциональный центр предоставления государственных и муниципальных услуг» – 2 387,</w:t>
      </w:r>
      <w:r w:rsidR="002B53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9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44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(в т. ч. за счет субвенции областного бюджета на осуществление отдельных государственных полномочий в соответствии с законом области от 10 декабря 2014 года № 3526-ОЗ «О наделении органов местного самоуправления отдельными государственными полномочиями по организации деятельности многофункциональных центров предоставления государственных и муниципальных услуг» 1 597,8 тыс. рублей);</w:t>
      </w:r>
    </w:p>
    <w:p w:rsidR="00794445" w:rsidRPr="00794445" w:rsidRDefault="00794445" w:rsidP="00794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содержание казенного учреждения «Центр обеспечения деятельности учреждений бюджетной сферы» в сумме 23 214,3 тыс. рублей, расходы осуществлялись в рамках реализации муниципальной программы </w:t>
      </w:r>
      <w:r w:rsidRPr="007944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«Совершенствование муниципального управления в Междуреченском муниципальном округе на 2023-2027 годы»;</w:t>
      </w:r>
    </w:p>
    <w:p w:rsidR="00794445" w:rsidRPr="00794445" w:rsidRDefault="00794445" w:rsidP="00794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содержание казенного учреждения «Центр бюджетного учета и  отчетности» в сумме </w:t>
      </w:r>
      <w:r w:rsidR="002B5390">
        <w:rPr>
          <w:rFonts w:ascii="Times New Roman" w:eastAsia="Times New Roman" w:hAnsi="Times New Roman" w:cs="Times New Roman"/>
          <w:sz w:val="28"/>
          <w:szCs w:val="28"/>
          <w:lang w:eastAsia="ru-RU"/>
        </w:rPr>
        <w:t>10691,6</w:t>
      </w:r>
      <w:r w:rsidRPr="0079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расходы осуществлялись в рамках реализации муниципальной программы «Управление муниципальными финансами Междуреченского муниципального округа на 2023-2027 годы»;</w:t>
      </w:r>
    </w:p>
    <w:p w:rsidR="00794445" w:rsidRPr="00794445" w:rsidRDefault="00794445" w:rsidP="00794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94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финансовой поддержки Междуреченскому районному отделению Всероссийской организации ветеранов (пенсионеров) войны, труда, Вооруженных Сил и правоохранительных органов – 464,0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44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794445" w:rsidRPr="00794445" w:rsidRDefault="00794445" w:rsidP="00794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мероприятий, направленных на развитие туризма – 112,6 тыс. рублей, расходы осуществлялись в рамках реализации муниципальной программы «Развитие культуры и туризма в Междуреченском муниципальном округе на 2023-2027 годы»;</w:t>
      </w:r>
    </w:p>
    <w:p w:rsidR="00794445" w:rsidRPr="00794445" w:rsidRDefault="00794445" w:rsidP="00794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4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муниципальной программы «Совершенствование системы управления муниципальным имуществом и земельными ресурсами Междуреченского муниципального округа на 2020-2024 годы» - 5 039,8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44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выполнение 98,9% от плана 5 095,0 тыс. рублей (паспортизация объектов капитального строительства, регистрируемых в муниципальную собственность 46,0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 содержание муниципального имущества – 1 055, 6 тыс. рублей; расходы на приобретение имущества для муниципальных нужд – 3 507,0 тыс. рублей; оценка стоимости годовой арендной платы и рыночной стоимости земельных участков – 431,2 тыс. рублей; рыночная оценка стоимости муниципального имущества, в том числе земельных участков – 28,0 тыс. рублей); </w:t>
      </w:r>
    </w:p>
    <w:p w:rsidR="00794445" w:rsidRPr="00794445" w:rsidRDefault="00794445" w:rsidP="00794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4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за счет резервного фонда администрации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79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оплата ритуальных услуг перевозка тела  безродного гражданина –8,5 тыс. рублей;</w:t>
      </w:r>
    </w:p>
    <w:p w:rsidR="00794445" w:rsidRPr="00794445" w:rsidRDefault="00794445" w:rsidP="00794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4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в сфере государственной поддержки местных отделений ООГО "Союз женщин России"-120,0 тыс. рублей.</w:t>
      </w:r>
    </w:p>
    <w:p w:rsidR="00A9538A" w:rsidRPr="002B5390" w:rsidRDefault="00A9538A" w:rsidP="002B539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9538A" w:rsidRPr="002B5390" w:rsidRDefault="00A9538A" w:rsidP="00A9538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3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Средства резервного фонда</w:t>
      </w:r>
      <w:r w:rsidRPr="002B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расходуются в соответствии с постановлением Главы Междуреченского муниципального округа от 06 февраля 2023 года № 70 «Об утверждении Положения о порядке расходования средств резервного фонда администрации Междуреченского муниципального округа Вологодской области» </w:t>
      </w:r>
      <w:r w:rsidRPr="002B5390">
        <w:rPr>
          <w:rFonts w:ascii="Times New Roman" w:eastAsia="Calibri" w:hAnsi="Times New Roman" w:cs="Times New Roman"/>
          <w:sz w:val="28"/>
          <w:szCs w:val="28"/>
        </w:rPr>
        <w:t>средства, выделяемые из резервного фонда, используются на финансирование следующий мероприятий:</w:t>
      </w:r>
    </w:p>
    <w:p w:rsidR="00A9538A" w:rsidRPr="002B5390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57"/>
      <w:bookmarkEnd w:id="0"/>
      <w:r w:rsidRPr="002B5390">
        <w:rPr>
          <w:rFonts w:ascii="Times New Roman" w:eastAsia="Calibri" w:hAnsi="Times New Roman" w:cs="Times New Roman"/>
          <w:sz w:val="28"/>
          <w:szCs w:val="28"/>
        </w:rPr>
        <w:t>а) ликвидация чрезвычайных ситуаций природного и техногенного характера, определенных ст. 1 Федерального закона от 21 декабря 1994 года № 68-ФЗ «О защите населения и территорий от чрезвычайных ситуаций природного и техногенного характера», ликвидация последствий террористических актов, а именно:</w:t>
      </w:r>
    </w:p>
    <w:p w:rsidR="00A9538A" w:rsidRPr="002B5390" w:rsidRDefault="00A9538A" w:rsidP="00A953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390">
        <w:rPr>
          <w:rFonts w:ascii="Times New Roman" w:eastAsia="Calibri" w:hAnsi="Times New Roman" w:cs="Times New Roman"/>
          <w:sz w:val="28"/>
          <w:szCs w:val="28"/>
        </w:rPr>
        <w:t>- мероприятия и работы по ликвидации стихийных бедствий, аварийных и чрезвычайных ситуаций, ликвидации последствий проявления терроризма;</w:t>
      </w:r>
    </w:p>
    <w:p w:rsidR="00A9538A" w:rsidRPr="002B5390" w:rsidRDefault="00A9538A" w:rsidP="00A953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390">
        <w:rPr>
          <w:rFonts w:ascii="Times New Roman" w:eastAsia="Calibri" w:hAnsi="Times New Roman" w:cs="Times New Roman"/>
          <w:sz w:val="28"/>
          <w:szCs w:val="28"/>
        </w:rPr>
        <w:t xml:space="preserve">- проведение неотложных аварийно-восстановительных и иных работ на объектах жилищно-коммунального хозяйства, социальной сферы, </w:t>
      </w:r>
      <w:r w:rsidRPr="002B5390">
        <w:rPr>
          <w:rFonts w:ascii="Times New Roman" w:eastAsia="Calibri" w:hAnsi="Times New Roman" w:cs="Times New Roman"/>
          <w:sz w:val="28"/>
          <w:szCs w:val="28"/>
        </w:rPr>
        <w:lastRenderedPageBreak/>
        <w:t>энергетики, пострадавших в результате чрезвычайной ситуации, террористического акта;</w:t>
      </w:r>
    </w:p>
    <w:p w:rsidR="00A9538A" w:rsidRPr="002B5390" w:rsidRDefault="00A9538A" w:rsidP="00A953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390">
        <w:rPr>
          <w:rFonts w:ascii="Times New Roman" w:eastAsia="Calibri" w:hAnsi="Times New Roman" w:cs="Times New Roman"/>
          <w:sz w:val="28"/>
          <w:szCs w:val="28"/>
        </w:rPr>
        <w:t>- развертывание и содержание временных пунктов проживания, аренда зданий (сооружений) для эвакуируемых пострадавших от чрезвычайных ситуаций или террористических актов граждан в течение необходимого срока, но не более месяца (из расчета за временное размещение – до 550 рублей на человека в сутки, за питание – до 250 рублей на человека в сутки);</w:t>
      </w:r>
    </w:p>
    <w:p w:rsidR="00A9538A" w:rsidRPr="002B5390" w:rsidRDefault="00A9538A" w:rsidP="00A953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58"/>
      <w:bookmarkEnd w:id="1"/>
      <w:r w:rsidRPr="002B5390">
        <w:rPr>
          <w:rFonts w:ascii="Times New Roman" w:eastAsia="Calibri" w:hAnsi="Times New Roman" w:cs="Times New Roman"/>
          <w:sz w:val="28"/>
          <w:szCs w:val="28"/>
        </w:rPr>
        <w:t>б) противоэпизоотические (противоэпидемические) мероприятия, в соответствии ст. 29 Федерального закона от 30.03.1999 года № 52-ФЗ «О санитарно-эпидемиологическом благополучии населения»;</w:t>
      </w:r>
    </w:p>
    <w:p w:rsidR="00A9538A" w:rsidRPr="002B5390" w:rsidRDefault="00A9538A" w:rsidP="00A953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390">
        <w:rPr>
          <w:rFonts w:ascii="Times New Roman" w:eastAsia="Calibri" w:hAnsi="Times New Roman" w:cs="Times New Roman"/>
          <w:sz w:val="28"/>
          <w:szCs w:val="28"/>
        </w:rPr>
        <w:t>в) обеспечение мобилизованных граждан округа продовольственными и непродовольственными товарами, а также транспортными средствами в период проведения мероприятий по мобилизации;</w:t>
      </w:r>
    </w:p>
    <w:p w:rsidR="00A9538A" w:rsidRPr="002B5390" w:rsidRDefault="00A9538A" w:rsidP="00A953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390">
        <w:rPr>
          <w:rFonts w:ascii="Times New Roman" w:eastAsia="Calibri" w:hAnsi="Times New Roman" w:cs="Times New Roman"/>
          <w:sz w:val="28"/>
          <w:szCs w:val="28"/>
        </w:rPr>
        <w:t>г) укрепление материально-технической базы муниципальных бюджетных, автономных, казенных учреждений Междуреченского муниципального округа Вологодской области (далее – округ) для устранения ситуаций, угрожающих жизни и здоровью населения, в том числе приобретение оборудования, инвентаря, медикаментов;</w:t>
      </w:r>
    </w:p>
    <w:p w:rsidR="00A9538A" w:rsidRPr="002B5390" w:rsidRDefault="00A9538A" w:rsidP="00A953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390">
        <w:rPr>
          <w:rFonts w:ascii="Times New Roman" w:eastAsia="Calibri" w:hAnsi="Times New Roman" w:cs="Times New Roman"/>
          <w:sz w:val="28"/>
          <w:szCs w:val="28"/>
        </w:rPr>
        <w:t>д) организация и проведение в муниципальных бюджетных, автономных, казенных учреждениях округа ремонтных и аварийно-восстановительных работ для устранений ситуаций, угрожающих жизнедеятельности населения;</w:t>
      </w:r>
    </w:p>
    <w:p w:rsidR="00A9538A" w:rsidRPr="002B5390" w:rsidRDefault="00A9538A" w:rsidP="00A953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390">
        <w:rPr>
          <w:rFonts w:ascii="Times New Roman" w:eastAsia="Calibri" w:hAnsi="Times New Roman" w:cs="Times New Roman"/>
          <w:sz w:val="28"/>
          <w:szCs w:val="28"/>
        </w:rPr>
        <w:t>е) организация и проведение траурных мероприятий (приобретение цветов, ритуальных венков, публикация соболезнований, некрологов), транспортировки тел (останков) умерших граждан, личность которых не установлена либо не имеющих близких родственников;</w:t>
      </w:r>
    </w:p>
    <w:p w:rsidR="00A9538A" w:rsidRPr="002B5390" w:rsidRDefault="00A9538A" w:rsidP="00A953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63"/>
      <w:bookmarkEnd w:id="2"/>
      <w:r w:rsidRPr="002B5390">
        <w:rPr>
          <w:rFonts w:ascii="Times New Roman" w:eastAsia="Calibri" w:hAnsi="Times New Roman" w:cs="Times New Roman"/>
          <w:sz w:val="28"/>
          <w:szCs w:val="28"/>
        </w:rPr>
        <w:t>ж) единовременные денежные выплаты гражданам, зарегистрированным на территории округа, пострадавшим от чрезвычайных ситуаций и стихийных бедствий, в том числе пострадавшим при пожаре в связи с утратой ими имущества первой необходимости в размере не более 25 тыс. рублей на семью (гражданина).</w:t>
      </w:r>
    </w:p>
    <w:p w:rsidR="00A9538A" w:rsidRPr="002B5390" w:rsidRDefault="00A9538A" w:rsidP="00A9538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39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2B5390" w:rsidRPr="002B53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B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 счет средств резервного фонда проводились расходы по подразделу 1003 «Социальное обеспечение населения» в виде выплат  ЕДВ пострадавшим при пожаре.</w:t>
      </w:r>
    </w:p>
    <w:p w:rsidR="00A9538A" w:rsidRPr="00A9538A" w:rsidRDefault="00A9538A" w:rsidP="00A9538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538A" w:rsidRPr="009F3757" w:rsidRDefault="00A9538A" w:rsidP="00A9538A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F3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5.2.2.</w:t>
      </w:r>
      <w:r w:rsidRPr="009F37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Раздел   «Национальная оборона»</w:t>
      </w:r>
    </w:p>
    <w:p w:rsidR="00A9538A" w:rsidRPr="00A9538A" w:rsidRDefault="00A9538A" w:rsidP="00A9538A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A9538A" w:rsidRPr="00A810AE" w:rsidRDefault="00A9538A" w:rsidP="00A9538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10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A810A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разделу 0200 «Национальная оборона» </w:t>
      </w:r>
      <w:r w:rsidRPr="00A810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A810AE" w:rsidRPr="00A810AE">
        <w:rPr>
          <w:rFonts w:ascii="Times New Roman" w:eastAsiaTheme="minorEastAsia" w:hAnsi="Times New Roman" w:cs="Times New Roman"/>
          <w:sz w:val="28"/>
          <w:szCs w:val="28"/>
          <w:lang w:eastAsia="ru-RU"/>
        </w:rPr>
        <w:t>400,9</w:t>
      </w:r>
      <w:r w:rsidRPr="00A810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100,0 процентов от годовых назначений. Доля расходов по данному разделу в общем объе</w:t>
      </w:r>
      <w:r w:rsidR="00A810AE" w:rsidRPr="00A810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 расходов бюджета округа 0,06</w:t>
      </w:r>
      <w:r w:rsidRPr="00A810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В 202</w:t>
      </w:r>
      <w:r w:rsidR="00A810AE" w:rsidRPr="00A810AE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A810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году исполнение составило 100,0 процентов.</w:t>
      </w:r>
    </w:p>
    <w:p w:rsidR="00A9538A" w:rsidRPr="00A810AE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расходов по подразделам, входящим в состав рассматриваемого раздела, в 202</w:t>
      </w:r>
      <w:r w:rsidR="00A810AE" w:rsidRPr="00A810A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A810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</w:t>
      </w:r>
      <w:r w:rsidRPr="00A81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A8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0203 </w:t>
      </w:r>
      <w:r w:rsidRPr="00A810AE">
        <w:rPr>
          <w:rFonts w:ascii="Times New Roman" w:hAnsi="Times New Roman" w:cs="Times New Roman"/>
          <w:sz w:val="28"/>
          <w:szCs w:val="28"/>
        </w:rPr>
        <w:t>«Мобилизационная и вневойсковая подготовка»</w:t>
      </w:r>
      <w:r w:rsidRPr="00A8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отражены расходы бюджета округа в сумме </w:t>
      </w:r>
      <w:r w:rsidR="00A810AE" w:rsidRPr="00A810AE">
        <w:rPr>
          <w:rFonts w:ascii="Times New Roman" w:eastAsia="Times New Roman" w:hAnsi="Times New Roman" w:cs="Times New Roman"/>
          <w:sz w:val="28"/>
          <w:szCs w:val="28"/>
          <w:lang w:eastAsia="ru-RU"/>
        </w:rPr>
        <w:t>400,9</w:t>
      </w:r>
      <w:r w:rsidRPr="00A8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9538A" w:rsidRPr="00A810AE" w:rsidRDefault="00A9538A" w:rsidP="00A95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Расходы осуществлялись за счет субвенции для осуществления полномочий по первичному воинскому учету органами местного самоуправления из федерального бюджета, и были направлены на содержание специалиста по первичному воинскому учету в Управлении по  развитию территории Междуреченского муниципального округа. Штатная и фактическая численность составила 1,0 единицу. </w:t>
      </w:r>
    </w:p>
    <w:p w:rsidR="00A9538A" w:rsidRPr="00A9538A" w:rsidRDefault="00A9538A" w:rsidP="00A9538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953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A9538A" w:rsidRPr="00A9538A" w:rsidRDefault="00A9538A" w:rsidP="00A9538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538A" w:rsidRPr="009F3757" w:rsidRDefault="00A9538A" w:rsidP="00A9538A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F37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5.2.3. Раздел   «Национальная безопасность и правоохранительная деятельность»</w:t>
      </w:r>
    </w:p>
    <w:p w:rsidR="00A9538A" w:rsidRPr="00A9538A" w:rsidRDefault="00A9538A" w:rsidP="00A9538A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A9538A" w:rsidRPr="00A810AE" w:rsidRDefault="00A9538A" w:rsidP="00A9538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10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A810A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разделу 0300 «Национальная безопасность и правоохранительная деятельность» </w:t>
      </w:r>
      <w:r w:rsidRPr="00A810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A810AE" w:rsidRPr="00A810AE">
        <w:rPr>
          <w:rFonts w:ascii="Times New Roman" w:eastAsiaTheme="minorEastAsia" w:hAnsi="Times New Roman" w:cs="Times New Roman"/>
          <w:sz w:val="28"/>
          <w:szCs w:val="28"/>
          <w:lang w:eastAsia="ru-RU"/>
        </w:rPr>
        <w:t>2597,4</w:t>
      </w:r>
      <w:r w:rsidRPr="00A810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100,0 процентов от годовых назначений. Доля расходов по данному разделу в общем объеме расходов бюджета округа 0,</w:t>
      </w:r>
      <w:r w:rsidR="00A810AE" w:rsidRPr="00A810A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A810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процента. В 202</w:t>
      </w:r>
      <w:r w:rsidR="00C80387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A810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году исполнение составило 100,0 процентов.</w:t>
      </w:r>
    </w:p>
    <w:p w:rsidR="00A9538A" w:rsidRPr="00E555D1" w:rsidRDefault="00A9538A" w:rsidP="00A9538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5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В ходе исполнения расходов по подразделам, входящим в состав рассматриваемого раздела, в 202</w:t>
      </w:r>
      <w:r w:rsidR="00E555D1" w:rsidRPr="00E555D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E555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</w:t>
      </w:r>
      <w:r w:rsidRPr="00E55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E555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0310 «Защита населения и территории от последствий чрезвычайных ситуаций природного и техногенного характера, пожарная безопасность» отражены расхо</w:t>
      </w:r>
      <w:r w:rsidR="00E555D1" w:rsidRPr="00E555D1">
        <w:rPr>
          <w:rFonts w:ascii="Times New Roman" w:eastAsia="Times New Roman" w:hAnsi="Times New Roman" w:cs="Times New Roman"/>
          <w:sz w:val="28"/>
          <w:szCs w:val="28"/>
          <w:lang w:eastAsia="ru-RU"/>
        </w:rPr>
        <w:t>ды бюджета округа в сумме 2351,3</w:t>
      </w:r>
      <w:r w:rsidRPr="00E5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E555D1" w:rsidRPr="00E555D1" w:rsidRDefault="00E555D1" w:rsidP="00E55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5D1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 обеспечение первичных мер пожарной безопасности - содержание пожарных водоемов, содержание подъе</w:t>
      </w:r>
      <w:r w:rsidR="00C4249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здных путей к пожарным водоемам,</w:t>
      </w:r>
      <w:r w:rsidRPr="00E5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пожарных знаков, гидрантов, огнетушителей, табличек, мотопомп, пожарных рукавов – 375,0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5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E555D1" w:rsidRPr="00E555D1" w:rsidRDefault="00E555D1" w:rsidP="00E55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5D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обеспечение деятельности</w:t>
      </w:r>
      <w:r w:rsidRPr="00E55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55D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дежурной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диспетчерской службы в сумме 1</w:t>
      </w:r>
      <w:r w:rsidRPr="00E555D1">
        <w:rPr>
          <w:rFonts w:ascii="Times New Roman" w:eastAsia="Times New Roman" w:hAnsi="Times New Roman" w:cs="Times New Roman"/>
          <w:sz w:val="28"/>
          <w:szCs w:val="28"/>
          <w:lang w:eastAsia="ru-RU"/>
        </w:rPr>
        <w:t>976,3 тыс. рублей, в т. ч. на выплату заработной платы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тников и отчисления в фонды – 1</w:t>
      </w:r>
      <w:r w:rsidRPr="00E555D1">
        <w:rPr>
          <w:rFonts w:ascii="Times New Roman" w:eastAsia="Times New Roman" w:hAnsi="Times New Roman" w:cs="Times New Roman"/>
          <w:sz w:val="28"/>
          <w:szCs w:val="28"/>
          <w:lang w:eastAsia="ru-RU"/>
        </w:rPr>
        <w:t>526,8 тыс. рублей,  текущее содержание (приобретение основных средств и канцелярских товаров) – 29,4 тыс. рублей.</w:t>
      </w:r>
    </w:p>
    <w:p w:rsidR="00A9538A" w:rsidRPr="00A9538A" w:rsidRDefault="00E555D1" w:rsidP="00E555D1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9538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9538A" w:rsidRPr="00E555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0314 «Другие вопросы в области национальной безопасности и правоохранительной деятельности» отражены расходы на реализацию мероприятий муниципальной программы «Обеспечение профилактики правонарушений, безопасности  населения и территории  в Междуреченском муниципальном районе на 2021-2025 годы» в сумме </w:t>
      </w:r>
      <w:r w:rsidRPr="00E555D1">
        <w:rPr>
          <w:rFonts w:ascii="Times New Roman" w:eastAsiaTheme="minorEastAsia" w:hAnsi="Times New Roman" w:cs="Times New Roman"/>
          <w:sz w:val="28"/>
          <w:szCs w:val="28"/>
          <w:lang w:eastAsia="ru-RU"/>
        </w:rPr>
        <w:t>246,1</w:t>
      </w:r>
      <w:r w:rsidR="00A9538A" w:rsidRPr="00E555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E555D1" w:rsidRPr="00E555D1" w:rsidRDefault="00E555D1" w:rsidP="00E555D1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55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изготовление рекламы антикоррупционной направленности – 1,0 тыс. рублей;</w:t>
      </w:r>
    </w:p>
    <w:p w:rsidR="00E555D1" w:rsidRPr="00E555D1" w:rsidRDefault="00E555D1" w:rsidP="00E555D1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55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повышение квалификации работников органов местного самоуправления округа -18,6 тыс. рублей;</w:t>
      </w:r>
    </w:p>
    <w:p w:rsidR="00E555D1" w:rsidRPr="00E555D1" w:rsidRDefault="00E555D1" w:rsidP="00E555D1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55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осуществление мероприятий по обеспечению безопасности на водных объектах – 36,9 тыс. рублей;</w:t>
      </w:r>
    </w:p>
    <w:p w:rsidR="00E555D1" w:rsidRPr="00E555D1" w:rsidRDefault="00E555D1" w:rsidP="00E555D1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55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расходы на внедрение современных технических средств, направленных на своевременное оповещение населения при возникновении чрезвычайных ситуаций - 49,6 тыс. рублей;</w:t>
      </w:r>
    </w:p>
    <w:p w:rsidR="00E555D1" w:rsidRPr="00E555D1" w:rsidRDefault="00E555D1" w:rsidP="00E555D1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55D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техническое обслуживание  АПК «Безопасный город» по договору- 72,0 тыс. рублей;</w:t>
      </w:r>
    </w:p>
    <w:p w:rsidR="00E555D1" w:rsidRPr="00E555D1" w:rsidRDefault="00E555D1" w:rsidP="00E555D1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55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монтаж оборудования по договору -10,5 тыс. рублей;</w:t>
      </w:r>
    </w:p>
    <w:p w:rsidR="00E555D1" w:rsidRPr="00E555D1" w:rsidRDefault="00E555D1" w:rsidP="00E555D1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55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приобретение основных средств (видеокамеры)  – 10,7 тыс. рублей;</w:t>
      </w:r>
    </w:p>
    <w:p w:rsidR="00E555D1" w:rsidRPr="00E555D1" w:rsidRDefault="00E555D1" w:rsidP="00E555D1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E555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приобретение расходных материалов, материальных запасов  – 18,2 тыс. рублей;</w:t>
      </w:r>
    </w:p>
    <w:p w:rsidR="00E555D1" w:rsidRPr="00E555D1" w:rsidRDefault="00E555D1" w:rsidP="00E555D1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55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-проведение мероприятий по профилактике преступлений и иных правонарушений -22,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E555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(приобретены учебные дорожные знаки; ценные подарки добровольной народной дружине);</w:t>
      </w:r>
    </w:p>
    <w:p w:rsidR="00E555D1" w:rsidRPr="00E555D1" w:rsidRDefault="00E555D1" w:rsidP="00E555D1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55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-мероприятия по обеспечению противодействия незаконному обороту наркотиков, снижение масштабов злоупотребления алкогольной продукции, профилактика алкоголизма и наркомании -</w:t>
      </w:r>
      <w:r w:rsidR="00C424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555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6,0 тыс. рублей приобретены буклеты, памятки, листовки. </w:t>
      </w:r>
    </w:p>
    <w:p w:rsidR="00A9538A" w:rsidRPr="00A9538A" w:rsidRDefault="00A9538A" w:rsidP="005020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A9538A" w:rsidRPr="00A9538A" w:rsidRDefault="00A9538A" w:rsidP="00A9538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A9538A" w:rsidRPr="00921A7D" w:rsidRDefault="00A9538A" w:rsidP="00A9538A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21A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5.2.4. Раздел «Национальная экономика</w:t>
      </w:r>
    </w:p>
    <w:p w:rsidR="00A9538A" w:rsidRPr="00921A7D" w:rsidRDefault="00A9538A" w:rsidP="00A9538A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9538A" w:rsidRPr="00921A7D" w:rsidRDefault="00A9538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1A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Расходы по разделу 0400 «Национальная экономика»</w:t>
      </w:r>
      <w:r w:rsidRPr="00921A7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21A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EA511E" w:rsidRPr="00921A7D">
        <w:rPr>
          <w:rFonts w:ascii="Times New Roman" w:eastAsiaTheme="minorEastAsia" w:hAnsi="Times New Roman" w:cs="Times New Roman"/>
          <w:sz w:val="28"/>
          <w:szCs w:val="28"/>
          <w:lang w:eastAsia="ru-RU"/>
        </w:rPr>
        <w:t>117170,1 тыс. рублей, или на 98,2</w:t>
      </w:r>
      <w:r w:rsidRPr="00921A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от годовых назначений с учетом увеличения лимитов бюджетных обязательств. Доля расходов по данному разделу в общем объеме расходов бюджета округа составила </w:t>
      </w:r>
      <w:r w:rsidR="00EA511E" w:rsidRPr="00921A7D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18,8</w:t>
      </w:r>
      <w:r w:rsidRPr="00921A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процентов. В 202</w:t>
      </w:r>
      <w:r w:rsidR="00EA511E" w:rsidRPr="00921A7D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921A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году исполнение составило  </w:t>
      </w:r>
      <w:r w:rsidR="00EA511E" w:rsidRPr="00921A7D">
        <w:rPr>
          <w:rFonts w:ascii="Times New Roman" w:eastAsiaTheme="minorEastAsia" w:hAnsi="Times New Roman" w:cs="Times New Roman"/>
          <w:sz w:val="28"/>
          <w:szCs w:val="28"/>
          <w:lang w:eastAsia="ru-RU"/>
        </w:rPr>
        <w:t>98,4</w:t>
      </w:r>
      <w:r w:rsidRPr="00921A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A9538A" w:rsidRPr="00921A7D" w:rsidRDefault="00A9538A" w:rsidP="00A9538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1A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расходов по подразделам, входящим в состав рассматриваемого раздела, в 202</w:t>
      </w:r>
      <w:r w:rsidR="00EA511E" w:rsidRPr="00921A7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921A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  по следующим подразделам:</w:t>
      </w:r>
    </w:p>
    <w:p w:rsidR="00A9538A" w:rsidRPr="00532DF5" w:rsidRDefault="00921A7D" w:rsidP="00A9538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21A7D">
        <w:rPr>
          <w:rFonts w:ascii="Times New Roman" w:hAnsi="Times New Roman" w:cs="Times New Roman"/>
          <w:sz w:val="28"/>
          <w:szCs w:val="28"/>
        </w:rPr>
        <w:t>о подразделу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38A" w:rsidRPr="00EA511E">
        <w:rPr>
          <w:rFonts w:ascii="Times New Roman" w:hAnsi="Times New Roman" w:cs="Times New Roman"/>
          <w:i/>
          <w:sz w:val="28"/>
          <w:szCs w:val="28"/>
        </w:rPr>
        <w:t>0401</w:t>
      </w:r>
      <w:r w:rsidR="00A9538A" w:rsidRPr="00EA5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38A" w:rsidRPr="00EA511E">
        <w:rPr>
          <w:rFonts w:ascii="Times New Roman" w:hAnsi="Times New Roman" w:cs="Times New Roman"/>
          <w:i/>
          <w:sz w:val="28"/>
          <w:szCs w:val="28"/>
        </w:rPr>
        <w:t>«Общеэкономические вопросы»</w:t>
      </w:r>
      <w:r w:rsidR="00A9538A" w:rsidRPr="00EA511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A511E" w:rsidRPr="00EA511E">
        <w:rPr>
          <w:rFonts w:ascii="Times New Roman" w:hAnsi="Times New Roman" w:cs="Times New Roman"/>
          <w:sz w:val="28"/>
          <w:szCs w:val="28"/>
        </w:rPr>
        <w:t>166,9</w:t>
      </w:r>
      <w:r w:rsidR="00A9538A" w:rsidRPr="00EA511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9538A" w:rsidRPr="00EA51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A9538A" w:rsidRPr="00EA51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реализацию мероприятий по созданию занятости населения </w:t>
      </w:r>
      <w:r w:rsidR="00A9538A" w:rsidRPr="00532D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Междуреченского муниципального округе (занятость  детей и подростков);</w:t>
      </w:r>
    </w:p>
    <w:p w:rsidR="00A9538A" w:rsidRPr="00532DF5" w:rsidRDefault="00A9538A" w:rsidP="00A953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A7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</w:t>
      </w:r>
      <w:r w:rsidR="00921A7D" w:rsidRPr="00921A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подразделу</w:t>
      </w:r>
      <w:r w:rsidR="00921A7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21A7D">
        <w:rPr>
          <w:rFonts w:ascii="Times New Roman" w:hAnsi="Times New Roman" w:cs="Times New Roman"/>
          <w:i/>
          <w:sz w:val="28"/>
          <w:szCs w:val="28"/>
        </w:rPr>
        <w:t>0405</w:t>
      </w:r>
      <w:r w:rsidRPr="00921A7D">
        <w:rPr>
          <w:b/>
          <w:i/>
          <w:sz w:val="24"/>
          <w:szCs w:val="24"/>
        </w:rPr>
        <w:t xml:space="preserve"> </w:t>
      </w:r>
      <w:r w:rsidRPr="00921A7D">
        <w:rPr>
          <w:rFonts w:ascii="Times New Roman" w:hAnsi="Times New Roman" w:cs="Times New Roman"/>
          <w:i/>
          <w:sz w:val="28"/>
          <w:szCs w:val="28"/>
        </w:rPr>
        <w:t>«Сельское хозяйство и рыболовство»</w:t>
      </w:r>
      <w:r w:rsidRPr="00532D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DF5">
        <w:rPr>
          <w:rFonts w:ascii="Times New Roman" w:hAnsi="Times New Roman" w:cs="Times New Roman"/>
          <w:sz w:val="28"/>
          <w:szCs w:val="28"/>
        </w:rPr>
        <w:t>сумма расходов составляет 596,9 рублей,</w:t>
      </w:r>
      <w:r w:rsidRPr="00532D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Pr="00532DF5">
        <w:rPr>
          <w:rFonts w:ascii="Times New Roman" w:hAnsi="Times New Roman" w:cs="Times New Roman"/>
          <w:sz w:val="28"/>
          <w:szCs w:val="28"/>
        </w:rPr>
        <w:t>мероприятия по борьбе с борщевиком Сосновского, в том числе за счет субсидии областного бюджета- 590,9 тыс. рублей</w:t>
      </w:r>
      <w:r w:rsidRPr="00532D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2DF5">
        <w:rPr>
          <w:rFonts w:ascii="Times New Roman" w:hAnsi="Times New Roman" w:cs="Times New Roman"/>
          <w:sz w:val="28"/>
          <w:szCs w:val="28"/>
        </w:rPr>
        <w:t xml:space="preserve">и за счет </w:t>
      </w:r>
      <w:proofErr w:type="spellStart"/>
      <w:r w:rsidRPr="00532DF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32DF5">
        <w:rPr>
          <w:rFonts w:ascii="Times New Roman" w:hAnsi="Times New Roman" w:cs="Times New Roman"/>
          <w:sz w:val="28"/>
          <w:szCs w:val="28"/>
        </w:rPr>
        <w:t xml:space="preserve"> расходов из бюджета округа – 6,0 тыс. рублей;</w:t>
      </w:r>
    </w:p>
    <w:p w:rsidR="00A9538A" w:rsidRPr="00532DF5" w:rsidRDefault="00921A7D" w:rsidP="00A9538A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="00A9538A" w:rsidRPr="00532D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9538A" w:rsidRPr="00532D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0408 «Транспорт»</w:t>
      </w:r>
      <w:r w:rsidR="00A9538A" w:rsidRPr="0053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кассовые расходы составили  </w:t>
      </w:r>
      <w:r w:rsidR="00532DF5" w:rsidRPr="00532DF5">
        <w:rPr>
          <w:rFonts w:ascii="Times New Roman" w:eastAsia="Times New Roman" w:hAnsi="Times New Roman" w:cs="Times New Roman"/>
          <w:sz w:val="28"/>
          <w:szCs w:val="28"/>
          <w:lang w:eastAsia="ru-RU"/>
        </w:rPr>
        <w:t>1242,2</w:t>
      </w:r>
      <w:r w:rsidR="00A9538A" w:rsidRPr="0053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рублей, из них: </w:t>
      </w:r>
    </w:p>
    <w:p w:rsidR="00532DF5" w:rsidRDefault="00A9538A" w:rsidP="00532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F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оказание услуг по  перевозке пассажиров на муниципальных маршрутах по</w:t>
      </w:r>
      <w:r w:rsidR="00532DF5" w:rsidRPr="0053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регулируемым тарифам ООО «ВТК» </w:t>
      </w:r>
      <w:r w:rsidRPr="0053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32DF5" w:rsidRPr="0053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1239,1 тыс. </w:t>
      </w:r>
      <w:r w:rsidRPr="0053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532DF5" w:rsidRPr="0053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т. ч. за счет субсидии областног</w:t>
      </w:r>
      <w:r w:rsidR="00A110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бюджета – 1 007,6 тыс. рублей,</w:t>
      </w:r>
      <w:r w:rsidR="00532DF5" w:rsidRPr="0053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выполнено </w:t>
      </w:r>
      <w:proofErr w:type="spellStart"/>
      <w:r w:rsidR="00532DF5" w:rsidRPr="00532DF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брендирование</w:t>
      </w:r>
      <w:proofErr w:type="spellEnd"/>
      <w:r w:rsidR="00532DF5" w:rsidRPr="0053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автобуса для осуществления перевозок пассажиров и багажа на муниципальны</w:t>
      </w:r>
      <w:r w:rsidR="00532DF5">
        <w:rPr>
          <w:rFonts w:ascii="Times New Roman" w:eastAsia="Times New Roman" w:hAnsi="Times New Roman" w:cs="Times New Roman"/>
          <w:sz w:val="28"/>
          <w:szCs w:val="28"/>
          <w:lang w:eastAsia="ru-RU"/>
        </w:rPr>
        <w:t>х маршрутах – 3,1 тыс. рублей</w:t>
      </w:r>
      <w:r w:rsidR="00A110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32D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2DF5" w:rsidRPr="00A11094" w:rsidRDefault="00532DF5" w:rsidP="00A11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осуществлялись в рамках реализации муниципальной программы «Сохранение и совершенствование транспортной системы на территории Междуреченского муниципального округа на 2023 -2027 годы». </w:t>
      </w:r>
    </w:p>
    <w:p w:rsidR="00A9538A" w:rsidRPr="00532DF5" w:rsidRDefault="00A9538A" w:rsidP="00A9538A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21A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53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D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0409</w:t>
      </w:r>
      <w:r w:rsidRPr="00532D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32D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«Дорожное хозяйство»</w:t>
      </w:r>
      <w:r w:rsidRPr="0053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кассовые расходы составили </w:t>
      </w:r>
      <w:r w:rsidR="00532DF5" w:rsidRPr="00532DF5">
        <w:rPr>
          <w:rFonts w:ascii="Times New Roman" w:eastAsia="Times New Roman" w:hAnsi="Times New Roman" w:cs="Times New Roman"/>
          <w:sz w:val="28"/>
          <w:szCs w:val="28"/>
          <w:lang w:eastAsia="ru-RU"/>
        </w:rPr>
        <w:t>109938,5</w:t>
      </w:r>
      <w:r w:rsidRPr="0053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532DF5" w:rsidRPr="00C61BC0" w:rsidRDefault="00532DF5" w:rsidP="00532D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устройство и содержание ледовой переправы  через р. Сухона  - 930,0 тыс. рублей;</w:t>
      </w:r>
    </w:p>
    <w:p w:rsidR="00532DF5" w:rsidRPr="00C61BC0" w:rsidRDefault="00532DF5" w:rsidP="00532D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содержание автомобильных  дорог общего пользования муниципального значения  -  </w:t>
      </w:r>
      <w:r w:rsidR="00C61BC0" w:rsidRPr="00C61BC0">
        <w:rPr>
          <w:rFonts w:ascii="Times New Roman" w:eastAsia="Times New Roman" w:hAnsi="Times New Roman" w:cs="Times New Roman"/>
          <w:sz w:val="28"/>
          <w:szCs w:val="28"/>
          <w:lang w:eastAsia="ru-RU"/>
        </w:rPr>
        <w:t>7616,7</w:t>
      </w:r>
      <w:r w:rsidRPr="00C61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32DF5" w:rsidRPr="00C61BC0" w:rsidRDefault="00532DF5" w:rsidP="00532D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 работу экскаватора и КАМАЗА – 253,3 тыс. рублей;</w:t>
      </w:r>
    </w:p>
    <w:p w:rsidR="00532DF5" w:rsidRPr="00C61BC0" w:rsidRDefault="00532DF5" w:rsidP="00532D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 выдачу технических условий на размещение створов и эксплуатация зимней ледовой переправы через р. Сухона – 4,1 тыс. рублей;</w:t>
      </w:r>
    </w:p>
    <w:p w:rsidR="00532DF5" w:rsidRPr="00C61BC0" w:rsidRDefault="00532DF5" w:rsidP="00532D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разработку ПСД -  1571,5 тыс. рублей;</w:t>
      </w:r>
    </w:p>
    <w:p w:rsidR="00532DF5" w:rsidRPr="00C61BC0" w:rsidRDefault="00A11094" w:rsidP="00532D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  ремонт дорог - 93</w:t>
      </w:r>
      <w:r w:rsidR="00532DF5" w:rsidRPr="00C61BC0">
        <w:rPr>
          <w:rFonts w:ascii="Times New Roman" w:eastAsia="Times New Roman" w:hAnsi="Times New Roman" w:cs="Times New Roman"/>
          <w:sz w:val="28"/>
          <w:szCs w:val="28"/>
          <w:lang w:eastAsia="ru-RU"/>
        </w:rPr>
        <w:t>835,2 тыс. рублей;</w:t>
      </w:r>
    </w:p>
    <w:p w:rsidR="00532DF5" w:rsidRPr="00C61BC0" w:rsidRDefault="00532DF5" w:rsidP="00532D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 – 328,0 тыс. рублей;</w:t>
      </w:r>
    </w:p>
    <w:p w:rsidR="00532DF5" w:rsidRPr="00A11094" w:rsidRDefault="00532DF5" w:rsidP="00A110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на выполнение работ по содержанию опорной сети автодорог - 5</w:t>
      </w:r>
      <w:r w:rsidR="00C61BC0">
        <w:rPr>
          <w:rFonts w:ascii="Times New Roman" w:eastAsia="Times New Roman" w:hAnsi="Times New Roman" w:cs="Times New Roman"/>
          <w:sz w:val="28"/>
          <w:szCs w:val="28"/>
          <w:lang w:eastAsia="ru-RU"/>
        </w:rPr>
        <w:t>399,7 тыс. рублей;</w:t>
      </w:r>
    </w:p>
    <w:p w:rsidR="00A9538A" w:rsidRPr="00C61BC0" w:rsidRDefault="00921A7D" w:rsidP="00A95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21A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подразделу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9538A" w:rsidRPr="00C61B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0412 «Другие вопросы в области национальной экономики»</w:t>
      </w:r>
      <w:r w:rsidR="00A9538A" w:rsidRPr="00C61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отражены расходы в объеме </w:t>
      </w:r>
      <w:r w:rsidR="00C61BC0" w:rsidRPr="00C61BC0">
        <w:rPr>
          <w:rFonts w:ascii="Times New Roman" w:eastAsia="Times New Roman" w:hAnsi="Times New Roman" w:cs="Times New Roman"/>
          <w:sz w:val="28"/>
          <w:szCs w:val="28"/>
          <w:lang w:eastAsia="ru-RU"/>
        </w:rPr>
        <w:t>5225,6</w:t>
      </w:r>
      <w:r w:rsidR="00A9538A" w:rsidRPr="00C61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  </w:t>
      </w:r>
    </w:p>
    <w:p w:rsidR="00C61BC0" w:rsidRPr="00C61BC0" w:rsidRDefault="00D66C65" w:rsidP="00C61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1BC0" w:rsidRPr="00C61B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специализированного автотранспорта для развития мобильной торговли в малонаселенных и (или) труднодоступных населённых пунктах 2 499,0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1BC0" w:rsidRPr="00C61BC0" w:rsidRDefault="00C61BC0" w:rsidP="00C61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61B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доставку товаров в социально значимые магазины в малонаселенных и (или) труднодоступных населенных пунктах – 174,6 тыс. рублей (из них за счет субсидии областного бюджета 165,8 тыс. рублей),</w:t>
      </w:r>
    </w:p>
    <w:p w:rsidR="00C61BC0" w:rsidRPr="00C61BC0" w:rsidRDefault="00C61BC0" w:rsidP="00C61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61B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мобильной торговли в малонаселенных и труднодоступных населенных пунктах – 705,3 тыс. рублей (из них за счет субсидии областного бюджета 670,1 тыс. рублей);</w:t>
      </w:r>
    </w:p>
    <w:p w:rsidR="00C61BC0" w:rsidRPr="00D66C65" w:rsidRDefault="00C61BC0" w:rsidP="00C61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6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консультативной, образовательной, организационно-методической и информационной поддержки – 13,2 тыс. рублей;</w:t>
      </w:r>
    </w:p>
    <w:p w:rsidR="00C61BC0" w:rsidRPr="00D66C65" w:rsidRDefault="00C61BC0" w:rsidP="00C61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6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привлечение субъектов малого и среднего предпринимательства, социального предпринимательства и физических лиц, не являющимися индивидуальными предпринимателями и применяющим специальный налоговый режим "Налог на профессиональный доход" для участия в районных и областных выставках, ярмарках и конкурсах – 993,7 тыс. рублей;</w:t>
      </w:r>
    </w:p>
    <w:p w:rsidR="00C61BC0" w:rsidRPr="00D66C65" w:rsidRDefault="00C61BC0" w:rsidP="00C61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6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проведение торжественных мероприятий по подведению итогов деятельности за год, мероприятий, посвященных профессиональным датам, награждение лучших субъектов малого и среднего предпринимательства, социального предпринимательства и физических лиц, не являющимися не являющимися индивидуальными предпринимателями и применяющим специальный налоговый режим "Налог на профессиональный доход" – 22,8 тыс. рублей;</w:t>
      </w:r>
    </w:p>
    <w:p w:rsidR="00C61BC0" w:rsidRPr="00D66C65" w:rsidRDefault="00C61BC0" w:rsidP="00C61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муниципальной программе «Совершенствование системы управления муниципальным имуществом и земельными ресурсами Междуреченского муниципального округа на 2020-2024 годы» 817,0 тыс.</w:t>
      </w:r>
      <w:r w:rsidR="00D66C65" w:rsidRPr="00D6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</w:t>
      </w:r>
      <w:r w:rsidR="00D66C65" w:rsidRPr="00D66C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6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т. ч. расходы на формирование земельных участков под </w:t>
      </w:r>
      <w:r w:rsidRPr="00D66C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объектами, находящимися в муниципальной собственности и для проведения аукционов – 690,5 тыс. рублей</w:t>
      </w:r>
      <w:r w:rsidR="00D66C65" w:rsidRPr="00D66C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6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61BC0" w:rsidRPr="00A11094" w:rsidRDefault="00C61BC0" w:rsidP="00D66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0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комплексных кадастровых работ, за исключением расходов, предусмотренных на софинансирование субсидий из федерально</w:t>
      </w:r>
      <w:r w:rsidR="00D66C65" w:rsidRPr="00A110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бюджета – 126,5 тыс. рублей.</w:t>
      </w:r>
    </w:p>
    <w:p w:rsidR="00D66C65" w:rsidRPr="00D66C65" w:rsidRDefault="00D66C65" w:rsidP="00A95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C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проводились по</w:t>
      </w:r>
      <w:r w:rsidR="00A9538A" w:rsidRPr="00D6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программе «Поддержка и развитие малого и среднего  предпринимательства в Междуреченском муниципальном округе на 2023-2027 годы»</w:t>
      </w:r>
      <w:r w:rsidRPr="00D66C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538A" w:rsidRPr="00D66C65" w:rsidRDefault="00A9538A" w:rsidP="00D66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53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A9538A" w:rsidRPr="009F3757" w:rsidRDefault="00A9538A" w:rsidP="00A9538A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A9538A" w:rsidRPr="009F3757" w:rsidRDefault="00A9538A" w:rsidP="00A9538A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F37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5.2.5 Раздел  «Жилищно-коммунальное хозяйство»</w:t>
      </w:r>
    </w:p>
    <w:p w:rsidR="00A9538A" w:rsidRPr="00A9538A" w:rsidRDefault="00A9538A" w:rsidP="00A9538A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A9538A" w:rsidRPr="0055095F" w:rsidRDefault="00A9538A" w:rsidP="00A9538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</w:t>
      </w:r>
      <w:r w:rsidRPr="0055095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 разделу </w:t>
      </w:r>
      <w:r w:rsidRPr="004501C4">
        <w:rPr>
          <w:rFonts w:ascii="Times New Roman" w:eastAsiaTheme="minorEastAsia" w:hAnsi="Times New Roman" w:cs="Times New Roman"/>
          <w:sz w:val="28"/>
          <w:szCs w:val="28"/>
          <w:lang w:eastAsia="ru-RU"/>
        </w:rPr>
        <w:t>0500 «Жилищно-коммунальное хозяйство»</w:t>
      </w:r>
      <w:r w:rsidRPr="0055095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5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55095F" w:rsidRPr="005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153038,0</w:t>
      </w:r>
      <w:r w:rsidRPr="005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55095F" w:rsidRPr="005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98,9</w:t>
      </w:r>
      <w:r w:rsidRPr="005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процентов от годовых назначений. Доля расходов по данному разделу в общем объеме расходов бюджета округа составила </w:t>
      </w:r>
      <w:r w:rsidR="0055095F" w:rsidRPr="005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24,6</w:t>
      </w:r>
      <w:r w:rsidRPr="005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процента. В 202</w:t>
      </w:r>
      <w:r w:rsidR="0055095F" w:rsidRPr="005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5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исполнение составило </w:t>
      </w:r>
      <w:r w:rsidR="0055095F" w:rsidRPr="005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86,7</w:t>
      </w:r>
      <w:r w:rsidRPr="005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процентов. </w:t>
      </w:r>
    </w:p>
    <w:p w:rsidR="00A9538A" w:rsidRPr="0055095F" w:rsidRDefault="00A9538A" w:rsidP="00A9538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расходов по подразделам, входящим в состав рассматриваемого раздела, в 202</w:t>
      </w:r>
      <w:r w:rsidR="0055095F" w:rsidRPr="005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5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 по подразделам:</w:t>
      </w:r>
    </w:p>
    <w:p w:rsidR="00A9538A" w:rsidRPr="00AB6AF3" w:rsidRDefault="004501C4" w:rsidP="00A9538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="00A9538A" w:rsidRPr="00AB6AF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0501 «Жилищно коммунальное хозяйство»</w:t>
      </w:r>
      <w:r w:rsidR="00A9538A" w:rsidRPr="00AB6A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составили </w:t>
      </w:r>
      <w:r w:rsidR="00AB6AF3" w:rsidRPr="00AB6AF3">
        <w:rPr>
          <w:rFonts w:ascii="Times New Roman" w:eastAsiaTheme="minorEastAsia" w:hAnsi="Times New Roman" w:cs="Times New Roman"/>
          <w:sz w:val="28"/>
          <w:szCs w:val="28"/>
          <w:lang w:eastAsia="ru-RU"/>
        </w:rPr>
        <w:t>4310,9</w:t>
      </w:r>
      <w:r w:rsidR="00A9538A" w:rsidRPr="00AB6A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AB6AF3" w:rsidRDefault="00A9538A" w:rsidP="00AB6AF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AF3">
        <w:rPr>
          <w:rFonts w:ascii="Times New Roman" w:hAnsi="Times New Roman" w:cs="Times New Roman"/>
          <w:sz w:val="28"/>
          <w:szCs w:val="28"/>
        </w:rPr>
        <w:t xml:space="preserve">  </w:t>
      </w:r>
      <w:r w:rsidR="00AB6AF3" w:rsidRPr="00AB6AF3">
        <w:rPr>
          <w:rFonts w:ascii="Times New Roman" w:hAnsi="Times New Roman" w:cs="Times New Roman"/>
          <w:sz w:val="28"/>
          <w:szCs w:val="28"/>
        </w:rPr>
        <w:t>- реализацию регионального проекта «Обеспечение устойчивого сокращения непригодного для проживания жилищного фонда»</w:t>
      </w:r>
      <w:r w:rsidR="00AB6AF3">
        <w:rPr>
          <w:rFonts w:ascii="Times New Roman" w:hAnsi="Times New Roman" w:cs="Times New Roman"/>
          <w:sz w:val="28"/>
          <w:szCs w:val="28"/>
        </w:rPr>
        <w:t xml:space="preserve"> - 3639,1 тыс. рублей, из них:</w:t>
      </w:r>
    </w:p>
    <w:p w:rsidR="00AB6AF3" w:rsidRPr="00AB6AF3" w:rsidRDefault="00AB6AF3" w:rsidP="00AB6AF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AF3">
        <w:rPr>
          <w:rFonts w:ascii="Times New Roman" w:hAnsi="Times New Roman" w:cs="Times New Roman"/>
          <w:sz w:val="28"/>
          <w:szCs w:val="28"/>
        </w:rPr>
        <w:t xml:space="preserve"> переселение граждан из аварийного жилищного фонда 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AB6AF3">
        <w:rPr>
          <w:rFonts w:ascii="Times New Roman" w:hAnsi="Times New Roman" w:cs="Times New Roman"/>
          <w:sz w:val="28"/>
          <w:szCs w:val="28"/>
        </w:rPr>
        <w:t>820,0 тыс. рублей. Из них за счет средств, поступивших от публично-правовой компан</w:t>
      </w:r>
      <w:r w:rsidR="004501C4">
        <w:rPr>
          <w:rFonts w:ascii="Times New Roman" w:hAnsi="Times New Roman" w:cs="Times New Roman"/>
          <w:sz w:val="28"/>
          <w:szCs w:val="28"/>
        </w:rPr>
        <w:t>ии "Фонд развития территории" 1</w:t>
      </w:r>
      <w:r w:rsidRPr="00AB6AF3">
        <w:rPr>
          <w:rFonts w:ascii="Times New Roman" w:hAnsi="Times New Roman" w:cs="Times New Roman"/>
          <w:sz w:val="28"/>
          <w:szCs w:val="28"/>
        </w:rPr>
        <w:t>413,6 тыс. рублей; за счет субсидии из об</w:t>
      </w:r>
      <w:r w:rsidR="004501C4">
        <w:rPr>
          <w:rFonts w:ascii="Times New Roman" w:hAnsi="Times New Roman" w:cs="Times New Roman"/>
          <w:sz w:val="28"/>
          <w:szCs w:val="28"/>
        </w:rPr>
        <w:t>ластного бюджета 1</w:t>
      </w:r>
      <w:r w:rsidRPr="00AB6AF3">
        <w:rPr>
          <w:rFonts w:ascii="Times New Roman" w:hAnsi="Times New Roman" w:cs="Times New Roman"/>
          <w:sz w:val="28"/>
          <w:szCs w:val="28"/>
        </w:rPr>
        <w:t>406,4 тыс. рублей - приобретена благоустроенная квартира для переселения граждан из аварийного</w:t>
      </w:r>
      <w:r>
        <w:rPr>
          <w:rFonts w:ascii="Times New Roman" w:hAnsi="Times New Roman" w:cs="Times New Roman"/>
          <w:sz w:val="28"/>
          <w:szCs w:val="28"/>
        </w:rPr>
        <w:t xml:space="preserve"> жилищного фонда,</w:t>
      </w:r>
    </w:p>
    <w:p w:rsidR="00AB6AF3" w:rsidRPr="00AB6AF3" w:rsidRDefault="00AB6AF3" w:rsidP="00AB6AF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AF3">
        <w:rPr>
          <w:rFonts w:ascii="Times New Roman" w:hAnsi="Times New Roman" w:cs="Times New Roman"/>
          <w:sz w:val="28"/>
          <w:szCs w:val="28"/>
        </w:rPr>
        <w:t xml:space="preserve"> проведение капитального ремонта муниципального жилого фонда – 629,2 тыс. рублей (выполнены работы по капремонту муниципальных квартир, приобретены строительные материалы для его выполнения, проведены обсл</w:t>
      </w:r>
      <w:r>
        <w:rPr>
          <w:rFonts w:ascii="Times New Roman" w:hAnsi="Times New Roman" w:cs="Times New Roman"/>
          <w:sz w:val="28"/>
          <w:szCs w:val="28"/>
        </w:rPr>
        <w:t>едования многоквартирных домов),</w:t>
      </w:r>
    </w:p>
    <w:p w:rsidR="00AB6AF3" w:rsidRPr="00AB6AF3" w:rsidRDefault="00AB6AF3" w:rsidP="00AB6AF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AF3">
        <w:rPr>
          <w:rFonts w:ascii="Times New Roman" w:hAnsi="Times New Roman" w:cs="Times New Roman"/>
          <w:sz w:val="28"/>
          <w:szCs w:val="28"/>
        </w:rPr>
        <w:t xml:space="preserve">исполнение судебных актов Российской Федерации и мировых соглашений по возмещению причиненного вреда - </w:t>
      </w:r>
      <w:r>
        <w:rPr>
          <w:rFonts w:ascii="Times New Roman" w:hAnsi="Times New Roman" w:cs="Times New Roman"/>
          <w:sz w:val="28"/>
          <w:szCs w:val="28"/>
        </w:rPr>
        <w:t>5,4 тыс. рублей,</w:t>
      </w:r>
    </w:p>
    <w:p w:rsidR="00AB6AF3" w:rsidRPr="00AB6AF3" w:rsidRDefault="00AB6AF3" w:rsidP="00AB6AF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AF3">
        <w:rPr>
          <w:rFonts w:ascii="Times New Roman" w:hAnsi="Times New Roman" w:cs="Times New Roman"/>
          <w:sz w:val="28"/>
          <w:szCs w:val="28"/>
        </w:rPr>
        <w:t xml:space="preserve">изготовление экспертных заключений о признании аварийными, подлежащими сносу или реконструкции жилых помещений муниципального жилищного фонда, снос расселенных домов аварийного жилищного фонда – 184,5 тыс. рублей; </w:t>
      </w:r>
    </w:p>
    <w:p w:rsidR="00AB6AF3" w:rsidRPr="00AB6AF3" w:rsidRDefault="00AB6AF3" w:rsidP="00AB6AF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B6AF3">
        <w:rPr>
          <w:rFonts w:ascii="Times New Roman" w:hAnsi="Times New Roman" w:cs="Times New Roman"/>
          <w:sz w:val="28"/>
          <w:szCs w:val="28"/>
        </w:rPr>
        <w:t>- по  муниципальной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6AF3">
        <w:rPr>
          <w:rFonts w:ascii="Times New Roman" w:hAnsi="Times New Roman" w:cs="Times New Roman"/>
          <w:sz w:val="28"/>
          <w:szCs w:val="28"/>
        </w:rPr>
        <w:t xml:space="preserve"> "Совершенствование системы управления муниципальным имуществом и земельными ресурсами Междуреченского муниципального округа на 2020-2024 годы" в общей сумме 671,8 тыс. рублей, из них:</w:t>
      </w:r>
    </w:p>
    <w:p w:rsidR="00AB6AF3" w:rsidRPr="00AB6AF3" w:rsidRDefault="00AB6AF3" w:rsidP="00AB6AF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B6AF3">
        <w:rPr>
          <w:rFonts w:ascii="Times New Roman" w:hAnsi="Times New Roman" w:cs="Times New Roman"/>
          <w:sz w:val="28"/>
          <w:szCs w:val="28"/>
        </w:rPr>
        <w:t xml:space="preserve"> оплачены имущественные взносы в Фонд капитального ремонта многоквартирных домов </w:t>
      </w:r>
      <w:r w:rsidR="004501C4">
        <w:rPr>
          <w:rFonts w:ascii="Times New Roman" w:hAnsi="Times New Roman" w:cs="Times New Roman"/>
          <w:sz w:val="28"/>
          <w:szCs w:val="28"/>
        </w:rPr>
        <w:t xml:space="preserve">- </w:t>
      </w:r>
      <w:r w:rsidRPr="00AB6AF3">
        <w:rPr>
          <w:rFonts w:ascii="Times New Roman" w:hAnsi="Times New Roman" w:cs="Times New Roman"/>
          <w:sz w:val="28"/>
          <w:szCs w:val="28"/>
        </w:rPr>
        <w:t xml:space="preserve"> 656,7 тыс. рублей;</w:t>
      </w:r>
    </w:p>
    <w:p w:rsidR="00AB6AF3" w:rsidRPr="00AB6AF3" w:rsidRDefault="00AB6AF3" w:rsidP="00AB6AF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AB6AF3">
        <w:rPr>
          <w:rFonts w:ascii="Times New Roman" w:hAnsi="Times New Roman" w:cs="Times New Roman"/>
          <w:sz w:val="28"/>
          <w:szCs w:val="28"/>
        </w:rPr>
        <w:t xml:space="preserve"> исполнение судебных актов -2,3 тыс. рублей;</w:t>
      </w:r>
    </w:p>
    <w:p w:rsidR="00AB6AF3" w:rsidRPr="00AB6AF3" w:rsidRDefault="00AB6AF3" w:rsidP="00AB6AF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6AF3">
        <w:rPr>
          <w:rFonts w:ascii="Times New Roman" w:hAnsi="Times New Roman" w:cs="Times New Roman"/>
          <w:sz w:val="28"/>
          <w:szCs w:val="28"/>
        </w:rPr>
        <w:t xml:space="preserve">уплата налогов, сборов, иных платежей </w:t>
      </w:r>
      <w:r w:rsidR="004501C4">
        <w:rPr>
          <w:rFonts w:ascii="Times New Roman" w:hAnsi="Times New Roman" w:cs="Times New Roman"/>
          <w:sz w:val="28"/>
          <w:szCs w:val="28"/>
        </w:rPr>
        <w:t>-</w:t>
      </w:r>
      <w:r w:rsidRPr="00AB6AF3">
        <w:rPr>
          <w:rFonts w:ascii="Times New Roman" w:hAnsi="Times New Roman" w:cs="Times New Roman"/>
          <w:sz w:val="28"/>
          <w:szCs w:val="28"/>
        </w:rPr>
        <w:t xml:space="preserve"> 12,8 тыс. рублей;</w:t>
      </w:r>
    </w:p>
    <w:p w:rsidR="00AB6AF3" w:rsidRPr="004501C4" w:rsidRDefault="00AB6AF3" w:rsidP="004501C4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B6AF3">
        <w:rPr>
          <w:rFonts w:ascii="Times New Roman" w:hAnsi="Times New Roman" w:cs="Times New Roman"/>
          <w:sz w:val="28"/>
          <w:szCs w:val="28"/>
        </w:rPr>
        <w:t xml:space="preserve">Не использованы средства  субсидии из областного бюджета на обеспечение комфортных условий жизнедеятельности инвалидов и других малоподвижных групп населения путем адаптации жилых помещений, прилегающих к ним территорий, транспорта для их нужд в сумме 610,5 тыс. рублей, в связи с отказом единственного участника закупки от заключения контракта на выполнение работ по установке пандуса. </w:t>
      </w:r>
    </w:p>
    <w:p w:rsidR="00A9538A" w:rsidRPr="00AB6AF3" w:rsidRDefault="004501C4" w:rsidP="00A9538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="00A9538A" w:rsidRPr="00AB6AF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0502  «Коммунальное хозяйство»</w:t>
      </w:r>
      <w:r w:rsidR="00A9538A" w:rsidRPr="00AB6A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составили </w:t>
      </w:r>
      <w:r w:rsidR="00AB6AF3" w:rsidRPr="00AB6AF3">
        <w:rPr>
          <w:rFonts w:ascii="Times New Roman" w:eastAsiaTheme="minorEastAsia" w:hAnsi="Times New Roman" w:cs="Times New Roman"/>
          <w:sz w:val="28"/>
          <w:szCs w:val="28"/>
          <w:lang w:eastAsia="ru-RU"/>
        </w:rPr>
        <w:t>118345,3</w:t>
      </w:r>
      <w:r w:rsidR="00A9538A" w:rsidRPr="00AB6A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AB6AF3" w:rsidRPr="00B311EF" w:rsidRDefault="00A9538A" w:rsidP="00AB6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B6AF3" w:rsidRPr="00B311E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 по модерниза</w:t>
      </w:r>
      <w:r w:rsidR="00B311EF" w:rsidRPr="00B311E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коммунального хозяйства – 7</w:t>
      </w:r>
      <w:r w:rsidR="00AB6AF3" w:rsidRPr="00B311EF">
        <w:rPr>
          <w:rFonts w:ascii="Times New Roman" w:eastAsia="Times New Roman" w:hAnsi="Times New Roman" w:cs="Times New Roman"/>
          <w:sz w:val="28"/>
          <w:szCs w:val="28"/>
          <w:lang w:eastAsia="ru-RU"/>
        </w:rPr>
        <w:t>768,5 тыс. рублей;</w:t>
      </w:r>
    </w:p>
    <w:p w:rsidR="00AB6AF3" w:rsidRPr="00CF3BE2" w:rsidRDefault="00CF3BE2" w:rsidP="00AB6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B6AF3" w:rsidRPr="00CF3B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объектов теплоэнергетики к раб</w:t>
      </w:r>
      <w:r w:rsidR="00B311EF" w:rsidRPr="00CF3B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 в осенне-зимний период – 90</w:t>
      </w:r>
      <w:r w:rsidR="00AB6AF3" w:rsidRPr="00CF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300,7 тыс. рублей, </w:t>
      </w:r>
      <w:r w:rsidRPr="00CF3BE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B6AF3" w:rsidRPr="00CF3B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за счет су</w:t>
      </w:r>
      <w:r w:rsidRPr="00CF3BE2">
        <w:rPr>
          <w:rFonts w:ascii="Times New Roman" w:eastAsia="Times New Roman" w:hAnsi="Times New Roman" w:cs="Times New Roman"/>
          <w:sz w:val="28"/>
          <w:szCs w:val="28"/>
          <w:lang w:eastAsia="ru-RU"/>
        </w:rPr>
        <w:t>бсидии из областного бюджета 89</w:t>
      </w:r>
      <w:r w:rsidR="00AB6AF3" w:rsidRPr="00CF3BE2">
        <w:rPr>
          <w:rFonts w:ascii="Times New Roman" w:eastAsia="Times New Roman" w:hAnsi="Times New Roman" w:cs="Times New Roman"/>
          <w:sz w:val="28"/>
          <w:szCs w:val="28"/>
          <w:lang w:eastAsia="ru-RU"/>
        </w:rPr>
        <w:t>397,7 тыс. рублей, не использована субсидия в сумме 0,1 тыс. рублей, в связи с экономией по закупкам</w:t>
      </w:r>
      <w:r w:rsidRPr="00CF3B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B6AF3" w:rsidRPr="00CF3B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6AF3" w:rsidRPr="00CF3BE2" w:rsidRDefault="00CF3BE2" w:rsidP="00AB6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B6AF3" w:rsidRPr="00CF3BE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техническое обслуживание и аварийно-диспетчерское обслуживание построенных распределительных газопроводов</w:t>
      </w:r>
      <w:r w:rsidRPr="00CF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AB6AF3" w:rsidRPr="00CF3BE2">
        <w:rPr>
          <w:rFonts w:ascii="Times New Roman" w:eastAsia="Times New Roman" w:hAnsi="Times New Roman" w:cs="Times New Roman"/>
          <w:sz w:val="28"/>
          <w:szCs w:val="28"/>
          <w:lang w:eastAsia="ru-RU"/>
        </w:rPr>
        <w:t>699,2 тыс. рублей;</w:t>
      </w:r>
    </w:p>
    <w:p w:rsidR="00AB6AF3" w:rsidRPr="00AB6AF3" w:rsidRDefault="00CF3BE2" w:rsidP="00AB6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AB6AF3" w:rsidRPr="00CF3BE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проектирование и строительство расп</w:t>
      </w:r>
      <w:r w:rsidRPr="00CF3B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ределительных газовых сетей – 2</w:t>
      </w:r>
      <w:r w:rsidR="00AB6AF3" w:rsidRPr="00CF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768,1 тыс. рублей </w:t>
      </w:r>
      <w:r w:rsidRPr="00CF3BE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B6AF3" w:rsidRPr="00CF3B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за счет субсидии из областн</w:t>
      </w:r>
      <w:r w:rsidRPr="00CF3BE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бюджета  2</w:t>
      </w:r>
      <w:r w:rsidR="00AB6AF3" w:rsidRPr="00CF3BE2">
        <w:rPr>
          <w:rFonts w:ascii="Times New Roman" w:eastAsia="Times New Roman" w:hAnsi="Times New Roman" w:cs="Times New Roman"/>
          <w:sz w:val="28"/>
          <w:szCs w:val="28"/>
          <w:lang w:eastAsia="ru-RU"/>
        </w:rPr>
        <w:t>740,4 тыс. рублей</w:t>
      </w:r>
      <w:r w:rsidRPr="00CF3B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B6AF3" w:rsidRPr="00CF3B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6AF3" w:rsidRPr="004501C4" w:rsidRDefault="00CF3BE2" w:rsidP="00AB6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AB6AF3" w:rsidRPr="00CF3BE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обеспечение мероприятий по созданию муници</w:t>
      </w:r>
      <w:r w:rsidRPr="00CF3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унитарного предприятия</w:t>
      </w:r>
      <w:r w:rsidR="0045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5000,0 тыс. рублей</w:t>
      </w:r>
      <w:r w:rsidR="00AB6AF3" w:rsidRPr="00CF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BE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B6AF3" w:rsidRPr="00CF3B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субсидия на формир</w:t>
      </w:r>
      <w:r w:rsidRPr="00CF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ование уставного фонда </w:t>
      </w:r>
      <w:proofErr w:type="spellStart"/>
      <w:r w:rsidRPr="00CF3B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МУПа</w:t>
      </w:r>
      <w:proofErr w:type="spellEnd"/>
      <w:r w:rsidRPr="00CF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</w:t>
      </w:r>
      <w:r w:rsidR="00AB6AF3" w:rsidRPr="00CF3BE2">
        <w:rPr>
          <w:rFonts w:ascii="Times New Roman" w:eastAsia="Times New Roman" w:hAnsi="Times New Roman" w:cs="Times New Roman"/>
          <w:sz w:val="28"/>
          <w:szCs w:val="28"/>
          <w:lang w:eastAsia="ru-RU"/>
        </w:rPr>
        <w:t>000,0  тыс.</w:t>
      </w:r>
      <w:r w:rsidRPr="00CF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AF3" w:rsidRPr="00CF3B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CF3B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B6AF3" w:rsidRPr="00CF3B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6AF3" w:rsidRPr="00AB6AF3" w:rsidRDefault="00CF3BE2" w:rsidP="00AB6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AB6AF3" w:rsidRPr="00CF3BE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субсидии муниципальным унитарным предприятиям для финансового обеспечения затрат, связанных с деятельностью предприятия, в целях предупреждения банкротства и восстано</w:t>
      </w:r>
      <w:r w:rsidRPr="00CF3BE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их платежеспособности -1</w:t>
      </w:r>
      <w:r w:rsidR="00AB6AF3" w:rsidRPr="00CF3BE2">
        <w:rPr>
          <w:rFonts w:ascii="Times New Roman" w:eastAsia="Times New Roman" w:hAnsi="Times New Roman" w:cs="Times New Roman"/>
          <w:sz w:val="28"/>
          <w:szCs w:val="28"/>
          <w:lang w:eastAsia="ru-RU"/>
        </w:rPr>
        <w:t>000,0 тыс.</w:t>
      </w:r>
      <w:r w:rsidRPr="00CF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AF3" w:rsidRPr="00CF3B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AB6AF3" w:rsidRPr="00283707" w:rsidRDefault="00011F7F" w:rsidP="00AB6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2837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01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B6AF3" w:rsidRPr="0001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на приобретение специализированной техники, осуществляющей текущее содержание объектов </w:t>
      </w:r>
      <w:r w:rsidRPr="00011F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коммунальной инфраструктуры – 8347,5 тыс. рублей</w:t>
      </w:r>
      <w:r w:rsidR="00AB6AF3" w:rsidRPr="0001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11F7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B6AF3" w:rsidRPr="0001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за счет субсидии из </w:t>
      </w:r>
      <w:r w:rsidR="00AB6AF3" w:rsidRPr="002837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бюджета 8 264,0 тыс. рублей</w:t>
      </w:r>
      <w:r w:rsidRPr="002837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B6AF3" w:rsidRPr="002837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6AF3" w:rsidRPr="00283707" w:rsidRDefault="00283707" w:rsidP="00AB6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B6AF3" w:rsidRPr="0028370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реализацию мероприятий в рамках реализации регионального проекта "Народный бюджет" – 461,3 тыс.</w:t>
      </w:r>
      <w:r w:rsidRPr="00283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AF3" w:rsidRPr="00283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Pr="00283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proofErr w:type="spellStart"/>
      <w:r w:rsidRPr="00283707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283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6AF3" w:rsidRPr="00283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субсидии областного бюджета и </w:t>
      </w:r>
      <w:proofErr w:type="spellStart"/>
      <w:r w:rsidR="00AB6AF3" w:rsidRPr="002837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AB6AF3" w:rsidRPr="00283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местного  бюджета на территории округа  реализованы 2 проекта «Замена участка водопроводной сети в с. Спас-Ямщики ул. Советская» - 115,6 тыс. рублей и строительство оптико-волоконной сети в с. Шуйское ул. Юбилейная – 345,7 тыс. рублей</w:t>
      </w:r>
      <w:r w:rsidRPr="002837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B6AF3" w:rsidRPr="00283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9538A" w:rsidRPr="00A9538A" w:rsidRDefault="00283707" w:rsidP="00450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AB6AF3" w:rsidRPr="00283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подразделу не использована субсидия на реализацию мероприятий по Народному бюджету в сумме 61,1 тыс. рублей, не реализован проект «Замена центрального водопровода в с. Шейбухта, ул. Советская.  </w:t>
      </w:r>
    </w:p>
    <w:p w:rsidR="00A9538A" w:rsidRPr="00283707" w:rsidRDefault="004501C4" w:rsidP="00A9538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="00A9538A" w:rsidRPr="0028370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0503  «Благоустройство»</w:t>
      </w:r>
      <w:r w:rsidR="00A9538A" w:rsidRPr="002837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составили  </w:t>
      </w:r>
      <w:r w:rsidR="00283707" w:rsidRPr="00283707">
        <w:rPr>
          <w:rFonts w:ascii="Times New Roman" w:eastAsiaTheme="minorEastAsia" w:hAnsi="Times New Roman" w:cs="Times New Roman"/>
          <w:sz w:val="28"/>
          <w:szCs w:val="28"/>
          <w:lang w:eastAsia="ru-RU"/>
        </w:rPr>
        <w:t>30006,8</w:t>
      </w:r>
      <w:r w:rsidR="00A9538A" w:rsidRPr="002837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283707" w:rsidRPr="001B5F8F" w:rsidRDefault="00A9538A" w:rsidP="002837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5F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283707" w:rsidRPr="001B5F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расходы на содержание мест захоронения </w:t>
      </w:r>
      <w:r w:rsidR="001B5F8F" w:rsidRPr="001B5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- 198,0</w:t>
      </w:r>
      <w:r w:rsidR="00821F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83707" w:rsidRPr="001B5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рублей;</w:t>
      </w:r>
    </w:p>
    <w:p w:rsidR="00283707" w:rsidRPr="001B5F8F" w:rsidRDefault="00283707" w:rsidP="002837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5F8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  - расходы на реализацию прочих мероприятий по благоустройству -3624, 9 тыс. рублей;</w:t>
      </w:r>
    </w:p>
    <w:p w:rsidR="00283707" w:rsidRPr="001B5F8F" w:rsidRDefault="00283707" w:rsidP="002837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5F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- расходы на обустройство контейнерных площадок – 873,3 тыс. рублей;</w:t>
      </w:r>
    </w:p>
    <w:p w:rsidR="00283707" w:rsidRPr="001B5F8F" w:rsidRDefault="00283707" w:rsidP="002837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5F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- организация уличного освещения – </w:t>
      </w:r>
      <w:r w:rsidR="001B5F8F" w:rsidRPr="001B5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4541,2</w:t>
      </w:r>
      <w:r w:rsidRPr="001B5F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B5F8F" w:rsidRPr="001B5F8F" w:rsidRDefault="001B5F8F" w:rsidP="002837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5F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- на проектно-изыскательские работы – 36,0 тыс. рублей;</w:t>
      </w:r>
    </w:p>
    <w:p w:rsidR="001B5F8F" w:rsidRPr="001B5F8F" w:rsidRDefault="001B5F8F" w:rsidP="002837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5F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- на обустройство детских спортивных площадок – 1938,9 тыс. рублей;</w:t>
      </w:r>
    </w:p>
    <w:p w:rsidR="00283707" w:rsidRPr="001B5F8F" w:rsidRDefault="00283707" w:rsidP="002837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5F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- обустройство систем уличного освещения – 1950,3 тыс. рублей;</w:t>
      </w:r>
    </w:p>
    <w:p w:rsidR="00283707" w:rsidRPr="001B5F8F" w:rsidRDefault="00283707" w:rsidP="002837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5F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- обеспечение деятельности муниципального бюджетного учреждения "Благоустройство Междуречья"- 604,6 тыс. рублей;</w:t>
      </w:r>
    </w:p>
    <w:p w:rsidR="00283707" w:rsidRPr="001B5F8F" w:rsidRDefault="004501C4" w:rsidP="002837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- р</w:t>
      </w:r>
      <w:r w:rsidR="00283707" w:rsidRPr="001B5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еализация мероприятий в рамках проекта «Народный бюджет»  - 13468,0 тыс. рублей всего, из них:</w:t>
      </w:r>
    </w:p>
    <w:p w:rsidR="00283707" w:rsidRPr="00E902DD" w:rsidRDefault="004501C4" w:rsidP="002837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б</w:t>
      </w:r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лагоустройство зоны отдыха д. Дьяконово -  486,0 тыс. рублей, </w:t>
      </w:r>
    </w:p>
    <w:p w:rsidR="00283707" w:rsidRPr="00E902DD" w:rsidRDefault="004501C4" w:rsidP="002837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б</w:t>
      </w:r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лагоустройство родника п. Пионерский - 386,2 тыс. рублей,</w:t>
      </w:r>
    </w:p>
    <w:p w:rsidR="00283707" w:rsidRPr="00E902DD" w:rsidRDefault="004501C4" w:rsidP="002837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б</w:t>
      </w:r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лагоустройство территории памятника воинам- землякам в с. Спас-Ямщики 2 проекта - 1093,2 тыс. рублей, </w:t>
      </w:r>
    </w:p>
    <w:p w:rsidR="00283707" w:rsidRPr="00E902DD" w:rsidRDefault="004501C4" w:rsidP="002837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б</w:t>
      </w:r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лагоустройство центра с. Старое 4 проекта - 2299,0 тыс. рублей, </w:t>
      </w:r>
    </w:p>
    <w:p w:rsidR="00283707" w:rsidRPr="00E902DD" w:rsidRDefault="004501C4" w:rsidP="002837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в</w:t>
      </w:r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ырубка аварийных деревьев - 582,8 тыс. рублей,</w:t>
      </w:r>
    </w:p>
    <w:p w:rsidR="00283707" w:rsidRPr="00E902DD" w:rsidRDefault="004501C4" w:rsidP="002837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о</w:t>
      </w:r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бустройство тротуаров в с. Шейбухта ул. Молодежная - 310,0 тыс. рублей, </w:t>
      </w:r>
    </w:p>
    <w:p w:rsidR="00283707" w:rsidRPr="00E902DD" w:rsidRDefault="004501C4" w:rsidP="002837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р</w:t>
      </w:r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азборка ветхих аварийных строений в с. </w:t>
      </w:r>
      <w:proofErr w:type="spellStart"/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Святогорье</w:t>
      </w:r>
      <w:proofErr w:type="spellEnd"/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- 442,8 тыс. рублей,</w:t>
      </w:r>
    </w:p>
    <w:p w:rsidR="00283707" w:rsidRPr="00E902DD" w:rsidRDefault="004501C4" w:rsidP="002837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р</w:t>
      </w:r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азборка старых бесхозных строений  465,0 тыс. рублей, </w:t>
      </w:r>
    </w:p>
    <w:p w:rsidR="00283707" w:rsidRPr="00E902DD" w:rsidRDefault="004501C4" w:rsidP="002837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у</w:t>
      </w:r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стройство тротуаров в с. Шуйское пер. Ольховый - 310,0 тыс. рублей,</w:t>
      </w:r>
    </w:p>
    <w:p w:rsidR="00283707" w:rsidRPr="00E902DD" w:rsidRDefault="004501C4" w:rsidP="002837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у</w:t>
      </w:r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стройство тротуаров в с. Шуйское ул. Надсадного -180,0 тыс. рублей,</w:t>
      </w:r>
    </w:p>
    <w:p w:rsidR="00283707" w:rsidRPr="00E902DD" w:rsidRDefault="004501C4" w:rsidP="002837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у</w:t>
      </w:r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стройство тротуаров в с. Шуйское ул. Новая - 310,0 тыс. рублей,</w:t>
      </w:r>
    </w:p>
    <w:p w:rsidR="00283707" w:rsidRPr="00E902DD" w:rsidRDefault="004501C4" w:rsidP="002837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ч</w:t>
      </w:r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истые улицы - 592,9 рублей,</w:t>
      </w:r>
    </w:p>
    <w:p w:rsidR="00283707" w:rsidRPr="00E902DD" w:rsidRDefault="004501C4" w:rsidP="002837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о</w:t>
      </w:r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бустройство зоны отдыха для подростков и молодежи -171,0 тыс. рублей,</w:t>
      </w:r>
    </w:p>
    <w:p w:rsidR="00283707" w:rsidRPr="00E902DD" w:rsidRDefault="004501C4" w:rsidP="002837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о</w:t>
      </w:r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бустройство контейнерных площадок для ТКО в с. Шейбухта -270,0 тыс. рублей,</w:t>
      </w:r>
    </w:p>
    <w:p w:rsidR="00283707" w:rsidRPr="00E902DD" w:rsidRDefault="004501C4" w:rsidP="002837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о</w:t>
      </w:r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бустройство контейнерных площадок для ТКО в с. Шуйское – 400,0 тыс. рублей,</w:t>
      </w:r>
    </w:p>
    <w:p w:rsidR="00283707" w:rsidRPr="00E902DD" w:rsidRDefault="004501C4" w:rsidP="002837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о</w:t>
      </w:r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бустройство уличной сцены-беседки в д. </w:t>
      </w:r>
      <w:proofErr w:type="spellStart"/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Гаврилково</w:t>
      </w:r>
      <w:proofErr w:type="spellEnd"/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- 208,0 тыс. рублей,</w:t>
      </w:r>
    </w:p>
    <w:p w:rsidR="00283707" w:rsidRPr="00E902DD" w:rsidRDefault="004501C4" w:rsidP="002837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о</w:t>
      </w:r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бустройство уличной сцены-беседки в д. Игумницево - 294,0 тыс. рублей,</w:t>
      </w:r>
    </w:p>
    <w:p w:rsidR="00283707" w:rsidRPr="00E902DD" w:rsidRDefault="004501C4" w:rsidP="002837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з</w:t>
      </w:r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амена входной группы на роднике архангела Михаила с. Старое  - 464,3 тыс. рублей,</w:t>
      </w:r>
    </w:p>
    <w:p w:rsidR="00283707" w:rsidRPr="00E902DD" w:rsidRDefault="004501C4" w:rsidP="002837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у</w:t>
      </w:r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борка старых деревьев с. Шуйское ул. Октябрьская, ул. Сухонская набережная, ул. </w:t>
      </w:r>
      <w:proofErr w:type="spellStart"/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Яндоурова</w:t>
      </w:r>
      <w:proofErr w:type="spellEnd"/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ул. Советская, ул. Шапина, ул. Юбилейная» -599,0 тыс. рублей,</w:t>
      </w:r>
    </w:p>
    <w:p w:rsidR="00283707" w:rsidRPr="00E902DD" w:rsidRDefault="004501C4" w:rsidP="002837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о</w:t>
      </w:r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борудование контейнерных площадок в д. Пристань </w:t>
      </w:r>
      <w:proofErr w:type="spellStart"/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Исады</w:t>
      </w:r>
      <w:proofErr w:type="spellEnd"/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д. </w:t>
      </w:r>
      <w:proofErr w:type="spellStart"/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Ноземские</w:t>
      </w:r>
      <w:proofErr w:type="spellEnd"/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Исады</w:t>
      </w:r>
      <w:proofErr w:type="spellEnd"/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д. </w:t>
      </w:r>
      <w:proofErr w:type="spellStart"/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Букино</w:t>
      </w:r>
      <w:proofErr w:type="spellEnd"/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с. Новое</w:t>
      </w:r>
      <w:r w:rsidR="00DC2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394,3 тыс. рублей,</w:t>
      </w:r>
    </w:p>
    <w:p w:rsidR="00283707" w:rsidRPr="00E902DD" w:rsidRDefault="004501C4" w:rsidP="002837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р</w:t>
      </w:r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аботы по приобретению и установке арт - скамеек в </w:t>
      </w:r>
      <w:proofErr w:type="spellStart"/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Ботановском</w:t>
      </w:r>
      <w:proofErr w:type="spellEnd"/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парке 98,8 тыс. рублей,</w:t>
      </w:r>
    </w:p>
    <w:p w:rsidR="00283707" w:rsidRPr="00E902DD" w:rsidRDefault="004501C4" w:rsidP="002837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р</w:t>
      </w:r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аботы по приобретению и установке парковых скамеек и урн 263,5 тыс. рублей,</w:t>
      </w:r>
    </w:p>
    <w:p w:rsidR="00283707" w:rsidRPr="00E902DD" w:rsidRDefault="004501C4" w:rsidP="002837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м</w:t>
      </w:r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алые архитектурные формы в Старом парке с. </w:t>
      </w:r>
      <w:proofErr w:type="spellStart"/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Святогорье</w:t>
      </w:r>
      <w:proofErr w:type="spellEnd"/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551,4 тыс. рублей,</w:t>
      </w:r>
    </w:p>
    <w:p w:rsidR="00283707" w:rsidRPr="00E902DD" w:rsidRDefault="004501C4" w:rsidP="002837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о</w:t>
      </w:r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борудование родника д. </w:t>
      </w:r>
      <w:proofErr w:type="spellStart"/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Острецово</w:t>
      </w:r>
      <w:proofErr w:type="spellEnd"/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454,3 тыс. рублей,</w:t>
      </w:r>
    </w:p>
    <w:p w:rsidR="00283707" w:rsidRPr="00E902DD" w:rsidRDefault="004501C4" w:rsidP="002837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о</w:t>
      </w:r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борудование общественных пространств в с. Старое 274,3 тыс. рублей</w:t>
      </w:r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</w:t>
      </w:r>
    </w:p>
    <w:p w:rsidR="00283707" w:rsidRPr="00E902DD" w:rsidRDefault="004501C4" w:rsidP="002837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м</w:t>
      </w:r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алые архитектурные формы в Старом парке с. </w:t>
      </w:r>
      <w:proofErr w:type="spellStart"/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Святогорье</w:t>
      </w:r>
      <w:proofErr w:type="spellEnd"/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537,1 тыс. рублей,</w:t>
      </w:r>
    </w:p>
    <w:p w:rsidR="00283707" w:rsidRPr="00E902DD" w:rsidRDefault="004501C4" w:rsidP="002837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у</w:t>
      </w:r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становка памятника труженикам тыла и детям войны в д. </w:t>
      </w:r>
      <w:proofErr w:type="spellStart"/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Врагово</w:t>
      </w:r>
      <w:proofErr w:type="spellEnd"/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951,1 тыс. рублей,</w:t>
      </w:r>
    </w:p>
    <w:p w:rsidR="00283707" w:rsidRPr="00E902DD" w:rsidRDefault="00283707" w:rsidP="002837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4501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</w:t>
      </w:r>
      <w:r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аряд для новогодней ели -79,0 тыс. рублей. </w:t>
      </w:r>
    </w:p>
    <w:p w:rsidR="00283707" w:rsidRPr="00E902DD" w:rsidRDefault="00906901" w:rsidP="002837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4B57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асходы проведены за счет субсидии на реализацию проекта «Народный бюджет» в сумме 9 427,6 тыс. рублей,  не использована субсидия в сумме 2,0 тыс.</w:t>
      </w:r>
      <w:r w:rsidR="00E902DD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83707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рублей </w:t>
      </w:r>
      <w:r w:rsidR="00E902DD" w:rsidRPr="00E902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</w:t>
      </w:r>
      <w:r w:rsidR="004B57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язи с экономией по закупкам.</w:t>
      </w:r>
    </w:p>
    <w:p w:rsidR="00283707" w:rsidRPr="00821FE8" w:rsidRDefault="00283707" w:rsidP="002837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3707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821F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06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821F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асходы на реализацию мероприятий по благоустройству дворовых территорий – 1 235,1 тыс. рублей;</w:t>
      </w:r>
    </w:p>
    <w:p w:rsidR="00283707" w:rsidRPr="00906901" w:rsidRDefault="00283707" w:rsidP="002837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1F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-</w:t>
      </w:r>
      <w:r w:rsidR="009069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</w:t>
      </w:r>
      <w:r w:rsidRPr="00821F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асходы на реализацию мероприятий по благоустройству дворовых территорий многоквартирных домов – 1 536,5 тыс. рублей</w:t>
      </w:r>
      <w:r w:rsidR="0090690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21FE8" w:rsidRPr="00821FE8" w:rsidRDefault="004B576B" w:rsidP="00821FE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="00A9538A" w:rsidRPr="00821FE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0505  «</w:t>
      </w:r>
      <w:r w:rsidR="00A9538A" w:rsidRPr="00821FE8">
        <w:rPr>
          <w:rFonts w:ascii="Times New Roman" w:hAnsi="Times New Roman" w:cs="Times New Roman"/>
          <w:i/>
          <w:sz w:val="28"/>
          <w:szCs w:val="28"/>
        </w:rPr>
        <w:t xml:space="preserve">Другие вопросы в области жилищно - коммунального хозяйства» </w:t>
      </w:r>
      <w:r w:rsidR="00A9538A" w:rsidRPr="00821FE8">
        <w:rPr>
          <w:rFonts w:ascii="Times New Roman" w:hAnsi="Times New Roman" w:cs="Times New Roman"/>
          <w:sz w:val="28"/>
          <w:szCs w:val="28"/>
        </w:rPr>
        <w:t xml:space="preserve">расходы составили </w:t>
      </w:r>
      <w:r w:rsidR="00821FE8" w:rsidRPr="00821FE8">
        <w:rPr>
          <w:rFonts w:ascii="Times New Roman" w:hAnsi="Times New Roman" w:cs="Times New Roman"/>
          <w:sz w:val="28"/>
          <w:szCs w:val="28"/>
        </w:rPr>
        <w:t>375,0</w:t>
      </w:r>
      <w:r w:rsidR="00A9538A" w:rsidRPr="00821FE8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A9538A" w:rsidRPr="00821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FE8" w:rsidRPr="00821F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создание и использование  запаса (резерва) топливных ресурсов в соответствии с постановлением администрации округа от 08.07.2019 г. № 329 «О районном резерве материальных ресурсов для ликвидации чрезвычайных ситуаций природного и техногенного характера» (с изменениями от 01.11.2022 № 805).</w:t>
      </w:r>
    </w:p>
    <w:p w:rsidR="00A9538A" w:rsidRPr="00A9538A" w:rsidRDefault="00A9538A" w:rsidP="00821FE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u w:val="single"/>
          <w:lang w:eastAsia="ru-RU"/>
        </w:rPr>
      </w:pPr>
    </w:p>
    <w:p w:rsidR="00A9538A" w:rsidRPr="00A9538A" w:rsidRDefault="00A9538A" w:rsidP="00A9538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u w:val="single"/>
          <w:lang w:eastAsia="ru-RU"/>
        </w:rPr>
      </w:pPr>
    </w:p>
    <w:p w:rsidR="00A9538A" w:rsidRPr="009F3757" w:rsidRDefault="00A9538A" w:rsidP="00A9538A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F37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5.2.6. Раздел «Охрана окружающей среды»</w:t>
      </w:r>
    </w:p>
    <w:p w:rsidR="00A9538A" w:rsidRPr="00A9538A" w:rsidRDefault="00A9538A" w:rsidP="00A9538A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A9538A" w:rsidRPr="00832B16" w:rsidRDefault="00A9538A" w:rsidP="00A9538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2B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Расходы </w:t>
      </w:r>
      <w:r w:rsidRPr="004B57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разделу 0600 «Охрана окружающей среды»</w:t>
      </w:r>
      <w:r w:rsidRPr="00832B1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832B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832B16" w:rsidRPr="00832B16">
        <w:rPr>
          <w:rFonts w:ascii="Times New Roman" w:eastAsiaTheme="minorEastAsia" w:hAnsi="Times New Roman" w:cs="Times New Roman"/>
          <w:sz w:val="28"/>
          <w:szCs w:val="28"/>
          <w:lang w:eastAsia="ru-RU"/>
        </w:rPr>
        <w:t>431,7</w:t>
      </w:r>
      <w:r w:rsidRPr="00832B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 100,0 процентов от годовых назначений. Доля расходов по данному разделу в общем объеме расход</w:t>
      </w:r>
      <w:r w:rsidR="00832B16" w:rsidRPr="00832B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 бюджета округа составила 0,01</w:t>
      </w:r>
      <w:r w:rsidRPr="00832B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В 202</w:t>
      </w:r>
      <w:r w:rsidR="00832B16" w:rsidRPr="00832B1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832B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исполнение составило </w:t>
      </w:r>
      <w:r w:rsidR="00832B16" w:rsidRPr="00832B16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100,0</w:t>
      </w:r>
      <w:r w:rsidRPr="00832B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процентов.</w:t>
      </w:r>
    </w:p>
    <w:p w:rsidR="00A9538A" w:rsidRPr="00832B16" w:rsidRDefault="00A9538A" w:rsidP="00A9538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2B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ходе исполнения расходов по подразделам, входящим в состав </w:t>
      </w:r>
      <w:r w:rsidR="00832B1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рассматриваемого раздела, в 2024</w:t>
      </w:r>
      <w:r w:rsidRPr="00832B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 по подразделам:</w:t>
      </w:r>
    </w:p>
    <w:p w:rsidR="003270C2" w:rsidRDefault="00A9538A" w:rsidP="003270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38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</w:t>
      </w:r>
      <w:r w:rsidR="004B576B">
        <w:rPr>
          <w:rFonts w:ascii="Times New Roman" w:hAnsi="Times New Roman" w:cs="Times New Roman"/>
          <w:sz w:val="28"/>
          <w:szCs w:val="28"/>
        </w:rPr>
        <w:t>п</w:t>
      </w:r>
      <w:r w:rsidR="004B576B" w:rsidRPr="004B576B">
        <w:rPr>
          <w:rFonts w:ascii="Times New Roman" w:hAnsi="Times New Roman" w:cs="Times New Roman"/>
          <w:sz w:val="28"/>
          <w:szCs w:val="28"/>
        </w:rPr>
        <w:t xml:space="preserve">о подразделу </w:t>
      </w:r>
      <w:r w:rsidRPr="00AB6617">
        <w:rPr>
          <w:rFonts w:ascii="Times New Roman" w:hAnsi="Times New Roman" w:cs="Times New Roman"/>
          <w:i/>
          <w:sz w:val="28"/>
          <w:szCs w:val="28"/>
        </w:rPr>
        <w:t>0603 «Охрана объектов растительного и животного мира и среды их обитания»</w:t>
      </w:r>
      <w:r w:rsidRPr="00AB6617">
        <w:rPr>
          <w:rFonts w:ascii="Times New Roman" w:hAnsi="Times New Roman" w:cs="Times New Roman"/>
          <w:sz w:val="28"/>
          <w:szCs w:val="28"/>
        </w:rPr>
        <w:t xml:space="preserve"> расходы составили </w:t>
      </w:r>
      <w:r w:rsidR="00AB6617" w:rsidRPr="00AB6617">
        <w:rPr>
          <w:rFonts w:ascii="Times New Roman" w:hAnsi="Times New Roman" w:cs="Times New Roman"/>
          <w:sz w:val="28"/>
          <w:szCs w:val="28"/>
        </w:rPr>
        <w:t>351,9</w:t>
      </w:r>
      <w:r w:rsidRPr="00AB661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3270C2" w:rsidRPr="0032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природоохранных мероприятий</w:t>
      </w:r>
      <w:r w:rsidR="003270C2" w:rsidRPr="00AB6617">
        <w:rPr>
          <w:rFonts w:ascii="Times New Roman" w:hAnsi="Times New Roman" w:cs="Times New Roman"/>
          <w:sz w:val="28"/>
          <w:szCs w:val="28"/>
        </w:rPr>
        <w:t xml:space="preserve"> </w:t>
      </w:r>
      <w:r w:rsidR="003270C2">
        <w:rPr>
          <w:rFonts w:ascii="Times New Roman" w:hAnsi="Times New Roman" w:cs="Times New Roman"/>
          <w:sz w:val="28"/>
          <w:szCs w:val="28"/>
        </w:rPr>
        <w:t>в том числе</w:t>
      </w:r>
      <w:r w:rsidRPr="00AB6617">
        <w:rPr>
          <w:rFonts w:ascii="Times New Roman" w:hAnsi="Times New Roman" w:cs="Times New Roman"/>
          <w:sz w:val="28"/>
          <w:szCs w:val="28"/>
        </w:rPr>
        <w:t>:</w:t>
      </w:r>
    </w:p>
    <w:p w:rsidR="003270C2" w:rsidRPr="003270C2" w:rsidRDefault="00A9538A" w:rsidP="003270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617">
        <w:rPr>
          <w:rFonts w:ascii="Times New Roman" w:hAnsi="Times New Roman" w:cs="Times New Roman"/>
          <w:sz w:val="28"/>
          <w:szCs w:val="28"/>
        </w:rPr>
        <w:t xml:space="preserve">  </w:t>
      </w:r>
      <w:r w:rsidRPr="00AB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70C2" w:rsidRPr="003270C2" w:rsidRDefault="003270C2" w:rsidP="003270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3270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КАМАЗА</w:t>
      </w:r>
      <w:r w:rsidRPr="0032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полигоне ТБО – 184,9 тыс. рублей;</w:t>
      </w:r>
    </w:p>
    <w:p w:rsidR="003270C2" w:rsidRPr="003270C2" w:rsidRDefault="003270C2" w:rsidP="003270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3270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бульдозера – 126,0 тыс. рублей;</w:t>
      </w:r>
    </w:p>
    <w:p w:rsidR="003270C2" w:rsidRPr="003270C2" w:rsidRDefault="003270C2" w:rsidP="003270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Pr="003270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материальных запасов (перчатки, мешки для мусора) – 8,0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0C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3270C2" w:rsidRPr="003270C2" w:rsidRDefault="003270C2" w:rsidP="003270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32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2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 и журналов  по экологии направлены средства МБУК "Меж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дуреченская ЦБС"    – 10,9 тыс. рублей;</w:t>
      </w:r>
    </w:p>
    <w:p w:rsidR="003270C2" w:rsidRPr="003270C2" w:rsidRDefault="003270C2" w:rsidP="003270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</w:t>
      </w:r>
      <w:r w:rsidRPr="003270C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конференции</w:t>
      </w:r>
      <w:r w:rsidRPr="0032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ДО «Междуреченский ЦДО»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11,1 тыс. рублей;</w:t>
      </w:r>
    </w:p>
    <w:p w:rsidR="00A9538A" w:rsidRPr="00A9538A" w:rsidRDefault="003270C2" w:rsidP="004B57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3270C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ческий лагерь -11,0 тыс. рублей;</w:t>
      </w:r>
      <w:r w:rsidR="00A9538A" w:rsidRPr="00A953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A9538A" w:rsidRPr="003270C2" w:rsidRDefault="00A9538A" w:rsidP="00A953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0C2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4B576B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3270C2">
        <w:rPr>
          <w:rFonts w:ascii="Times New Roman" w:hAnsi="Times New Roman" w:cs="Times New Roman"/>
          <w:i/>
          <w:sz w:val="28"/>
          <w:szCs w:val="28"/>
        </w:rPr>
        <w:t xml:space="preserve"> 0605 «Другие вопросы в области охраны окружающей среды»</w:t>
      </w:r>
      <w:r w:rsidRPr="003270C2">
        <w:rPr>
          <w:rFonts w:ascii="Times New Roman" w:hAnsi="Times New Roman" w:cs="Times New Roman"/>
          <w:sz w:val="28"/>
          <w:szCs w:val="28"/>
        </w:rPr>
        <w:t xml:space="preserve"> расходы составили 79,8 тыс. рублей.</w:t>
      </w:r>
      <w:r w:rsidRPr="0032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проведены на осуществление отдельных государственных полномочий в соответствии с законом области от 25 декабря 2013 года № 3248-ОЗ «О наделении органов местного самоуправления отдельными государственными полномочиями по предупреждению и ликвидации болезней животных, защите населения от болезней, общих для человека и животных», за счет субвенции из областного бюджета осуществлены расходы бюджета округа на содержание скотомогильников -79,8 тыс. рублей.</w:t>
      </w:r>
    </w:p>
    <w:p w:rsidR="00A9538A" w:rsidRPr="00A9538A" w:rsidRDefault="00A9538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A9538A" w:rsidRPr="00A9538A" w:rsidRDefault="00A9538A" w:rsidP="00A9538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A9538A" w:rsidRPr="009F3757" w:rsidRDefault="00A9538A" w:rsidP="00A9538A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F37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5.2.7. «Образование»</w:t>
      </w:r>
    </w:p>
    <w:p w:rsidR="00A9538A" w:rsidRPr="00A9538A" w:rsidRDefault="00A9538A" w:rsidP="00A9538A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A9538A" w:rsidRPr="00EB27A5" w:rsidRDefault="00A9538A" w:rsidP="00A9538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538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EB27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</w:t>
      </w:r>
      <w:r w:rsidRPr="004B57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разделу 0700 «Образование»</w:t>
      </w:r>
      <w:r w:rsidRPr="00EB27A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EB27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EB27A5" w:rsidRPr="00EB27A5">
        <w:rPr>
          <w:rFonts w:ascii="Times New Roman" w:eastAsiaTheme="minorEastAsia" w:hAnsi="Times New Roman" w:cs="Times New Roman"/>
          <w:sz w:val="28"/>
          <w:szCs w:val="28"/>
          <w:lang w:eastAsia="ru-RU"/>
        </w:rPr>
        <w:t>179949,3</w:t>
      </w:r>
      <w:r w:rsidRPr="00EB27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99,9 процентов от годовых назначений. Доля расходов по данному разделу в общем объеме расходов бюджета округа</w:t>
      </w:r>
      <w:r w:rsidR="00EB27A5" w:rsidRPr="00EB27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составила 28,9 процента. В 2023</w:t>
      </w:r>
      <w:r w:rsidRPr="00EB27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исполнение составило </w:t>
      </w:r>
      <w:r w:rsidR="00EB27A5" w:rsidRPr="00EB27A5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99,95</w:t>
      </w:r>
      <w:r w:rsidRPr="00EB27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процентов. </w:t>
      </w:r>
    </w:p>
    <w:p w:rsidR="00A9538A" w:rsidRPr="00EB27A5" w:rsidRDefault="00A9538A" w:rsidP="00A9538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7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ходе исполнения расходов по подразделам, входящим в состав рассматриваемого раздела, в 202</w:t>
      </w:r>
      <w:r w:rsidR="00EB27A5" w:rsidRPr="00EB27A5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EB27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 на:</w:t>
      </w:r>
    </w:p>
    <w:p w:rsidR="00A9538A" w:rsidRPr="00EB27A5" w:rsidRDefault="00A9538A" w:rsidP="00A9538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7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дошкольное образование – </w:t>
      </w:r>
      <w:r w:rsidR="00EB27A5" w:rsidRPr="00EB27A5">
        <w:rPr>
          <w:rFonts w:ascii="Times New Roman" w:eastAsiaTheme="minorEastAsia" w:hAnsi="Times New Roman" w:cs="Times New Roman"/>
          <w:sz w:val="28"/>
          <w:szCs w:val="28"/>
          <w:lang w:eastAsia="ru-RU"/>
        </w:rPr>
        <w:t>29399,1</w:t>
      </w:r>
      <w:r w:rsidRPr="00EB27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A9538A" w:rsidRPr="00EB27A5" w:rsidRDefault="00A9538A" w:rsidP="00A9538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7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общее образование – </w:t>
      </w:r>
      <w:r w:rsidR="00EB27A5" w:rsidRPr="00EB27A5">
        <w:rPr>
          <w:rFonts w:ascii="Times New Roman" w:eastAsiaTheme="minorEastAsia" w:hAnsi="Times New Roman" w:cs="Times New Roman"/>
          <w:sz w:val="28"/>
          <w:szCs w:val="28"/>
          <w:lang w:eastAsia="ru-RU"/>
        </w:rPr>
        <w:t>118032,5</w:t>
      </w:r>
      <w:r w:rsidRPr="00EB27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A9538A" w:rsidRPr="00EB27A5" w:rsidRDefault="00A9538A" w:rsidP="00A9538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7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дополнительное образование детей – </w:t>
      </w:r>
      <w:r w:rsidR="00EB27A5" w:rsidRPr="00EB27A5">
        <w:rPr>
          <w:rFonts w:ascii="Times New Roman" w:eastAsiaTheme="minorEastAsia" w:hAnsi="Times New Roman" w:cs="Times New Roman"/>
          <w:sz w:val="28"/>
          <w:szCs w:val="28"/>
          <w:lang w:eastAsia="ru-RU"/>
        </w:rPr>
        <w:t>27131,4</w:t>
      </w:r>
      <w:r w:rsidRPr="00EB27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A9538A" w:rsidRPr="00EB27A5" w:rsidRDefault="00A9538A" w:rsidP="00A9538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7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мероприятия в области молодежной политики – </w:t>
      </w:r>
      <w:r w:rsidR="00EB27A5" w:rsidRPr="00EB27A5">
        <w:rPr>
          <w:rFonts w:ascii="Times New Roman" w:eastAsiaTheme="minorEastAsia" w:hAnsi="Times New Roman" w:cs="Times New Roman"/>
          <w:sz w:val="28"/>
          <w:szCs w:val="28"/>
          <w:lang w:eastAsia="ru-RU"/>
        </w:rPr>
        <w:t>413,6</w:t>
      </w:r>
      <w:r w:rsidRPr="00EB27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рублей;</w:t>
      </w:r>
    </w:p>
    <w:p w:rsidR="00A9538A" w:rsidRPr="004B576B" w:rsidRDefault="00A9538A" w:rsidP="004B576B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27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другие вопросы в области образования – </w:t>
      </w:r>
      <w:r w:rsidR="00EB27A5" w:rsidRPr="00EB27A5">
        <w:rPr>
          <w:rFonts w:ascii="Times New Roman" w:eastAsiaTheme="minorEastAsia" w:hAnsi="Times New Roman" w:cs="Times New Roman"/>
          <w:sz w:val="28"/>
          <w:szCs w:val="28"/>
          <w:lang w:eastAsia="ru-RU"/>
        </w:rPr>
        <w:t>4972,7</w:t>
      </w:r>
      <w:r w:rsidR="004B57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EB27A5" w:rsidRPr="00733A17" w:rsidRDefault="004B576B" w:rsidP="00EB27A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7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A9538A" w:rsidRPr="004B57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подразделу</w:t>
      </w:r>
      <w:r w:rsidR="00A9538A" w:rsidRPr="00733A1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0701 «Дошкольное образование»</w:t>
      </w:r>
      <w:r w:rsidR="00A9538A" w:rsidRPr="00733A17">
        <w:rPr>
          <w:rFonts w:ascii="Times New Roman" w:hAnsi="Times New Roman" w:cs="Times New Roman"/>
          <w:sz w:val="28"/>
          <w:szCs w:val="28"/>
        </w:rPr>
        <w:t xml:space="preserve"> </w:t>
      </w:r>
      <w:r w:rsidR="00A9538A" w:rsidRPr="00733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7A5" w:rsidRPr="00733A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данному подразделу отражены расходы на содержание 1 детского сада и 13 групп дошкольного воспитания при школах. В течение года детский сад и дошкольные группы посещали 125 детей. </w:t>
      </w:r>
    </w:p>
    <w:p w:rsidR="00733A17" w:rsidRPr="009F71D0" w:rsidRDefault="004B576B" w:rsidP="004B57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EB27A5" w:rsidRPr="00733A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Общий объем расходов за год составил </w:t>
      </w:r>
      <w:r w:rsidR="00EB27A5" w:rsidRPr="004B57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29 399,1 </w:t>
      </w:r>
      <w:r w:rsidR="00EB27A5" w:rsidRPr="00733A1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рублей,</w:t>
      </w:r>
      <w:r w:rsidR="00733A17" w:rsidRPr="00733A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том </w:t>
      </w:r>
      <w:r w:rsidR="00733A17" w:rsidRPr="009F71D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числе:</w:t>
      </w:r>
    </w:p>
    <w:p w:rsidR="00EB27A5" w:rsidRPr="009F71D0" w:rsidRDefault="00733A17" w:rsidP="00EB27A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1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D10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</w:t>
      </w:r>
      <w:r w:rsidR="00EB27A5" w:rsidRPr="009F71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обеспечение дошкольного образования и общеобразовательного процесса в муниципальных образовательных организациях округа (выделенные ассигнования областного бюджета исполнены в полном объеме) </w:t>
      </w:r>
      <w:r w:rsidRPr="009F71D0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EB27A5" w:rsidRPr="009F71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2006A" w:rsidRPr="009F71D0">
        <w:rPr>
          <w:rFonts w:ascii="Times New Roman" w:eastAsiaTheme="minorEastAsia" w:hAnsi="Times New Roman" w:cs="Times New Roman"/>
          <w:sz w:val="28"/>
          <w:szCs w:val="28"/>
          <w:lang w:eastAsia="ru-RU"/>
        </w:rPr>
        <w:t>23888,0</w:t>
      </w:r>
      <w:r w:rsidR="00EB27A5" w:rsidRPr="009F71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Pr="009F71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них</w:t>
      </w:r>
      <w:r w:rsidR="00EB27A5" w:rsidRPr="009F71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</w:p>
    <w:p w:rsidR="00EB27A5" w:rsidRPr="009F71D0" w:rsidRDefault="00EB27A5" w:rsidP="00EB27A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1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733A17" w:rsidRPr="009F71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Pr="009F71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заработн</w:t>
      </w:r>
      <w:r w:rsidR="00733A17" w:rsidRPr="009F71D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</w:t>
      </w:r>
      <w:r w:rsidRPr="009F71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плат</w:t>
      </w:r>
      <w:r w:rsidR="00733A17" w:rsidRPr="009F71D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9F71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начислениями - 23 </w:t>
      </w:r>
      <w:r w:rsidR="0042006A" w:rsidRPr="009F71D0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9F71D0">
        <w:rPr>
          <w:rFonts w:ascii="Times New Roman" w:eastAsiaTheme="minorEastAsia" w:hAnsi="Times New Roman" w:cs="Times New Roman"/>
          <w:sz w:val="28"/>
          <w:szCs w:val="28"/>
          <w:lang w:eastAsia="ru-RU"/>
        </w:rPr>
        <w:t>46,4 тыс. рублей</w:t>
      </w:r>
      <w:r w:rsidR="00733A17" w:rsidRPr="009F71D0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9F71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B27A5" w:rsidRPr="00733A17" w:rsidRDefault="00733A17" w:rsidP="009F71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1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на</w:t>
      </w:r>
      <w:r w:rsidR="00EB27A5" w:rsidRPr="009F71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учебн</w:t>
      </w:r>
      <w:r w:rsidR="009F71D0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ые расходы – 441,6 тыс. рублей;</w:t>
      </w:r>
    </w:p>
    <w:p w:rsidR="00463379" w:rsidRPr="009932EF" w:rsidRDefault="006D10BB" w:rsidP="0046337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9F71D0" w:rsidRPr="009932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</w:t>
      </w:r>
      <w:r w:rsidR="00EB27A5" w:rsidRPr="009932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содержание </w:t>
      </w:r>
      <w:r w:rsidR="00463379" w:rsidRPr="009932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детских  образовательных </w:t>
      </w:r>
      <w:r w:rsidR="00EB27A5" w:rsidRPr="009932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учреждений в с</w:t>
      </w:r>
      <w:r w:rsidR="009F71D0" w:rsidRPr="009932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умме  </w:t>
      </w:r>
      <w:r w:rsidR="009932EF" w:rsidRPr="009932EF">
        <w:rPr>
          <w:rFonts w:ascii="Times New Roman" w:eastAsiaTheme="minorEastAsia" w:hAnsi="Times New Roman" w:cs="Times New Roman"/>
          <w:sz w:val="28"/>
          <w:szCs w:val="28"/>
          <w:lang w:eastAsia="ru-RU"/>
        </w:rPr>
        <w:t>5120,0</w:t>
      </w:r>
      <w:r w:rsidR="00463379" w:rsidRPr="009932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71D0" w:rsidRPr="009932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463379" w:rsidRPr="009932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9932EF" w:rsidRPr="009932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том числе </w:t>
      </w:r>
      <w:r w:rsidR="00463379" w:rsidRPr="009932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выполнение муниципального задания</w:t>
      </w:r>
      <w:r w:rsidR="009932EF" w:rsidRPr="009932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-3043,8 тыс. рублей  и </w:t>
      </w:r>
      <w:r w:rsidR="00463379" w:rsidRPr="009932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заработную плату работникам – 2076,2 тыс. рублей)</w:t>
      </w:r>
      <w:r w:rsidR="009932EF" w:rsidRPr="009932E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EB27A5" w:rsidRPr="009932EF" w:rsidRDefault="006D10BB" w:rsidP="00EB27A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9932EF" w:rsidRPr="009932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463379" w:rsidRPr="009932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EB27A5" w:rsidRPr="009932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иные цели направлены средств в общей сумме 391,1 тыс. рублей </w:t>
      </w:r>
      <w:r w:rsidR="009932EF" w:rsidRPr="009932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них:</w:t>
      </w:r>
    </w:p>
    <w:p w:rsidR="00EB27A5" w:rsidRPr="009932EF" w:rsidRDefault="009932EF" w:rsidP="00EB27A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32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6D10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EB27A5" w:rsidRPr="009932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питание детей инвалидов в детских садах, на питание детей из мобилизованных семей в детских садах – 201,9 тыс. рублей</w:t>
      </w:r>
      <w:r w:rsidR="006D10B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EB27A5" w:rsidRPr="009932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B27A5" w:rsidRPr="009F71D0" w:rsidRDefault="00EB27A5" w:rsidP="00EB27A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1D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6D10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F71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питани</w:t>
      </w:r>
      <w:r w:rsidR="006D10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детей с ОВЗ -78,1 тыс. рублей,</w:t>
      </w:r>
    </w:p>
    <w:p w:rsidR="00EB27A5" w:rsidRPr="009F71D0" w:rsidRDefault="00EB27A5" w:rsidP="00EB27A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71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6D10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F71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создание доступной среды для инвалидов, лиц с ограниченными способност</w:t>
      </w:r>
      <w:r w:rsidR="006D10B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ями здоровья – 60,0 тыс. рублей,</w:t>
      </w:r>
    </w:p>
    <w:p w:rsidR="0042006A" w:rsidRPr="00A9538A" w:rsidRDefault="00EB27A5" w:rsidP="006D10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F71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6D10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F71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приобретение мебели – 51,1 тыс. рублей.</w:t>
      </w:r>
      <w:r w:rsidR="00A9538A" w:rsidRPr="009F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9538A" w:rsidRPr="009F71D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дошкольных организаций осуществлялось в рамках муниципальной программы «Развитие образования в Междуреченском муниципальном округе на 2023-2027 годы» за счет дотаций, субвенций, субсидий из областного бюджета и средств бюджета округ</w:t>
      </w:r>
      <w:r w:rsidR="00A9538A" w:rsidRPr="0051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</w:p>
    <w:p w:rsidR="00A9538A" w:rsidRPr="009932EF" w:rsidRDefault="006D10BB" w:rsidP="00A95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A9538A" w:rsidRPr="006D10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подразделу</w:t>
      </w:r>
      <w:r w:rsidR="00A9538A" w:rsidRPr="009932E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0702 «Общее образование»</w:t>
      </w:r>
      <w:r w:rsidR="00A9538A" w:rsidRPr="009932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932EF" w:rsidRPr="009932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отражены расходы на содержание 5 школ и 1 школы - детский сад. Количество  обучающихся - 400 человек.</w:t>
      </w:r>
      <w:r w:rsidR="00A9538A" w:rsidRPr="009932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Все учреждения образования в течение года получали субсидию на выполнение муниципального задания.</w:t>
      </w:r>
      <w:r w:rsidR="00A9538A" w:rsidRPr="009932EF">
        <w:rPr>
          <w:rFonts w:ascii="Times New Roman" w:hAnsi="Times New Roman" w:cs="Times New Roman"/>
          <w:sz w:val="28"/>
          <w:szCs w:val="28"/>
        </w:rPr>
        <w:t xml:space="preserve"> Сумма расходов  по данному подразделу составила </w:t>
      </w:r>
      <w:r w:rsidR="009932EF" w:rsidRPr="009932EF">
        <w:rPr>
          <w:rFonts w:ascii="Times New Roman" w:hAnsi="Times New Roman" w:cs="Times New Roman"/>
          <w:sz w:val="28"/>
          <w:szCs w:val="28"/>
        </w:rPr>
        <w:t>118032,5</w:t>
      </w:r>
      <w:r w:rsidR="00A9538A" w:rsidRPr="009932E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932EF" w:rsidRPr="00965EBA" w:rsidRDefault="009932EF" w:rsidP="009932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обеспечение дошкольного образования и общеобразовательного процесса в муниципальных обр</w:t>
      </w:r>
      <w:r w:rsidR="00B006B3" w:rsidRPr="00965EB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азовательных организациях  – 57</w:t>
      </w:r>
      <w:r w:rsidRPr="00965EBA">
        <w:rPr>
          <w:rFonts w:ascii="Times New Roman" w:eastAsia="Times New Roman" w:hAnsi="Times New Roman" w:cs="Times New Roman"/>
          <w:sz w:val="28"/>
          <w:szCs w:val="28"/>
          <w:lang w:eastAsia="ru-RU"/>
        </w:rPr>
        <w:t>275,1 тыс. руб</w:t>
      </w:r>
      <w:r w:rsidR="006D10B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965EBA">
        <w:rPr>
          <w:rFonts w:ascii="Times New Roman" w:eastAsia="Times New Roman" w:hAnsi="Times New Roman" w:cs="Times New Roman"/>
          <w:sz w:val="28"/>
          <w:szCs w:val="28"/>
          <w:lang w:eastAsia="ru-RU"/>
        </w:rPr>
        <w:t>, (исполнение 100%), в том числе:</w:t>
      </w:r>
    </w:p>
    <w:p w:rsidR="009932EF" w:rsidRPr="00965EBA" w:rsidRDefault="009932EF" w:rsidP="009932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заработная плата с н</w:t>
      </w:r>
      <w:r w:rsidR="00B006B3" w:rsidRPr="00965EB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ачислениями – 56005,4 тыс. рублей</w:t>
      </w:r>
      <w:r w:rsidRPr="0096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932EF" w:rsidRPr="00965EBA" w:rsidRDefault="009932EF" w:rsidP="009932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D1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</w:t>
      </w:r>
      <w:r w:rsidR="00B006B3" w:rsidRPr="00965E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– 1</w:t>
      </w:r>
      <w:r w:rsidRPr="00965EBA">
        <w:rPr>
          <w:rFonts w:ascii="Times New Roman" w:eastAsia="Times New Roman" w:hAnsi="Times New Roman" w:cs="Times New Roman"/>
          <w:sz w:val="28"/>
          <w:szCs w:val="28"/>
          <w:lang w:eastAsia="ru-RU"/>
        </w:rPr>
        <w:t>269,7 тыс. рублей;</w:t>
      </w:r>
    </w:p>
    <w:p w:rsidR="009932EF" w:rsidRPr="007E28FC" w:rsidRDefault="009932EF" w:rsidP="009932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</w:t>
      </w:r>
      <w:r w:rsidR="007E28FC" w:rsidRPr="007E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8F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на проведение работ по повышению уровня доступности для инвалидов и других маломобильных групп населения -118</w:t>
      </w:r>
      <w:r w:rsidR="00B006B3" w:rsidRPr="007E28FC">
        <w:rPr>
          <w:rFonts w:ascii="Times New Roman" w:eastAsia="Times New Roman" w:hAnsi="Times New Roman" w:cs="Times New Roman"/>
          <w:sz w:val="28"/>
          <w:szCs w:val="28"/>
          <w:lang w:eastAsia="ru-RU"/>
        </w:rPr>
        <w:t>,8 тыс. рублей (исполнение 100%)</w:t>
      </w:r>
      <w:r w:rsidRPr="007E28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32EF" w:rsidRPr="00E1660A" w:rsidRDefault="009932EF" w:rsidP="009932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1660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</w:t>
      </w:r>
      <w:r w:rsidRPr="007E28F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субвенция на обеспечение питанием отдельных категорий обучающихся в соответствии с частью 5.2 статьи 2 закона области от 17 декабря 2007 года №1719-ОЗ "О наделении органов местного самоуправления государственными полно</w:t>
      </w:r>
      <w:r w:rsidR="00B006B3" w:rsidRPr="007E28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мочиями в сфере образования" -1</w:t>
      </w:r>
      <w:r w:rsidRPr="007E28FC">
        <w:rPr>
          <w:rFonts w:ascii="Times New Roman" w:eastAsia="Times New Roman" w:hAnsi="Times New Roman" w:cs="Times New Roman"/>
          <w:sz w:val="28"/>
          <w:szCs w:val="28"/>
          <w:lang w:eastAsia="ru-RU"/>
        </w:rPr>
        <w:t>785,1 тыс. рубле</w:t>
      </w:r>
      <w:r w:rsidR="007E28FC" w:rsidRPr="007E28FC">
        <w:rPr>
          <w:rFonts w:ascii="Times New Roman" w:eastAsia="Times New Roman" w:hAnsi="Times New Roman" w:cs="Times New Roman"/>
          <w:sz w:val="28"/>
          <w:szCs w:val="28"/>
          <w:lang w:eastAsia="ru-RU"/>
        </w:rPr>
        <w:t>й (116 детей) (исполнение 100%)</w:t>
      </w:r>
      <w:r w:rsidRPr="007E28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32EF" w:rsidRPr="007E28FC" w:rsidRDefault="009932EF" w:rsidP="009932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субсидии на организацию бесплатного горячего питания о</w:t>
      </w:r>
      <w:r w:rsidR="00B006B3" w:rsidRPr="007E28F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бучающихся начальных классов -1</w:t>
      </w:r>
      <w:r w:rsidRPr="007E28FC">
        <w:rPr>
          <w:rFonts w:ascii="Times New Roman" w:eastAsia="Times New Roman" w:hAnsi="Times New Roman" w:cs="Times New Roman"/>
          <w:sz w:val="28"/>
          <w:szCs w:val="28"/>
          <w:lang w:eastAsia="ru-RU"/>
        </w:rPr>
        <w:t>671,7 тыс. рублей;</w:t>
      </w:r>
    </w:p>
    <w:p w:rsidR="009932EF" w:rsidRPr="007E28FC" w:rsidRDefault="009932EF" w:rsidP="009932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</w:t>
      </w:r>
      <w:r w:rsidR="00DE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8F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 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– 179,</w:t>
      </w:r>
      <w:r w:rsidR="007E28FC">
        <w:rPr>
          <w:rFonts w:ascii="Times New Roman" w:eastAsia="Times New Roman" w:hAnsi="Times New Roman" w:cs="Times New Roman"/>
          <w:sz w:val="28"/>
          <w:szCs w:val="28"/>
          <w:lang w:eastAsia="ru-RU"/>
        </w:rPr>
        <w:t>7 тыс. рублей (исполнение 100%)</w:t>
      </w:r>
      <w:r w:rsidRPr="007E28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32EF" w:rsidRPr="007E28FC" w:rsidRDefault="009932EF" w:rsidP="009932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обеспечение дошкольного образования в муниципальных образовательных организациях,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</w:t>
      </w:r>
      <w:r w:rsidR="00B006B3" w:rsidRPr="007E2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– 8</w:t>
      </w:r>
      <w:r w:rsidRPr="007E28FC">
        <w:rPr>
          <w:rFonts w:ascii="Times New Roman" w:eastAsia="Times New Roman" w:hAnsi="Times New Roman" w:cs="Times New Roman"/>
          <w:sz w:val="28"/>
          <w:szCs w:val="28"/>
          <w:lang w:eastAsia="ru-RU"/>
        </w:rPr>
        <w:t>409,2 тыс. рублей (45 педагогически</w:t>
      </w:r>
      <w:r w:rsidR="007E28FC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работников) (исполнение 100%)</w:t>
      </w:r>
      <w:r w:rsidRPr="007E28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32EF" w:rsidRPr="00E1660A" w:rsidRDefault="009932EF" w:rsidP="009932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1660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</w:t>
      </w:r>
      <w:r w:rsidRPr="007E28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8F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на обеспечение питанием обучающихся с ограниченными возможностями здоровья, не проживающих  в организациях, осуществляющих образовательную деятельность по адаптированным основным об</w:t>
      </w:r>
      <w:r w:rsidR="00B006B3" w:rsidRPr="007E28F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щеобразовательным программам -</w:t>
      </w:r>
      <w:r w:rsidR="00DE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6B3" w:rsidRPr="007E28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E28FC">
        <w:rPr>
          <w:rFonts w:ascii="Times New Roman" w:eastAsia="Times New Roman" w:hAnsi="Times New Roman" w:cs="Times New Roman"/>
          <w:sz w:val="28"/>
          <w:szCs w:val="28"/>
          <w:lang w:eastAsia="ru-RU"/>
        </w:rPr>
        <w:t>207,</w:t>
      </w:r>
      <w:r w:rsidR="007E28FC" w:rsidRPr="007E28FC">
        <w:rPr>
          <w:rFonts w:ascii="Times New Roman" w:eastAsia="Times New Roman" w:hAnsi="Times New Roman" w:cs="Times New Roman"/>
          <w:sz w:val="28"/>
          <w:szCs w:val="28"/>
          <w:lang w:eastAsia="ru-RU"/>
        </w:rPr>
        <w:t>1 тыс. рублей (исполнение 100%)</w:t>
      </w:r>
      <w:r w:rsidRPr="007E28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32EF" w:rsidRPr="002D32D2" w:rsidRDefault="009932EF" w:rsidP="009932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2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-</w:t>
      </w:r>
      <w:r w:rsidR="00DE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на проведение мероприятий по созданию </w:t>
      </w:r>
      <w:proofErr w:type="spellStart"/>
      <w:r w:rsidRPr="002D32D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агроклассов</w:t>
      </w:r>
      <w:proofErr w:type="spellEnd"/>
      <w:r w:rsidRPr="002D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лесных классов в общеобразова</w:t>
      </w:r>
      <w:r w:rsidR="00B006B3" w:rsidRPr="002D32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организациях области - 2</w:t>
      </w:r>
      <w:r w:rsidRPr="002D32D2">
        <w:rPr>
          <w:rFonts w:ascii="Times New Roman" w:eastAsia="Times New Roman" w:hAnsi="Times New Roman" w:cs="Times New Roman"/>
          <w:sz w:val="28"/>
          <w:szCs w:val="28"/>
          <w:lang w:eastAsia="ru-RU"/>
        </w:rPr>
        <w:t>588,1 тыс. рублей (исполнение 100%);</w:t>
      </w:r>
    </w:p>
    <w:p w:rsidR="009932EF" w:rsidRPr="002D32D2" w:rsidRDefault="009932EF" w:rsidP="009932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</w:t>
      </w:r>
      <w:r w:rsidR="00DE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2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на</w:t>
      </w:r>
      <w:r w:rsidR="00B006B3" w:rsidRPr="002D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школьных музеев - 1</w:t>
      </w:r>
      <w:r w:rsidRPr="002D32D2">
        <w:rPr>
          <w:rFonts w:ascii="Times New Roman" w:eastAsia="Times New Roman" w:hAnsi="Times New Roman" w:cs="Times New Roman"/>
          <w:sz w:val="28"/>
          <w:szCs w:val="28"/>
          <w:lang w:eastAsia="ru-RU"/>
        </w:rPr>
        <w:t>000,</w:t>
      </w:r>
      <w:r w:rsidR="00970049" w:rsidRPr="002D32D2">
        <w:rPr>
          <w:rFonts w:ascii="Times New Roman" w:eastAsia="Times New Roman" w:hAnsi="Times New Roman" w:cs="Times New Roman"/>
          <w:sz w:val="28"/>
          <w:szCs w:val="28"/>
          <w:lang w:eastAsia="ru-RU"/>
        </w:rPr>
        <w:t>2 тыс. рублей (исполнение 100%)</w:t>
      </w:r>
      <w:r w:rsidRPr="002D32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5EBA" w:rsidRPr="00965EBA" w:rsidRDefault="009932EF" w:rsidP="002D32D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</w:t>
      </w:r>
      <w:r w:rsidR="00DE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на проведение мероприятий по антитеррористической защищенности </w:t>
      </w:r>
      <w:r w:rsidR="00B006B3" w:rsidRPr="002D32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 – 3</w:t>
      </w:r>
      <w:r w:rsidRPr="002D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958,8 тыс. рублей, или  96,6 % от плановых назначений 4100,0 тыс. рублей,  экономия по закупкам 141,2 тыс. рублей субсидия не использована; </w:t>
      </w:r>
      <w:r w:rsidRPr="002D32D2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r w:rsidR="00965EBA" w:rsidRPr="002D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– 469,7 тыс. рублей (</w:t>
      </w:r>
      <w:r w:rsidR="002D32D2" w:rsidRPr="002D32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100%)</w:t>
      </w:r>
      <w:r w:rsidR="000B09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5EBA" w:rsidRPr="00965EBA" w:rsidRDefault="00965EBA" w:rsidP="002D32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B09E4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r w:rsidRPr="0096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содержание образовательных организаций направлены средства в общей сумме </w:t>
      </w:r>
      <w:r w:rsidR="002D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39369,2 тыс. </w:t>
      </w:r>
      <w:r w:rsidRPr="00965EB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из бюджета округа, из них:</w:t>
      </w:r>
    </w:p>
    <w:p w:rsidR="00965EBA" w:rsidRPr="00965EBA" w:rsidRDefault="00965EBA" w:rsidP="00965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выполнение муниципального задания</w:t>
      </w:r>
      <w:r w:rsidR="002D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субсидии в сумме 37</w:t>
      </w:r>
      <w:r w:rsidR="000B09E4">
        <w:rPr>
          <w:rFonts w:ascii="Times New Roman" w:eastAsia="Times New Roman" w:hAnsi="Times New Roman" w:cs="Times New Roman"/>
          <w:sz w:val="28"/>
          <w:szCs w:val="28"/>
          <w:lang w:eastAsia="ru-RU"/>
        </w:rPr>
        <w:t>415,6 тыс. рублей,</w:t>
      </w:r>
    </w:p>
    <w:p w:rsidR="00965EBA" w:rsidRPr="00965EBA" w:rsidRDefault="00965EBA" w:rsidP="00965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иные цели направлены субсидии в сумме </w:t>
      </w:r>
      <w:r w:rsidRPr="000B09E4">
        <w:rPr>
          <w:rFonts w:ascii="Times New Roman" w:eastAsia="Times New Roman" w:hAnsi="Times New Roman" w:cs="Times New Roman"/>
          <w:sz w:val="28"/>
          <w:szCs w:val="28"/>
          <w:lang w:eastAsia="ru-RU"/>
        </w:rPr>
        <w:t>1 932,2 тыс</w:t>
      </w:r>
      <w:r w:rsidRPr="0096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</w:t>
      </w:r>
      <w:r w:rsidR="000B09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Pr="00965E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5EBA" w:rsidRDefault="00965EBA" w:rsidP="000B09E4">
      <w:pPr>
        <w:pStyle w:val="af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 </w:t>
      </w:r>
      <w:r w:rsidRPr="000B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питание детей инвалидов, на питание детей из мобилизованных семей в де</w:t>
      </w:r>
      <w:r w:rsidR="00DE24B4" w:rsidRPr="000B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тских садах – 314,6 тыс. рублей,</w:t>
      </w:r>
    </w:p>
    <w:p w:rsidR="00965EBA" w:rsidRDefault="00965EBA" w:rsidP="00965EBA">
      <w:pPr>
        <w:pStyle w:val="af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разработку ПСД на ремонт МБОУ «Шуйская СОШ», проведение </w:t>
      </w:r>
      <w:proofErr w:type="spellStart"/>
      <w:r w:rsidRPr="000B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госэкспертизы</w:t>
      </w:r>
      <w:proofErr w:type="spellEnd"/>
      <w:r w:rsidRPr="000B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ПСД, корре</w:t>
      </w:r>
      <w:r w:rsidR="00DE24B4" w:rsidRPr="000B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ктировка ПСД -211,5 тыс. рублей,</w:t>
      </w:r>
    </w:p>
    <w:p w:rsidR="00965EBA" w:rsidRDefault="00DE24B4" w:rsidP="00965EBA">
      <w:pPr>
        <w:pStyle w:val="af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EBA" w:rsidRPr="000B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мебели для </w:t>
      </w:r>
      <w:proofErr w:type="spellStart"/>
      <w:r w:rsidR="00965EBA" w:rsidRPr="000B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Старосельской</w:t>
      </w:r>
      <w:proofErr w:type="spellEnd"/>
      <w:r w:rsidR="00965EBA" w:rsidRPr="000B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</w:t>
      </w:r>
      <w:r w:rsidRPr="000B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олы -974,8 тыс. рублей,</w:t>
      </w:r>
    </w:p>
    <w:p w:rsidR="00965EBA" w:rsidRDefault="00965EBA" w:rsidP="00965EBA">
      <w:pPr>
        <w:pStyle w:val="af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панд</w:t>
      </w:r>
      <w:r w:rsidR="00DE24B4" w:rsidRPr="000B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усов в школах – 1,2 тыс. рублей,</w:t>
      </w:r>
    </w:p>
    <w:p w:rsidR="00965EBA" w:rsidRDefault="00965EBA" w:rsidP="00965EBA">
      <w:pPr>
        <w:pStyle w:val="af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 питания (организация бесплатного горячего питания школьников)– 34,1 тыс. рублей</w:t>
      </w:r>
      <w:r w:rsidR="00DE24B4" w:rsidRPr="000B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65EBA" w:rsidRDefault="00DE24B4" w:rsidP="00965EBA">
      <w:pPr>
        <w:pStyle w:val="af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EBA" w:rsidRPr="000B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обуча</w:t>
      </w:r>
      <w:r w:rsidRPr="000B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ющихся с ОВЗ -281,1 тыс. рублей,</w:t>
      </w:r>
    </w:p>
    <w:p w:rsidR="00965EBA" w:rsidRDefault="00965EBA" w:rsidP="00965EBA">
      <w:pPr>
        <w:pStyle w:val="af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proofErr w:type="spellStart"/>
      <w:r w:rsidRPr="000B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агрокласса</w:t>
      </w:r>
      <w:proofErr w:type="spellEnd"/>
      <w:r w:rsidRPr="000B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B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Старосельской</w:t>
      </w:r>
      <w:proofErr w:type="spellEnd"/>
      <w:r w:rsidRPr="000B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 – 0,5  тыс. рублей</w:t>
      </w:r>
      <w:r w:rsidR="00DE24B4" w:rsidRPr="000B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65EBA" w:rsidRDefault="00965EBA" w:rsidP="00965EBA">
      <w:pPr>
        <w:pStyle w:val="af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оборудования для организации шк</w:t>
      </w:r>
      <w:r w:rsidR="00DE24B4" w:rsidRPr="000B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ольных музеев – 0,2 тыс. рублей,</w:t>
      </w:r>
    </w:p>
    <w:p w:rsidR="00965EBA" w:rsidRDefault="00965EBA" w:rsidP="00965EBA">
      <w:pPr>
        <w:pStyle w:val="af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мероприятий по антитеррористической защищ</w:t>
      </w:r>
      <w:r w:rsidR="00DE24B4" w:rsidRPr="000B0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енности школ – 13,2 тыс. рублей,</w:t>
      </w:r>
    </w:p>
    <w:p w:rsidR="009932EF" w:rsidRPr="000B09E4" w:rsidRDefault="00965EBA" w:rsidP="003A6379">
      <w:pPr>
        <w:pStyle w:val="af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9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для одаренных детей и талантливой молодежи – 101,0 тыс. рублей.</w:t>
      </w:r>
    </w:p>
    <w:p w:rsidR="00A9538A" w:rsidRPr="00A9538A" w:rsidRDefault="00A9538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9538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A9538A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="000B09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0B09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подразделу</w:t>
      </w:r>
      <w:r w:rsidRPr="003A637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0703  «Дополнительное образование» </w:t>
      </w:r>
      <w:r w:rsidRPr="003A63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отражены расходы на содержание  учреждений  дополнительного образования детей в сумме </w:t>
      </w:r>
      <w:r w:rsidR="003A6379" w:rsidRPr="003A6379">
        <w:rPr>
          <w:rFonts w:ascii="Times New Roman" w:eastAsiaTheme="minorEastAsia" w:hAnsi="Times New Roman" w:cs="Times New Roman"/>
          <w:sz w:val="28"/>
          <w:szCs w:val="28"/>
          <w:lang w:eastAsia="ru-RU"/>
        </w:rPr>
        <w:t>27131,4</w:t>
      </w:r>
      <w:r w:rsidRPr="003A63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3A6379" w:rsidRPr="003A6379" w:rsidRDefault="003A6379" w:rsidP="003A6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Субсидии из областного бюджета использованы в сумме 7981,6 тыс. рублей:</w:t>
      </w:r>
    </w:p>
    <w:p w:rsidR="003A6379" w:rsidRPr="003A6379" w:rsidRDefault="003A6379" w:rsidP="003A6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на проведение мероприятий по антитеррористической защищенности объектов культуры  (ДШИ) -231,6 тыс. рублей;</w:t>
      </w:r>
    </w:p>
    <w:p w:rsidR="003A6379" w:rsidRPr="003A6379" w:rsidRDefault="003A6379" w:rsidP="003A6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на обеспечение развития и укрепление материально-технической базы детских школ искусств по видам искусств – 7000,0 тыс. рублей (капитальный ремонт МБУ ДО «Шуйская ДШИ»);</w:t>
      </w:r>
    </w:p>
    <w:p w:rsidR="003A6379" w:rsidRPr="003A6379" w:rsidRDefault="003A6379" w:rsidP="003A6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A63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- на обеспечение развития и укрепления </w:t>
      </w:r>
      <w:r w:rsidR="00971AFF" w:rsidRPr="003A63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материально-технической базы</w:t>
      </w:r>
      <w:r w:rsidRPr="003A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 культуры -</w:t>
      </w:r>
      <w:r w:rsidR="00971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379">
        <w:rPr>
          <w:rFonts w:ascii="Times New Roman" w:eastAsia="Times New Roman" w:hAnsi="Times New Roman" w:cs="Times New Roman"/>
          <w:sz w:val="28"/>
          <w:szCs w:val="28"/>
          <w:lang w:eastAsia="ru-RU"/>
        </w:rPr>
        <w:t>750,0 тыс. рублей (приобретены музыкальные инструменты для МБУ ДО «Шуйская ДШИ»).</w:t>
      </w:r>
    </w:p>
    <w:p w:rsidR="00971AFF" w:rsidRPr="00971AFF" w:rsidRDefault="003A6379" w:rsidP="003A6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За счет средств бюджета округа расходы на дополнительное образование составили 19149,8 тыс. рублей,</w:t>
      </w:r>
      <w:r w:rsidR="00971AFF" w:rsidRPr="00971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3A6379" w:rsidRPr="003A6379" w:rsidRDefault="00971AFF" w:rsidP="003A6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="003A6379" w:rsidRPr="003A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на выполнение муниципального задания в сумме 11148,7 тыс. ру</w:t>
      </w:r>
      <w:r w:rsidRPr="00971AF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блей;</w:t>
      </w:r>
      <w:r w:rsidR="003A6379" w:rsidRPr="003A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6379" w:rsidRPr="003A6379" w:rsidRDefault="00971AFF" w:rsidP="003A6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с</w:t>
      </w:r>
      <w:r w:rsidR="003A6379" w:rsidRPr="003A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на иные цели из местного бюджета в сумме 8001,1 тыс. </w:t>
      </w:r>
      <w:r w:rsidRPr="00971A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из них на</w:t>
      </w:r>
      <w:r w:rsidR="003A6379" w:rsidRPr="003A63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6379" w:rsidRPr="003A6379" w:rsidRDefault="003A6379" w:rsidP="003A6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71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ДО "Междуреченский ЦДО» приобретена форма для </w:t>
      </w:r>
      <w:proofErr w:type="spellStart"/>
      <w:r w:rsidRPr="003A6379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Юнармии</w:t>
      </w:r>
      <w:proofErr w:type="spellEnd"/>
      <w:r w:rsidRPr="003A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333,3 тыс. рублей</w:t>
      </w:r>
      <w:r w:rsidR="00971A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A6379" w:rsidRPr="003A6379" w:rsidRDefault="003A6379" w:rsidP="003A6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1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A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3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строительных материалов для устройства ограждения здания МБУ ДО "Шуйская ДШИ" – 300,0 тыс.</w:t>
      </w:r>
      <w:r w:rsidR="00971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</w:t>
      </w:r>
    </w:p>
    <w:p w:rsidR="003A6379" w:rsidRPr="003A6379" w:rsidRDefault="00971AFF" w:rsidP="003A6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A6379" w:rsidRPr="003A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proofErr w:type="spellStart"/>
      <w:r w:rsidR="003A6379" w:rsidRPr="003A63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стройконтроля</w:t>
      </w:r>
      <w:proofErr w:type="spellEnd"/>
      <w:r w:rsidR="003A6379" w:rsidRPr="003A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капитального ремонта МБУ ДО "Шуйская ДШИ" – 278,3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</w:t>
      </w:r>
    </w:p>
    <w:p w:rsidR="003A6379" w:rsidRPr="003A6379" w:rsidRDefault="003A6379" w:rsidP="003A6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71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A63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музыкальных инструментов, мебели, одежды сцены – 1080,2 тыс.</w:t>
      </w:r>
      <w:r w:rsidR="00971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</w:t>
      </w:r>
    </w:p>
    <w:p w:rsidR="003A6379" w:rsidRPr="003A6379" w:rsidRDefault="003A6379" w:rsidP="003A6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приобретение доски отбойной – 3,2 тыс.</w:t>
      </w:r>
      <w:r w:rsidR="00971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</w:t>
      </w:r>
    </w:p>
    <w:p w:rsidR="003A6379" w:rsidRPr="003A6379" w:rsidRDefault="003A6379" w:rsidP="003A6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71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A63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 здания  МБУ ДО "Шуйская ДШИ" – 6006,1 тыс. рублей.</w:t>
      </w:r>
    </w:p>
    <w:p w:rsidR="00971AFF" w:rsidRPr="003A6379" w:rsidRDefault="003A6379" w:rsidP="003A6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71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числе, р</w:t>
      </w:r>
      <w:r w:rsidRPr="003A637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персонифицированное финансирование дополнительного образования детей</w:t>
      </w:r>
      <w:r w:rsidR="00971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2024 год составило 1</w:t>
      </w:r>
      <w:r w:rsidRPr="003A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163,0 тыс. рублей заключен договор и выданы сертификаты на дополнительное образование 202 детям. </w:t>
      </w:r>
    </w:p>
    <w:p w:rsidR="00A9538A" w:rsidRPr="005133A4" w:rsidRDefault="00A9538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33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5133A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</w:t>
      </w:r>
      <w:r w:rsidR="000B09E4" w:rsidRPr="000B09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0B09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подразделу</w:t>
      </w:r>
      <w:r w:rsidRPr="005133A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0707 «Молодежная политика»</w:t>
      </w:r>
      <w:r w:rsidRPr="005133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отражены расходы в сумме </w:t>
      </w:r>
      <w:r w:rsidR="005133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413,6 </w:t>
      </w:r>
      <w:r w:rsidRPr="005133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рублей, из них:</w:t>
      </w:r>
    </w:p>
    <w:p w:rsidR="005133A4" w:rsidRPr="005133A4" w:rsidRDefault="005133A4" w:rsidP="00513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3A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отдыха детей – 313,6 тыс. рубля, исполнение 100,0% (организация детских оздоровительных лагерей);</w:t>
      </w:r>
    </w:p>
    <w:p w:rsidR="005133A4" w:rsidRPr="005133A4" w:rsidRDefault="005133A4" w:rsidP="000B09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3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мероприятий для детей и молодежи – 100,0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3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 выделенные средства использованы на организацию и участие в различных мероприятиях (слеты,  игры, фестивали, конкурсы) для детей и молодежи округа; расходы на организацию и участие в региональных молодежных мероприятиях.</w:t>
      </w:r>
    </w:p>
    <w:p w:rsidR="00623FDE" w:rsidRDefault="000B09E4" w:rsidP="000B09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       </w:t>
      </w:r>
      <w:r w:rsidRPr="000B09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A9538A" w:rsidRPr="000B09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подразделу</w:t>
      </w:r>
      <w:r w:rsidR="00A9538A" w:rsidRPr="00854D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0709 «Другие вопросы в области образования»</w:t>
      </w:r>
      <w:r w:rsidR="00A9538A" w:rsidRPr="00854D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7A4C5A" w:rsidRPr="007A4C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отражены расходы в сумме  4 972,7 тыс.</w:t>
      </w:r>
      <w:r w:rsidR="007A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C5A" w:rsidRPr="007A4C5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рубля (исполнение плановых назначений – 100,0%), в т. ч.:</w:t>
      </w:r>
    </w:p>
    <w:p w:rsidR="005133A4" w:rsidRPr="005133A4" w:rsidRDefault="000B09E4" w:rsidP="00F83D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5133A4" w:rsidRPr="005133A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регионального проекта «Современная школа» на обеспечение и функционирование центров образования естественно-научной и технологической направленности в общеобразовательных организациях, расположенных в сельской местности и малых городах – 1158,6 тыс. рублей, (в том числе за счет субсидии из федерального и областного бюджета 1 158,5 тыс. рублей). Приобретено оборудование для МБОУ «</w:t>
      </w:r>
      <w:proofErr w:type="spellStart"/>
      <w:r w:rsidR="005133A4" w:rsidRPr="005133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Старосельская</w:t>
      </w:r>
      <w:proofErr w:type="spellEnd"/>
      <w:r w:rsidR="005133A4" w:rsidRPr="0051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</w:t>
      </w:r>
      <w:r w:rsidR="00F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</w:t>
      </w:r>
      <w:r w:rsidR="005133A4" w:rsidRPr="005133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Ноутбуки -</w:t>
      </w:r>
      <w:r w:rsidR="00F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616,5 тыс. рублей, </w:t>
      </w:r>
      <w:r w:rsidR="005133A4" w:rsidRPr="005133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Микроскоп цифровой</w:t>
      </w:r>
      <w:r w:rsidR="00F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3A4" w:rsidRPr="005133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41,6 тыс. рублей, </w:t>
      </w:r>
      <w:r w:rsidR="005133A4" w:rsidRPr="0051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МФУ </w:t>
      </w:r>
      <w:proofErr w:type="spellStart"/>
      <w:r w:rsidR="005133A4" w:rsidRPr="005133A4">
        <w:rPr>
          <w:rFonts w:ascii="Times New Roman" w:eastAsia="Times New Roman" w:hAnsi="Times New Roman" w:cs="Times New Roman"/>
          <w:sz w:val="28"/>
          <w:szCs w:val="28"/>
          <w:lang w:eastAsia="ru-RU"/>
        </w:rPr>
        <w:t>Pantum</w:t>
      </w:r>
      <w:proofErr w:type="spellEnd"/>
      <w:r w:rsidR="00F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-14,1 тыс. рублей, </w:t>
      </w:r>
      <w:r w:rsidR="005133A4" w:rsidRPr="005133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Расширенный робототехнический набор</w:t>
      </w:r>
      <w:r w:rsidR="00F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3A4" w:rsidRPr="005133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3A4" w:rsidRPr="005133A4">
        <w:rPr>
          <w:rFonts w:ascii="Times New Roman" w:eastAsia="Times New Roman" w:hAnsi="Times New Roman" w:cs="Times New Roman"/>
          <w:sz w:val="28"/>
          <w:szCs w:val="28"/>
          <w:lang w:eastAsia="ru-RU"/>
        </w:rPr>
        <w:t>224,3 ты</w:t>
      </w:r>
      <w:r w:rsidR="00F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рублей, </w:t>
      </w:r>
      <w:proofErr w:type="spellStart"/>
      <w:r w:rsidR="005133A4" w:rsidRPr="005133A4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="00F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3A4" w:rsidRPr="005133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2,9 тыс. рублей, </w:t>
      </w:r>
      <w:r w:rsidR="005133A4" w:rsidRPr="0051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Цифровая лаборатория </w:t>
      </w:r>
      <w:r w:rsidR="005133A4" w:rsidRPr="005133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школьника</w:t>
      </w:r>
      <w:r w:rsidR="00F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3A4" w:rsidRPr="005133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3A4" w:rsidRPr="005133A4">
        <w:rPr>
          <w:rFonts w:ascii="Times New Roman" w:eastAsia="Times New Roman" w:hAnsi="Times New Roman" w:cs="Times New Roman"/>
          <w:sz w:val="28"/>
          <w:szCs w:val="28"/>
          <w:lang w:eastAsia="ru-RU"/>
        </w:rPr>
        <w:t>206,4 тыс.</w:t>
      </w:r>
      <w:r w:rsidR="00F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</w:t>
      </w:r>
      <w:r w:rsidR="005133A4" w:rsidRPr="005133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Калькуляторы</w:t>
      </w:r>
      <w:r w:rsidR="00F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3A4" w:rsidRPr="005133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2,5 тыс. рублей, </w:t>
      </w:r>
      <w:r w:rsidR="005133A4" w:rsidRPr="005133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Радиотелефон</w:t>
      </w:r>
      <w:r w:rsidR="00F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3A4" w:rsidRPr="005133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4,7 тыс. рублей, </w:t>
      </w:r>
      <w:r w:rsidR="005133A4" w:rsidRPr="005133A4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3A4" w:rsidRPr="005133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D9F">
        <w:rPr>
          <w:rFonts w:ascii="Times New Roman" w:eastAsia="Times New Roman" w:hAnsi="Times New Roman" w:cs="Times New Roman"/>
          <w:sz w:val="28"/>
          <w:szCs w:val="28"/>
          <w:lang w:eastAsia="ru-RU"/>
        </w:rPr>
        <w:t>0,7 тыс. рублей;</w:t>
      </w:r>
    </w:p>
    <w:p w:rsidR="005133A4" w:rsidRDefault="00F83D9F" w:rsidP="00F83D9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33A4" w:rsidRPr="0051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деятельности управления образования администрации округа – 3 748,1 тыс. рублей. Из них на выплату заработной платы – 3 468,6 тыс. рублей; закупки товаров, </w:t>
      </w:r>
      <w:r w:rsidR="007A4C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и услуг 279,5 тыс. рублей;</w:t>
      </w:r>
    </w:p>
    <w:p w:rsidR="007A4C5A" w:rsidRPr="005133A4" w:rsidRDefault="007A4C5A" w:rsidP="00F83D9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распределительно – логистическ</w:t>
      </w:r>
      <w:r w:rsidR="00592D9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</w:t>
      </w:r>
      <w:r w:rsidR="00592D9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поставку продовольственных товаров – 66,0 тыс. рублей.</w:t>
      </w:r>
    </w:p>
    <w:p w:rsidR="005133A4" w:rsidRPr="005133A4" w:rsidRDefault="005133A4" w:rsidP="00F83D9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в части выплаты заработной платы отдельных категорий работников бюджетной сферы в соответствии с майскими Указами Президента Российской Федерации выполнены.</w:t>
      </w:r>
    </w:p>
    <w:p w:rsidR="005133A4" w:rsidRPr="005133A4" w:rsidRDefault="005133A4" w:rsidP="00F83D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Средняя заработная плата педагогических работников в 2024 году составила по отрасли «Дошкольное образование»  50784,00 рубля, отрасли  «Общее образование», в том числе, учителя 53066,00 рублей (с учетом доплаты за классное руководство), отрасли «Допол</w:t>
      </w:r>
      <w:r w:rsidR="00592D9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нительное образование детей» 53</w:t>
      </w:r>
      <w:r w:rsidRPr="005133A4">
        <w:rPr>
          <w:rFonts w:ascii="Times New Roman" w:eastAsia="Times New Roman" w:hAnsi="Times New Roman" w:cs="Times New Roman"/>
          <w:sz w:val="28"/>
          <w:szCs w:val="28"/>
          <w:lang w:eastAsia="ru-RU"/>
        </w:rPr>
        <w:t>968,00 рублей.</w:t>
      </w:r>
    </w:p>
    <w:p w:rsidR="00A9538A" w:rsidRPr="00A9538A" w:rsidRDefault="00A9538A" w:rsidP="00F83D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A9538A" w:rsidRPr="00F81C14" w:rsidRDefault="00A9538A" w:rsidP="00A9538A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81C1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5.2.8.  Раздел «Культура, кинематография»</w:t>
      </w:r>
    </w:p>
    <w:p w:rsidR="00A9538A" w:rsidRPr="0020141B" w:rsidRDefault="00A9538A" w:rsidP="00A9538A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9538A" w:rsidRPr="006768DF" w:rsidRDefault="00A9538A" w:rsidP="00A9538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68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Расходы </w:t>
      </w:r>
      <w:r w:rsidRPr="006768D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 разделу 0800 «Культура,  кинематография» </w:t>
      </w:r>
      <w:r w:rsidRPr="006768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6768DF" w:rsidRPr="006768DF">
        <w:rPr>
          <w:rFonts w:ascii="Times New Roman" w:eastAsiaTheme="minorEastAsia" w:hAnsi="Times New Roman" w:cs="Times New Roman"/>
          <w:sz w:val="28"/>
          <w:szCs w:val="28"/>
          <w:lang w:eastAsia="ru-RU"/>
        </w:rPr>
        <w:t>36832,0</w:t>
      </w:r>
      <w:r w:rsidRPr="006768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100,0  процентов от годовых назначений. Доля расходов по данному разделу в общем объеме расходов бюджета округа составила </w:t>
      </w:r>
      <w:r w:rsidR="006768DF" w:rsidRPr="006768DF">
        <w:rPr>
          <w:rFonts w:ascii="Times New Roman" w:eastAsiaTheme="minorEastAsia" w:hAnsi="Times New Roman" w:cs="Times New Roman"/>
          <w:sz w:val="28"/>
          <w:szCs w:val="28"/>
          <w:lang w:eastAsia="ru-RU"/>
        </w:rPr>
        <w:t>5,9 процента. В 2023</w:t>
      </w:r>
      <w:r w:rsidRPr="006768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исполнение составило также  100,0  процентов. </w:t>
      </w:r>
    </w:p>
    <w:p w:rsidR="00A9538A" w:rsidRPr="009C1721" w:rsidRDefault="00A9538A" w:rsidP="00A9538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данному разделу отражены расходы  на содержание учреждений бюджетного типа: централизованной библиотечной системы, центра культурного развития и музея. Финансирование проводится в соответствии с муниципальной программой «Развитие культуры и туризма  в Междуреченском муниципальном округе на 2023-2027 годы».</w:t>
      </w:r>
    </w:p>
    <w:p w:rsidR="00A9538A" w:rsidRPr="009C1721" w:rsidRDefault="00A9538A" w:rsidP="00A9538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1C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подразделу</w:t>
      </w:r>
      <w:r w:rsidRPr="009C172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0801 «Культура»</w:t>
      </w:r>
      <w:r w:rsidRPr="009C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отражены расходы в сумме </w:t>
      </w:r>
      <w:r w:rsidR="009C1721" w:rsidRPr="009C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36832,0</w:t>
      </w:r>
      <w:r w:rsidRPr="009C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A9538A" w:rsidRPr="007B3B1D" w:rsidRDefault="00A9538A" w:rsidP="00A95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на выполнение муниципального задания учреждениями культуры профинансирована на 100,0% и направлено </w:t>
      </w:r>
      <w:r w:rsidR="007B3B1D">
        <w:rPr>
          <w:rFonts w:ascii="Times New Roman" w:hAnsi="Times New Roman" w:cs="Times New Roman"/>
          <w:sz w:val="28"/>
          <w:szCs w:val="28"/>
        </w:rPr>
        <w:t>27</w:t>
      </w:r>
      <w:r w:rsidR="009C1721" w:rsidRPr="007B3B1D">
        <w:rPr>
          <w:rFonts w:ascii="Times New Roman" w:hAnsi="Times New Roman" w:cs="Times New Roman"/>
          <w:sz w:val="28"/>
          <w:szCs w:val="28"/>
        </w:rPr>
        <w:t>417,9</w:t>
      </w:r>
      <w:r w:rsidR="009C1721" w:rsidRPr="007B3B1D">
        <w:rPr>
          <w:sz w:val="28"/>
          <w:szCs w:val="28"/>
        </w:rPr>
        <w:t xml:space="preserve"> </w:t>
      </w:r>
      <w:r w:rsidRPr="007B3B1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9C1721" w:rsidRPr="009C1721" w:rsidRDefault="007B3B1D" w:rsidP="009C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C1721" w:rsidRPr="009C17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цели направлена в сумме 9</w:t>
      </w:r>
      <w:r w:rsidR="009C1721" w:rsidRPr="009C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414,1 тыс. рублей или 100% от плановых назначений. </w:t>
      </w:r>
    </w:p>
    <w:p w:rsidR="009C1721" w:rsidRPr="009C1721" w:rsidRDefault="009C1721" w:rsidP="009C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B3B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субсидии из областного бюджета 6</w:t>
      </w:r>
      <w:r w:rsidRPr="009C1721">
        <w:rPr>
          <w:rFonts w:ascii="Times New Roman" w:eastAsia="Times New Roman" w:hAnsi="Times New Roman" w:cs="Times New Roman"/>
          <w:sz w:val="28"/>
          <w:szCs w:val="28"/>
          <w:lang w:eastAsia="ru-RU"/>
        </w:rPr>
        <w:t>957,2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7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направлены на:</w:t>
      </w:r>
    </w:p>
    <w:p w:rsidR="009C1721" w:rsidRPr="009C1721" w:rsidRDefault="009C1721" w:rsidP="009C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приобретены матер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иалы для оборудования музея – 1</w:t>
      </w:r>
      <w:r w:rsidRPr="009C1721">
        <w:rPr>
          <w:rFonts w:ascii="Times New Roman" w:eastAsia="Times New Roman" w:hAnsi="Times New Roman" w:cs="Times New Roman"/>
          <w:sz w:val="28"/>
          <w:szCs w:val="28"/>
          <w:lang w:eastAsia="ru-RU"/>
        </w:rPr>
        <w:t>000,0 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7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9C1721" w:rsidRPr="009C1721" w:rsidRDefault="009C1721" w:rsidP="009C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7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  оборудования тревожной сигнализации, тревожной кнопки МБУК "Междуреченская  ЦБС" и в филиалах ЦБС – 527,2 тыс.  рублей;</w:t>
      </w:r>
    </w:p>
    <w:p w:rsidR="009C1721" w:rsidRPr="009C1721" w:rsidRDefault="009C1721" w:rsidP="009C1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72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комплектование книжных фондов муниципальных библиотек -</w:t>
      </w:r>
      <w:r w:rsidR="007B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721">
        <w:rPr>
          <w:rFonts w:ascii="Times New Roman" w:eastAsia="Times New Roman" w:hAnsi="Times New Roman" w:cs="Times New Roman"/>
          <w:sz w:val="28"/>
          <w:szCs w:val="28"/>
          <w:lang w:eastAsia="ru-RU"/>
        </w:rPr>
        <w:t>340,0 тыс. рублей;</w:t>
      </w:r>
    </w:p>
    <w:p w:rsidR="009C1721" w:rsidRPr="009C1721" w:rsidRDefault="009C1721" w:rsidP="009C1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7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развития и укрепление материально-технической базы муниципальных учреждений отрасли культуры – 1372,5 тыс. рублей (капитальный ремонт здания </w:t>
      </w:r>
      <w:proofErr w:type="spellStart"/>
      <w:r w:rsidRPr="009C172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Шейбухтовского</w:t>
      </w:r>
      <w:proofErr w:type="spellEnd"/>
      <w:r w:rsidRPr="009C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Междуреченской </w:t>
      </w:r>
      <w:r w:rsidRPr="009C17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ЦБС 795,0 тыс. рублей; приобретение мебели, жалюзи – 491,3 тыс.  рублей; приобретение подставки для книг, разделители -86,2 тыс.  рублей);</w:t>
      </w:r>
    </w:p>
    <w:p w:rsidR="009C1721" w:rsidRPr="009C1721" w:rsidRDefault="009C1721" w:rsidP="009C1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72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установка системы экстренного оповещения, монтаж оборудования  тревожной сигнализации в филиалах «МБУК Междуреченский ЦКР» -</w:t>
      </w:r>
      <w:r w:rsidR="007B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C14">
        <w:rPr>
          <w:rFonts w:ascii="Times New Roman" w:eastAsia="Times New Roman" w:hAnsi="Times New Roman" w:cs="Times New Roman"/>
          <w:sz w:val="28"/>
          <w:szCs w:val="28"/>
          <w:lang w:eastAsia="ru-RU"/>
        </w:rPr>
        <w:t>3490,3 тыс. рублей;</w:t>
      </w:r>
    </w:p>
    <w:p w:rsidR="009C1721" w:rsidRPr="009C1721" w:rsidRDefault="009C1721" w:rsidP="009C1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7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7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поддержка лучших сельских учреждений культуры и лучших работников сельских учреждений  культуры звукорежиссера БУК ММО "Центр культурного развития" -</w:t>
      </w:r>
      <w:r w:rsidR="007B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721">
        <w:rPr>
          <w:rFonts w:ascii="Times New Roman" w:eastAsia="Times New Roman" w:hAnsi="Times New Roman" w:cs="Times New Roman"/>
          <w:sz w:val="28"/>
          <w:szCs w:val="28"/>
          <w:lang w:eastAsia="ru-RU"/>
        </w:rPr>
        <w:t>52,</w:t>
      </w:r>
      <w:r w:rsidR="007B3B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C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9C1721" w:rsidRPr="009C1721" w:rsidRDefault="009C1721" w:rsidP="009C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7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по проекту «Народный бюджет» приобретение звуковой аппаратуры -  175,0 тыс. рублей.</w:t>
      </w:r>
    </w:p>
    <w:p w:rsidR="009C1721" w:rsidRPr="009C1721" w:rsidRDefault="009C1721" w:rsidP="009C1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7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майскими Указами Президента Российской Федерации, показатели в части выплаты заработной платы отдельных категорий работников бюджетной сферы выполнены, средняя заработная плата работников отрасли «Культура» в 2024 году составила 53 066,00 рубля.</w:t>
      </w:r>
    </w:p>
    <w:p w:rsidR="00A9538A" w:rsidRPr="00A9538A" w:rsidRDefault="00A9538A" w:rsidP="00A9538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A9538A" w:rsidRPr="00A9538A" w:rsidRDefault="00A9538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</w:p>
    <w:p w:rsidR="00A9538A" w:rsidRPr="009F3757" w:rsidRDefault="00A9538A" w:rsidP="00A9538A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F37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5.2.9. Раздел «Здравоохранение»</w:t>
      </w:r>
    </w:p>
    <w:p w:rsidR="00A9538A" w:rsidRPr="00A9538A" w:rsidRDefault="00A9538A" w:rsidP="00A9538A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C37DBB" w:rsidRPr="00C37DBB" w:rsidRDefault="00A9538A" w:rsidP="00F81C14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7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</w:t>
      </w:r>
      <w:r w:rsidRPr="00F81C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разделу 0900 «Здравоохранение»</w:t>
      </w:r>
      <w:r w:rsidRPr="00C37D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C37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составили </w:t>
      </w:r>
      <w:r w:rsidR="00C37DBB" w:rsidRPr="00C37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338,6 </w:t>
      </w:r>
      <w:r w:rsidRPr="00C37DB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рублей, или на 100,0  процентов от годовых назначений. Доля расходов по данному разделу в общем объеме расход</w:t>
      </w:r>
      <w:r w:rsidR="00C37DBB" w:rsidRPr="00C37D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 бюджета округа составила 0,05</w:t>
      </w:r>
      <w:r w:rsidRPr="00C37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В 202</w:t>
      </w:r>
      <w:r w:rsidR="00C37DBB" w:rsidRPr="00C37DB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C37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исполнение составило 100,0 процентов. </w:t>
      </w:r>
    </w:p>
    <w:p w:rsidR="00C37DBB" w:rsidRDefault="00A9538A" w:rsidP="00C37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81C1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="00C37DBB" w:rsidRPr="00F81C1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F81C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подразделу</w:t>
      </w:r>
      <w:r w:rsidRPr="00C37DB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0907  «Санитарно-эпидемиологическое благополучие населения» </w:t>
      </w:r>
      <w:r w:rsidRPr="00C37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составили  </w:t>
      </w:r>
      <w:r w:rsidR="00C37DBB" w:rsidRPr="00C37DBB">
        <w:rPr>
          <w:rFonts w:ascii="Times New Roman" w:eastAsiaTheme="minorEastAsia" w:hAnsi="Times New Roman" w:cs="Times New Roman"/>
          <w:sz w:val="28"/>
          <w:szCs w:val="28"/>
          <w:lang w:eastAsia="ru-RU"/>
        </w:rPr>
        <w:t>329,6</w:t>
      </w:r>
      <w:r w:rsidRPr="00C37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Pr="00C37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DBB" w:rsidRPr="00C37D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получена субвенция на осуществление отдельных государственных полномочий в соответствии с законом области от 15 января 2013 года № 2966-ОЗ «О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владельцев» (средства использованы на 100,0% от плановых назначений) из областного  бюджета. В отчетном периоде произведен отлов 14 бездомных животных (8 кошек и 6 собак).</w:t>
      </w:r>
    </w:p>
    <w:p w:rsidR="00C37DBB" w:rsidRDefault="00C37DBB" w:rsidP="00C37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538A" w:rsidRPr="00A9538A" w:rsidRDefault="00C37DBB" w:rsidP="00C37DB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</w:t>
      </w:r>
      <w:r w:rsidR="00A9538A" w:rsidRPr="00F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A9538A" w:rsidRPr="00F81C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разделу</w:t>
      </w:r>
      <w:r w:rsidR="00A9538A" w:rsidRPr="00C37D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0909 «Другие вопросы в области здравоохранения»</w:t>
      </w:r>
      <w:r w:rsidR="00A9538A" w:rsidRPr="00C37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оплата членского взноса в Ассоциацию «Здоровые города, районы и поселки» в сумме </w:t>
      </w:r>
      <w:r w:rsidR="00A9538A" w:rsidRPr="00C37DBB">
        <w:rPr>
          <w:rFonts w:ascii="Times New Roman" w:eastAsiaTheme="minorEastAsia" w:hAnsi="Times New Roman" w:cs="Times New Roman"/>
          <w:sz w:val="28"/>
          <w:szCs w:val="28"/>
          <w:lang w:eastAsia="ru-RU"/>
        </w:rPr>
        <w:t>9,0 тыс. рублей.</w:t>
      </w:r>
    </w:p>
    <w:p w:rsidR="00A9538A" w:rsidRPr="00A9538A" w:rsidRDefault="00A9538A" w:rsidP="00A95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9538A" w:rsidRPr="00A9538A" w:rsidRDefault="00A9538A" w:rsidP="00A953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538A" w:rsidRPr="009F3757" w:rsidRDefault="00A9538A" w:rsidP="00A9538A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F37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5.2.10. Раздел «Социальная политика»</w:t>
      </w:r>
    </w:p>
    <w:p w:rsidR="00A9538A" w:rsidRPr="00A9538A" w:rsidRDefault="00A9538A" w:rsidP="00A9538A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A9538A" w:rsidRPr="00A9538A" w:rsidRDefault="00A9538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9538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D63C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</w:t>
      </w:r>
      <w:r w:rsidRPr="00F81C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разделу 1000 «Социальная политика»</w:t>
      </w:r>
      <w:r w:rsidRPr="00D63C5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D63C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D63C51" w:rsidRPr="00D63C5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20169,2</w:t>
      </w:r>
      <w:r w:rsidRPr="00D63C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99,</w:t>
      </w:r>
      <w:r w:rsidR="00D63C51" w:rsidRPr="00D63C51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63C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от годовых назначений с учетом увеличения лимитов бюджетных обязательств. Доля расходов по данному разделу в общем объеме расходов бюджета округа составила </w:t>
      </w:r>
      <w:r w:rsidR="00D63C51" w:rsidRPr="00D63C51">
        <w:rPr>
          <w:rFonts w:ascii="Times New Roman" w:eastAsiaTheme="minorEastAsia" w:hAnsi="Times New Roman" w:cs="Times New Roman"/>
          <w:sz w:val="28"/>
          <w:szCs w:val="28"/>
          <w:lang w:eastAsia="ru-RU"/>
        </w:rPr>
        <w:t>3,2</w:t>
      </w:r>
      <w:r w:rsidRPr="00D63C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В 202</w:t>
      </w:r>
      <w:r w:rsidR="00D63C51" w:rsidRPr="00D63C51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63C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исполнение составило 99,</w:t>
      </w:r>
      <w:r w:rsidR="00D63C51" w:rsidRPr="00D63C51">
        <w:rPr>
          <w:rFonts w:ascii="Times New Roman" w:eastAsiaTheme="minorEastAsia" w:hAnsi="Times New Roman" w:cs="Times New Roman"/>
          <w:sz w:val="28"/>
          <w:szCs w:val="28"/>
          <w:lang w:eastAsia="ru-RU"/>
        </w:rPr>
        <w:t>68</w:t>
      </w:r>
      <w:r w:rsidRPr="00D63C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A9538A" w:rsidRPr="003A7E46" w:rsidRDefault="00A9538A" w:rsidP="00F81C14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1C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подразделу</w:t>
      </w:r>
      <w:r w:rsidRPr="003A7E4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1001 «Пенсионное обеспечение»</w:t>
      </w:r>
      <w:r w:rsidRPr="003A7E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отражены расходы на доплату к пенсиям муниципальным служащим  в сумме  </w:t>
      </w:r>
      <w:r w:rsidR="003A7E46" w:rsidRPr="003A7E46">
        <w:rPr>
          <w:rFonts w:ascii="Times New Roman" w:eastAsiaTheme="minorEastAsia" w:hAnsi="Times New Roman" w:cs="Times New Roman"/>
          <w:sz w:val="28"/>
          <w:szCs w:val="28"/>
          <w:lang w:eastAsia="ru-RU"/>
        </w:rPr>
        <w:t>3306,4</w:t>
      </w:r>
      <w:r w:rsidRPr="003A7E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 </w:t>
      </w:r>
      <w:r w:rsidRPr="003A7E4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(</w:t>
      </w:r>
      <w:r w:rsidR="003A7E46" w:rsidRPr="003A7E46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100,0</w:t>
      </w:r>
      <w:r w:rsidRPr="003A7E46">
        <w:rPr>
          <w:rFonts w:ascii="Times New Roman" w:eastAsiaTheme="minorEastAsia" w:hAnsi="Times New Roman" w:cs="Times New Roman"/>
          <w:sz w:val="28"/>
          <w:szCs w:val="28"/>
          <w:lang w:eastAsia="ru-RU"/>
        </w:rPr>
        <w:t>%)  (</w:t>
      </w:r>
      <w:r w:rsidRPr="003A7E46">
        <w:rPr>
          <w:rFonts w:ascii="Times New Roman" w:hAnsi="Times New Roman" w:cs="Times New Roman"/>
          <w:sz w:val="28"/>
          <w:szCs w:val="28"/>
        </w:rPr>
        <w:t>отражены расходы на доплаты к пенсии бывшим муниципальным служащим за выслугу лет)</w:t>
      </w:r>
      <w:r w:rsidRPr="003A7E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A9538A" w:rsidRPr="000C3411" w:rsidRDefault="00A9538A" w:rsidP="00A9538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1C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подразделу</w:t>
      </w:r>
      <w:r w:rsidRPr="000C341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1003 «Социальное  обеспечение населения» </w:t>
      </w:r>
      <w:r w:rsidRPr="000C34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составили </w:t>
      </w:r>
      <w:r w:rsidR="000C3411" w:rsidRPr="000C3411">
        <w:rPr>
          <w:rFonts w:ascii="Times New Roman" w:eastAsiaTheme="minorEastAsia" w:hAnsi="Times New Roman" w:cs="Times New Roman"/>
          <w:sz w:val="28"/>
          <w:szCs w:val="28"/>
          <w:lang w:eastAsia="ru-RU"/>
        </w:rPr>
        <w:t>16637,4</w:t>
      </w:r>
      <w:r w:rsidRPr="000C34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99,</w:t>
      </w:r>
      <w:r w:rsidR="000C3411" w:rsidRPr="000C341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0C34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уточненным годовым бюджетным назначениям, из них:</w:t>
      </w:r>
    </w:p>
    <w:p w:rsidR="000C3411" w:rsidRPr="000C3411" w:rsidRDefault="000C3411" w:rsidP="000C3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реализацию муниципальной программы «Развитие образования Междуреченского муниципального округа на 2023-2027 годы», на осуществление отдельных государственных полномочий в соответствии законом области от 17 декабря 2007 года № 1719-ОЗ «О наделении органов местного самоуправления отдельными государственными полномочиями в сфере образования» 679,6 тыс. рублей исполнение 100,0% (субвенции на обеспечение социальной поддержки детей, обучающихся в муниципальных общеобразовательных учреждениях, из многодетных семей, приемных семей, имеющих, в своем составе трех и более детей, в </w:t>
      </w:r>
      <w:proofErr w:type="spellStart"/>
      <w:r w:rsidRPr="000C3411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0C341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родных, в части предоставления денежных выплат на проезд и одежду). Выплаты на поддержку детей составили 647,6 тыс. рублей, расходы за услуги банку по зачислению  данных выплат на счета получателей 30,0 тыс. рублей;</w:t>
      </w:r>
    </w:p>
    <w:p w:rsidR="000C3411" w:rsidRPr="000C3411" w:rsidRDefault="000C3411" w:rsidP="000C3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4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реализацию муниципальной программы «Совершенствование муниципального управления в Междуреченском муниципальном округе на 2023-2027 годы» 10042,8 тыс. рублей, из них: 901,6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34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- ежемесячная денежная компенсация (на оплату жилья, отопления, освещения) работникам муниципальных учреждений, проживающим и работающим в сельской местности; 652,0 тыс. рублей ежемесячная денежная компенсация (на оплату жилья, отопл</w:t>
      </w:r>
      <w:r w:rsidR="00F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освещения) пенсионерам; 8</w:t>
      </w:r>
      <w:r w:rsidRPr="000C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205,0 тыс. рублей единовременная денежная выплата гражданам, заключившим контракт для прохождения военной службы в ВС РФ для участия в СВО; 110,0 тыс. рублей компенсация на дрова </w:t>
      </w:r>
      <w:r w:rsidR="009E5F8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C34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10,0 тыс. рублей</w:t>
      </w:r>
      <w:r w:rsidR="009E5F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C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 семей участников СВО; 12,0 тыс. рублей выплаты участникам боевых действий в республике Афганистан, в связи с юбилейной датой вывода войск из Афганистана; 144,0 тыс. рублей - стипендии обучающимся в средних и высших учебных заведениях; 10,0 тыс. рублей выплаты за звание "Почетный гражданин округа"; 8,1 тыс. рублей расходы на изготовление пластиковых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 "Социальная карта Забота";</w:t>
      </w:r>
    </w:p>
    <w:p w:rsidR="000C3411" w:rsidRPr="000C3411" w:rsidRDefault="000C3411" w:rsidP="00F8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4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реализацию муниципальной программы "Комплексное развитие сельских территорий Междуреченского муниципального округа на 2023-2027 годы" 4577,6 тыс. рублей – субсидии гражданам на приобретение жилья (в том числе субси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дия из федерального бюджета 232</w:t>
      </w:r>
      <w:r w:rsidR="00F81C14">
        <w:rPr>
          <w:rFonts w:ascii="Times New Roman" w:eastAsia="Times New Roman" w:hAnsi="Times New Roman" w:cs="Times New Roman"/>
          <w:sz w:val="28"/>
          <w:szCs w:val="28"/>
          <w:lang w:eastAsia="ru-RU"/>
        </w:rPr>
        <w:t>,8 тыс.</w:t>
      </w:r>
      <w:r w:rsidRPr="000C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рублей и</w:t>
      </w:r>
      <w:r w:rsidR="00F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бюджета 4115,9 тыс.</w:t>
      </w:r>
      <w:r w:rsidRPr="000C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рублей, и местного бюджета </w:t>
      </w:r>
      <w:r w:rsidR="00F81C14">
        <w:rPr>
          <w:rFonts w:ascii="Times New Roman" w:eastAsia="Times New Roman" w:hAnsi="Times New Roman" w:cs="Times New Roman"/>
          <w:sz w:val="28"/>
          <w:szCs w:val="28"/>
          <w:lang w:eastAsia="ru-RU"/>
        </w:rPr>
        <w:t>228,9 тыс.</w:t>
      </w:r>
      <w:r w:rsidRPr="000C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рублей);</w:t>
      </w:r>
    </w:p>
    <w:p w:rsidR="000C3411" w:rsidRPr="000C3411" w:rsidRDefault="000C3411" w:rsidP="000C3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4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реализацию муниципальной программы "Развитие и модернизация жилищно-коммунального хозяйства на территории Междуреченского муниципального округа на 2024-2028 годы"  - 696,4 тыс. рублей, в том числе за счет средств федерального бюджета – 191,8 тыс. рублей, из областного бюджета – 255,9 тыс. рублей, и местного бюджета – 248,7 тыс. рублей. По программе 2 семьи улучшили свои жилищные условия;</w:t>
      </w:r>
    </w:p>
    <w:p w:rsidR="000C3411" w:rsidRPr="000C3411" w:rsidRDefault="000C3411" w:rsidP="000C3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4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реализацию муниципальной программы «Совершенствование системы управления муниципальным имуществом и земельными ресурсами Междуреченского муниципального округа на 2020-2024 годы» - 616,0 тыс.  рублей (субвенция на осуществление отдельных государственных полномочий в соответствии с законом области от 10 декабря 2018 г. № 4463-ОЗ «О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</w:t>
      </w:r>
      <w:r w:rsidRPr="00F81C1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рамках реализации регионального проекта «Финансовая поддержка семей при рождении детей», Национального проекта «Демография»,</w:t>
      </w:r>
      <w:r w:rsidRPr="000C34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C341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100,0% от плановых назначений);</w:t>
      </w:r>
    </w:p>
    <w:p w:rsidR="00A9538A" w:rsidRPr="009E5F86" w:rsidRDefault="000C3411" w:rsidP="009E5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41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денежные выплаты, гражданам, пострадавшим при пожаре –25,0 тыс. рублей за счет средств резервного фонда администрации округа.</w:t>
      </w:r>
    </w:p>
    <w:p w:rsidR="00A9538A" w:rsidRPr="000C3411" w:rsidRDefault="009E5F86" w:rsidP="00A9538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A9538A" w:rsidRPr="009E5F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подразделу</w:t>
      </w:r>
      <w:r w:rsidR="00A9538A" w:rsidRPr="000C341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1006 «Другие вопросы в области социальной политики» </w:t>
      </w:r>
      <w:r w:rsidR="00A9538A" w:rsidRPr="000C34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составили </w:t>
      </w:r>
      <w:r w:rsidR="000C3411" w:rsidRPr="000C3411">
        <w:rPr>
          <w:rFonts w:ascii="Times New Roman" w:eastAsiaTheme="minorEastAsia" w:hAnsi="Times New Roman" w:cs="Times New Roman"/>
          <w:sz w:val="28"/>
          <w:szCs w:val="28"/>
          <w:lang w:eastAsia="ru-RU"/>
        </w:rPr>
        <w:t>225,4</w:t>
      </w:r>
      <w:r w:rsidR="00A9538A" w:rsidRPr="000C34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A9538A" w:rsidRPr="000C3411" w:rsidRDefault="00A9538A" w:rsidP="00A9538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34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государственную поддержку Междуреченской  районной  организации  Общероссийской общественной организации  «Всероссийское общество инвалидов» (ВОИ) – </w:t>
      </w:r>
      <w:r w:rsidR="000C3411" w:rsidRPr="000C3411">
        <w:rPr>
          <w:rFonts w:ascii="Times New Roman" w:eastAsiaTheme="minorEastAsia" w:hAnsi="Times New Roman" w:cs="Times New Roman"/>
          <w:sz w:val="28"/>
          <w:szCs w:val="28"/>
          <w:lang w:eastAsia="ru-RU"/>
        </w:rPr>
        <w:t>225,4</w:t>
      </w:r>
      <w:r w:rsidRPr="000C34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A9538A" w:rsidRDefault="00A9538A" w:rsidP="00A9538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C3411" w:rsidRPr="00A9538A" w:rsidRDefault="000C3411" w:rsidP="00A9538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A9538A" w:rsidRPr="00A9538A" w:rsidRDefault="00A9538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A9538A" w:rsidRPr="00A9538A" w:rsidRDefault="00A9538A" w:rsidP="00A9538A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  <w:r w:rsidRPr="009F37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5.2.11. Раздел  «Физическая культура и спорт»</w:t>
      </w:r>
    </w:p>
    <w:p w:rsidR="00A9538A" w:rsidRPr="000C3411" w:rsidRDefault="00A9538A" w:rsidP="00A9538A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9538A" w:rsidRPr="000C3411" w:rsidRDefault="00A9538A" w:rsidP="00A9538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341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Расходы </w:t>
      </w:r>
      <w:r w:rsidRPr="000C341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 разделу 1100 «Физическая культура и спорт» </w:t>
      </w:r>
      <w:r w:rsidRPr="000C34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0C3411" w:rsidRPr="000C3411">
        <w:rPr>
          <w:rFonts w:ascii="Times New Roman" w:eastAsiaTheme="minorEastAsia" w:hAnsi="Times New Roman" w:cs="Times New Roman"/>
          <w:sz w:val="28"/>
          <w:szCs w:val="28"/>
          <w:lang w:eastAsia="ru-RU"/>
        </w:rPr>
        <w:t>16033,9</w:t>
      </w:r>
      <w:r w:rsidRPr="000C34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0C3411" w:rsidRPr="000C3411">
        <w:rPr>
          <w:rFonts w:ascii="Times New Roman" w:eastAsiaTheme="minorEastAsia" w:hAnsi="Times New Roman" w:cs="Times New Roman"/>
          <w:sz w:val="28"/>
          <w:szCs w:val="28"/>
          <w:lang w:eastAsia="ru-RU"/>
        </w:rPr>
        <w:t>55,5</w:t>
      </w:r>
      <w:r w:rsidRPr="000C34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процентов от годовых назначений. Доля расходов по данному разделу в общем объеме расходов бюджета округа с</w:t>
      </w:r>
      <w:r w:rsidR="000C3411" w:rsidRPr="000C34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оставила 2,6</w:t>
      </w:r>
      <w:r w:rsidRPr="000C34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В 202</w:t>
      </w:r>
      <w:r w:rsidR="000C3411" w:rsidRPr="000C3411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C34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исполнение составило </w:t>
      </w:r>
      <w:r w:rsidR="000C3411" w:rsidRPr="000C3411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100,0 процентов</w:t>
      </w:r>
      <w:r w:rsidRPr="000C34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A9538A" w:rsidRPr="00DB24E5" w:rsidRDefault="009E5F86" w:rsidP="009E5F8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="00A9538A" w:rsidRPr="00DB24E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</w:t>
      </w:r>
      <w:r w:rsidR="00A9538A" w:rsidRPr="009E5F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подразделу</w:t>
      </w:r>
      <w:r w:rsidR="00A9538A" w:rsidRPr="00DB24E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1101 «Физическая культура</w:t>
      </w:r>
      <w:r w:rsidR="00A9538A" w:rsidRPr="00DB24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 расходы составили в сумме </w:t>
      </w:r>
      <w:r w:rsidR="000C3411" w:rsidRPr="00DB24E5">
        <w:rPr>
          <w:rFonts w:ascii="Times New Roman" w:eastAsiaTheme="minorEastAsia" w:hAnsi="Times New Roman" w:cs="Times New Roman"/>
          <w:sz w:val="28"/>
          <w:szCs w:val="28"/>
          <w:lang w:eastAsia="ru-RU"/>
        </w:rPr>
        <w:t>182,4</w:t>
      </w:r>
      <w:r w:rsidR="00A9538A" w:rsidRPr="00DB24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на проведение мероприятий по физической культуре и спорту (уровень исполнения по данному подразделу 100,0%).</w:t>
      </w:r>
    </w:p>
    <w:p w:rsidR="00A9538A" w:rsidRPr="00DB24E5" w:rsidRDefault="00A9538A" w:rsidP="00A9538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9538A" w:rsidRPr="00DB24E5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F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подразделу</w:t>
      </w:r>
      <w:r w:rsidRPr="00DB24E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1102 «Массовый спорт» </w:t>
      </w:r>
      <w:r w:rsidRPr="00DB24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составили </w:t>
      </w:r>
      <w:r w:rsidR="00DB24E5" w:rsidRPr="00DB24E5">
        <w:rPr>
          <w:rFonts w:ascii="Times New Roman" w:eastAsiaTheme="minorEastAsia" w:hAnsi="Times New Roman" w:cs="Times New Roman"/>
          <w:sz w:val="28"/>
          <w:szCs w:val="28"/>
          <w:lang w:eastAsia="ru-RU"/>
        </w:rPr>
        <w:t>15851,5</w:t>
      </w:r>
      <w:r w:rsidRPr="00DB24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DB24E5" w:rsidRPr="00DB24E5" w:rsidRDefault="00DB24E5" w:rsidP="00DB2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осуществлялись в рамках реализации муниципальной программы «Развитие физической культуры и спорта в Междуреченском муниципальном округе на 2023-2027 годы», средства направлены:</w:t>
      </w:r>
    </w:p>
    <w:p w:rsidR="00DB24E5" w:rsidRPr="00DB24E5" w:rsidRDefault="00DB24E5" w:rsidP="00DB2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обеспечение деятельности  МБУ «Физкультурно-оздоровительного комплекса «Сухона» -</w:t>
      </w:r>
      <w:r w:rsidR="009E5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11419,9 тыс. рублей, из них:  </w:t>
      </w:r>
      <w:r w:rsidRPr="00DB24E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на финансовое обеспечение выполнения муниципального</w:t>
      </w:r>
      <w:r w:rsidR="0086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 - 8 576,1 тыс. рублей и </w:t>
      </w:r>
      <w:r w:rsidRPr="00DB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субсидия на иные цели 445,9 тыс.</w:t>
      </w:r>
      <w:r w:rsidR="0086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DB24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1A1" w:rsidRDefault="00DB24E5" w:rsidP="00DB2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реализация стратегического проекта «Здоровый образ жизни»- организация и проведение мероприятий на территории округа по месту жительства и (или) отдыха организованных занятий граждан физической культурой</w:t>
      </w:r>
      <w:r w:rsidR="0086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- 1000,0 тыс. рублей (в том числе субсидия  на организацию и проведение на территории муниципального образования по месту жительства </w:t>
      </w:r>
      <w:r w:rsidRPr="00DB24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(или) месту отдыха организованных занятий граждан физической культурой  - 900,0 тыс.</w:t>
      </w:r>
      <w:r w:rsidR="0086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рублей);</w:t>
      </w:r>
    </w:p>
    <w:p w:rsidR="00DB24E5" w:rsidRDefault="008651A1" w:rsidP="00DB2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с</w:t>
      </w:r>
      <w:r w:rsidR="00DB24E5" w:rsidRPr="00DB24E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занятий инвалидов, лиц с ограниченными возможностями здоровья физической культурой и спортом 388,9 тыс. рублей (в том числе субсидия 350,0 тыс.</w:t>
      </w:r>
      <w:r w:rsidR="00DB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рублей);</w:t>
      </w:r>
    </w:p>
    <w:p w:rsidR="008651A1" w:rsidRDefault="008651A1" w:rsidP="00DB2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на проведение антитеррористической защищенности объектов физической культуры и спорта – 657,8 тыс. рублей;</w:t>
      </w:r>
    </w:p>
    <w:p w:rsidR="00DB24E5" w:rsidRPr="00DB24E5" w:rsidRDefault="00DB24E5" w:rsidP="00DB2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на укрепление материально-технической базы</w:t>
      </w:r>
      <w:r w:rsidR="0086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физкультурно-оздоровительных организаций  - 595,9 тыс. рублей;</w:t>
      </w:r>
    </w:p>
    <w:p w:rsidR="00DB24E5" w:rsidRPr="00DB24E5" w:rsidRDefault="00DB24E5" w:rsidP="00DB2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Предусмотренные в бюджете средства на строительство, реконструкцию, капитальный ремонт и ремонт объектов физической культуры и спорта, оснащение объектов спортивной инфраструктуры спортивно-технологическим оборудованием в общей сумме 14 660,9 тыс. рублей освоены на 12,2%, кассовые расходы составили 1 789,0 тыс. рублей.  Из них, за счет субсидии из областного бюджета расходы составили 1 771,1 тыс. рублей (плановые бюджетные назначения 14 513,3 тыс. рублей). В связи с невыполнением подрядчиком ИП Казаченко А.А. работ по капитальному ремонту здания </w:t>
      </w:r>
      <w:proofErr w:type="spellStart"/>
      <w:r w:rsidRPr="00DB24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ФОКа</w:t>
      </w:r>
      <w:proofErr w:type="spellEnd"/>
      <w:r w:rsidRPr="00DB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неоплатой заказчиком полной суммы по контракту осталась неиспользованной субсидия в сумме 12 743 185,34 рублей. </w:t>
      </w:r>
    </w:p>
    <w:p w:rsidR="00DB24E5" w:rsidRPr="00DB24E5" w:rsidRDefault="00DB24E5" w:rsidP="00DB2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настоящее время в Арбитражном суде Вологодской области рассматривается исковое заявление ИП Казаченко А.А. о взыскании задолженности по договору подряда с заказчика и встречное заявление муниципального заказчика об обязан</w:t>
      </w:r>
      <w:r w:rsidR="00DC2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r w:rsidRPr="00DB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подрядчика исполнить обязательства по контракту и взыскании с него неустойки.</w:t>
      </w:r>
    </w:p>
    <w:p w:rsidR="00A9538A" w:rsidRPr="00A9538A" w:rsidRDefault="00A9538A" w:rsidP="00A9538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A9538A" w:rsidRPr="00A9538A" w:rsidRDefault="00A9538A" w:rsidP="00A9538A">
      <w:pPr>
        <w:tabs>
          <w:tab w:val="center" w:pos="5308"/>
          <w:tab w:val="left" w:pos="9270"/>
        </w:tabs>
        <w:spacing w:after="0" w:line="240" w:lineRule="auto"/>
        <w:ind w:firstLine="360"/>
        <w:contextualSpacing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  <w:r w:rsidRPr="00A9538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  <w:tab/>
      </w:r>
      <w:r w:rsidRPr="009F37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5.2.12.  Раздел «Средства массовой информации»  </w:t>
      </w:r>
    </w:p>
    <w:p w:rsidR="00A9538A" w:rsidRPr="00A9538A" w:rsidRDefault="00A9538A" w:rsidP="00A9538A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A9538A" w:rsidRPr="00354DDE" w:rsidRDefault="00A9538A" w:rsidP="00A9538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4D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Расходы </w:t>
      </w:r>
      <w:r w:rsidRPr="00354DD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 разделу 1200 «Средства массовой информации»</w:t>
      </w:r>
      <w:r w:rsidRPr="00354D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исполнены в сумме </w:t>
      </w:r>
      <w:r w:rsidR="00354DDE" w:rsidRPr="00354DDE">
        <w:rPr>
          <w:rFonts w:ascii="Times New Roman" w:eastAsiaTheme="minorEastAsia" w:hAnsi="Times New Roman" w:cs="Times New Roman"/>
          <w:sz w:val="28"/>
          <w:szCs w:val="28"/>
          <w:lang w:eastAsia="ru-RU"/>
        </w:rPr>
        <w:t>850,4</w:t>
      </w:r>
      <w:r w:rsidRPr="00354D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100 процентов от годовых назначений. </w:t>
      </w:r>
    </w:p>
    <w:p w:rsidR="00A9538A" w:rsidRPr="00354DDE" w:rsidRDefault="00A9538A" w:rsidP="00A9538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4D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Доля расходов по данному разделу в общем объеме расходов бюджета округа составила 0,</w:t>
      </w:r>
      <w:r w:rsidR="00354DDE" w:rsidRPr="00354DDE"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 w:rsidRPr="00354DDE">
        <w:rPr>
          <w:rFonts w:ascii="Times New Roman" w:eastAsiaTheme="minorEastAsia" w:hAnsi="Times New Roman" w:cs="Times New Roman"/>
          <w:sz w:val="28"/>
          <w:szCs w:val="28"/>
          <w:lang w:eastAsia="ru-RU"/>
        </w:rPr>
        <w:t>%. В 202</w:t>
      </w:r>
      <w:r w:rsidR="00354DDE" w:rsidRPr="00354DDE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354D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исполнение расходов по данному разделу составило 100 процентов.</w:t>
      </w:r>
    </w:p>
    <w:p w:rsidR="00A9538A" w:rsidRPr="00354DDE" w:rsidRDefault="00A9538A" w:rsidP="00A9538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4D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данном разделе отражены расходы на финансовое обеспечение муниципального задания на оказание муниципальных услуг автономным муниципальным учреждением «Редакция газеты «Междуречье» в  сфере периодической печати и издательства газеты «Междуречье» в сумме </w:t>
      </w:r>
      <w:r w:rsidR="00354DDE" w:rsidRPr="00354DDE">
        <w:rPr>
          <w:rFonts w:ascii="Times New Roman" w:eastAsiaTheme="minorEastAsia" w:hAnsi="Times New Roman" w:cs="Times New Roman"/>
          <w:sz w:val="28"/>
          <w:szCs w:val="28"/>
          <w:lang w:eastAsia="ru-RU"/>
        </w:rPr>
        <w:t>850,4</w:t>
      </w:r>
      <w:r w:rsidRPr="00354D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A9538A" w:rsidRPr="00A9538A" w:rsidRDefault="00A9538A" w:rsidP="00A9538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A9538A" w:rsidRPr="009F3757" w:rsidRDefault="00A9538A" w:rsidP="00A9538A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F37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5.2.13. Раздел «Обслуживание государственного (муниципального) долга»</w:t>
      </w:r>
    </w:p>
    <w:p w:rsidR="00A9538A" w:rsidRPr="00A9538A" w:rsidRDefault="00A9538A" w:rsidP="00A9538A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A9538A" w:rsidRPr="00354DDE" w:rsidRDefault="00A9538A" w:rsidP="00A9538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4D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Расходы </w:t>
      </w:r>
      <w:r w:rsidRPr="00354DD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 разделу 1300 «Обслуживание государственного (муниципального) долга»</w:t>
      </w:r>
      <w:r w:rsidRPr="00354D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54DDE" w:rsidRPr="00354D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не предусмотрены в связи с отсутствием бюджетных кредитов. В 2023 году по данному разделу расходы составляли  - </w:t>
      </w:r>
      <w:r w:rsidRPr="00354D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4,3 тыс. рублей, или на 100,0 процентов от годовых назначений.</w:t>
      </w:r>
    </w:p>
    <w:p w:rsidR="00A9538A" w:rsidRPr="00A9538A" w:rsidRDefault="00A9538A" w:rsidP="00354DD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538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A9538A" w:rsidRPr="00A9538A" w:rsidRDefault="00A9538A" w:rsidP="00A9538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A9538A" w:rsidRPr="00A9538A" w:rsidRDefault="00A9538A" w:rsidP="00A9538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A9538A" w:rsidRPr="009F3757" w:rsidRDefault="00A9538A" w:rsidP="00A9538A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F37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5.2.14. Раздел «Межбюджетные трансферты»</w:t>
      </w:r>
    </w:p>
    <w:p w:rsidR="00A9538A" w:rsidRPr="00A9538A" w:rsidRDefault="00A9538A" w:rsidP="00A9538A">
      <w:pPr>
        <w:spacing w:after="0" w:line="240" w:lineRule="auto"/>
        <w:ind w:firstLine="360"/>
        <w:contextualSpacing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A9538A" w:rsidRPr="00A9538A" w:rsidRDefault="00A9538A" w:rsidP="00A9538A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9538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54D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354DD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разделу 1400 «Межбюджетные трансферты общего характера бюджетам субъектов  Российской Федерации и муниципальных образований»</w:t>
      </w:r>
      <w:r w:rsidRPr="00354D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данному разделу бюджетные ассигнования  не предусматриваются. </w:t>
      </w:r>
      <w:r w:rsidR="009E5F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Ранее в </w:t>
      </w:r>
      <w:r w:rsidRPr="00354D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2022 году по данному разделу предусматривались  средства в виде дотаций на поддержку сельских поселений Междуреченского муниципального района, однако в 2023 году проведено преобразование  Междуреченского муниципального района в округ, в результате чего сельские поселения преобразованы в одно  казенное учреждение администрации Междуреченского муниципального округа  «Управление по развитию территорий администрации округа».</w:t>
      </w:r>
    </w:p>
    <w:p w:rsidR="00A9538A" w:rsidRPr="00A9538A" w:rsidRDefault="00A9538A" w:rsidP="00A9538A">
      <w:pPr>
        <w:tabs>
          <w:tab w:val="left" w:pos="6663"/>
        </w:tabs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04B7E" w:rsidRPr="00DE7816" w:rsidRDefault="00A9538A" w:rsidP="00A953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E781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</w:t>
      </w:r>
      <w:r w:rsidRPr="005731D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 Приложении  2  к проекту решения «Об исполнении бюджета округа за 202</w:t>
      </w:r>
      <w:r w:rsidR="00354DDE" w:rsidRPr="005731D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4</w:t>
      </w:r>
      <w:r w:rsidRPr="005731D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год» </w:t>
      </w:r>
      <w:r w:rsidR="00354DDE" w:rsidRPr="005731D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по строке «Подпрограмма «Обеспечение сбалансированности бюджета округа,  повышение эффективности бюджетных расходов округа на 2023-2027 годы» 148 01 13 12 1 00 00000  </w:t>
      </w:r>
      <w:r w:rsidR="00354DDE" w:rsidRPr="005731D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11155,6</w:t>
      </w:r>
      <w:r w:rsidR="00354DDE" w:rsidRPr="005731D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5731D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необходимо</w:t>
      </w:r>
      <w:r w:rsidR="00354DDE" w:rsidRPr="005731D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сумму заменить на </w:t>
      </w:r>
      <w:r w:rsidR="00354DDE" w:rsidRPr="005731D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10691,6»</w:t>
      </w:r>
      <w:r w:rsidR="00404B7E" w:rsidRPr="005731D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, </w:t>
      </w:r>
      <w:r w:rsidR="00404B7E" w:rsidRPr="005731D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также </w:t>
      </w:r>
      <w:r w:rsidRPr="005731D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исключить строки, имеющие нулевые значения</w:t>
      </w:r>
      <w:r w:rsidR="00404B7E" w:rsidRPr="005731D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A9538A" w:rsidRPr="00A9538A" w:rsidRDefault="00A9538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  <w:r w:rsidRPr="00A9538A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       </w:t>
      </w:r>
      <w:bookmarkStart w:id="3" w:name="_GoBack"/>
      <w:bookmarkEnd w:id="3"/>
    </w:p>
    <w:p w:rsidR="00A9538A" w:rsidRPr="00A9538A" w:rsidRDefault="00A9538A" w:rsidP="00A953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9538A" w:rsidRPr="00A9538A" w:rsidRDefault="00A9538A" w:rsidP="00A953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9538A" w:rsidRPr="00600771" w:rsidRDefault="00A9538A" w:rsidP="00A9538A">
      <w:pPr>
        <w:spacing w:after="0"/>
        <w:ind w:firstLine="6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 Состояние активов и финансовые обязательства округа,</w:t>
      </w:r>
    </w:p>
    <w:p w:rsidR="00A9538A" w:rsidRPr="00600771" w:rsidRDefault="00A9538A" w:rsidP="00A9538A">
      <w:pPr>
        <w:spacing w:after="0" w:line="240" w:lineRule="auto"/>
        <w:ind w:firstLine="684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0077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дебиторская и кредиторская задолженность субъектов бюджетной отчетности </w:t>
      </w:r>
    </w:p>
    <w:p w:rsidR="00A9538A" w:rsidRPr="00A9538A" w:rsidRDefault="00A9538A" w:rsidP="00A9538A">
      <w:pPr>
        <w:spacing w:after="0" w:line="240" w:lineRule="auto"/>
        <w:contextualSpacing/>
        <w:rPr>
          <w:rFonts w:eastAsiaTheme="minorEastAsia"/>
          <w:b/>
          <w:i/>
          <w:color w:val="FF0000"/>
          <w:sz w:val="28"/>
          <w:szCs w:val="28"/>
          <w:lang w:eastAsia="ru-RU"/>
        </w:rPr>
      </w:pPr>
    </w:p>
    <w:p w:rsidR="00A9538A" w:rsidRPr="00DE25D8" w:rsidRDefault="00A9538A" w:rsidP="00A9538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25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Согласно балансу (форма 0503130)   и сведений о движении нефинансовых активов  (форма 0503168) нефинансовые активы  составили на 01 января 2024  года </w:t>
      </w:r>
      <w:r w:rsidR="00DE25D8" w:rsidRPr="00DE25D8">
        <w:rPr>
          <w:rFonts w:ascii="Times New Roman" w:eastAsia="Times New Roman" w:hAnsi="Times New Roman" w:cs="Times New Roman"/>
          <w:sz w:val="28"/>
          <w:szCs w:val="28"/>
          <w:lang w:eastAsia="ru-RU"/>
        </w:rPr>
        <w:t>57136,7</w:t>
      </w:r>
      <w:r w:rsidRPr="00DE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E25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сравнении с данными 202</w:t>
      </w:r>
      <w:r w:rsidR="00DE25D8" w:rsidRPr="00DE25D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E25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сумма нефинансовых активов </w:t>
      </w:r>
      <w:r w:rsidR="00DE25D8" w:rsidRPr="00DE25D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увеличилась </w:t>
      </w:r>
      <w:r w:rsidRPr="00DE25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DE25D8" w:rsidRPr="00DE25D8">
        <w:rPr>
          <w:rFonts w:ascii="Times New Roman" w:eastAsiaTheme="minorEastAsia" w:hAnsi="Times New Roman" w:cs="Times New Roman"/>
          <w:sz w:val="28"/>
          <w:szCs w:val="28"/>
          <w:lang w:eastAsia="ru-RU"/>
        </w:rPr>
        <w:t>18583,6</w:t>
      </w:r>
      <w:r w:rsidRPr="00DE25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E25D8" w:rsidRPr="00DE25D8">
        <w:rPr>
          <w:rFonts w:ascii="Times New Roman" w:eastAsiaTheme="minorEastAsia" w:hAnsi="Times New Roman" w:cs="Times New Roman"/>
          <w:sz w:val="28"/>
          <w:szCs w:val="28"/>
          <w:lang w:eastAsia="ru-RU"/>
        </w:rPr>
        <w:t>48,2</w:t>
      </w:r>
      <w:r w:rsidRPr="00DE25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A9538A" w:rsidRPr="00DE25D8" w:rsidRDefault="00A9538A" w:rsidP="00A9538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25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 произошло в основном за счет поступления и списания следующих объектов недвижимости:</w:t>
      </w:r>
    </w:p>
    <w:p w:rsidR="00A9538A" w:rsidRPr="005A0524" w:rsidRDefault="00A9538A" w:rsidP="00A95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нежилые помещения (здания и сооружения) </w:t>
      </w:r>
      <w:r w:rsidRPr="005A0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5A0524" w:rsidRPr="005A0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величение</w:t>
      </w:r>
      <w:r w:rsidRPr="005A0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A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00771">
        <w:rPr>
          <w:rFonts w:ascii="Times New Roman" w:eastAsia="Times New Roman" w:hAnsi="Times New Roman" w:cs="Times New Roman"/>
          <w:sz w:val="28"/>
          <w:szCs w:val="28"/>
          <w:lang w:eastAsia="ru-RU"/>
        </w:rPr>
        <w:t>8039,1</w:t>
      </w:r>
      <w:r w:rsidRPr="005A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A9538A" w:rsidRPr="005A0524" w:rsidRDefault="00A9538A" w:rsidP="00A95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машины и оборудование </w:t>
      </w:r>
      <w:r w:rsidRPr="005A0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увеличились</w:t>
      </w:r>
      <w:r w:rsidRPr="005A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00771">
        <w:rPr>
          <w:rFonts w:ascii="Times New Roman" w:eastAsia="Times New Roman" w:hAnsi="Times New Roman" w:cs="Times New Roman"/>
          <w:sz w:val="28"/>
          <w:szCs w:val="28"/>
          <w:lang w:eastAsia="ru-RU"/>
        </w:rPr>
        <w:t>3769,1</w:t>
      </w:r>
      <w:r w:rsidRPr="005A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 рублей,</w:t>
      </w:r>
    </w:p>
    <w:p w:rsidR="00A9538A" w:rsidRPr="005A0524" w:rsidRDefault="00A9538A" w:rsidP="00A95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транспортные средства </w:t>
      </w:r>
      <w:r w:rsidRPr="005A0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5A0524" w:rsidRPr="005A0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величение </w:t>
      </w:r>
      <w:r w:rsidRPr="005A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00771">
        <w:rPr>
          <w:rFonts w:ascii="Times New Roman" w:eastAsia="Times New Roman" w:hAnsi="Times New Roman" w:cs="Times New Roman"/>
          <w:sz w:val="28"/>
          <w:szCs w:val="28"/>
          <w:lang w:eastAsia="ru-RU"/>
        </w:rPr>
        <w:t>2995,0</w:t>
      </w:r>
      <w:r w:rsidRPr="005A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</w:t>
      </w:r>
    </w:p>
    <w:p w:rsidR="00A9538A" w:rsidRPr="005A0524" w:rsidRDefault="00A9538A" w:rsidP="00A95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инвентарь производственный и хозяйственный </w:t>
      </w:r>
      <w:r w:rsidRPr="005A0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увеличился</w:t>
      </w:r>
      <w:r w:rsidRPr="005A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00771">
        <w:rPr>
          <w:rFonts w:ascii="Times New Roman" w:eastAsia="Times New Roman" w:hAnsi="Times New Roman" w:cs="Times New Roman"/>
          <w:sz w:val="28"/>
          <w:szCs w:val="28"/>
          <w:lang w:eastAsia="ru-RU"/>
        </w:rPr>
        <w:t>1855,1</w:t>
      </w:r>
      <w:r w:rsidRPr="005A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рублей,</w:t>
      </w:r>
    </w:p>
    <w:p w:rsidR="00A9538A" w:rsidRPr="005A0524" w:rsidRDefault="00A9538A" w:rsidP="00A95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прочие основные средства </w:t>
      </w:r>
      <w:r w:rsidRPr="005A0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увеличились</w:t>
      </w:r>
      <w:r w:rsidRPr="005A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00771">
        <w:rPr>
          <w:rFonts w:ascii="Times New Roman" w:eastAsia="Times New Roman" w:hAnsi="Times New Roman" w:cs="Times New Roman"/>
          <w:sz w:val="28"/>
          <w:szCs w:val="28"/>
          <w:lang w:eastAsia="ru-RU"/>
        </w:rPr>
        <w:t>1925,3</w:t>
      </w:r>
      <w:r w:rsidRPr="005A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рублей.</w:t>
      </w:r>
    </w:p>
    <w:p w:rsidR="00A9538A" w:rsidRPr="00A9538A" w:rsidRDefault="00A9538A" w:rsidP="00A9538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9538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E51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 течение 202</w:t>
      </w:r>
      <w:r w:rsidR="005A0524" w:rsidRPr="008E516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8E51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</w:t>
      </w:r>
      <w:r w:rsidR="008E516C" w:rsidRPr="008E51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оступили</w:t>
      </w:r>
      <w:r w:rsidRPr="008E51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основных средств на сумму </w:t>
      </w:r>
      <w:r w:rsidR="008E516C" w:rsidRPr="008E516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20194,9</w:t>
      </w:r>
      <w:r w:rsidRPr="008E51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9552B3" w:rsidRPr="009552B3" w:rsidRDefault="00A9538A" w:rsidP="009552B3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52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552B3" w:rsidRPr="005C1C5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Нежилые помещения</w:t>
      </w:r>
      <w:r w:rsidR="009552B3" w:rsidRPr="009552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(здания и сооружения) недвижимое имущество БП – 3430,4 тыс. рублей от Администрации ММО, </w:t>
      </w:r>
      <w:r w:rsidR="009552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том числе:</w:t>
      </w:r>
    </w:p>
    <w:p w:rsidR="009552B3" w:rsidRPr="009552B3" w:rsidRDefault="009552B3" w:rsidP="009552B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52B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здание </w:t>
      </w:r>
      <w:proofErr w:type="spellStart"/>
      <w:r w:rsidRPr="009552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с.Шуйское</w:t>
      </w:r>
      <w:proofErr w:type="spellEnd"/>
      <w:r w:rsidRPr="009552B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пл.</w:t>
      </w:r>
      <w:r w:rsidR="008E48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9552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Свободы д.5  </w:t>
      </w:r>
      <w:proofErr w:type="spellStart"/>
      <w:r w:rsidR="008E48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9552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асп</w:t>
      </w:r>
      <w:proofErr w:type="spellEnd"/>
      <w:r w:rsidRPr="009552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№ 63-р от 21.02.24 г. – 81,8 тыс. рублей, </w:t>
      </w:r>
    </w:p>
    <w:p w:rsidR="009552B3" w:rsidRPr="009552B3" w:rsidRDefault="009552B3" w:rsidP="009552B3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52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нежилое помещение  </w:t>
      </w:r>
      <w:proofErr w:type="spellStart"/>
      <w:r w:rsidRPr="009552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с.Шуйское</w:t>
      </w:r>
      <w:proofErr w:type="spellEnd"/>
      <w:r w:rsidRPr="009552B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ул.</w:t>
      </w:r>
      <w:r w:rsidR="008E48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552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Советская, д.23а, - 2704,1 тыс. рублей (ОС - 0,00 рублей),</w:t>
      </w:r>
    </w:p>
    <w:p w:rsidR="009552B3" w:rsidRPr="009552B3" w:rsidRDefault="009552B3" w:rsidP="009552B3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52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нежилое помещение  д. </w:t>
      </w:r>
      <w:proofErr w:type="spellStart"/>
      <w:r w:rsidRPr="009552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Врагово</w:t>
      </w:r>
      <w:proofErr w:type="spellEnd"/>
      <w:r w:rsidRPr="009552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ул. Садовая, д. 3а  (2 помещения)– 538,8 тыс. рублей, </w:t>
      </w:r>
    </w:p>
    <w:p w:rsidR="009552B3" w:rsidRPr="009552B3" w:rsidRDefault="009552B3" w:rsidP="009552B3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52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нежилое помещение д. </w:t>
      </w:r>
      <w:proofErr w:type="spellStart"/>
      <w:r w:rsidRPr="009552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Гаврилково</w:t>
      </w:r>
      <w:proofErr w:type="spellEnd"/>
      <w:r w:rsidRPr="009552B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ул. Центральная, д. 9 – 105,7 рублей,</w:t>
      </w:r>
    </w:p>
    <w:p w:rsidR="009552B3" w:rsidRPr="009552B3" w:rsidRDefault="009552B3" w:rsidP="009552B3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52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5C1C5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Нежилые помещения</w:t>
      </w:r>
      <w:r w:rsidRPr="009552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(здания и сооружения</w:t>
      </w:r>
      <w:r w:rsidR="008E48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552B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иное движимое имущество) - 4 608,7 тыс. рублей, в том числе:</w:t>
      </w:r>
    </w:p>
    <w:p w:rsidR="005C1C51" w:rsidRPr="000101C8" w:rsidRDefault="009552B3" w:rsidP="000101C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52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уличная сцена-беседка д. И</w:t>
      </w:r>
      <w:r w:rsidR="000101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гумницево – 294,0 тыс. рублей,  </w:t>
      </w:r>
      <w:r w:rsidRPr="009552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уличная сцена-беседка д. </w:t>
      </w:r>
      <w:proofErr w:type="spellStart"/>
      <w:r w:rsidRPr="009552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Гаврилково</w:t>
      </w:r>
      <w:proofErr w:type="spellEnd"/>
      <w:r w:rsidRPr="009552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</w:t>
      </w:r>
      <w:r w:rsidR="000101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208,0 тыс. рублей, </w:t>
      </w:r>
      <w:r w:rsidR="005C1C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9552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онтейнерные площадки д. Н. </w:t>
      </w:r>
      <w:proofErr w:type="spellStart"/>
      <w:r w:rsidRPr="009552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Исады</w:t>
      </w:r>
      <w:proofErr w:type="spellEnd"/>
      <w:r w:rsidRPr="009552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д. </w:t>
      </w:r>
      <w:proofErr w:type="spellStart"/>
      <w:r w:rsidRPr="009552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Букино</w:t>
      </w:r>
      <w:proofErr w:type="spellEnd"/>
      <w:r w:rsidRPr="009552B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с. Новое 3 штуки – 394,3 тыс. рублей, контейнерные площадки ТКО с. Шейбухт</w:t>
      </w:r>
      <w:r w:rsidR="000101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 4 штуки – 270,0 тыс. рублей, </w:t>
      </w:r>
      <w:r w:rsidR="005C1C51" w:rsidRPr="005C1C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5C1C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онтейнерные площадки 11 штук – 873,3 тыс.  рублей,</w:t>
      </w:r>
      <w:r w:rsidR="000101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1C51" w:rsidRPr="005C1C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трибуна с забором с. Старое – 6</w:t>
      </w:r>
      <w:r w:rsidR="000101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11,7 тыс. рублей, </w:t>
      </w:r>
      <w:r w:rsidR="005C1C51" w:rsidRPr="005C1C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контейнерные площадки ТКО с. Шуйск</w:t>
      </w:r>
      <w:r w:rsidR="000101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ое 7 штук – 400,0 тыс. рублей, </w:t>
      </w:r>
      <w:r w:rsidR="005C1C51" w:rsidRPr="005C1C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памятник с. Спас-Ямщики (увеличение ст</w:t>
      </w:r>
      <w:r w:rsidR="000101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оимости) - 1093,2 тыс. рублей, </w:t>
      </w:r>
      <w:r w:rsidR="005C1C51" w:rsidRPr="005C1C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входная группа на роднике архангела Михаила с. Старое – 464,2  тыс. </w:t>
      </w:r>
      <w:r w:rsidR="005C1C51" w:rsidRPr="005C1C5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рублей;</w:t>
      </w:r>
    </w:p>
    <w:p w:rsidR="005C1C51" w:rsidRPr="005B4318" w:rsidRDefault="005C1C51" w:rsidP="005C1C5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431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-  Машины и оборудование</w:t>
      </w:r>
      <w:r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- 5112,8 тыс. Рублей, в том числе:</w:t>
      </w:r>
    </w:p>
    <w:p w:rsidR="005C1C51" w:rsidRPr="005B4318" w:rsidRDefault="005C1C51" w:rsidP="005C1C5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приобретены - оргтехника, телефоны, система АПС, телевизор, </w:t>
      </w:r>
      <w:proofErr w:type="spellStart"/>
      <w:r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квадрокоптер</w:t>
      </w:r>
      <w:proofErr w:type="spellEnd"/>
      <w:r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Микроскоп цифровой, робототехнический набор,  Цифровая лаборатория для школьника, калькуляторы, накопители, мотоблок Нева с приспособлениями, мотопомпа, камеры наблюдения, в </w:t>
      </w:r>
      <w:proofErr w:type="spellStart"/>
      <w:r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т.ч</w:t>
      </w:r>
      <w:proofErr w:type="spellEnd"/>
      <w:r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БП - 3 100,8 тыс. рублей:</w:t>
      </w:r>
    </w:p>
    <w:p w:rsidR="005C1C51" w:rsidRPr="005B4318" w:rsidRDefault="005C1C51" w:rsidP="005C1C5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комплекс технич</w:t>
      </w:r>
      <w:r w:rsidR="005B4318"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еских средств оповещения - 2981,0 тыс. рублей</w:t>
      </w:r>
      <w:r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(амортизация 283895,12 руб., ОС 2697003,88 руб.); </w:t>
      </w:r>
    </w:p>
    <w:p w:rsidR="005C1C51" w:rsidRPr="005B4318" w:rsidRDefault="005C1C51" w:rsidP="005C1C5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оргтехника </w:t>
      </w:r>
      <w:r w:rsidR="005B4318"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5B4318"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5B4318"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 </w:t>
      </w:r>
      <w:r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>(амортизация  203</w:t>
      </w:r>
      <w:r w:rsidR="005B4318"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>27,00 рублей (ОС - 0,00 рублей),</w:t>
      </w:r>
      <w:r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5C1C51" w:rsidRPr="005B4318" w:rsidRDefault="005C1C51" w:rsidP="005B431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пандус </w:t>
      </w:r>
      <w:r w:rsidR="005B4318"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99</w:t>
      </w:r>
      <w:r w:rsidR="005B4318"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5B4318"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</w:t>
      </w:r>
      <w:r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руб. (ОС - 0,00 руб.)</w:t>
      </w:r>
      <w:r w:rsidR="005B4318"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B4318" w:rsidRPr="005B4318" w:rsidRDefault="005B4318" w:rsidP="005C1C5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5C1C51"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1C51" w:rsidRPr="005B431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Транспортные средства</w:t>
      </w:r>
      <w:r w:rsidR="005C1C51"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5C1C51"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2995</w:t>
      </w:r>
      <w:r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5C1C51"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</w:t>
      </w:r>
      <w:proofErr w:type="spellStart"/>
      <w:r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т.ч</w:t>
      </w:r>
      <w:proofErr w:type="spellEnd"/>
      <w:r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5B4318" w:rsidRPr="005B4318" w:rsidRDefault="005C1C51" w:rsidP="005C1C5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БП от Администрации ММО  ГАЗ-А65R33 </w:t>
      </w:r>
      <w:r w:rsidR="005B4318"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566</w:t>
      </w:r>
      <w:r w:rsidR="005B4318"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5B4318"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</w:p>
    <w:p w:rsidR="005C1C51" w:rsidRPr="003F2C91" w:rsidRDefault="005C1C51" w:rsidP="003F2C9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Автомобиль  HAVAL - 2</w:t>
      </w:r>
      <w:r w:rsidR="005B4318"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>429</w:t>
      </w:r>
      <w:r w:rsidR="005B4318"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5B4318"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</w:t>
      </w:r>
      <w:r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</w:t>
      </w:r>
      <w:r w:rsidR="005B4318"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лей;</w:t>
      </w:r>
      <w:r w:rsidRPr="005B43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5C1C51" w:rsidRPr="003F2C91" w:rsidRDefault="003F2C91" w:rsidP="005C1C5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C9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5C1C51" w:rsidRPr="003F2C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1C51" w:rsidRPr="003F2C9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Инвентарь производственный и хозяйственный </w:t>
      </w:r>
      <w:r w:rsidRPr="003F2C91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5C1C51" w:rsidRPr="003F2C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2099</w:t>
      </w:r>
      <w:r w:rsidRPr="003F2C9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5C1C51" w:rsidRPr="003F2C9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3F2C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</w:t>
      </w:r>
      <w:r w:rsidR="005C1C51" w:rsidRPr="003F2C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</w:t>
      </w:r>
      <w:r w:rsidRPr="003F2C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="005C1C51" w:rsidRPr="003F2C9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5C1C51" w:rsidRPr="003F2C91" w:rsidRDefault="005C1C51" w:rsidP="005C1C5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2C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Приобретено - оборудование, мебель, лестница-стремянка, бытовая техника, степ-платформа, подставка под монитор, урна уличная, </w:t>
      </w:r>
      <w:proofErr w:type="spellStart"/>
      <w:r w:rsidRPr="003F2C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МАФы</w:t>
      </w:r>
      <w:proofErr w:type="spellEnd"/>
      <w:r w:rsidRPr="003F2C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Старом Парке с. </w:t>
      </w:r>
      <w:proofErr w:type="spellStart"/>
      <w:r w:rsidRPr="003F2C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Святогорье</w:t>
      </w:r>
      <w:proofErr w:type="spellEnd"/>
      <w:r w:rsidRPr="003F2C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(мостик, урны), оборудование общественных пространств  с. Старое (мостик, скамейки 2 штуки), зона отдыха для подростков и молодежи д. Игумницево, </w:t>
      </w:r>
      <w:proofErr w:type="spellStart"/>
      <w:r w:rsidRPr="003F2C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МАФы</w:t>
      </w:r>
      <w:proofErr w:type="spellEnd"/>
      <w:r w:rsidRPr="003F2C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Старом Парке с. </w:t>
      </w:r>
      <w:proofErr w:type="spellStart"/>
      <w:r w:rsidRPr="003F2C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Святогорье</w:t>
      </w:r>
      <w:proofErr w:type="spellEnd"/>
      <w:r w:rsidRPr="003F2C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(беседка, скамейка круглая, скамейки 6 штук), оборудование родника д. </w:t>
      </w:r>
      <w:proofErr w:type="spellStart"/>
      <w:r w:rsidRPr="003F2C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Острецово</w:t>
      </w:r>
      <w:proofErr w:type="spellEnd"/>
      <w:r w:rsidRPr="003F2C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(лестниц</w:t>
      </w:r>
      <w:r w:rsidR="003F2C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а, </w:t>
      </w:r>
      <w:proofErr w:type="spellStart"/>
      <w:r w:rsidR="003F2C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водонабор</w:t>
      </w:r>
      <w:proofErr w:type="spellEnd"/>
      <w:r w:rsidR="003F2C9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скамейки, мостик);</w:t>
      </w:r>
    </w:p>
    <w:p w:rsidR="009D2339" w:rsidRPr="009D2339" w:rsidRDefault="009D2339" w:rsidP="009D233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="003F2C91" w:rsidRPr="009D233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- </w:t>
      </w:r>
      <w:r w:rsidR="005C1C51" w:rsidRPr="009D233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Прочие основные средства</w:t>
      </w:r>
      <w:r w:rsidR="005C1C51" w:rsidRPr="009D23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D233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5C1C51" w:rsidRPr="009D23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1948</w:t>
      </w:r>
      <w:r w:rsidRPr="009D2339">
        <w:rPr>
          <w:rFonts w:ascii="Times New Roman" w:eastAsiaTheme="minorEastAsia" w:hAnsi="Times New Roman" w:cs="Times New Roman"/>
          <w:sz w:val="28"/>
          <w:szCs w:val="28"/>
          <w:lang w:eastAsia="ru-RU"/>
        </w:rPr>
        <w:t>,7 рублей, в том числе:</w:t>
      </w:r>
    </w:p>
    <w:p w:rsidR="005C1C51" w:rsidRPr="009D2339" w:rsidRDefault="005C1C51" w:rsidP="009D2339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23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D2339" w:rsidRPr="009D23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9D23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риобретено - дырокол, лебедка с тросом, огнетушители, штамп, парковые скамейки и урны д. Игумницево, арт-скамейки в </w:t>
      </w:r>
      <w:proofErr w:type="spellStart"/>
      <w:r w:rsidRPr="009D23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Ботановском</w:t>
      </w:r>
      <w:proofErr w:type="spellEnd"/>
      <w:r w:rsidRPr="009D23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парке 2 штуки, рукав всасывающий заборный, памятник труженикам тыла и детям войны д. </w:t>
      </w:r>
      <w:proofErr w:type="spellStart"/>
      <w:r w:rsidRPr="009D23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Врагово</w:t>
      </w:r>
      <w:proofErr w:type="spellEnd"/>
      <w:r w:rsidR="009D2339" w:rsidRPr="009D23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-1354,4 тыс. рублей,</w:t>
      </w:r>
    </w:p>
    <w:p w:rsidR="005C1C51" w:rsidRPr="009D2339" w:rsidRDefault="009D2339" w:rsidP="005C1C5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233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БП </w:t>
      </w:r>
      <w:r w:rsidR="005C1C51" w:rsidRPr="009D23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памятник односельчанам, погибшим в годы ВОВ в 1941-1945 г д. Игумницево </w:t>
      </w:r>
      <w:r w:rsidRPr="009D233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5C1C51" w:rsidRPr="009D23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494</w:t>
      </w:r>
      <w:r w:rsidRPr="009D233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5C1C51" w:rsidRPr="009D2339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9D23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</w:t>
      </w:r>
      <w:r w:rsidR="005C1C51" w:rsidRPr="009D23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</w:t>
      </w:r>
      <w:r w:rsidRPr="009D23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лей</w:t>
      </w:r>
      <w:r w:rsidR="005C1C51" w:rsidRPr="009D23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</w:p>
    <w:p w:rsidR="005C1C51" w:rsidRPr="009D2339" w:rsidRDefault="005C1C51" w:rsidP="005C1C5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23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памятник односельчанам, погибшим в годы ВОВ в 1941-1945 г д. </w:t>
      </w:r>
      <w:proofErr w:type="spellStart"/>
      <w:r w:rsidRPr="009D23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Гаврилково</w:t>
      </w:r>
      <w:proofErr w:type="spellEnd"/>
      <w:r w:rsidRPr="009D23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D2339" w:rsidRPr="009D233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9D23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99</w:t>
      </w:r>
      <w:r w:rsidR="009D2339" w:rsidRPr="009D2339">
        <w:rPr>
          <w:rFonts w:ascii="Times New Roman" w:eastAsiaTheme="minorEastAsia" w:hAnsi="Times New Roman" w:cs="Times New Roman"/>
          <w:sz w:val="28"/>
          <w:szCs w:val="28"/>
          <w:lang w:eastAsia="ru-RU"/>
        </w:rPr>
        <w:t>,5 тыс.</w:t>
      </w:r>
      <w:r w:rsidRPr="009D23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рублей.</w:t>
      </w:r>
    </w:p>
    <w:p w:rsidR="00376907" w:rsidRPr="00B93BC1" w:rsidRDefault="00376907" w:rsidP="00376907">
      <w:pPr>
        <w:spacing w:after="0" w:line="240" w:lineRule="auto"/>
        <w:ind w:firstLine="35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3B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B93BC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Приобрели основных средств</w:t>
      </w:r>
      <w:r w:rsidRPr="00B93B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сумму 98564,8 тыс. рублей, в </w:t>
      </w:r>
      <w:proofErr w:type="spellStart"/>
      <w:r w:rsidRPr="00B93BC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т.ч</w:t>
      </w:r>
      <w:proofErr w:type="spellEnd"/>
      <w:r w:rsidRPr="00B93BC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76907" w:rsidRPr="00B93BC1" w:rsidRDefault="00376907" w:rsidP="00376907">
      <w:pPr>
        <w:spacing w:after="0" w:line="240" w:lineRule="auto"/>
        <w:ind w:firstLine="35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3B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оргтехника, машины и оборудование, инвентарь производственный и хозяйственный, мебель, бытовая техника, малые архитектурные формы, АПС, степ-платформа, калькуляторы, лебедка с тросом, огнетушители, прочие основные средства, уличная сцена</w:t>
      </w:r>
      <w:r w:rsidR="005E24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3B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беседка д. Игумницево, уличная сцена- беседка д. </w:t>
      </w:r>
      <w:proofErr w:type="spellStart"/>
      <w:r w:rsidRPr="00B93B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Гаврилково</w:t>
      </w:r>
      <w:proofErr w:type="spellEnd"/>
      <w:r w:rsidRPr="00B93B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контейнерные площадки д. Н. </w:t>
      </w:r>
      <w:proofErr w:type="spellStart"/>
      <w:r w:rsidRPr="00B93B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Исады</w:t>
      </w:r>
      <w:proofErr w:type="spellEnd"/>
      <w:r w:rsidRPr="00B93B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д. </w:t>
      </w:r>
      <w:proofErr w:type="spellStart"/>
      <w:r w:rsidRPr="00B93B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Букино</w:t>
      </w:r>
      <w:proofErr w:type="spellEnd"/>
      <w:r w:rsidRPr="00B93BC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с. Новое, с. Шейбухта, с. Шуйское, трибуна с забором с. Старое, памятник с. Спас-Ямщики, входная группа на роднике архангела Михаила с. Старое, мотоблок Нева с приспособлениями,</w:t>
      </w:r>
      <w:r w:rsidRPr="00B93BC1">
        <w:t xml:space="preserve"> </w:t>
      </w:r>
      <w:r w:rsidRPr="00B93B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мотопомпа, урна уличная, оборудование общественных пространств в с. Старое, оборудование родника д. </w:t>
      </w:r>
      <w:proofErr w:type="spellStart"/>
      <w:r w:rsidRPr="00B93B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Острецово</w:t>
      </w:r>
      <w:proofErr w:type="spellEnd"/>
      <w:r w:rsidRPr="00B93B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парковые скамейки и урны д. Игумницево, зона отдыха для подростков и молодежи д. Игумницево, арт-скамейки в </w:t>
      </w:r>
      <w:proofErr w:type="spellStart"/>
      <w:r w:rsidRPr="00B93B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Ботановском</w:t>
      </w:r>
      <w:proofErr w:type="spellEnd"/>
      <w:r w:rsidRPr="00B93B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парке, рукав всасывающий заборный, памятник труженикам тыла и детям войны д. </w:t>
      </w:r>
      <w:proofErr w:type="spellStart"/>
      <w:r w:rsidRPr="00B93B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Врагово</w:t>
      </w:r>
      <w:proofErr w:type="spellEnd"/>
      <w:r w:rsidRPr="00B93BC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микроскоп, лаборатория.</w:t>
      </w:r>
    </w:p>
    <w:p w:rsidR="00376907" w:rsidRPr="00B93BC1" w:rsidRDefault="00376907" w:rsidP="00376907">
      <w:pPr>
        <w:spacing w:after="0" w:line="240" w:lineRule="auto"/>
        <w:ind w:firstLine="35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3B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том числе вложения в 106.11 на 88</w:t>
      </w:r>
      <w:r w:rsidR="00B93BC1" w:rsidRPr="00B93BC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3BC1">
        <w:rPr>
          <w:rFonts w:ascii="Times New Roman" w:eastAsiaTheme="minorEastAsia" w:hAnsi="Times New Roman" w:cs="Times New Roman"/>
          <w:sz w:val="28"/>
          <w:szCs w:val="28"/>
          <w:lang w:eastAsia="ru-RU"/>
        </w:rPr>
        <w:t>490</w:t>
      </w:r>
      <w:r w:rsidR="00B93BC1" w:rsidRPr="00B93BC1">
        <w:rPr>
          <w:rFonts w:ascii="Times New Roman" w:eastAsiaTheme="minorEastAsia" w:hAnsi="Times New Roman" w:cs="Times New Roman"/>
          <w:sz w:val="28"/>
          <w:szCs w:val="28"/>
          <w:lang w:eastAsia="ru-RU"/>
        </w:rPr>
        <w:t>,4 тыс.</w:t>
      </w:r>
      <w:r w:rsidRPr="00B93B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рублей:</w:t>
      </w:r>
    </w:p>
    <w:p w:rsidR="00376907" w:rsidRPr="00B93BC1" w:rsidRDefault="00376907" w:rsidP="00376907">
      <w:pPr>
        <w:spacing w:after="0" w:line="240" w:lineRule="auto"/>
        <w:ind w:firstLine="35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3BC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газовая котельная в с. Старое ММР ВО - 40445</w:t>
      </w:r>
      <w:r w:rsidR="00B93BC1" w:rsidRPr="00B93BC1">
        <w:rPr>
          <w:rFonts w:ascii="Times New Roman" w:eastAsiaTheme="minorEastAsia" w:hAnsi="Times New Roman" w:cs="Times New Roman"/>
          <w:sz w:val="28"/>
          <w:szCs w:val="28"/>
          <w:lang w:eastAsia="ru-RU"/>
        </w:rPr>
        <w:t>,2 тыс.</w:t>
      </w:r>
      <w:r w:rsidRPr="00B93B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рублей;</w:t>
      </w:r>
    </w:p>
    <w:p w:rsidR="005C1C51" w:rsidRPr="00B93BC1" w:rsidRDefault="00376907" w:rsidP="00376907">
      <w:pPr>
        <w:spacing w:after="0" w:line="240" w:lineRule="auto"/>
        <w:ind w:firstLine="35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3BC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газовая котельная в с. Шейбухта ММР ВО - 48045</w:t>
      </w:r>
      <w:r w:rsidR="00B93BC1" w:rsidRPr="00B93BC1">
        <w:rPr>
          <w:rFonts w:ascii="Times New Roman" w:eastAsiaTheme="minorEastAsia" w:hAnsi="Times New Roman" w:cs="Times New Roman"/>
          <w:sz w:val="28"/>
          <w:szCs w:val="28"/>
          <w:lang w:eastAsia="ru-RU"/>
        </w:rPr>
        <w:t>,2 тыс.</w:t>
      </w:r>
      <w:r w:rsidRPr="00B93B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рублей.</w:t>
      </w:r>
    </w:p>
    <w:p w:rsidR="00376907" w:rsidRDefault="00B93BC1" w:rsidP="00B93BC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B93BC1">
        <w:rPr>
          <w:rFonts w:ascii="Times New Roman" w:eastAsiaTheme="minorEastAsia" w:hAnsi="Times New Roman" w:cs="Times New Roman"/>
          <w:sz w:val="28"/>
          <w:szCs w:val="28"/>
          <w:lang w:eastAsia="ru-RU"/>
        </w:rPr>
        <w:t>103.00 - сумма 13902,2 тыс. рублей, в том числе:</w:t>
      </w:r>
    </w:p>
    <w:p w:rsidR="00E6478B" w:rsidRPr="00E6478B" w:rsidRDefault="00E6478B" w:rsidP="00E6478B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78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Вложения в основные средств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E6478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</w:t>
      </w:r>
      <w:r w:rsidRPr="00E6478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емля (земельные участки)</w:t>
      </w:r>
      <w:r w:rsidRPr="00E647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недвижимое имущество учреждения</w:t>
      </w:r>
      <w:r w:rsidRPr="00E647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E647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357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E6478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</w:t>
      </w:r>
      <w:r w:rsidR="005E247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 рублей, из них:</w:t>
      </w:r>
    </w:p>
    <w:p w:rsidR="00E6478B" w:rsidRPr="00E6478B" w:rsidRDefault="00E6478B" w:rsidP="00E6478B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E647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величение кадастровой стоимости земельных  участков на сумму 296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E6478B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</w:t>
      </w:r>
      <w:r w:rsidR="005E24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рублей,</w:t>
      </w:r>
    </w:p>
    <w:p w:rsidR="00E6478B" w:rsidRPr="00E6478B" w:rsidRDefault="00E6478B" w:rsidP="003753A5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E6478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риняты в постоянное (бессрочное) пользование земельные участки  на сумму 61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E6478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</w:t>
      </w:r>
      <w:r w:rsidRPr="00E647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лей</w:t>
      </w:r>
      <w:r w:rsidRPr="00E647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правообладателя администрации Междуреченского муниципально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округа - 3 земельных участка,</w:t>
      </w:r>
      <w:r w:rsidR="003753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6478B" w:rsidRPr="00E6478B" w:rsidRDefault="003753A5" w:rsidP="005E247E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3753A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прочие непроизведенные активы</w:t>
      </w:r>
      <w:r w:rsidR="00E6478B" w:rsidRPr="00E647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6478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E6478B" w:rsidRPr="00E647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13545</w:t>
      </w:r>
      <w:r w:rsidR="00E6478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E6478B" w:rsidRPr="00E6478B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5E24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 w:rsidR="00E6478B" w:rsidRPr="00E647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договорам купли</w:t>
      </w:r>
      <w:r w:rsidR="005E24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6478B" w:rsidRPr="00E6478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продажи  приняты неразграниченные участки  в количеств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 123 единицы на сумму 13 497,0 тыс. рублей,</w:t>
      </w:r>
    </w:p>
    <w:p w:rsidR="00E6478B" w:rsidRPr="00E6478B" w:rsidRDefault="003753A5" w:rsidP="00E6478B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E6478B" w:rsidRPr="00E647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зменение (увеличение) кадастровой стоимости 3 земельных участков на сумму 1773,61 рубля.</w:t>
      </w:r>
    </w:p>
    <w:p w:rsidR="00E6478B" w:rsidRDefault="00E6478B" w:rsidP="003753A5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E647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земельный участ</w:t>
      </w:r>
      <w:r w:rsidR="003753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 № 35:27:03020004:560 – 46,3 тыс. рублей;</w:t>
      </w:r>
    </w:p>
    <w:p w:rsidR="003753A5" w:rsidRPr="003753A5" w:rsidRDefault="003753A5" w:rsidP="003753A5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53A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-приобретены материальные запасы</w:t>
      </w:r>
      <w:r w:rsidRPr="003753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сумму  6874,0 тыс.</w:t>
      </w:r>
      <w:r w:rsidR="005E24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753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рублей, в т</w:t>
      </w:r>
      <w:r w:rsidR="005E24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 </w:t>
      </w:r>
      <w:r w:rsidRPr="003753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ч</w:t>
      </w:r>
      <w:r w:rsidR="005E24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исле:</w:t>
      </w:r>
      <w:r w:rsidRPr="003753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медикаменты, продукты питания для организации кофе-брейк, ГСМ, топливная древесина и масло, краска, гвозди, грунт-эмаль, декоративная пропитка, эмаль, краска, </w:t>
      </w:r>
      <w:proofErr w:type="spellStart"/>
      <w:r w:rsidRPr="003753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саморезы</w:t>
      </w:r>
      <w:proofErr w:type="spellEnd"/>
      <w:r w:rsidRPr="003753A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песок, пена монтажная, доска обрезная, герметики, фанера, цемент, антисептики, спец.</w:t>
      </w:r>
      <w:r w:rsidR="005E24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753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одежда (халаты), канцелярские товары, картриджи, хозяйственные товары (моющие средства, дезинфицирующие средства, мешки, перчатки, белизна, перчатки), запасные части для оргтехники, запасные части для автомобилей, запасные части для </w:t>
      </w:r>
      <w:proofErr w:type="spellStart"/>
      <w:r w:rsidRPr="003753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бензокос</w:t>
      </w:r>
      <w:proofErr w:type="spellEnd"/>
      <w:r w:rsidRPr="003753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бензопил, адресные папки, бланки, благодарности, новогодние  призы, наборы по закреплению изучаемых тем по предметным областям </w:t>
      </w:r>
      <w:r w:rsidRPr="003753A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основного общего образования, немаркированные конверты, в </w:t>
      </w:r>
      <w:proofErr w:type="spellStart"/>
      <w:r w:rsidRPr="003753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т.ч</w:t>
      </w:r>
      <w:proofErr w:type="spellEnd"/>
      <w:r w:rsidRPr="003753A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безвозмездно на сумму 287,8 тыс. рублей:</w:t>
      </w:r>
    </w:p>
    <w:p w:rsidR="00E6478B" w:rsidRPr="003753A5" w:rsidRDefault="003753A5" w:rsidP="003753A5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53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сувениры – портативные колонки на 210,0 тыс. рублей, Блок СКЗИ – 21,5 тыс. рублей, передан безвозмездно от АОУ ВОДПО «ВИРО»  набор школьных принадлежностей – 29,1 тыс. рублей, учебное пособие для учащихся  "Герои Вологодчины" – 27,3 тыс. рублей.</w:t>
      </w:r>
    </w:p>
    <w:p w:rsidR="00B93BC1" w:rsidRPr="00A75D91" w:rsidRDefault="00B93BC1" w:rsidP="00B93BC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5D9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Выбыло основных средств</w:t>
      </w:r>
      <w:r w:rsidRPr="00A75D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сумму 1611,2 тыс. рублей, в том числе:</w:t>
      </w:r>
    </w:p>
    <w:p w:rsidR="00B93BC1" w:rsidRPr="00A75D91" w:rsidRDefault="00B93BC1" w:rsidP="00B93BC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5D9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Машины и оборудования - иное движимое имущество</w:t>
      </w:r>
      <w:r w:rsidRPr="00A75D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- 1 343,7 тыс. рублей, из них безвозмездно 1103,0 тыс. рублей (видеокамеры, ИПБ, </w:t>
      </w:r>
      <w:proofErr w:type="spellStart"/>
      <w:r w:rsidRPr="00A75D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флешки</w:t>
      </w:r>
      <w:proofErr w:type="spellEnd"/>
      <w:r w:rsidRPr="00A75D9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коммутатор, телефоны, оргтехника и оборудование),</w:t>
      </w:r>
    </w:p>
    <w:p w:rsidR="00B93BC1" w:rsidRPr="00A75D91" w:rsidRDefault="00B93BC1" w:rsidP="00B93BC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5D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списаны по результатам инвентаризации на </w:t>
      </w:r>
      <w:proofErr w:type="spellStart"/>
      <w:r w:rsidRPr="00A75D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забалансовый</w:t>
      </w:r>
      <w:proofErr w:type="spellEnd"/>
      <w:r w:rsidRPr="00A75D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счет 02 для последующего списания, на сумму 111,3 тыс.  рублей - оргтехника, </w:t>
      </w:r>
    </w:p>
    <w:p w:rsidR="00B93BC1" w:rsidRPr="00A75D91" w:rsidRDefault="00B93BC1" w:rsidP="00B93BC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5D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выбыли в казну основные средства  - генератор 48,1 тыс.  рублей,</w:t>
      </w:r>
    </w:p>
    <w:p w:rsidR="00B93BC1" w:rsidRPr="00A75D91" w:rsidRDefault="00B93BC1" w:rsidP="00A75D9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5D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безвозмездно передано в Администрацию ММО в сумме 1102,9 тыс. рублей, из них:  Ноутбуки – 616,5 тыс. рублей, Микроскоп цифровой -</w:t>
      </w:r>
      <w:r w:rsidR="00A75D91" w:rsidRPr="00A75D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75D91">
        <w:rPr>
          <w:rFonts w:ascii="Times New Roman" w:eastAsiaTheme="minorEastAsia" w:hAnsi="Times New Roman" w:cs="Times New Roman"/>
          <w:sz w:val="28"/>
          <w:szCs w:val="28"/>
          <w:lang w:eastAsia="ru-RU"/>
        </w:rPr>
        <w:t>41,6 тыс. рублей,</w:t>
      </w:r>
      <w:r w:rsidR="005E24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75D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МФУ Pantum-14,1 тыс. рублей,</w:t>
      </w:r>
      <w:r w:rsidR="00A75D91" w:rsidRPr="00A75D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</w:t>
      </w:r>
      <w:r w:rsidRPr="00A75D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асширенный робототехнический набор </w:t>
      </w:r>
      <w:r w:rsidR="00A75D91" w:rsidRPr="00A75D91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A75D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224</w:t>
      </w:r>
      <w:r w:rsidR="00A75D91" w:rsidRPr="00A75D91">
        <w:rPr>
          <w:rFonts w:ascii="Times New Roman" w:eastAsiaTheme="minorEastAsia" w:hAnsi="Times New Roman" w:cs="Times New Roman"/>
          <w:sz w:val="28"/>
          <w:szCs w:val="28"/>
          <w:lang w:eastAsia="ru-RU"/>
        </w:rPr>
        <w:t>,3 тыс. рублей, ц</w:t>
      </w:r>
      <w:r w:rsidRPr="00A75D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ифровая лаборатория для школьника</w:t>
      </w:r>
      <w:r w:rsidR="00A75D91" w:rsidRPr="00A75D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206,</w:t>
      </w:r>
      <w:r w:rsidRPr="00A75D9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A75D91" w:rsidRPr="00A75D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</w:t>
      </w:r>
      <w:r w:rsidR="005E247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75D91" w:rsidRPr="00A75D91" w:rsidRDefault="00A75D91" w:rsidP="00A75D9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5D9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- </w:t>
      </w:r>
      <w:r w:rsidR="00B93BC1" w:rsidRPr="00A75D9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Инвентарь производственный и хозяйственный</w:t>
      </w:r>
      <w:r w:rsidR="00B93BC1" w:rsidRPr="00A75D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75D91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B93BC1" w:rsidRPr="00A75D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244</w:t>
      </w:r>
      <w:r w:rsidRPr="00A75D91">
        <w:rPr>
          <w:rFonts w:ascii="Times New Roman" w:eastAsiaTheme="minorEastAsia" w:hAnsi="Times New Roman" w:cs="Times New Roman"/>
          <w:sz w:val="28"/>
          <w:szCs w:val="28"/>
          <w:lang w:eastAsia="ru-RU"/>
        </w:rPr>
        <w:t>,2 тыс.</w:t>
      </w:r>
      <w:r w:rsidR="00B93BC1" w:rsidRPr="00A75D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</w:t>
      </w:r>
      <w:r w:rsidRPr="00A75D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лей, в </w:t>
      </w:r>
      <w:r w:rsidR="005E247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том числе:</w:t>
      </w:r>
    </w:p>
    <w:p w:rsidR="00A75D91" w:rsidRPr="00A75D91" w:rsidRDefault="00B93BC1" w:rsidP="00A75D9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5D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75D91" w:rsidRPr="00A75D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передан безвозмездно</w:t>
      </w:r>
      <w:r w:rsidRPr="00A75D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(МБУ ФОК «Сухона»</w:t>
      </w:r>
      <w:r w:rsidR="00A75D91" w:rsidRPr="00A75D91">
        <w:t xml:space="preserve"> </w:t>
      </w:r>
      <w:r w:rsidR="00A75D91" w:rsidRPr="00A75D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Степ-платформа – 5,2 тыс. рублей), </w:t>
      </w:r>
    </w:p>
    <w:p w:rsidR="00A75D91" w:rsidRPr="00A75D91" w:rsidRDefault="00A75D91" w:rsidP="00A75D9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5D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списан инвентарь производственный и хозяйственный (мебель, урна уличная, инвентарь, жалюзи; выбыли в казну - Павильон автобусный со съемной крышей, Пандус с ограждениями)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6478B" w:rsidRPr="00A75D91" w:rsidRDefault="00A75D91" w:rsidP="00A75D9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5D9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- Прочие основные средства - иное движимое имущество</w:t>
      </w:r>
      <w:r w:rsidRPr="00A75D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23,3 тыс. рублей  (списаны дыроколы, лестница-стремянка, подставка под монитор, огнетушители, прочие основные средства, рукав всасывающий заборный, штамп)</w:t>
      </w:r>
      <w:r w:rsidR="001F7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F7F75" w:rsidRPr="001F7F75" w:rsidRDefault="001F7F75" w:rsidP="001F7F75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7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Оприходовано основных средств на сумму 133511,8 тыс. рублей (оргтехника, машины и оборудование, инвентарь производственный и хозяйственный, мебель, бытовая техника, малые архитектурные формы, АПС, степ-платформа, калькуляторы, лебедка с тросом, огнетушители, прочие основные средства, уличная сцена</w:t>
      </w:r>
      <w:r w:rsidR="005E24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F7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беседка д. Игумницево, уличная сцена- беседка д. </w:t>
      </w:r>
      <w:proofErr w:type="spellStart"/>
      <w:r w:rsidRPr="001F7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Гаврилково</w:t>
      </w:r>
      <w:proofErr w:type="spellEnd"/>
      <w:r w:rsidRPr="001F7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контейнерные площадки д. Н. </w:t>
      </w:r>
      <w:proofErr w:type="spellStart"/>
      <w:r w:rsidRPr="001F7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Исады</w:t>
      </w:r>
      <w:proofErr w:type="spellEnd"/>
      <w:r w:rsidRPr="001F7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д. </w:t>
      </w:r>
      <w:proofErr w:type="spellStart"/>
      <w:r w:rsidRPr="001F7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Букино</w:t>
      </w:r>
      <w:proofErr w:type="spellEnd"/>
      <w:r w:rsidRPr="001F7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с. Новое, с. Шейбухта, с. Шуйское, трибуна с забором с. Старое, памятник с.</w:t>
      </w:r>
      <w:r w:rsidRPr="001F7F75">
        <w:t xml:space="preserve"> </w:t>
      </w:r>
      <w:r w:rsidRPr="001F7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Спас-Ямщики, входная группа на роднике архангела Михаила с. Старое, мотоблок Нева с приспособлениями, мотопомпа, урна уличная, оборудование общественных пространств в с. Старое, оборудование родника д. </w:t>
      </w:r>
      <w:proofErr w:type="spellStart"/>
      <w:r w:rsidRPr="001F7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Острецово</w:t>
      </w:r>
      <w:proofErr w:type="spellEnd"/>
      <w:r w:rsidRPr="001F7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парковые скамейки и урны д. Игумницево, зона отдыха для подростков и молодежи д. Игумницево, арт-скамейки в </w:t>
      </w:r>
      <w:proofErr w:type="spellStart"/>
      <w:r w:rsidRPr="001F7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Ботановском</w:t>
      </w:r>
      <w:proofErr w:type="spellEnd"/>
      <w:r w:rsidRPr="001F7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парке, рукав всасывающий заборный, памятник труженикам тыла и детям войны д. </w:t>
      </w:r>
      <w:proofErr w:type="spellStart"/>
      <w:r w:rsidRPr="001F7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Врагово</w:t>
      </w:r>
      <w:proofErr w:type="spellEnd"/>
      <w:r w:rsidRPr="001F7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микроскоп, лаборатория),</w:t>
      </w:r>
    </w:p>
    <w:p w:rsidR="001F7F75" w:rsidRPr="001F7F75" w:rsidRDefault="001F7F75" w:rsidP="001F7F7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7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в том числе оприходованы вложения со счета 106.11 на 123437,4 тыс. рублей:</w:t>
      </w:r>
    </w:p>
    <w:p w:rsidR="001F7F75" w:rsidRPr="001F7F75" w:rsidRDefault="001F7F75" w:rsidP="001F7F75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7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Принятие в муниципальную собственность объектов:</w:t>
      </w:r>
    </w:p>
    <w:p w:rsidR="001F7F75" w:rsidRPr="001F7F75" w:rsidRDefault="001F7F75" w:rsidP="001F7F75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7F7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 «Газовая котельная в с. Старое ММР ВО -  40445,2 тыс. рублей,</w:t>
      </w:r>
    </w:p>
    <w:p w:rsidR="001F7F75" w:rsidRPr="001F7F75" w:rsidRDefault="001F7F75" w:rsidP="001F7F75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7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«Газовая котельная в с. Шейбухта  ММР ВО  -  48045,2 тыс. рублей,</w:t>
      </w:r>
    </w:p>
    <w:p w:rsidR="001F7F75" w:rsidRPr="001F7F75" w:rsidRDefault="001F7F75" w:rsidP="001F7F75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7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объект «Единый недвижимый комплекс-газовая котельная в с.</w:t>
      </w:r>
      <w:r w:rsidR="005E24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F7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Спас-Ямщики ММР ВО» балансовая стоимость 29 478,3 тыс. рублей,</w:t>
      </w:r>
    </w:p>
    <w:p w:rsidR="00C967BA" w:rsidRPr="00C967BA" w:rsidRDefault="001F7F75" w:rsidP="00C967B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Сооружение газоснабжения «Разводящие сети</w:t>
      </w:r>
      <w:r w:rsidR="00C967BA" w:rsidRPr="00C967BA">
        <w:t xml:space="preserve"> </w:t>
      </w:r>
      <w:r w:rsidR="00C967BA" w:rsidRPr="00C96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газопровода в п.</w:t>
      </w:r>
      <w:r w:rsidR="005E24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967BA" w:rsidRPr="00C96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Туровец ММР ВО (2 очередь) 1 пусковой комплекс» балансовая стоимость 1143,7 тыс. рублей,</w:t>
      </w:r>
    </w:p>
    <w:p w:rsidR="00C967BA" w:rsidRPr="00C967BA" w:rsidRDefault="00C967BA" w:rsidP="00C967B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Канализационная сеть с. Шуйское - 1680,0 тыс. рублей,</w:t>
      </w:r>
    </w:p>
    <w:p w:rsidR="00E6478B" w:rsidRPr="00C967BA" w:rsidRDefault="00C967BA" w:rsidP="00C967B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Включен оборот на сумму 2645,0 тыс. рублей по разработке  ПСД для включения данную стоимость в стоимость объектов.</w:t>
      </w:r>
    </w:p>
    <w:p w:rsidR="00C967BA" w:rsidRPr="00C967BA" w:rsidRDefault="00C967BA" w:rsidP="00C967B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7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C967B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«Прочие непроизведенные активы – недвижимое  имущество организации»</w:t>
      </w:r>
      <w:r w:rsidRPr="00C967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сумму 11312,2 тыс. рублей, в том числе:</w:t>
      </w:r>
    </w:p>
    <w:p w:rsidR="00C967BA" w:rsidRPr="00C967BA" w:rsidRDefault="00C967BA" w:rsidP="00C967B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7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продажа  неразграниченных  земельных участков  в количестве 95 единиц на сумму 10562,0 тыс. рублей, </w:t>
      </w:r>
    </w:p>
    <w:p w:rsidR="00C967BA" w:rsidRPr="00C967BA" w:rsidRDefault="00C967BA" w:rsidP="00C967B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7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изменение кадастровой стоимости 3 земельных участков на сумму 155,4 тыс. рублей, </w:t>
      </w:r>
    </w:p>
    <w:p w:rsidR="00C967BA" w:rsidRPr="00C967BA" w:rsidRDefault="00C967BA" w:rsidP="00C967B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выбыло по постановлениям   6 земельных участков на сумму 548,6 тыс.  рублей,</w:t>
      </w:r>
    </w:p>
    <w:p w:rsidR="00E6478B" w:rsidRPr="00251442" w:rsidRDefault="00C967BA" w:rsidP="00C967B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безвозмездная передача Земельного  участка  на 46,2 тыс. рублей.</w:t>
      </w:r>
    </w:p>
    <w:p w:rsidR="00C967BA" w:rsidRPr="00251442" w:rsidRDefault="00C967BA" w:rsidP="00C967B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Списаны материальные запасы на сумму  6627,0 тыс. рублей (медикаменты, продукты питания для организации кофе-брейк, ГСМ, , масло, топливная древесина, краски, валики, кисточки, сантехнические материалы, гвозди, грунт-эмаль, декоративная пропитка, эмаль, краска, </w:t>
      </w:r>
      <w:proofErr w:type="spellStart"/>
      <w:r w:rsidRPr="0025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саморезы</w:t>
      </w:r>
      <w:proofErr w:type="spellEnd"/>
      <w:r w:rsidRPr="0025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песок, пена монтажная, доска обрезная, герметики, фанера, цемент, антисептики, спец.</w:t>
      </w:r>
      <w:r w:rsidR="005E24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5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одежда (халаты), канцелярские товары, картриджи, хозяйственные товары (моющие средства,</w:t>
      </w:r>
      <w:r w:rsidRPr="00251442">
        <w:t xml:space="preserve"> </w:t>
      </w:r>
      <w:r w:rsidRPr="0025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дезинфицирующие средства, мешки, перчатки, белизна, перчатки),  запасные части для оргтехники, запасные части для автомобилей, запасные части для </w:t>
      </w:r>
      <w:proofErr w:type="spellStart"/>
      <w:r w:rsidRPr="0025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бензокос</w:t>
      </w:r>
      <w:proofErr w:type="spellEnd"/>
      <w:r w:rsidRPr="0025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бензопил, грамоты, благодарности, открытки, призы, Социальная карта «Забота», немаркированные конверты), в том числе переданы  безвозмездно – 757,8 тыс. рублей, </w:t>
      </w:r>
      <w:r w:rsidR="005E24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5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них:</w:t>
      </w:r>
    </w:p>
    <w:p w:rsidR="00C967BA" w:rsidRPr="00251442" w:rsidRDefault="00251442" w:rsidP="00C967B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C967BA" w:rsidRPr="0025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топливная древесина, передана безвозмездно   МУП «Коммуникации» на сумму 375,0 рублей, стройматериалы передано безвозмездно МУП «Коммуникации» на сумму 146,3 тыс.  рублей,</w:t>
      </w:r>
    </w:p>
    <w:p w:rsidR="00C967BA" w:rsidRPr="00251442" w:rsidRDefault="00251442" w:rsidP="00C967B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C967BA" w:rsidRPr="0025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переданы безвозмездно Администрации Междуреченского муниципального округа в сумме 115,5 тыс. рублей</w:t>
      </w:r>
      <w:r w:rsidRPr="0025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из них</w:t>
      </w:r>
      <w:r w:rsidR="00C967BA" w:rsidRPr="0025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C967BA" w:rsidRPr="0023645D" w:rsidRDefault="00C967BA" w:rsidP="000101C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наборы по закреплению изучаемых тем по предметным областям </w:t>
      </w:r>
      <w:r w:rsidR="00251442" w:rsidRPr="0025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основного общего образования - 55,6 тыс.</w:t>
      </w:r>
      <w:r w:rsidRPr="0025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</w:t>
      </w:r>
      <w:r w:rsidR="00251442" w:rsidRPr="0025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0101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5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мыши компьютерные -3</w:t>
      </w:r>
      <w:r w:rsidR="00251442" w:rsidRPr="0025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5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251442" w:rsidRPr="0025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="000101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5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набор школьных принадлежностей</w:t>
      </w:r>
      <w:r w:rsidR="00251442" w:rsidRPr="0025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5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251442" w:rsidRPr="0025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5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29</w:t>
      </w:r>
      <w:r w:rsidR="00251442" w:rsidRPr="0025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,1</w:t>
      </w:r>
      <w:r w:rsidRPr="0025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51442" w:rsidRPr="00251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рублей,</w:t>
      </w:r>
      <w:r w:rsidR="000101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364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учебное пособие для уча</w:t>
      </w:r>
      <w:r w:rsidR="00251442" w:rsidRPr="002364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щихся "Герои Вологодчины" - 27,</w:t>
      </w:r>
      <w:r w:rsidRPr="0023645D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5E24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51442" w:rsidRPr="002364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</w:t>
      </w:r>
      <w:r w:rsidRPr="002364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рублей; </w:t>
      </w:r>
    </w:p>
    <w:p w:rsidR="00C967BA" w:rsidRPr="0023645D" w:rsidRDefault="00251442" w:rsidP="00C967BA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645D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23645D" w:rsidRPr="002364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967BA" w:rsidRPr="002364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передано безвозмездно 234</w:t>
      </w:r>
      <w:r w:rsidRPr="0023645D">
        <w:rPr>
          <w:rFonts w:ascii="Times New Roman" w:eastAsiaTheme="minorEastAsia" w:hAnsi="Times New Roman" w:cs="Times New Roman"/>
          <w:sz w:val="28"/>
          <w:szCs w:val="28"/>
          <w:lang w:eastAsia="ru-RU"/>
        </w:rPr>
        <w:t>,2 тыс.</w:t>
      </w:r>
      <w:r w:rsidR="00C967BA" w:rsidRPr="002364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</w:t>
      </w:r>
      <w:r w:rsidR="0023645D" w:rsidRPr="0023645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из них</w:t>
      </w:r>
      <w:r w:rsidR="00C967BA" w:rsidRPr="0023645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E6478B" w:rsidRPr="0023645D" w:rsidRDefault="00C967BA" w:rsidP="000101C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64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МУП  «Коммуникации» на сумму  91</w:t>
      </w:r>
      <w:r w:rsidR="0023645D" w:rsidRPr="0023645D">
        <w:rPr>
          <w:rFonts w:ascii="Times New Roman" w:eastAsiaTheme="minorEastAsia" w:hAnsi="Times New Roman" w:cs="Times New Roman"/>
          <w:sz w:val="28"/>
          <w:szCs w:val="28"/>
          <w:lang w:eastAsia="ru-RU"/>
        </w:rPr>
        <w:t>,9 тыс.</w:t>
      </w:r>
      <w:r w:rsidRPr="002364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 </w:t>
      </w:r>
      <w:r w:rsidR="0023645D" w:rsidRPr="002364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сантехнические материа</w:t>
      </w:r>
      <w:r w:rsidR="000101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лы, блок СКЗИ 21,5 тыс. рублей, </w:t>
      </w:r>
      <w:r w:rsidR="0023645D" w:rsidRPr="002364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МБОУ ДО «Междуреченский ЦДО» оборудование на сумму 4,9 тыс. рублей, </w:t>
      </w:r>
      <w:r w:rsidR="000101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3645D" w:rsidRPr="002364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МБУ ФОК «Сухона» спортинвентарь на сумму 2,8 тыс. рублей.</w:t>
      </w:r>
      <w:r w:rsidRPr="002364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6478B" w:rsidRPr="00A83279" w:rsidRDefault="0023645D" w:rsidP="00E6478B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  <w:r w:rsidRPr="00A83279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Поступило имущество казны:</w:t>
      </w:r>
    </w:p>
    <w:p w:rsidR="0023645D" w:rsidRPr="00A83279" w:rsidRDefault="00A83279" w:rsidP="00A83279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327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108 </w:t>
      </w:r>
      <w:r w:rsidR="0023645D" w:rsidRPr="00A832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23645D" w:rsidRPr="00A8327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Недвижимое имущество в составе имущества казны</w:t>
      </w:r>
      <w:r w:rsidR="0023645D" w:rsidRPr="00A832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21356</w:t>
      </w:r>
      <w:r w:rsidRPr="00A83279">
        <w:rPr>
          <w:rFonts w:ascii="Times New Roman" w:eastAsiaTheme="minorEastAsia" w:hAnsi="Times New Roman" w:cs="Times New Roman"/>
          <w:sz w:val="28"/>
          <w:szCs w:val="28"/>
          <w:lang w:eastAsia="ru-RU"/>
        </w:rPr>
        <w:t>9,</w:t>
      </w:r>
      <w:r w:rsidR="0023645D" w:rsidRPr="00A83279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A832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</w:t>
      </w:r>
      <w:r w:rsidR="0023645D" w:rsidRPr="00A832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</w:t>
      </w:r>
      <w:r w:rsidRPr="00A832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том числе: </w:t>
      </w:r>
    </w:p>
    <w:p w:rsidR="0023645D" w:rsidRPr="00A83279" w:rsidRDefault="00A83279" w:rsidP="0023645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32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23645D" w:rsidRPr="00A832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Принятие в муниципальную собственность о</w:t>
      </w:r>
      <w:r w:rsidRPr="00A832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бъектов. (106.11) – 120792,4 тыс.</w:t>
      </w:r>
      <w:r w:rsidR="0023645D" w:rsidRPr="00A832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рублей.</w:t>
      </w:r>
    </w:p>
    <w:p w:rsidR="009E109B" w:rsidRDefault="0023645D" w:rsidP="0023645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32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«Газовая котельная в с. Старое ММР ВО»  балансовая стоимость  40445</w:t>
      </w:r>
      <w:r w:rsidR="00A83279" w:rsidRPr="00A8327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A8327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A83279" w:rsidRPr="00A832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</w:t>
      </w:r>
      <w:r w:rsidRPr="00A832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</w:t>
      </w:r>
      <w:r w:rsidR="009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23645D" w:rsidRPr="00A83279" w:rsidRDefault="0023645D" w:rsidP="0023645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32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«Газовая котельная в с. Шейбухта  ММР ВО» балансовая стоимость  48045</w:t>
      </w:r>
      <w:r w:rsidR="00A83279" w:rsidRPr="00A8327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A8327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A83279" w:rsidRPr="00A832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 рублей,</w:t>
      </w:r>
    </w:p>
    <w:p w:rsidR="0023645D" w:rsidRPr="00A83279" w:rsidRDefault="00A83279" w:rsidP="0023645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32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объект «</w:t>
      </w:r>
      <w:r w:rsidR="0023645D" w:rsidRPr="00A832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Единый недвижимый комплекс-газовая котельная в </w:t>
      </w:r>
      <w:proofErr w:type="spellStart"/>
      <w:r w:rsidR="0023645D" w:rsidRPr="00A832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с.Спас</w:t>
      </w:r>
      <w:proofErr w:type="spellEnd"/>
      <w:r w:rsidR="0023645D" w:rsidRPr="00A83279">
        <w:rPr>
          <w:rFonts w:ascii="Times New Roman" w:eastAsiaTheme="minorEastAsia" w:hAnsi="Times New Roman" w:cs="Times New Roman"/>
          <w:sz w:val="28"/>
          <w:szCs w:val="28"/>
          <w:lang w:eastAsia="ru-RU"/>
        </w:rPr>
        <w:t>-Ямщики ММР ВО» балансовая стоимость 29478</w:t>
      </w:r>
      <w:r w:rsidRPr="00A8327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23645D" w:rsidRPr="00A8327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A832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</w:p>
    <w:p w:rsidR="0023645D" w:rsidRPr="00A83279" w:rsidRDefault="009E109B" w:rsidP="0023645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23645D" w:rsidRPr="00A832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ооружение газоснабжения «Разводящие сети газопровода в п.</w:t>
      </w:r>
      <w:r w:rsidR="00A83279" w:rsidRPr="00A832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3645D" w:rsidRPr="00A832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Туровец ММР ВО (2 очередь) 1 пусковой комплекс»» балансовая стоимость</w:t>
      </w:r>
      <w:r w:rsidR="00A83279" w:rsidRPr="00A832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3645D" w:rsidRPr="00A83279">
        <w:rPr>
          <w:rFonts w:ascii="Times New Roman" w:eastAsiaTheme="minorEastAsia" w:hAnsi="Times New Roman" w:cs="Times New Roman"/>
          <w:sz w:val="28"/>
          <w:szCs w:val="28"/>
          <w:lang w:eastAsia="ru-RU"/>
        </w:rPr>
        <w:t>1143</w:t>
      </w:r>
      <w:r w:rsidR="00A83279" w:rsidRPr="00A8327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23645D" w:rsidRPr="00A8327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A83279" w:rsidRPr="00A832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</w:p>
    <w:p w:rsidR="0023645D" w:rsidRPr="000101C8" w:rsidRDefault="009E109B" w:rsidP="000101C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23645D" w:rsidRPr="00A832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анализационная сеть с.</w:t>
      </w:r>
      <w:r w:rsidR="00A83279" w:rsidRPr="00A832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3645D" w:rsidRPr="00A832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Шуйское </w:t>
      </w:r>
      <w:r w:rsidR="00A83279" w:rsidRPr="00A8327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23645D" w:rsidRPr="00A832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1680</w:t>
      </w:r>
      <w:r w:rsidR="00A83279" w:rsidRPr="00A8327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23645D" w:rsidRPr="00A83279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23645D" w:rsidRPr="006603A9" w:rsidRDefault="00A83279" w:rsidP="0023645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23645D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Принятие в муниципальную собственность объектов (106.51) – 6167</w:t>
      </w:r>
      <w:r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23645D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</w:t>
      </w:r>
      <w:r w:rsidR="0023645D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</w:t>
      </w:r>
      <w:r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из них</w:t>
      </w:r>
      <w:r w:rsidR="0023645D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9E109B" w:rsidRDefault="00A83279" w:rsidP="000101C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9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квартира г. </w:t>
      </w:r>
      <w:r w:rsidR="0023645D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Вологда, ул. Псковская, д.19, кв.122 </w:t>
      </w:r>
      <w:r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23645D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2820</w:t>
      </w:r>
      <w:r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23645D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="000101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E109B" w:rsidRDefault="009E109B" w:rsidP="000101C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23645D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сборно-разборный павильон с. Шуйское, ул. Свободы, д. 3а </w:t>
      </w:r>
      <w:r w:rsidR="006603A9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23645D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277</w:t>
      </w:r>
      <w:r w:rsidR="006603A9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23645D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6603A9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</w:p>
    <w:p w:rsidR="009E109B" w:rsidRDefault="009E109B" w:rsidP="000101C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0101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3645D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комната с. Шуйское, ул. Горького, д. 11а, кв.25 </w:t>
      </w:r>
      <w:r w:rsidR="006603A9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23645D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500</w:t>
      </w:r>
      <w:r w:rsidR="006603A9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23645D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6603A9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</w:p>
    <w:p w:rsidR="009E109B" w:rsidRDefault="009E109B" w:rsidP="000101C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101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3645D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тепловая сеть с.</w:t>
      </w:r>
      <w:r w:rsidR="006603A9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3645D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Старое </w:t>
      </w:r>
      <w:r w:rsidR="006603A9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23645D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2155</w:t>
      </w:r>
      <w:r w:rsidR="006603A9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603A9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</w:p>
    <w:p w:rsidR="009E109B" w:rsidRDefault="009E109B" w:rsidP="000101C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0101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3645D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колодец д. Борщовка, - 71</w:t>
      </w:r>
      <w:r w:rsidR="006603A9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23645D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6603A9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</w:p>
    <w:p w:rsidR="0023645D" w:rsidRPr="006603A9" w:rsidRDefault="009E109B" w:rsidP="000101C8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3645D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3645D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колодец д. </w:t>
      </w:r>
      <w:proofErr w:type="spellStart"/>
      <w:r w:rsidR="0023645D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Наместово</w:t>
      </w:r>
      <w:proofErr w:type="spellEnd"/>
      <w:r w:rsidR="0023645D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ул. Луговая, - 343</w:t>
      </w:r>
      <w:r w:rsidR="006603A9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,2 тыс.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рублей;</w:t>
      </w:r>
    </w:p>
    <w:p w:rsidR="0023645D" w:rsidRPr="006603A9" w:rsidRDefault="006603A9" w:rsidP="006603A9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23645D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(304.0</w:t>
      </w:r>
      <w:r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–</w:t>
      </w:r>
      <w:r w:rsidR="0023645D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нежилое помещение с.</w:t>
      </w:r>
      <w:r w:rsidR="009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3645D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Шуйское, ул. Шапина, д.12,– </w:t>
      </w:r>
      <w:r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5,9 тыс.</w:t>
      </w:r>
      <w:r w:rsidR="0023645D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рублей;</w:t>
      </w:r>
    </w:p>
    <w:p w:rsidR="0023645D" w:rsidRPr="006603A9" w:rsidRDefault="006603A9" w:rsidP="0023645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23645D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(195) – 27329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,4 тыс.</w:t>
      </w:r>
      <w:r w:rsidR="0023645D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</w:t>
      </w:r>
      <w:r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числе:</w:t>
      </w:r>
    </w:p>
    <w:p w:rsidR="0023645D" w:rsidRPr="006603A9" w:rsidRDefault="006603A9" w:rsidP="0023645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23645D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БУЗ ВО »Междуреченская ЦРБ» з</w:t>
      </w:r>
      <w:r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дание </w:t>
      </w:r>
      <w:proofErr w:type="spellStart"/>
      <w:r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ФАПа</w:t>
      </w:r>
      <w:proofErr w:type="spellEnd"/>
      <w:r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д. Игумницево </w:t>
      </w:r>
      <w:r w:rsidR="0023645D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1295</w:t>
      </w:r>
      <w:r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23645D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</w:t>
      </w:r>
      <w:r w:rsidR="0023645D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рублей, </w:t>
      </w:r>
    </w:p>
    <w:p w:rsidR="006603A9" w:rsidRPr="006603A9" w:rsidRDefault="006603A9" w:rsidP="0023645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23645D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МБОУ «</w:t>
      </w:r>
      <w:proofErr w:type="spellStart"/>
      <w:r w:rsidR="0023645D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Шейбухтовская</w:t>
      </w:r>
      <w:proofErr w:type="spellEnd"/>
      <w:r w:rsidR="0023645D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ООШ» здание школы  с.</w:t>
      </w:r>
      <w:r w:rsidR="0023645D" w:rsidRPr="006603A9">
        <w:t xml:space="preserve"> </w:t>
      </w:r>
      <w:r w:rsidR="0023645D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Шейбухта,  ул. Школьная, д.6, </w:t>
      </w:r>
      <w:r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-19602,0 тыс.</w:t>
      </w:r>
      <w:r w:rsidR="0023645D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рублей, </w:t>
      </w:r>
    </w:p>
    <w:p w:rsidR="0023645D" w:rsidRPr="006603A9" w:rsidRDefault="006603A9" w:rsidP="0023645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23645D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 МУП «Коммуникации» </w:t>
      </w:r>
      <w:r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тепловая сеть с. Старое </w:t>
      </w:r>
      <w:r w:rsidR="0023645D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19</w:t>
      </w:r>
      <w:r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,5 тыс.</w:t>
      </w:r>
      <w:r w:rsidR="0023645D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рублей, </w:t>
      </w:r>
    </w:p>
    <w:p w:rsidR="0023645D" w:rsidRPr="006603A9" w:rsidRDefault="006603A9" w:rsidP="0023645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23645D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Министерства имущественных отношений и градостроительной деятельности  нежилое помещение с</w:t>
      </w:r>
      <w:r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Шуйское, ул. Советская, д.23а</w:t>
      </w:r>
      <w:r w:rsidR="0023645D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– 3708</w:t>
      </w:r>
      <w:r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23645D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</w:t>
      </w:r>
      <w:r w:rsidR="0023645D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рублей, </w:t>
      </w:r>
    </w:p>
    <w:p w:rsidR="0023645D" w:rsidRPr="006603A9" w:rsidRDefault="006603A9" w:rsidP="006603A9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23645D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Министерства имущественных отношений и градостроительной деятельности  нежилое помещение с</w:t>
      </w:r>
      <w:r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Шуйское, ул. Советская, д.23а</w:t>
      </w:r>
      <w:r w:rsidR="0023645D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– 2704</w:t>
      </w:r>
      <w:r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</w:t>
      </w:r>
      <w:r w:rsidR="0023645D"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</w:t>
      </w:r>
      <w:r w:rsidRPr="0066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3645D" w:rsidRPr="008536F7" w:rsidRDefault="006603A9" w:rsidP="0023645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36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23645D" w:rsidRPr="00853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(199) – 28296</w:t>
      </w:r>
      <w:r w:rsidRPr="00853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23645D" w:rsidRPr="00853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8536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</w:t>
      </w:r>
      <w:r w:rsidR="0023645D" w:rsidRPr="008536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</w:t>
      </w:r>
      <w:r w:rsidRPr="00853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числе:</w:t>
      </w:r>
    </w:p>
    <w:p w:rsidR="008536F7" w:rsidRDefault="0023645D" w:rsidP="0023645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18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здание храма Святителя д. </w:t>
      </w:r>
      <w:proofErr w:type="spellStart"/>
      <w:r w:rsidRPr="004018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Гаврилково</w:t>
      </w:r>
      <w:proofErr w:type="spellEnd"/>
      <w:r w:rsidRPr="004018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ул. Центральная </w:t>
      </w:r>
      <w:r w:rsidR="006603A9" w:rsidRPr="00401844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4018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2312</w:t>
      </w:r>
      <w:r w:rsidR="006603A9" w:rsidRPr="00401844">
        <w:rPr>
          <w:rFonts w:ascii="Times New Roman" w:eastAsiaTheme="minorEastAsia" w:hAnsi="Times New Roman" w:cs="Times New Roman"/>
          <w:sz w:val="28"/>
          <w:szCs w:val="28"/>
          <w:lang w:eastAsia="ru-RU"/>
        </w:rPr>
        <w:t>,4 тыс.</w:t>
      </w:r>
      <w:r w:rsidRPr="004018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рублей,</w:t>
      </w:r>
    </w:p>
    <w:p w:rsidR="008536F7" w:rsidRDefault="0023645D" w:rsidP="0023645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18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здание сторожки, - 58</w:t>
      </w:r>
      <w:r w:rsidR="006603A9" w:rsidRPr="00401844">
        <w:rPr>
          <w:rFonts w:ascii="Times New Roman" w:eastAsiaTheme="minorEastAsia" w:hAnsi="Times New Roman" w:cs="Times New Roman"/>
          <w:sz w:val="28"/>
          <w:szCs w:val="28"/>
          <w:lang w:eastAsia="ru-RU"/>
        </w:rPr>
        <w:t>,9 тыс.</w:t>
      </w:r>
      <w:r w:rsidRPr="004018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рублей,</w:t>
      </w:r>
    </w:p>
    <w:p w:rsidR="0023645D" w:rsidRPr="00401844" w:rsidRDefault="0023645D" w:rsidP="0023645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18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водоразборная скважина д. Игумницево</w:t>
      </w:r>
      <w:r w:rsidR="006603A9" w:rsidRPr="004018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1844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593</w:t>
      </w:r>
      <w:r w:rsidR="006603A9" w:rsidRPr="0040184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401844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6603A9" w:rsidRPr="004018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</w:t>
      </w:r>
      <w:r w:rsidRPr="004018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рублей;</w:t>
      </w:r>
    </w:p>
    <w:p w:rsidR="00401844" w:rsidRPr="00401844" w:rsidRDefault="008536F7" w:rsidP="0023645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01844" w:rsidRPr="004018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два </w:t>
      </w:r>
      <w:r w:rsidR="0023645D" w:rsidRPr="004018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нежилые помещения с. Шейбухта, ул. Школьная, д.6 </w:t>
      </w:r>
      <w:r w:rsidR="00401844" w:rsidRPr="00401844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23645D" w:rsidRPr="004018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01844" w:rsidRPr="00401844">
        <w:rPr>
          <w:rFonts w:ascii="Times New Roman" w:eastAsiaTheme="minorEastAsia" w:hAnsi="Times New Roman" w:cs="Times New Roman"/>
          <w:sz w:val="28"/>
          <w:szCs w:val="28"/>
          <w:lang w:eastAsia="ru-RU"/>
        </w:rPr>
        <w:t>19601,9 тыс.</w:t>
      </w:r>
      <w:r w:rsidR="0023645D" w:rsidRPr="004018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рублей,     </w:t>
      </w:r>
    </w:p>
    <w:p w:rsidR="0023645D" w:rsidRPr="00401844" w:rsidRDefault="0023645D" w:rsidP="0023645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18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нежилое помещение с. Шуйское, ул. Советская, д.53</w:t>
      </w:r>
      <w:r w:rsidR="00401844" w:rsidRPr="004018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пом.3 </w:t>
      </w:r>
      <w:r w:rsidRPr="00401844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501</w:t>
      </w:r>
      <w:r w:rsidR="00401844" w:rsidRPr="0040184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401844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401844" w:rsidRPr="004018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</w:p>
    <w:p w:rsidR="0023645D" w:rsidRPr="00565EFB" w:rsidRDefault="00EB4517" w:rsidP="0023645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</w:t>
      </w:r>
      <w:r w:rsidR="0023645D"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приходовано нежилое помещение с. Шуйское</w:t>
      </w:r>
      <w:r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ул. Шапина, д. 12 </w:t>
      </w:r>
      <w:r w:rsidR="0023645D"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22</w:t>
      </w:r>
      <w:r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23645D"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</w:p>
    <w:p w:rsidR="0023645D" w:rsidRPr="00565EFB" w:rsidRDefault="00EB4517" w:rsidP="0023645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23645D"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решению Междуреченского районного суда от 29.02.2024 года квартира с. Шейбухта, </w:t>
      </w:r>
      <w:r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Шейбухтовская</w:t>
      </w:r>
      <w:proofErr w:type="spellEnd"/>
      <w:r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д. 26, кв.2 </w:t>
      </w:r>
      <w:r w:rsidR="0023645D"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8536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3645D"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363</w:t>
      </w:r>
      <w:r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,8 тыс.</w:t>
      </w:r>
      <w:r w:rsidR="0023645D"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</w:t>
      </w:r>
      <w:r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23645D" w:rsidRPr="00565EFB" w:rsidRDefault="0023645D" w:rsidP="0023645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65EFB"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определению Междуреченского районного суда от 09.11.2024 года </w:t>
      </w:r>
      <w:r w:rsidR="008536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квартира с. Шейбухта, ул. Школьная, д. 4, кв. 21</w:t>
      </w:r>
      <w:r w:rsidR="00565EFB"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570</w:t>
      </w:r>
      <w:r w:rsidR="00565EFB"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,2 тыс.</w:t>
      </w:r>
      <w:r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</w:t>
      </w:r>
      <w:r w:rsidR="00565EFB"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23645D" w:rsidRPr="00565EFB" w:rsidRDefault="00565EFB" w:rsidP="0023645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колодец  д. </w:t>
      </w:r>
      <w:proofErr w:type="spellStart"/>
      <w:r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Борщевка</w:t>
      </w:r>
      <w:proofErr w:type="spellEnd"/>
      <w:r w:rsidR="0023645D"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267</w:t>
      </w:r>
      <w:r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23645D"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</w:p>
    <w:p w:rsidR="0023645D" w:rsidRPr="00565EFB" w:rsidRDefault="00565EFB" w:rsidP="0023645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</w:t>
      </w:r>
      <w:r w:rsidR="0023645D"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решению Междуреченского районного суда от 15.08.2024 года, нежилое здание с. Шуйское, </w:t>
      </w:r>
      <w:r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ул. Сухонская Набережная, д.20 </w:t>
      </w:r>
      <w:r w:rsidR="0023645D"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194</w:t>
      </w:r>
      <w:r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,8 тыс. рублей,</w:t>
      </w:r>
    </w:p>
    <w:p w:rsidR="0023645D" w:rsidRPr="00565EFB" w:rsidRDefault="00565EFB" w:rsidP="0023645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</w:t>
      </w:r>
      <w:r w:rsidR="0023645D"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решению Междуреченского районного суда от 19.08.2024 года, храм святителя Николая с.</w:t>
      </w:r>
      <w:r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Старое</w:t>
      </w:r>
      <w:r w:rsidR="008536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3645D"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2428</w:t>
      </w:r>
      <w:r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,1 тыс. рублей,</w:t>
      </w:r>
    </w:p>
    <w:p w:rsidR="0023645D" w:rsidRPr="00565EFB" w:rsidRDefault="00565EFB" w:rsidP="0023645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23645D"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решению Междуреченского районного суда от 10.10.2024 года, квартира д. Игумницево, ул.</w:t>
      </w:r>
      <w:r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Центральная, д.37, кв.1 </w:t>
      </w:r>
      <w:r w:rsidR="0023645D"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250</w:t>
      </w:r>
      <w:r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23645D"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</w:t>
      </w:r>
      <w:r w:rsidR="0023645D"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рублей;</w:t>
      </w:r>
    </w:p>
    <w:p w:rsidR="0023645D" w:rsidRPr="00565EFB" w:rsidRDefault="00565EFB" w:rsidP="0023645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колодец д.</w:t>
      </w:r>
      <w:r w:rsidR="008536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Турыбанино</w:t>
      </w:r>
      <w:proofErr w:type="spellEnd"/>
      <w:r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балансовой стоимостью </w:t>
      </w:r>
      <w:r w:rsidR="0023645D"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150</w:t>
      </w:r>
      <w:r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23645D"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</w:p>
    <w:p w:rsidR="0023645D" w:rsidRPr="00565EFB" w:rsidRDefault="0023645D" w:rsidP="0023645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квартира п.</w:t>
      </w:r>
      <w:r w:rsidR="00565EFB"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Туровец, ул.</w:t>
      </w:r>
      <w:r w:rsidR="00565EFB"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Пионерская, д.11, корп.2. кв.2 </w:t>
      </w:r>
      <w:r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980</w:t>
      </w:r>
      <w:r w:rsidR="00565EFB"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,8 тыс.</w:t>
      </w:r>
      <w:r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</w:t>
      </w:r>
      <w:r w:rsidR="00565EFB"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83279" w:rsidRPr="001976FB" w:rsidRDefault="00565EFB" w:rsidP="001976F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1976F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197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3645D" w:rsidRPr="001976FB">
        <w:rPr>
          <w:rFonts w:ascii="Times New Roman" w:eastAsiaTheme="minorEastAsia" w:hAnsi="Times New Roman" w:cs="Times New Roman"/>
          <w:sz w:val="28"/>
          <w:szCs w:val="28"/>
          <w:lang w:eastAsia="ru-RU"/>
        </w:rPr>
        <w:t>(172) – 29478</w:t>
      </w:r>
      <w:r w:rsidRPr="001976F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23645D" w:rsidRPr="001976F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197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</w:t>
      </w:r>
      <w:r w:rsidR="0023645D" w:rsidRPr="00197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</w:t>
      </w:r>
      <w:r w:rsidRPr="001976F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числе:</w:t>
      </w:r>
      <w:r w:rsidR="001976FB" w:rsidRPr="00197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76FB" w:rsidRPr="001976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разукомплектация</w:t>
      </w:r>
      <w:proofErr w:type="spellEnd"/>
      <w:r w:rsidR="001976FB" w:rsidRPr="00197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A83279" w:rsidRPr="001976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объедены объекты в единый недвижимый комплекс «Газовая котельная с. Спас Ямщики ММО ВО»</w:t>
      </w:r>
      <w:r w:rsidR="001976FB" w:rsidRPr="00197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83279" w:rsidRPr="00197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1976FB" w:rsidRPr="001976FB">
        <w:rPr>
          <w:rFonts w:ascii="Times New Roman" w:eastAsiaTheme="minorEastAsia" w:hAnsi="Times New Roman" w:cs="Times New Roman"/>
          <w:sz w:val="28"/>
          <w:szCs w:val="28"/>
          <w:lang w:eastAsia="ru-RU"/>
        </w:rPr>
        <w:t>29478,3 тыс. рублей;</w:t>
      </w:r>
      <w:r w:rsidR="00A83279" w:rsidRPr="00197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83279" w:rsidRPr="001976FB" w:rsidRDefault="001976FB" w:rsidP="001976FB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8536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976FB">
        <w:rPr>
          <w:rFonts w:ascii="Times New Roman" w:eastAsiaTheme="minorEastAsia" w:hAnsi="Times New Roman" w:cs="Times New Roman"/>
          <w:sz w:val="28"/>
          <w:szCs w:val="28"/>
          <w:lang w:eastAsia="ru-RU"/>
        </w:rPr>
        <w:t>(176)  - 150,0 тыс.</w:t>
      </w:r>
      <w:r w:rsidR="00A83279" w:rsidRPr="00197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</w:t>
      </w:r>
      <w:r w:rsidRPr="00197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том числе: </w:t>
      </w:r>
      <w:r w:rsidR="00A83279" w:rsidRPr="00197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оценка  автомобильной дороги </w:t>
      </w:r>
      <w:r w:rsidRPr="001976FB">
        <w:rPr>
          <w:rFonts w:ascii="Times New Roman" w:eastAsiaTheme="minorEastAsia" w:hAnsi="Times New Roman" w:cs="Times New Roman"/>
          <w:sz w:val="28"/>
          <w:szCs w:val="28"/>
          <w:lang w:eastAsia="ru-RU"/>
        </w:rPr>
        <w:t>150,0 тыс.</w:t>
      </w:r>
      <w:r w:rsidR="00A83279" w:rsidRPr="00197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рублей.</w:t>
      </w:r>
    </w:p>
    <w:p w:rsidR="00A83279" w:rsidRPr="00DB314A" w:rsidRDefault="001976FB" w:rsidP="009B1FD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36F7">
        <w:rPr>
          <w:rFonts w:ascii="Times New Roman" w:eastAsiaTheme="minorEastAsia" w:hAnsi="Times New Roman" w:cs="Times New Roman"/>
          <w:color w:val="7030A0"/>
          <w:sz w:val="28"/>
          <w:szCs w:val="28"/>
          <w:lang w:eastAsia="ru-RU"/>
        </w:rPr>
        <w:t xml:space="preserve">      </w:t>
      </w:r>
      <w:r w:rsidRPr="00DE78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A83279" w:rsidRPr="00DE78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(108.52)  Движимое имущество в составе имущества казны – 20255</w:t>
      </w:r>
      <w:r w:rsidRPr="00DE78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83279" w:rsidRPr="00DE78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DE78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76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</w:t>
      </w:r>
      <w:r w:rsidR="00A83279" w:rsidRPr="00197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</w:t>
      </w:r>
      <w:r w:rsidR="008536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том числе: 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Приобретено</w:t>
      </w:r>
      <w:r w:rsid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стройство спортивной площадки на ул. Спортивная в пос. Туровец 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1885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,3 тыс.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преобразователь частоты 1,5/2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,2 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Вт 3x 400 ВEKFVECT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O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R - 10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 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19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,8 тыс.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 мембранный для отопления 300 л  - 20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ымосос Д №3,5у (3*1500) ЛЕВ90*- 40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,3 тыс. рублей,</w:t>
      </w:r>
      <w:r w:rsid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отёл водогрейный  </w:t>
      </w:r>
      <w:proofErr w:type="spellStart"/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</w:t>
      </w:r>
      <w:proofErr w:type="spellEnd"/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Ferrogas</w:t>
      </w:r>
      <w:proofErr w:type="spellEnd"/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Life</w:t>
      </w:r>
      <w:proofErr w:type="spellEnd"/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д. </w:t>
      </w:r>
      <w:proofErr w:type="spellStart"/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Врагово</w:t>
      </w:r>
      <w:proofErr w:type="spellEnd"/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2300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 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легковой автомобиль  HAVAL </w:t>
      </w:r>
      <w:proofErr w:type="spellStart"/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Jolion</w:t>
      </w:r>
      <w:proofErr w:type="spellEnd"/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2429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алые архитектурные формы (</w:t>
      </w:r>
      <w:proofErr w:type="spellStart"/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п.Туровец</w:t>
      </w:r>
      <w:proofErr w:type="spellEnd"/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) – 53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насос </w:t>
      </w:r>
      <w:proofErr w:type="spellStart"/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скважиный</w:t>
      </w:r>
      <w:proofErr w:type="spellEnd"/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Qmax</w:t>
      </w:r>
      <w:proofErr w:type="spellEnd"/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94л/мин – 51,0 тыс.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насос </w:t>
      </w:r>
      <w:proofErr w:type="spellStart"/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скважиный</w:t>
      </w:r>
      <w:proofErr w:type="spellEnd"/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SPERONI – 50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асос ТК 65-34/2 7,5 KW 3*380V 50HzIE3 TESK – 66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счетчик горячей воды ВСТН-40 резьбовой 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32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тепловычислитель</w:t>
      </w:r>
      <w:proofErr w:type="spellEnd"/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ВТЭ-2 К1- 15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кскаватор-погрузчик. UMG TLB 827 – 8347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,5 тыс.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ЭЦВ 6-10-140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1255CE" w:rsidRPr="001255CE">
        <w:t xml:space="preserve"> </w:t>
      </w:r>
      <w:proofErr w:type="spellStart"/>
      <w:r w:rsidR="001255CE" w:rsidRPr="001255CE">
        <w:rPr>
          <w:rFonts w:ascii="Times New Roman" w:eastAsiaTheme="minorEastAsia" w:hAnsi="Times New Roman" w:cs="Times New Roman"/>
          <w:sz w:val="28"/>
          <w:szCs w:val="28"/>
          <w:lang w:eastAsia="ru-RU"/>
        </w:rPr>
        <w:t>Qmax</w:t>
      </w:r>
      <w:proofErr w:type="spellEnd"/>
      <w:r w:rsidR="001255CE" w:rsidRPr="001255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94л/мин</w:t>
      </w:r>
      <w:r w:rsidR="001255C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ЭЦВ 6-10-185, ЭЦВ 6-6,5-125  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насос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глубинны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Ливны 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55CE">
        <w:rPr>
          <w:rFonts w:ascii="Times New Roman" w:eastAsiaTheme="minorEastAsia" w:hAnsi="Times New Roman" w:cs="Times New Roman"/>
          <w:sz w:val="28"/>
          <w:szCs w:val="28"/>
          <w:lang w:eastAsia="ru-RU"/>
        </w:rPr>
        <w:t>324,7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</w:t>
      </w:r>
      <w:r w:rsidR="00DB314A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</w:t>
      </w:r>
      <w:r w:rsidR="00853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8536F7" w:rsidRPr="008536F7">
        <w:t xml:space="preserve"> </w:t>
      </w:r>
      <w:r w:rsidR="008536F7" w:rsidRPr="00853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Ярмарочные домики – 857</w:t>
      </w:r>
      <w:r w:rsidR="00853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8536F7" w:rsidRPr="00853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8536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DB314A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83279" w:rsidRPr="00DB314A" w:rsidRDefault="00A83279" w:rsidP="00A83279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31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Поступило безвозмездно</w:t>
      </w:r>
      <w:r w:rsidR="00DB314A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83279" w:rsidRPr="00DB314A" w:rsidRDefault="00DB314A" w:rsidP="00A83279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 КУ ММО «ЦОД УБС» автомобиль легковой NISSAN PRIMERA 1.6 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590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,0 тыс.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рублей, и  автомобиль легковой  ГАЗ 31105, - 336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</w:t>
      </w:r>
      <w:r w:rsidR="00A83279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рублей, </w:t>
      </w:r>
    </w:p>
    <w:p w:rsidR="00A83279" w:rsidRPr="00DB314A" w:rsidRDefault="00A83279" w:rsidP="00A83279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B314A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 МБОУ «Туровецкая ООШ» </w:t>
      </w:r>
      <w:r w:rsidR="00DB314A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автобус FIAT DUKATO –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730</w:t>
      </w:r>
      <w:r w:rsidR="00DB314A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DB314A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рублей,  </w:t>
      </w:r>
      <w:r w:rsidR="00DB314A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егистратор </w:t>
      </w:r>
      <w:proofErr w:type="spellStart"/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Smart</w:t>
      </w:r>
      <w:proofErr w:type="spellEnd"/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B314A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29</w:t>
      </w:r>
      <w:r w:rsidR="00DB314A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DB314A"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</w:t>
      </w:r>
      <w:r w:rsidRPr="00DB31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рублей,</w:t>
      </w:r>
    </w:p>
    <w:p w:rsidR="00A83279" w:rsidRPr="009B1FDC" w:rsidRDefault="00DB314A" w:rsidP="00A83279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A83279"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Управления образования администрации округа оргтехника на 630</w:t>
      </w:r>
      <w:r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,6 тыс.</w:t>
      </w:r>
      <w:r w:rsidR="00A83279"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</w:t>
      </w:r>
      <w:r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A83279"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микроскоп и робототехнические наборы на сумму 233</w:t>
      </w:r>
      <w:r w:rsidR="009B1FDC"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,9 тыс.</w:t>
      </w:r>
      <w:r w:rsidR="00A83279"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рублей,   цифровые лаборатории 12 штук на сумму 206</w:t>
      </w:r>
      <w:r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83279"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</w:t>
      </w:r>
      <w:r w:rsidR="00A83279"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рублей, робототехнические наборы  на сумму 32</w:t>
      </w:r>
      <w:r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83279"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</w:t>
      </w:r>
      <w:r w:rsidR="00A83279"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рублей, </w:t>
      </w:r>
    </w:p>
    <w:p w:rsidR="00A83279" w:rsidRPr="009B1FDC" w:rsidRDefault="009B1FDC" w:rsidP="009B1FDC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от</w:t>
      </w:r>
      <w:r w:rsidR="00A83279"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«Вологодской областной унив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ерсальной научной библиотеки им</w:t>
      </w:r>
      <w:r w:rsidR="00A83279"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83279"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Бабушкина» православная энциклопедия на сумму 239</w:t>
      </w:r>
      <w:r w:rsidR="00DB314A"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83279"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DB314A"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</w:t>
      </w:r>
      <w:r w:rsidR="00A83279"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</w:t>
      </w:r>
      <w:r w:rsidR="00DB314A"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A83279" w:rsidRPr="009B1FDC" w:rsidRDefault="009B1FDC" w:rsidP="00A83279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A83279"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риняты к учету  памятник односельчанам, погибшим в годы Великой Отечественной войны в 1941-1945 годах д.</w:t>
      </w:r>
      <w:r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83279"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Игумницево </w:t>
      </w:r>
      <w:r w:rsidR="00DB314A"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A83279"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494</w:t>
      </w:r>
      <w:r w:rsidR="00DB314A"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83279"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DB314A"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</w:t>
      </w:r>
      <w:r w:rsidR="00A83279"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 и памятник односельчанам, погибшим в годы Великой Отечественной войны в 1941-1945 годах д.</w:t>
      </w:r>
      <w:r w:rsidR="001255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83279"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Гаврилково</w:t>
      </w:r>
      <w:proofErr w:type="spellEnd"/>
      <w:r w:rsidR="00A83279"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B314A"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A83279"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99</w:t>
      </w:r>
      <w:r w:rsidR="00DB314A"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,5 тыс.</w:t>
      </w:r>
      <w:r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рублей,</w:t>
      </w:r>
    </w:p>
    <w:p w:rsidR="00E6478B" w:rsidRPr="009B1FDC" w:rsidRDefault="009B1FDC" w:rsidP="00A83279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A83279"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рекращено право оперативного управления у администрации округа  генератор на сумму 48</w:t>
      </w:r>
      <w:r w:rsidR="00DB314A"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83279"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DB314A"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</w:t>
      </w:r>
      <w:r w:rsidR="00A83279"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рублей, и  пандус с ограждениями 99</w:t>
      </w:r>
      <w:r w:rsidR="00DB314A"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,6 тыс. рублей </w:t>
      </w:r>
      <w:r w:rsidR="00A83279"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 павильон автобусный со съемной крышей 43</w:t>
      </w:r>
      <w:r w:rsidR="00DB314A" w:rsidRPr="009B1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,8 тыс.</w:t>
      </w:r>
      <w:r w:rsidR="001255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рублей;</w:t>
      </w:r>
    </w:p>
    <w:p w:rsidR="009B1FDC" w:rsidRPr="00F07745" w:rsidRDefault="009B1FDC" w:rsidP="009B1FDC">
      <w:pPr>
        <w:spacing w:after="0" w:line="240" w:lineRule="auto"/>
        <w:ind w:firstLine="360"/>
        <w:contextualSpacing/>
        <w:jc w:val="both"/>
      </w:pPr>
      <w:r w:rsidRPr="00F077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Выбыло имущество казны</w:t>
      </w:r>
      <w:r w:rsidR="00B866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сумму  173950,6 тыс. рублей, в том числе</w:t>
      </w:r>
      <w:r w:rsidRPr="00F07745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F07745">
        <w:t xml:space="preserve"> </w:t>
      </w:r>
    </w:p>
    <w:p w:rsidR="009B1FDC" w:rsidRPr="00F07745" w:rsidRDefault="009B1FDC" w:rsidP="009B1FDC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77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108 51 - </w:t>
      </w:r>
      <w:r w:rsidRPr="00F0774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Недвижимое имущество в составе имущества казны </w:t>
      </w:r>
      <w:r w:rsidRPr="00F077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134 096,2 тыс. рублей, </w:t>
      </w:r>
    </w:p>
    <w:p w:rsidR="00E6478B" w:rsidRDefault="009B1FDC" w:rsidP="00F07745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77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108.52  </w:t>
      </w:r>
      <w:r w:rsidRPr="00F0774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Движимое имущество в составе имущества казны</w:t>
      </w:r>
      <w:r w:rsidRPr="00F077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20</w:t>
      </w:r>
      <w:r w:rsidR="00F07745" w:rsidRPr="00F07745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F07745">
        <w:rPr>
          <w:rFonts w:ascii="Times New Roman" w:eastAsiaTheme="minorEastAsia" w:hAnsi="Times New Roman" w:cs="Times New Roman"/>
          <w:sz w:val="28"/>
          <w:szCs w:val="28"/>
          <w:lang w:eastAsia="ru-RU"/>
        </w:rPr>
        <w:t>275</w:t>
      </w:r>
      <w:r w:rsidR="00F07745" w:rsidRPr="00F0774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F07745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F07745" w:rsidRPr="00F077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</w:t>
      </w:r>
      <w:r w:rsidR="00B866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рублей.</w:t>
      </w:r>
      <w:r w:rsidRPr="00F077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90BD6" w:rsidRDefault="005D7425" w:rsidP="005D7425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866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Кроме того, </w:t>
      </w:r>
      <w:r w:rsidR="00B866EB" w:rsidRPr="00B866E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</w:t>
      </w:r>
      <w:r w:rsidRPr="005D742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епроизводственные активы имущества казны</w:t>
      </w:r>
      <w:r w:rsidRPr="005D74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D74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поступили на сумму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9532,4 тыс. рублей и выбыли на сумму 19445,8 тыс. рублей.</w:t>
      </w:r>
    </w:p>
    <w:p w:rsidR="0023645D" w:rsidRPr="005D7425" w:rsidRDefault="005D7425" w:rsidP="005D7425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5D742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Материальные запасы имущества казны поступили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132,8 тыс. рублей, в этой же сумме и выбыли.</w:t>
      </w:r>
    </w:p>
    <w:p w:rsidR="00A9538A" w:rsidRPr="002D3230" w:rsidRDefault="00A9538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538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5D74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Движение основных средств отражено в отчете ф. 0503168 и </w:t>
      </w:r>
      <w:r w:rsidRPr="002D32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пояснительной записке.</w:t>
      </w:r>
    </w:p>
    <w:p w:rsidR="00A9538A" w:rsidRPr="002D3230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2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денежных средств на лицевом счете бюджета округа отражен в консолидированном балансе по состоянию на 01.01.202</w:t>
      </w:r>
      <w:r w:rsidR="002D3230" w:rsidRPr="002D32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D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</w:t>
      </w:r>
      <w:r w:rsidR="002D3230" w:rsidRPr="002D3230">
        <w:rPr>
          <w:rFonts w:ascii="Times New Roman" w:eastAsia="Times New Roman" w:hAnsi="Times New Roman" w:cs="Times New Roman"/>
          <w:sz w:val="28"/>
          <w:szCs w:val="28"/>
          <w:lang w:eastAsia="ru-RU"/>
        </w:rPr>
        <w:t>24428,0</w:t>
      </w:r>
      <w:r w:rsidRPr="002D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 по собственным доходам (налоговым и неналоговым) – </w:t>
      </w:r>
      <w:r w:rsidR="002D3230" w:rsidRPr="002D3230">
        <w:rPr>
          <w:rFonts w:ascii="Times New Roman" w:eastAsia="Times New Roman" w:hAnsi="Times New Roman" w:cs="Times New Roman"/>
          <w:sz w:val="28"/>
          <w:szCs w:val="28"/>
          <w:lang w:eastAsia="ru-RU"/>
        </w:rPr>
        <w:t>9838,6</w:t>
      </w:r>
      <w:r w:rsidRPr="002D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по дотации бюджету округа   – </w:t>
      </w:r>
      <w:r w:rsidR="002D3230" w:rsidRPr="002D3230">
        <w:rPr>
          <w:rFonts w:ascii="Times New Roman" w:eastAsia="Times New Roman" w:hAnsi="Times New Roman" w:cs="Times New Roman"/>
          <w:sz w:val="28"/>
          <w:szCs w:val="28"/>
          <w:lang w:eastAsia="ru-RU"/>
        </w:rPr>
        <w:t>14555,5</w:t>
      </w:r>
      <w:r w:rsidRPr="002D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D3230" w:rsidRPr="002D3230">
        <w:rPr>
          <w:rFonts w:ascii="Times New Roman" w:eastAsia="Times New Roman" w:hAnsi="Times New Roman" w:cs="Times New Roman"/>
          <w:sz w:val="28"/>
          <w:szCs w:val="28"/>
          <w:lang w:eastAsia="ru-RU"/>
        </w:rPr>
        <w:t>,  невыясненные поступления – 33,9 тыс. рублей</w:t>
      </w:r>
      <w:r w:rsidRPr="002D32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B7E" w:rsidRPr="00A9538A" w:rsidRDefault="00404B7E" w:rsidP="00A154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538A" w:rsidRPr="00E6520A" w:rsidRDefault="00A9538A" w:rsidP="00A9538A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52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состоянию на 01.01.202</w:t>
      </w:r>
      <w:r w:rsidR="00E6520A" w:rsidRPr="00E6520A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E652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Pr="00E6520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кредиторская  задолженность</w:t>
      </w:r>
      <w:r w:rsidRPr="00E652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увеличилась  на </w:t>
      </w:r>
      <w:r w:rsidR="00E6520A" w:rsidRPr="00E652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345,8</w:t>
      </w:r>
      <w:r w:rsidRPr="00E652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E6520A" w:rsidRPr="00E652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20,6</w:t>
      </w:r>
      <w:r w:rsidRPr="00E652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 и составила  </w:t>
      </w:r>
      <w:r w:rsidR="00E6520A" w:rsidRPr="00E652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1902,8 </w:t>
      </w:r>
      <w:r w:rsidRPr="00E652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A9538A" w:rsidRPr="000C30A6" w:rsidRDefault="00A9538A" w:rsidP="00A9538A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30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задолженность по налоговой инспекции – </w:t>
      </w:r>
      <w:r w:rsidR="000C30A6" w:rsidRPr="000C30A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209,0</w:t>
      </w:r>
      <w:r w:rsidRPr="000C30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C30A6" w:rsidRDefault="000C30A6" w:rsidP="00A9538A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30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задолженность перед ООО "</w:t>
      </w:r>
      <w:proofErr w:type="spellStart"/>
      <w:r w:rsidRPr="000C30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Монза</w:t>
      </w:r>
      <w:proofErr w:type="spellEnd"/>
      <w:r w:rsidRPr="000C30A6">
        <w:rPr>
          <w:rFonts w:ascii="Times New Roman" w:eastAsiaTheme="minorEastAsia" w:hAnsi="Times New Roman" w:cs="Times New Roman"/>
          <w:sz w:val="28"/>
          <w:szCs w:val="28"/>
          <w:lang w:eastAsia="ru-RU"/>
        </w:rPr>
        <w:t>"  как обеспечение муниципального контракта в сумме 33</w:t>
      </w:r>
      <w:r w:rsidR="00C306A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0C30A6">
        <w:rPr>
          <w:rFonts w:ascii="Times New Roman" w:eastAsiaTheme="minorEastAsia" w:hAnsi="Times New Roman" w:cs="Times New Roman"/>
          <w:sz w:val="28"/>
          <w:szCs w:val="28"/>
          <w:lang w:eastAsia="ru-RU"/>
        </w:rPr>
        <w:t>9 тыс.  рубле</w:t>
      </w:r>
      <w:r w:rsidR="005678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0C30A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67821" w:rsidRPr="000C30A6" w:rsidRDefault="00F51E78" w:rsidP="00A9538A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F51E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адолженность перед ПАО Ростелеком услуги связи за декабрь 2024 года  в сумме 54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F51E7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 рублей;</w:t>
      </w:r>
    </w:p>
    <w:p w:rsidR="00A9538A" w:rsidRPr="00625189" w:rsidRDefault="00A9538A" w:rsidP="00A9538A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1E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задолженность по коммунальным услугам </w:t>
      </w:r>
      <w:r w:rsidR="00F51E78" w:rsidRPr="00F51E78">
        <w:rPr>
          <w:rFonts w:ascii="Times New Roman" w:eastAsiaTheme="minorEastAsia" w:hAnsi="Times New Roman" w:cs="Times New Roman"/>
          <w:sz w:val="28"/>
          <w:szCs w:val="28"/>
          <w:lang w:eastAsia="ru-RU"/>
        </w:rPr>
        <w:t>(отопление)</w:t>
      </w:r>
      <w:r w:rsidRPr="00F51E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декабрь 202</w:t>
      </w:r>
      <w:r w:rsidR="00F51E78" w:rsidRPr="00F51E7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F51E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года) – </w:t>
      </w:r>
      <w:r w:rsidR="00F51E78" w:rsidRPr="00625189">
        <w:rPr>
          <w:rFonts w:ascii="Times New Roman" w:eastAsiaTheme="minorEastAsia" w:hAnsi="Times New Roman" w:cs="Times New Roman"/>
          <w:sz w:val="28"/>
          <w:szCs w:val="28"/>
          <w:lang w:eastAsia="ru-RU"/>
        </w:rPr>
        <w:t>27,2</w:t>
      </w:r>
      <w:r w:rsidRPr="006251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A9538A" w:rsidRPr="00625189" w:rsidRDefault="00A9538A" w:rsidP="00A9538A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5189">
        <w:rPr>
          <w:rFonts w:ascii="Times New Roman" w:hAnsi="Times New Roman" w:cs="Times New Roman"/>
          <w:sz w:val="28"/>
          <w:szCs w:val="28"/>
        </w:rPr>
        <w:t>задолженность перед  ООО «Северная сбытовая компания»  по электроэнергии за декабрь 202</w:t>
      </w:r>
      <w:r w:rsidR="00625189" w:rsidRPr="00625189">
        <w:rPr>
          <w:rFonts w:ascii="Times New Roman" w:hAnsi="Times New Roman" w:cs="Times New Roman"/>
          <w:sz w:val="28"/>
          <w:szCs w:val="28"/>
        </w:rPr>
        <w:t>4</w:t>
      </w:r>
      <w:r w:rsidRPr="0062518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251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625189" w:rsidRPr="00625189">
        <w:rPr>
          <w:rFonts w:ascii="Times New Roman" w:eastAsiaTheme="minorEastAsia" w:hAnsi="Times New Roman" w:cs="Times New Roman"/>
          <w:sz w:val="28"/>
          <w:szCs w:val="28"/>
          <w:lang w:eastAsia="ru-RU"/>
        </w:rPr>
        <w:t>108,8</w:t>
      </w:r>
      <w:r w:rsidRPr="006251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A9538A" w:rsidRPr="00574790" w:rsidRDefault="00A9538A" w:rsidP="00A9538A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47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задолженность по взносам на капитальный ремонт – </w:t>
      </w:r>
      <w:r w:rsidR="00574790" w:rsidRPr="00574790">
        <w:rPr>
          <w:rFonts w:ascii="Times New Roman" w:eastAsiaTheme="minorEastAsia" w:hAnsi="Times New Roman" w:cs="Times New Roman"/>
          <w:sz w:val="28"/>
          <w:szCs w:val="28"/>
          <w:lang w:eastAsia="ru-RU"/>
        </w:rPr>
        <w:t>7,3</w:t>
      </w:r>
      <w:r w:rsidRPr="005747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574790" w:rsidRPr="00574790" w:rsidRDefault="00574790" w:rsidP="00A9538A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790">
        <w:rPr>
          <w:rFonts w:ascii="Times New Roman" w:hAnsi="Times New Roman" w:cs="Times New Roman"/>
          <w:sz w:val="28"/>
          <w:szCs w:val="28"/>
        </w:rPr>
        <w:t>задолженность перед АО "Газпром газораспределение Вологда"  в сумме 3,7 тыс. рублей;</w:t>
      </w:r>
    </w:p>
    <w:p w:rsidR="00574790" w:rsidRPr="00574790" w:rsidRDefault="00A9538A" w:rsidP="00A9538A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790">
        <w:rPr>
          <w:rFonts w:ascii="Times New Roman" w:hAnsi="Times New Roman" w:cs="Times New Roman"/>
          <w:sz w:val="28"/>
          <w:szCs w:val="28"/>
        </w:rPr>
        <w:t>задолженность перед</w:t>
      </w:r>
      <w:r w:rsidR="00574790" w:rsidRPr="00574790">
        <w:t xml:space="preserve"> </w:t>
      </w:r>
      <w:r w:rsidR="00574790" w:rsidRPr="00574790">
        <w:rPr>
          <w:rFonts w:ascii="Times New Roman" w:hAnsi="Times New Roman" w:cs="Times New Roman"/>
          <w:sz w:val="28"/>
          <w:szCs w:val="28"/>
        </w:rPr>
        <w:t>ООО "Транс Лизинг" за содержание дорог  в сумме 89,5 тыс. рублей;</w:t>
      </w:r>
    </w:p>
    <w:p w:rsidR="00C306AE" w:rsidRDefault="00C306AE" w:rsidP="00A9538A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306AE">
        <w:rPr>
          <w:rFonts w:ascii="Times New Roman" w:hAnsi="Times New Roman" w:cs="Times New Roman"/>
          <w:sz w:val="28"/>
          <w:szCs w:val="28"/>
        </w:rPr>
        <w:t>адолженность перед ООО "Вологодская экспертная компания" за перевооружение газового кот</w:t>
      </w:r>
      <w:r>
        <w:rPr>
          <w:rFonts w:ascii="Times New Roman" w:hAnsi="Times New Roman" w:cs="Times New Roman"/>
          <w:sz w:val="28"/>
          <w:szCs w:val="28"/>
        </w:rPr>
        <w:t>ла в декабре 2024 года в сумме 293,0 рублей;</w:t>
      </w:r>
    </w:p>
    <w:p w:rsidR="00574790" w:rsidRPr="00574790" w:rsidRDefault="00574790" w:rsidP="00A9538A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790">
        <w:rPr>
          <w:rFonts w:ascii="Times New Roman" w:hAnsi="Times New Roman" w:cs="Times New Roman"/>
          <w:sz w:val="28"/>
          <w:szCs w:val="28"/>
        </w:rPr>
        <w:lastRenderedPageBreak/>
        <w:t>задолженность перед ООО "</w:t>
      </w:r>
      <w:proofErr w:type="spellStart"/>
      <w:r w:rsidRPr="00574790">
        <w:rPr>
          <w:rFonts w:ascii="Times New Roman" w:hAnsi="Times New Roman" w:cs="Times New Roman"/>
          <w:sz w:val="28"/>
          <w:szCs w:val="28"/>
        </w:rPr>
        <w:t>СеверТрейд</w:t>
      </w:r>
      <w:proofErr w:type="spellEnd"/>
      <w:r w:rsidRPr="00574790">
        <w:rPr>
          <w:rFonts w:ascii="Times New Roman" w:hAnsi="Times New Roman" w:cs="Times New Roman"/>
          <w:sz w:val="28"/>
          <w:szCs w:val="28"/>
        </w:rPr>
        <w:t xml:space="preserve"> и К" за ГСМ декабря 2024  года в сумме 17,8 тыс. рублей;</w:t>
      </w:r>
    </w:p>
    <w:p w:rsidR="00884590" w:rsidRPr="00884590" w:rsidRDefault="00884590" w:rsidP="00A9538A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590">
        <w:rPr>
          <w:rFonts w:ascii="Times New Roman" w:hAnsi="Times New Roman" w:cs="Times New Roman"/>
          <w:sz w:val="28"/>
          <w:szCs w:val="28"/>
        </w:rPr>
        <w:t>задолженность по больничным  листам за декабрь 2024 года в сумме 1,8 тыс. рублей;</w:t>
      </w:r>
    </w:p>
    <w:p w:rsidR="00884590" w:rsidRPr="00884590" w:rsidRDefault="00884590" w:rsidP="00A9538A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590">
        <w:rPr>
          <w:rFonts w:ascii="Times New Roman" w:hAnsi="Times New Roman" w:cs="Times New Roman"/>
          <w:sz w:val="28"/>
          <w:szCs w:val="28"/>
        </w:rPr>
        <w:t>задолженность перед ООО "Северной сбытовой компанией" за пени на основании решения от 30.10.2024г по делу № А13-9858/2024 в сумме 0,9 тыс. рублей за декабрь 2024 года;</w:t>
      </w:r>
    </w:p>
    <w:p w:rsidR="00884590" w:rsidRPr="00884590" w:rsidRDefault="00884590" w:rsidP="00884590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590">
        <w:rPr>
          <w:rFonts w:ascii="Times New Roman" w:hAnsi="Times New Roman" w:cs="Times New Roman"/>
          <w:sz w:val="28"/>
          <w:szCs w:val="28"/>
        </w:rPr>
        <w:t>задолженность за декабрь 2024 года в сумме 2,6 тыс. рублей перед, в том числе: ООО "Северная сбытовая компания" по оплате госпошлины по -0,6 тыс. рублей и Фондом капитального ремонта по оплате госпошлины – 2,0 тыс. рублей;</w:t>
      </w:r>
    </w:p>
    <w:p w:rsidR="00513C5C" w:rsidRPr="00513C5C" w:rsidRDefault="00513C5C" w:rsidP="00884590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C5C">
        <w:rPr>
          <w:rFonts w:ascii="Times New Roman" w:hAnsi="Times New Roman" w:cs="Times New Roman"/>
          <w:sz w:val="28"/>
          <w:szCs w:val="28"/>
        </w:rPr>
        <w:t>задолженность перед Казначейством России (ФНС России) по НДФЛ с заработной платы  за декабрь 2024 года в сумме   0,3 тыс. рублей;</w:t>
      </w:r>
    </w:p>
    <w:p w:rsidR="00A9538A" w:rsidRPr="000E1E5D" w:rsidRDefault="00A9538A" w:rsidP="00A9538A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E5D">
        <w:rPr>
          <w:rFonts w:ascii="Times New Roman" w:hAnsi="Times New Roman" w:cs="Times New Roman"/>
          <w:sz w:val="28"/>
          <w:szCs w:val="28"/>
        </w:rPr>
        <w:t>задолженность перед Казначейством России (ФНС России) по ЕНП  с заработной платы работников  за декабрь 202</w:t>
      </w:r>
      <w:r w:rsidR="000E1E5D" w:rsidRPr="000E1E5D">
        <w:rPr>
          <w:rFonts w:ascii="Times New Roman" w:hAnsi="Times New Roman" w:cs="Times New Roman"/>
          <w:sz w:val="28"/>
          <w:szCs w:val="28"/>
        </w:rPr>
        <w:t>4</w:t>
      </w:r>
      <w:r w:rsidRPr="000E1E5D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C306AE">
        <w:rPr>
          <w:rFonts w:ascii="Times New Roman" w:hAnsi="Times New Roman" w:cs="Times New Roman"/>
          <w:sz w:val="28"/>
          <w:szCs w:val="28"/>
        </w:rPr>
        <w:t>0,1 тыс. рублей;</w:t>
      </w:r>
    </w:p>
    <w:p w:rsidR="000E1E5D" w:rsidRPr="000E1E5D" w:rsidRDefault="000E1E5D" w:rsidP="00A9538A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1E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задолженность перед Казначейством России (ФНС России) по ЕНП  с заработной платы работников  за декабрь 2024 года  в сумме 1052,6 тыс. рублей.</w:t>
      </w:r>
    </w:p>
    <w:p w:rsidR="00A9538A" w:rsidRPr="000E1E5D" w:rsidRDefault="000E1E5D" w:rsidP="00A9538A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1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9538A" w:rsidRPr="000E1E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Просроченная кредиторская задолженность по состоянию на 01.01.202</w:t>
      </w:r>
      <w:r w:rsidRPr="000E1E5D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A9538A" w:rsidRPr="000E1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отсутствует. </w:t>
      </w:r>
    </w:p>
    <w:p w:rsidR="00A9538A" w:rsidRPr="00A9538A" w:rsidRDefault="00A9538A" w:rsidP="00A9538A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A9538A" w:rsidRPr="00321DEB" w:rsidRDefault="00A9538A" w:rsidP="00A9538A">
      <w:pPr>
        <w:spacing w:after="0" w:line="240" w:lineRule="auto"/>
        <w:ind w:firstLine="6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Дебиторская  задолженность</w:t>
      </w:r>
      <w:r w:rsidRPr="0032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01.01.202</w:t>
      </w:r>
      <w:r w:rsidR="00321DEB" w:rsidRPr="00321D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2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увеличилась на </w:t>
      </w:r>
      <w:r w:rsidR="00321DEB" w:rsidRPr="00321DEB">
        <w:rPr>
          <w:rFonts w:ascii="Times New Roman" w:eastAsia="Times New Roman" w:hAnsi="Times New Roman" w:cs="Times New Roman"/>
          <w:sz w:val="28"/>
          <w:szCs w:val="28"/>
          <w:lang w:eastAsia="ru-RU"/>
        </w:rPr>
        <w:t>106417,1</w:t>
      </w:r>
      <w:r w:rsidRPr="0032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21DEB" w:rsidRPr="00321DEB">
        <w:rPr>
          <w:rFonts w:ascii="Times New Roman" w:eastAsia="Times New Roman" w:hAnsi="Times New Roman" w:cs="Times New Roman"/>
          <w:sz w:val="28"/>
          <w:szCs w:val="28"/>
          <w:lang w:eastAsia="ru-RU"/>
        </w:rPr>
        <w:t>113,7</w:t>
      </w:r>
      <w:r w:rsidRPr="0032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 и составила   </w:t>
      </w:r>
      <w:r w:rsidR="00321DEB" w:rsidRPr="00321DEB">
        <w:rPr>
          <w:rFonts w:ascii="Times New Roman" w:eastAsia="Times New Roman" w:hAnsi="Times New Roman" w:cs="Times New Roman"/>
          <w:sz w:val="28"/>
          <w:szCs w:val="28"/>
          <w:lang w:eastAsia="ru-RU"/>
        </w:rPr>
        <w:t>881063,6</w:t>
      </w:r>
      <w:r w:rsidRPr="0032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числе:</w:t>
      </w:r>
    </w:p>
    <w:p w:rsidR="00A9538A" w:rsidRPr="00321DEB" w:rsidRDefault="00A9538A" w:rsidP="00A9538A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DEB">
        <w:rPr>
          <w:rFonts w:ascii="Times New Roman" w:hAnsi="Times New Roman" w:cs="Times New Roman"/>
          <w:sz w:val="28"/>
          <w:szCs w:val="28"/>
        </w:rPr>
        <w:t>начислен</w:t>
      </w:r>
      <w:r w:rsidR="00321DEB" w:rsidRPr="00321DEB">
        <w:rPr>
          <w:rFonts w:ascii="Times New Roman" w:hAnsi="Times New Roman" w:cs="Times New Roman"/>
          <w:sz w:val="28"/>
          <w:szCs w:val="28"/>
        </w:rPr>
        <w:t>а</w:t>
      </w:r>
      <w:r w:rsidRPr="00321DEB">
        <w:rPr>
          <w:rFonts w:ascii="Times New Roman" w:hAnsi="Times New Roman" w:cs="Times New Roman"/>
          <w:sz w:val="28"/>
          <w:szCs w:val="28"/>
        </w:rPr>
        <w:t xml:space="preserve"> </w:t>
      </w:r>
      <w:r w:rsidR="00321DEB" w:rsidRPr="00321DEB">
        <w:rPr>
          <w:rFonts w:ascii="Times New Roman" w:hAnsi="Times New Roman" w:cs="Times New Roman"/>
          <w:sz w:val="28"/>
          <w:szCs w:val="28"/>
        </w:rPr>
        <w:t xml:space="preserve">по </w:t>
      </w:r>
      <w:r w:rsidRPr="00321DEB">
        <w:rPr>
          <w:rFonts w:ascii="Times New Roman" w:hAnsi="Times New Roman" w:cs="Times New Roman"/>
          <w:sz w:val="28"/>
          <w:szCs w:val="28"/>
        </w:rPr>
        <w:t>налог</w:t>
      </w:r>
      <w:r w:rsidR="00321DEB" w:rsidRPr="00321DEB">
        <w:rPr>
          <w:rFonts w:ascii="Times New Roman" w:hAnsi="Times New Roman" w:cs="Times New Roman"/>
          <w:sz w:val="28"/>
          <w:szCs w:val="28"/>
        </w:rPr>
        <w:t>ам</w:t>
      </w:r>
      <w:r w:rsidRPr="00321DEB">
        <w:rPr>
          <w:rFonts w:ascii="Times New Roman" w:hAnsi="Times New Roman" w:cs="Times New Roman"/>
          <w:sz w:val="28"/>
          <w:szCs w:val="28"/>
        </w:rPr>
        <w:t xml:space="preserve"> по отчетности налоговой инспекции  - </w:t>
      </w:r>
      <w:r w:rsidR="00321DEB" w:rsidRPr="00321DEB">
        <w:rPr>
          <w:rFonts w:ascii="Times New Roman" w:hAnsi="Times New Roman" w:cs="Times New Roman"/>
          <w:sz w:val="28"/>
          <w:szCs w:val="28"/>
        </w:rPr>
        <w:t>1191,3</w:t>
      </w:r>
      <w:r w:rsidRPr="00321DE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C36CA">
        <w:rPr>
          <w:rFonts w:ascii="Times New Roman" w:hAnsi="Times New Roman" w:cs="Times New Roman"/>
          <w:sz w:val="28"/>
          <w:szCs w:val="28"/>
        </w:rPr>
        <w:t>, в том числе просроченная заложенность в сумме 1187,7 тыс. рублей</w:t>
      </w:r>
      <w:r w:rsidRPr="00321DEB">
        <w:rPr>
          <w:rFonts w:ascii="Times New Roman" w:hAnsi="Times New Roman" w:cs="Times New Roman"/>
          <w:sz w:val="28"/>
          <w:szCs w:val="28"/>
        </w:rPr>
        <w:t>;</w:t>
      </w:r>
    </w:p>
    <w:p w:rsidR="0017248B" w:rsidRPr="00DC36CA" w:rsidRDefault="0017248B" w:rsidP="00DC36CA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48B">
        <w:rPr>
          <w:rFonts w:ascii="Times New Roman" w:hAnsi="Times New Roman" w:cs="Times New Roman"/>
          <w:sz w:val="28"/>
          <w:szCs w:val="28"/>
        </w:rPr>
        <w:t>начислены доходы по договорам на аренду имущества  с организациями на 2025-2027 годы в сумме 388,</w:t>
      </w:r>
      <w:r w:rsidR="00DC36CA">
        <w:rPr>
          <w:rFonts w:ascii="Times New Roman" w:hAnsi="Times New Roman" w:cs="Times New Roman"/>
          <w:sz w:val="28"/>
          <w:szCs w:val="28"/>
        </w:rPr>
        <w:t>2</w:t>
      </w:r>
      <w:r w:rsidRPr="0017248B">
        <w:rPr>
          <w:rFonts w:ascii="Times New Roman" w:hAnsi="Times New Roman" w:cs="Times New Roman"/>
          <w:sz w:val="28"/>
          <w:szCs w:val="28"/>
        </w:rPr>
        <w:t xml:space="preserve">  т</w:t>
      </w:r>
      <w:r w:rsidR="00DC36CA">
        <w:rPr>
          <w:rFonts w:ascii="Times New Roman" w:hAnsi="Times New Roman" w:cs="Times New Roman"/>
          <w:sz w:val="28"/>
          <w:szCs w:val="28"/>
        </w:rPr>
        <w:t>ы</w:t>
      </w:r>
      <w:r w:rsidRPr="0017248B">
        <w:rPr>
          <w:rFonts w:ascii="Times New Roman" w:hAnsi="Times New Roman" w:cs="Times New Roman"/>
          <w:sz w:val="28"/>
          <w:szCs w:val="28"/>
        </w:rPr>
        <w:t>с. рублей, в том числе: ООО "</w:t>
      </w:r>
      <w:proofErr w:type="spellStart"/>
      <w:r w:rsidRPr="0017248B">
        <w:rPr>
          <w:rFonts w:ascii="Times New Roman" w:hAnsi="Times New Roman" w:cs="Times New Roman"/>
          <w:sz w:val="28"/>
          <w:szCs w:val="28"/>
        </w:rPr>
        <w:t>СеверТранс</w:t>
      </w:r>
      <w:proofErr w:type="spellEnd"/>
      <w:r w:rsidRPr="0017248B">
        <w:rPr>
          <w:rFonts w:ascii="Times New Roman" w:hAnsi="Times New Roman" w:cs="Times New Roman"/>
          <w:sz w:val="28"/>
          <w:szCs w:val="28"/>
        </w:rPr>
        <w:t>"  за полигон  в сумме 269,2 тыс. рублей, ООО "СДТ" за  трактор   119,0 тыс. рубле</w:t>
      </w:r>
      <w:r w:rsidRPr="00DC36CA">
        <w:rPr>
          <w:rFonts w:ascii="Times New Roman" w:hAnsi="Times New Roman" w:cs="Times New Roman"/>
          <w:sz w:val="28"/>
          <w:szCs w:val="28"/>
        </w:rPr>
        <w:t>й</w:t>
      </w:r>
      <w:r w:rsidR="00DC36CA" w:rsidRPr="00DC36CA">
        <w:rPr>
          <w:rFonts w:ascii="Times New Roman" w:hAnsi="Times New Roman" w:cs="Times New Roman"/>
          <w:sz w:val="28"/>
          <w:szCs w:val="28"/>
        </w:rPr>
        <w:t xml:space="preserve">. </w:t>
      </w:r>
      <w:r w:rsidRPr="00DC36CA">
        <w:rPr>
          <w:rFonts w:ascii="Times New Roman" w:hAnsi="Times New Roman" w:cs="Times New Roman"/>
          <w:sz w:val="28"/>
          <w:szCs w:val="28"/>
        </w:rPr>
        <w:t>Образовавшаяся  просроченная задолженность уменьшилась  на 01.01.2025 года оставляет 26</w:t>
      </w:r>
      <w:r w:rsidR="00DC36CA" w:rsidRPr="00DC36CA">
        <w:rPr>
          <w:rFonts w:ascii="Times New Roman" w:hAnsi="Times New Roman" w:cs="Times New Roman"/>
          <w:sz w:val="28"/>
          <w:szCs w:val="28"/>
        </w:rPr>
        <w:t>,8 тыс.</w:t>
      </w:r>
      <w:r w:rsidRPr="00DC36CA">
        <w:rPr>
          <w:rFonts w:ascii="Times New Roman" w:hAnsi="Times New Roman" w:cs="Times New Roman"/>
          <w:sz w:val="28"/>
          <w:szCs w:val="28"/>
        </w:rPr>
        <w:t xml:space="preserve">  рублей. По данной сумме ведется работа с организа</w:t>
      </w:r>
      <w:r w:rsidR="00DC36CA" w:rsidRPr="00DC36CA">
        <w:rPr>
          <w:rFonts w:ascii="Times New Roman" w:hAnsi="Times New Roman" w:cs="Times New Roman"/>
          <w:sz w:val="28"/>
          <w:szCs w:val="28"/>
        </w:rPr>
        <w:t>циями о погашении задолженности;</w:t>
      </w:r>
    </w:p>
    <w:p w:rsidR="00DC36CA" w:rsidRPr="00DC36CA" w:rsidRDefault="00DC36CA" w:rsidP="00DC36CA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6CA">
        <w:rPr>
          <w:rFonts w:ascii="Times New Roman" w:hAnsi="Times New Roman" w:cs="Times New Roman"/>
          <w:sz w:val="28"/>
          <w:szCs w:val="28"/>
        </w:rPr>
        <w:t xml:space="preserve">начислены доходы по договорам на аренду имущества с </w:t>
      </w:r>
      <w:proofErr w:type="spellStart"/>
      <w:r w:rsidRPr="00DC36CA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DC36CA">
        <w:rPr>
          <w:rFonts w:ascii="Times New Roman" w:hAnsi="Times New Roman" w:cs="Times New Roman"/>
          <w:sz w:val="28"/>
          <w:szCs w:val="28"/>
        </w:rPr>
        <w:t xml:space="preserve">  на 2025-2027 годы в сумме 300,5 тыс. рублей, в том числе: Кошкина М.Н - 63,3 тыс. рублей аренда помещения, Леонтьев Н.В. – 44,9 тыс. рублей аренда имущества, Сазонова И.Ю. -</w:t>
      </w:r>
      <w:r w:rsidR="00B866EB">
        <w:rPr>
          <w:rFonts w:ascii="Times New Roman" w:hAnsi="Times New Roman" w:cs="Times New Roman"/>
          <w:sz w:val="28"/>
          <w:szCs w:val="28"/>
        </w:rPr>
        <w:t xml:space="preserve"> </w:t>
      </w:r>
      <w:r w:rsidRPr="00DC36CA">
        <w:rPr>
          <w:rFonts w:ascii="Times New Roman" w:hAnsi="Times New Roman" w:cs="Times New Roman"/>
          <w:sz w:val="28"/>
          <w:szCs w:val="28"/>
        </w:rPr>
        <w:t>192,3 рублей аренда имущества;</w:t>
      </w:r>
    </w:p>
    <w:p w:rsidR="00BE18BF" w:rsidRPr="00BE18BF" w:rsidRDefault="00BE18BF" w:rsidP="00DC36CA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8BF">
        <w:rPr>
          <w:rFonts w:ascii="Times New Roman" w:hAnsi="Times New Roman" w:cs="Times New Roman"/>
          <w:sz w:val="28"/>
          <w:szCs w:val="28"/>
        </w:rPr>
        <w:t>начислены доходы по договорам на аренду земельных участков  с МУП "Коммуникации" на 2025-2027 годы в сумме 244,4 тыс. рублей;</w:t>
      </w:r>
    </w:p>
    <w:p w:rsidR="00BE18BF" w:rsidRPr="00BE18BF" w:rsidRDefault="00BE18BF" w:rsidP="00DC36CA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8BF">
        <w:rPr>
          <w:rFonts w:ascii="Times New Roman" w:hAnsi="Times New Roman" w:cs="Times New Roman"/>
          <w:sz w:val="28"/>
          <w:szCs w:val="28"/>
        </w:rPr>
        <w:t>начислены доходы по договорам на аренду земельных участков с  организациями на 2025-2027 годы  в сумме  3087,1 тыс. рублей;</w:t>
      </w:r>
    </w:p>
    <w:p w:rsidR="00CA2FD0" w:rsidRPr="00CA2FD0" w:rsidRDefault="00CA2FD0" w:rsidP="00DC36CA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FD0">
        <w:rPr>
          <w:rFonts w:ascii="Times New Roman" w:hAnsi="Times New Roman" w:cs="Times New Roman"/>
          <w:sz w:val="28"/>
          <w:szCs w:val="28"/>
        </w:rPr>
        <w:t>начислены доходы по аренде земельных участков на  сумму 138,4 тыс</w:t>
      </w:r>
      <w:r w:rsidR="008B4593">
        <w:rPr>
          <w:rFonts w:ascii="Times New Roman" w:hAnsi="Times New Roman" w:cs="Times New Roman"/>
          <w:sz w:val="28"/>
          <w:szCs w:val="28"/>
        </w:rPr>
        <w:t>.</w:t>
      </w:r>
      <w:r w:rsidRPr="00CA2FD0">
        <w:rPr>
          <w:rFonts w:ascii="Times New Roman" w:hAnsi="Times New Roman" w:cs="Times New Roman"/>
          <w:sz w:val="28"/>
          <w:szCs w:val="28"/>
        </w:rPr>
        <w:t xml:space="preserve"> рубля, в том числе просроченная задолженность в связи с несвоевременной оплатой  138,4 тыс. рублей по Дунаеву А.Н. в сумме 131,9 тыс. рублей и </w:t>
      </w:r>
      <w:proofErr w:type="spellStart"/>
      <w:r w:rsidRPr="00CA2FD0">
        <w:rPr>
          <w:rFonts w:ascii="Times New Roman" w:hAnsi="Times New Roman" w:cs="Times New Roman"/>
          <w:sz w:val="28"/>
          <w:szCs w:val="28"/>
        </w:rPr>
        <w:t>Гаджимагомедову</w:t>
      </w:r>
      <w:proofErr w:type="spellEnd"/>
      <w:r w:rsidRPr="00CA2FD0">
        <w:rPr>
          <w:rFonts w:ascii="Times New Roman" w:hAnsi="Times New Roman" w:cs="Times New Roman"/>
          <w:sz w:val="28"/>
          <w:szCs w:val="28"/>
        </w:rPr>
        <w:t xml:space="preserve"> И.К. в сумме 6,4 тыс. рублей. Есть решение арбитражного суда от 16.10.2019 года и решения Междуреченского районного суда от </w:t>
      </w:r>
      <w:r w:rsidRPr="00CA2FD0">
        <w:rPr>
          <w:rFonts w:ascii="Times New Roman" w:hAnsi="Times New Roman" w:cs="Times New Roman"/>
          <w:sz w:val="28"/>
          <w:szCs w:val="28"/>
        </w:rPr>
        <w:lastRenderedPageBreak/>
        <w:t xml:space="preserve">05.08.2020 года, и от 29.04.2020 года. В соответствии с письмом отдела имущественных отношений в лице </w:t>
      </w:r>
      <w:proofErr w:type="spellStart"/>
      <w:r w:rsidRPr="00CA2FD0">
        <w:rPr>
          <w:rFonts w:ascii="Times New Roman" w:hAnsi="Times New Roman" w:cs="Times New Roman"/>
          <w:sz w:val="28"/>
          <w:szCs w:val="28"/>
        </w:rPr>
        <w:t>Пуравец</w:t>
      </w:r>
      <w:proofErr w:type="spellEnd"/>
      <w:r w:rsidRPr="00CA2FD0">
        <w:rPr>
          <w:rFonts w:ascii="Times New Roman" w:hAnsi="Times New Roman" w:cs="Times New Roman"/>
          <w:sz w:val="28"/>
          <w:szCs w:val="28"/>
        </w:rPr>
        <w:t xml:space="preserve"> Е.В. от 27.12.2024 года проводится работа по уменьшению данной задолженности;</w:t>
      </w:r>
    </w:p>
    <w:p w:rsidR="009B62CE" w:rsidRPr="009B62CE" w:rsidRDefault="009B62CE" w:rsidP="00DC36CA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2CE">
        <w:rPr>
          <w:rFonts w:ascii="Times New Roman" w:hAnsi="Times New Roman" w:cs="Times New Roman"/>
          <w:sz w:val="28"/>
          <w:szCs w:val="28"/>
        </w:rPr>
        <w:t>начислены доходы по договорам на аренду земельных участков с физическими лицами на 2025-2027 годы  в сумме  2563,5 тыс. рублей, в том числе просроченная задолженность в сумме 43,0 тыс. рублей. Образовавшаяся  просроченная задолженность на 01.01.2025 года уменьшилась и  на 01.01.2025 г</w:t>
      </w:r>
      <w:r w:rsidR="008B4593">
        <w:rPr>
          <w:rFonts w:ascii="Times New Roman" w:hAnsi="Times New Roman" w:cs="Times New Roman"/>
          <w:sz w:val="28"/>
          <w:szCs w:val="28"/>
        </w:rPr>
        <w:t>ода составляет 43,0 тыс. рублей</w:t>
      </w:r>
      <w:r w:rsidRPr="009B62CE">
        <w:rPr>
          <w:rFonts w:ascii="Times New Roman" w:hAnsi="Times New Roman" w:cs="Times New Roman"/>
          <w:sz w:val="28"/>
          <w:szCs w:val="28"/>
        </w:rPr>
        <w:t>. По данной сумме ведется работа с физическими лицами о погашении задолженности. Задолжникам были разосланы официальные письма о</w:t>
      </w:r>
      <w:r w:rsidR="008B4593">
        <w:rPr>
          <w:rFonts w:ascii="Times New Roman" w:hAnsi="Times New Roman" w:cs="Times New Roman"/>
          <w:sz w:val="28"/>
          <w:szCs w:val="28"/>
        </w:rPr>
        <w:t>б</w:t>
      </w:r>
      <w:r w:rsidRPr="009B62CE">
        <w:rPr>
          <w:rFonts w:ascii="Times New Roman" w:hAnsi="Times New Roman" w:cs="Times New Roman"/>
          <w:sz w:val="28"/>
          <w:szCs w:val="28"/>
        </w:rPr>
        <w:t xml:space="preserve"> имеющ</w:t>
      </w:r>
      <w:r w:rsidR="008B4593">
        <w:rPr>
          <w:rFonts w:ascii="Times New Roman" w:hAnsi="Times New Roman" w:cs="Times New Roman"/>
          <w:sz w:val="28"/>
          <w:szCs w:val="28"/>
        </w:rPr>
        <w:t>ейся</w:t>
      </w:r>
      <w:r w:rsidRPr="009B62CE">
        <w:rPr>
          <w:rFonts w:ascii="Times New Roman" w:hAnsi="Times New Roman" w:cs="Times New Roman"/>
          <w:sz w:val="28"/>
          <w:szCs w:val="28"/>
        </w:rPr>
        <w:t xml:space="preserve"> задолжен</w:t>
      </w:r>
      <w:r>
        <w:rPr>
          <w:rFonts w:ascii="Times New Roman" w:hAnsi="Times New Roman" w:cs="Times New Roman"/>
          <w:sz w:val="28"/>
          <w:szCs w:val="28"/>
        </w:rPr>
        <w:t>ности и требованием ее погасить;</w:t>
      </w:r>
    </w:p>
    <w:p w:rsidR="009B62CE" w:rsidRPr="009B62CE" w:rsidRDefault="009B62CE" w:rsidP="00DC36CA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2CE">
        <w:rPr>
          <w:rFonts w:ascii="Times New Roman" w:hAnsi="Times New Roman" w:cs="Times New Roman"/>
          <w:sz w:val="28"/>
          <w:szCs w:val="28"/>
        </w:rPr>
        <w:t>начислены доходы по договорам социального найма с физическими лицами на 2024 год  в сумме 334,</w:t>
      </w:r>
      <w:r w:rsidR="000B6729">
        <w:rPr>
          <w:rFonts w:ascii="Times New Roman" w:hAnsi="Times New Roman" w:cs="Times New Roman"/>
          <w:sz w:val="28"/>
          <w:szCs w:val="28"/>
        </w:rPr>
        <w:t>4</w:t>
      </w:r>
      <w:r w:rsidRPr="009B62CE">
        <w:rPr>
          <w:rFonts w:ascii="Times New Roman" w:hAnsi="Times New Roman" w:cs="Times New Roman"/>
          <w:sz w:val="28"/>
          <w:szCs w:val="28"/>
        </w:rPr>
        <w:t xml:space="preserve"> тыс. рублей, в том числе просроченная  задолженность 304,9 тыс. рублей. По погашению просроченной задолженности юристом Администрации ММО поданы исковые заявления в суд;</w:t>
      </w:r>
    </w:p>
    <w:p w:rsidR="000B6729" w:rsidRDefault="009B62CE" w:rsidP="009B62CE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2CE">
        <w:rPr>
          <w:rFonts w:ascii="Times New Roman" w:hAnsi="Times New Roman" w:cs="Times New Roman"/>
          <w:sz w:val="28"/>
          <w:szCs w:val="28"/>
        </w:rPr>
        <w:t>начислены доходы от выставленных штрафов комиссией по делам несовершеннолетних с физическим лиц</w:t>
      </w:r>
      <w:r w:rsidR="008B4593">
        <w:rPr>
          <w:rFonts w:ascii="Times New Roman" w:hAnsi="Times New Roman" w:cs="Times New Roman"/>
          <w:sz w:val="28"/>
          <w:szCs w:val="28"/>
        </w:rPr>
        <w:t>о</w:t>
      </w:r>
      <w:r w:rsidRPr="009B62CE">
        <w:rPr>
          <w:rFonts w:ascii="Times New Roman" w:hAnsi="Times New Roman" w:cs="Times New Roman"/>
          <w:sz w:val="28"/>
          <w:szCs w:val="28"/>
        </w:rPr>
        <w:t>м в сумме 5,5 тыс. рублей на 01.10.2024 года, в том числе просроченная задолженность  составляет 5,5 тыс. рублей. По данной сумме ведется работа с физическими лицами о погашении задолженности</w:t>
      </w:r>
      <w:r w:rsidR="00A9095C">
        <w:rPr>
          <w:rFonts w:ascii="Times New Roman" w:hAnsi="Times New Roman" w:cs="Times New Roman"/>
          <w:sz w:val="28"/>
          <w:szCs w:val="28"/>
        </w:rPr>
        <w:t>.</w:t>
      </w:r>
    </w:p>
    <w:p w:rsidR="009B62CE" w:rsidRPr="009B62CE" w:rsidRDefault="000B6729" w:rsidP="009B62CE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9095C" w:rsidRPr="00A9095C">
        <w:rPr>
          <w:rFonts w:ascii="Times New Roman" w:hAnsi="Times New Roman" w:cs="Times New Roman"/>
          <w:sz w:val="28"/>
          <w:szCs w:val="28"/>
        </w:rPr>
        <w:t>о налогам по данным  налоговой инспекции числится задолженность в сумме 4</w:t>
      </w:r>
      <w:r w:rsidR="00A9095C">
        <w:rPr>
          <w:rFonts w:ascii="Times New Roman" w:hAnsi="Times New Roman" w:cs="Times New Roman"/>
          <w:sz w:val="28"/>
          <w:szCs w:val="28"/>
        </w:rPr>
        <w:t>,</w:t>
      </w:r>
      <w:r w:rsidR="00A9095C" w:rsidRPr="00A9095C">
        <w:rPr>
          <w:rFonts w:ascii="Times New Roman" w:hAnsi="Times New Roman" w:cs="Times New Roman"/>
          <w:sz w:val="28"/>
          <w:szCs w:val="28"/>
        </w:rPr>
        <w:t>0</w:t>
      </w:r>
      <w:r w:rsidR="00A9095C">
        <w:rPr>
          <w:rFonts w:ascii="Times New Roman" w:hAnsi="Times New Roman" w:cs="Times New Roman"/>
          <w:sz w:val="28"/>
          <w:szCs w:val="28"/>
        </w:rPr>
        <w:t xml:space="preserve"> тыс.</w:t>
      </w:r>
      <w:r w:rsidR="00A9095C" w:rsidRPr="00A9095C">
        <w:rPr>
          <w:rFonts w:ascii="Times New Roman" w:hAnsi="Times New Roman" w:cs="Times New Roman"/>
          <w:sz w:val="28"/>
          <w:szCs w:val="28"/>
        </w:rPr>
        <w:t xml:space="preserve"> рублей, в том числе просроченная 4000,00 рублей</w:t>
      </w:r>
      <w:r w:rsidR="009B62CE" w:rsidRPr="009B62CE">
        <w:rPr>
          <w:rFonts w:ascii="Times New Roman" w:hAnsi="Times New Roman" w:cs="Times New Roman"/>
          <w:sz w:val="28"/>
          <w:szCs w:val="28"/>
        </w:rPr>
        <w:t>;</w:t>
      </w:r>
    </w:p>
    <w:p w:rsidR="00A9538A" w:rsidRPr="009B62CE" w:rsidRDefault="00A9538A" w:rsidP="00A9538A">
      <w:pPr>
        <w:spacing w:after="0" w:line="240" w:lineRule="auto"/>
        <w:ind w:firstLine="6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CE">
        <w:rPr>
          <w:rFonts w:ascii="Times New Roman" w:hAnsi="Times New Roman" w:cs="Times New Roman"/>
          <w:sz w:val="28"/>
          <w:szCs w:val="28"/>
        </w:rPr>
        <w:t>начислены доходы будущих периодов  по МБТ на 202</w:t>
      </w:r>
      <w:r w:rsidR="009B62CE" w:rsidRPr="009B62CE">
        <w:rPr>
          <w:rFonts w:ascii="Times New Roman" w:hAnsi="Times New Roman" w:cs="Times New Roman"/>
          <w:sz w:val="28"/>
          <w:szCs w:val="28"/>
        </w:rPr>
        <w:t>5</w:t>
      </w:r>
      <w:r w:rsidRPr="009B62CE">
        <w:rPr>
          <w:rFonts w:ascii="Times New Roman" w:hAnsi="Times New Roman" w:cs="Times New Roman"/>
          <w:sz w:val="28"/>
          <w:szCs w:val="28"/>
        </w:rPr>
        <w:t>-202</w:t>
      </w:r>
      <w:r w:rsidR="009B62CE" w:rsidRPr="009B62CE">
        <w:rPr>
          <w:rFonts w:ascii="Times New Roman" w:hAnsi="Times New Roman" w:cs="Times New Roman"/>
          <w:sz w:val="28"/>
          <w:szCs w:val="28"/>
        </w:rPr>
        <w:t>7</w:t>
      </w:r>
      <w:r w:rsidRPr="009B62CE">
        <w:rPr>
          <w:rFonts w:ascii="Times New Roman" w:hAnsi="Times New Roman" w:cs="Times New Roman"/>
          <w:sz w:val="28"/>
          <w:szCs w:val="28"/>
        </w:rPr>
        <w:t xml:space="preserve"> годы текущего характера</w:t>
      </w:r>
      <w:r w:rsidRPr="009B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B62CE" w:rsidRPr="009B62CE">
        <w:rPr>
          <w:rFonts w:ascii="Times New Roman" w:eastAsia="Times New Roman" w:hAnsi="Times New Roman" w:cs="Times New Roman"/>
          <w:sz w:val="28"/>
          <w:szCs w:val="28"/>
          <w:lang w:eastAsia="ru-RU"/>
        </w:rPr>
        <w:t>835799,0</w:t>
      </w:r>
      <w:r w:rsidRPr="009B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9538A" w:rsidRPr="009B62CE" w:rsidRDefault="00A9538A" w:rsidP="00A9538A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62CE">
        <w:rPr>
          <w:rFonts w:ascii="Times New Roman" w:hAnsi="Times New Roman" w:cs="Times New Roman"/>
          <w:sz w:val="28"/>
          <w:szCs w:val="28"/>
        </w:rPr>
        <w:t>начислены доходы будущих периодов  по МБТ на 202</w:t>
      </w:r>
      <w:r w:rsidR="009B62CE" w:rsidRPr="009B62CE">
        <w:rPr>
          <w:rFonts w:ascii="Times New Roman" w:hAnsi="Times New Roman" w:cs="Times New Roman"/>
          <w:sz w:val="28"/>
          <w:szCs w:val="28"/>
        </w:rPr>
        <w:t>5</w:t>
      </w:r>
      <w:r w:rsidRPr="009B62CE">
        <w:rPr>
          <w:rFonts w:ascii="Times New Roman" w:hAnsi="Times New Roman" w:cs="Times New Roman"/>
          <w:sz w:val="28"/>
          <w:szCs w:val="28"/>
        </w:rPr>
        <w:t>-202</w:t>
      </w:r>
      <w:r w:rsidR="009B62CE" w:rsidRPr="009B62CE">
        <w:rPr>
          <w:rFonts w:ascii="Times New Roman" w:hAnsi="Times New Roman" w:cs="Times New Roman"/>
          <w:sz w:val="28"/>
          <w:szCs w:val="28"/>
        </w:rPr>
        <w:t>7</w:t>
      </w:r>
      <w:r w:rsidRPr="009B62CE">
        <w:rPr>
          <w:rFonts w:ascii="Times New Roman" w:hAnsi="Times New Roman" w:cs="Times New Roman"/>
          <w:sz w:val="28"/>
          <w:szCs w:val="28"/>
        </w:rPr>
        <w:t xml:space="preserve"> годы капитального характера  </w:t>
      </w:r>
      <w:r w:rsidRPr="009B6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9B62CE" w:rsidRPr="009B62CE">
        <w:rPr>
          <w:rFonts w:ascii="Times New Roman" w:eastAsiaTheme="minorEastAsia" w:hAnsi="Times New Roman" w:cs="Times New Roman"/>
          <w:sz w:val="28"/>
          <w:szCs w:val="28"/>
          <w:lang w:eastAsia="ru-RU"/>
        </w:rPr>
        <w:t>33035,2</w:t>
      </w:r>
      <w:r w:rsidRPr="009B6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рублей;</w:t>
      </w:r>
    </w:p>
    <w:p w:rsidR="00796F6E" w:rsidRPr="00796F6E" w:rsidRDefault="00796F6E" w:rsidP="00A9538A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F6E">
        <w:rPr>
          <w:rFonts w:ascii="Times New Roman" w:hAnsi="Times New Roman" w:cs="Times New Roman"/>
          <w:sz w:val="28"/>
          <w:szCs w:val="28"/>
        </w:rPr>
        <w:t>авансовый платеж за электроэнергию ООО "Северная сбытовая компания" в сумме 4,4 тыс. рубля за декабрь 2024 года;</w:t>
      </w:r>
    </w:p>
    <w:p w:rsidR="00796F6E" w:rsidRPr="00796F6E" w:rsidRDefault="00796F6E" w:rsidP="00796F6E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F6E">
        <w:rPr>
          <w:rFonts w:ascii="Times New Roman" w:hAnsi="Times New Roman" w:cs="Times New Roman"/>
          <w:sz w:val="28"/>
          <w:szCs w:val="28"/>
        </w:rPr>
        <w:t>авансовый платеж за декабрь 2024 года в сумме 105,</w:t>
      </w:r>
      <w:r w:rsidR="000B6729">
        <w:rPr>
          <w:rFonts w:ascii="Times New Roman" w:hAnsi="Times New Roman" w:cs="Times New Roman"/>
          <w:sz w:val="28"/>
          <w:szCs w:val="28"/>
        </w:rPr>
        <w:t>9</w:t>
      </w:r>
      <w:r w:rsidRPr="00796F6E">
        <w:rPr>
          <w:rFonts w:ascii="Times New Roman" w:hAnsi="Times New Roman" w:cs="Times New Roman"/>
          <w:sz w:val="28"/>
          <w:szCs w:val="28"/>
        </w:rPr>
        <w:t xml:space="preserve"> тыс. рублей, в том числе: АО "Газпром газораспределение Вологда"  за  подключение (тех. присоединение) в сумме 65,8 тыс. рублей, ООО "</w:t>
      </w:r>
      <w:proofErr w:type="spellStart"/>
      <w:r w:rsidRPr="00796F6E">
        <w:rPr>
          <w:rFonts w:ascii="Times New Roman" w:hAnsi="Times New Roman" w:cs="Times New Roman"/>
          <w:sz w:val="28"/>
          <w:szCs w:val="28"/>
        </w:rPr>
        <w:t>Техносервис</w:t>
      </w:r>
      <w:proofErr w:type="spellEnd"/>
      <w:r w:rsidRPr="00796F6E">
        <w:rPr>
          <w:rFonts w:ascii="Times New Roman" w:hAnsi="Times New Roman" w:cs="Times New Roman"/>
          <w:sz w:val="28"/>
          <w:szCs w:val="28"/>
        </w:rPr>
        <w:t>" за техобслуживание и диагностику приборов в сумме 23,6 тыс. рублей, АО "</w:t>
      </w:r>
      <w:proofErr w:type="spellStart"/>
      <w:r w:rsidRPr="00796F6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ологдаоблэнерго</w:t>
      </w:r>
      <w:proofErr w:type="spellEnd"/>
      <w:r w:rsidRPr="00796F6E">
        <w:rPr>
          <w:rFonts w:ascii="Times New Roman" w:hAnsi="Times New Roman" w:cs="Times New Roman"/>
          <w:sz w:val="28"/>
          <w:szCs w:val="28"/>
        </w:rPr>
        <w:t>"  за технологическое присоединение к электрическим сетям в сумме 6,5 тыс. рублей, ООО" "Центр программ содействия МВД за подписку на журнал в сумме 5,3 тыс. рублей, УФПС Вологодской области за поставку периодических печатных изданий в сумме 4, 5 тыс. рублей;</w:t>
      </w:r>
    </w:p>
    <w:p w:rsidR="00A9538A" w:rsidRPr="007B6DB1" w:rsidRDefault="007B6DB1" w:rsidP="00796F6E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DB1">
        <w:rPr>
          <w:rFonts w:ascii="Times New Roman" w:hAnsi="Times New Roman" w:cs="Times New Roman"/>
          <w:sz w:val="28"/>
          <w:szCs w:val="28"/>
        </w:rPr>
        <w:t>аванс</w:t>
      </w:r>
      <w:r w:rsidR="006B723C">
        <w:rPr>
          <w:rFonts w:ascii="Times New Roman" w:hAnsi="Times New Roman" w:cs="Times New Roman"/>
          <w:sz w:val="28"/>
          <w:szCs w:val="28"/>
        </w:rPr>
        <w:t>овый платеж</w:t>
      </w:r>
      <w:r w:rsidRPr="007B6DB1">
        <w:rPr>
          <w:rFonts w:ascii="Times New Roman" w:hAnsi="Times New Roman" w:cs="Times New Roman"/>
          <w:sz w:val="28"/>
          <w:szCs w:val="28"/>
        </w:rPr>
        <w:t xml:space="preserve">  подотчётному лицу на приобретение основных средств (ламинатор) в сумме 2,3 тыс. рублей за декабрь 2024 года;</w:t>
      </w:r>
    </w:p>
    <w:p w:rsidR="006B723C" w:rsidRPr="006B723C" w:rsidRDefault="006B723C" w:rsidP="00A9538A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23C">
        <w:rPr>
          <w:rFonts w:ascii="Times New Roman" w:hAnsi="Times New Roman" w:cs="Times New Roman"/>
          <w:sz w:val="28"/>
          <w:szCs w:val="28"/>
        </w:rPr>
        <w:t>авансовый платеж  подотчётному лицу на приобретение материальных запасов в сумме 5,2 тыс. рублей за декабрь 2024 года;</w:t>
      </w:r>
    </w:p>
    <w:p w:rsidR="001B13D4" w:rsidRPr="001B13D4" w:rsidRDefault="001B13D4" w:rsidP="001B13D4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3D4">
        <w:rPr>
          <w:rFonts w:ascii="Times New Roman" w:hAnsi="Times New Roman" w:cs="Times New Roman"/>
          <w:sz w:val="28"/>
          <w:szCs w:val="28"/>
        </w:rPr>
        <w:t>начислены пени  ООО "</w:t>
      </w:r>
      <w:proofErr w:type="spellStart"/>
      <w:r w:rsidRPr="001B13D4">
        <w:rPr>
          <w:rFonts w:ascii="Times New Roman" w:hAnsi="Times New Roman" w:cs="Times New Roman"/>
          <w:sz w:val="28"/>
          <w:szCs w:val="28"/>
        </w:rPr>
        <w:t>Стройгазсервис</w:t>
      </w:r>
      <w:proofErr w:type="spellEnd"/>
      <w:r w:rsidRPr="001B13D4">
        <w:rPr>
          <w:rFonts w:ascii="Times New Roman" w:hAnsi="Times New Roman" w:cs="Times New Roman"/>
          <w:sz w:val="28"/>
          <w:szCs w:val="28"/>
        </w:rPr>
        <w:t>" в сумме 3834,2 тыс. рублей за несвоевременную поставку оборудования по контракту №0830500000223002786001 от 15.08.2024 года;</w:t>
      </w:r>
    </w:p>
    <w:p w:rsidR="001B13D4" w:rsidRPr="001B13D4" w:rsidRDefault="001B13D4" w:rsidP="001B13D4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3D4">
        <w:rPr>
          <w:rFonts w:ascii="Times New Roman" w:hAnsi="Times New Roman" w:cs="Times New Roman"/>
          <w:sz w:val="28"/>
          <w:szCs w:val="28"/>
        </w:rPr>
        <w:t xml:space="preserve">начислены пени ООО "Смарт Куб" в сумме 2,9 тыс. рублей за несвоевременную поставку оборудования; </w:t>
      </w:r>
    </w:p>
    <w:p w:rsidR="001B13D4" w:rsidRPr="001B13D4" w:rsidRDefault="001B13D4" w:rsidP="00A9538A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3D4">
        <w:rPr>
          <w:rFonts w:ascii="Times New Roman" w:hAnsi="Times New Roman" w:cs="Times New Roman"/>
          <w:sz w:val="28"/>
          <w:szCs w:val="28"/>
        </w:rPr>
        <w:lastRenderedPageBreak/>
        <w:t xml:space="preserve">начислены пени ИП </w:t>
      </w:r>
      <w:proofErr w:type="spellStart"/>
      <w:r w:rsidRPr="001B13D4">
        <w:rPr>
          <w:rFonts w:ascii="Times New Roman" w:hAnsi="Times New Roman" w:cs="Times New Roman"/>
          <w:sz w:val="28"/>
          <w:szCs w:val="28"/>
        </w:rPr>
        <w:t>Ярулину</w:t>
      </w:r>
      <w:proofErr w:type="spellEnd"/>
      <w:r w:rsidRPr="001B13D4">
        <w:rPr>
          <w:rFonts w:ascii="Times New Roman" w:hAnsi="Times New Roman" w:cs="Times New Roman"/>
          <w:sz w:val="28"/>
          <w:szCs w:val="28"/>
        </w:rPr>
        <w:t xml:space="preserve">  А.Р. в сумме 0,2 тыс.  рублей за несвоевременную поставку оборудования;</w:t>
      </w:r>
    </w:p>
    <w:p w:rsidR="001B13D4" w:rsidRPr="001B13D4" w:rsidRDefault="001B13D4" w:rsidP="00A9538A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3D4">
        <w:rPr>
          <w:rFonts w:ascii="Times New Roman" w:hAnsi="Times New Roman" w:cs="Times New Roman"/>
          <w:sz w:val="28"/>
          <w:szCs w:val="28"/>
        </w:rPr>
        <w:t xml:space="preserve">начислены пени  за  несвоевременную оплату  по договорам 16,1 тыс. рублей. Решение арбитражного суда от 16.10.2019 года и решения Междуреченского районного суда от 05.08.2020 года и от 29.04.2020 года. по Дунаеву А.Н. в сумме 14,1 рублей и </w:t>
      </w:r>
      <w:proofErr w:type="spellStart"/>
      <w:r w:rsidRPr="001B13D4">
        <w:rPr>
          <w:rFonts w:ascii="Times New Roman" w:hAnsi="Times New Roman" w:cs="Times New Roman"/>
          <w:sz w:val="28"/>
          <w:szCs w:val="28"/>
        </w:rPr>
        <w:t>Гаджимагомедову</w:t>
      </w:r>
      <w:proofErr w:type="spellEnd"/>
      <w:r w:rsidRPr="001B13D4">
        <w:rPr>
          <w:rFonts w:ascii="Times New Roman" w:hAnsi="Times New Roman" w:cs="Times New Roman"/>
          <w:sz w:val="28"/>
          <w:szCs w:val="28"/>
        </w:rPr>
        <w:t xml:space="preserve"> И.К. в сумме 1,9 тыс. рублей;</w:t>
      </w:r>
    </w:p>
    <w:p w:rsidR="001B13D4" w:rsidRPr="00263EF7" w:rsidRDefault="001B13D4" w:rsidP="00A9538A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EF7">
        <w:rPr>
          <w:rFonts w:ascii="Times New Roman" w:hAnsi="Times New Roman" w:cs="Times New Roman"/>
          <w:sz w:val="28"/>
          <w:szCs w:val="28"/>
        </w:rPr>
        <w:t>переплата перед Казначейство России (ФНС России) по НДФЛ за декабрь 2024 год в сумме 0,3 тыс. рублей;</w:t>
      </w:r>
    </w:p>
    <w:p w:rsidR="00263EF7" w:rsidRPr="00263EF7" w:rsidRDefault="00263EF7" w:rsidP="00263EF7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EF7">
        <w:rPr>
          <w:rFonts w:ascii="Times New Roman" w:hAnsi="Times New Roman" w:cs="Times New Roman"/>
          <w:sz w:val="28"/>
          <w:szCs w:val="28"/>
        </w:rPr>
        <w:t>переплата перед Казначейством России (ФНС России) по Единому налоговому платежу за декабрь 2024 года в сумме 0,6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38A" w:rsidRPr="00263EF7" w:rsidRDefault="00A9538A" w:rsidP="00A9538A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3E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Просроченная дебиторская задолженность на 01.01.202</w:t>
      </w:r>
      <w:r w:rsidR="00263EF7" w:rsidRPr="00263E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6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в сумме  </w:t>
      </w:r>
      <w:r w:rsidR="00263EF7" w:rsidRPr="00263EF7">
        <w:rPr>
          <w:rFonts w:ascii="Times New Roman" w:eastAsia="Times New Roman" w:hAnsi="Times New Roman" w:cs="Times New Roman"/>
          <w:sz w:val="28"/>
          <w:szCs w:val="28"/>
          <w:lang w:eastAsia="ru-RU"/>
        </w:rPr>
        <w:t>1726,4</w:t>
      </w:r>
      <w:r w:rsidRPr="0026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рублей.</w:t>
      </w:r>
    </w:p>
    <w:p w:rsidR="00A9538A" w:rsidRPr="00A9538A" w:rsidRDefault="00A9538A" w:rsidP="00A953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538A" w:rsidRPr="009F3757" w:rsidRDefault="00A9538A" w:rsidP="00A953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5.4. Бюджетные инвестиции. Другие расходы инвестиционного характера</w:t>
      </w:r>
    </w:p>
    <w:p w:rsidR="00A9538A" w:rsidRPr="00A9538A" w:rsidRDefault="00A9538A" w:rsidP="00A9538A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9538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</w:t>
      </w:r>
    </w:p>
    <w:p w:rsidR="00A9538A" w:rsidRPr="0053343F" w:rsidRDefault="00A9538A" w:rsidP="00A953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34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Остаток по счету 110600000 «Вложения в нефинансовые активы» по состоянию на 01.01.202</w:t>
      </w:r>
      <w:r w:rsidR="0053343F" w:rsidRPr="0053343F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5334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</w:t>
      </w:r>
      <w:r w:rsidR="0053343F">
        <w:rPr>
          <w:rFonts w:ascii="Times New Roman" w:eastAsiaTheme="minorEastAsia" w:hAnsi="Times New Roman" w:cs="Times New Roman"/>
          <w:sz w:val="28"/>
          <w:szCs w:val="28"/>
          <w:lang w:eastAsia="ru-RU"/>
        </w:rPr>
        <w:t>43696,6</w:t>
      </w:r>
      <w:r w:rsidRPr="005334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В отчетном периоде произошло у</w:t>
      </w:r>
      <w:r w:rsidR="00B871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меньшение</w:t>
      </w:r>
      <w:r w:rsidRPr="005334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капитальных вложений на </w:t>
      </w:r>
      <w:r w:rsidR="00B871A3">
        <w:rPr>
          <w:rFonts w:ascii="Times New Roman" w:eastAsiaTheme="minorEastAsia" w:hAnsi="Times New Roman" w:cs="Times New Roman"/>
          <w:sz w:val="28"/>
          <w:szCs w:val="28"/>
          <w:lang w:eastAsia="ru-RU"/>
        </w:rPr>
        <w:t>34947,0</w:t>
      </w:r>
      <w:r w:rsidRPr="005334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F70BCE" w:rsidRDefault="00A9538A" w:rsidP="00A9538A">
      <w:pPr>
        <w:autoSpaceDE w:val="0"/>
        <w:autoSpaceDN w:val="0"/>
        <w:adjustRightInd w:val="0"/>
        <w:spacing w:after="0" w:line="240" w:lineRule="auto"/>
        <w:contextualSpacing/>
        <w:jc w:val="both"/>
      </w:pPr>
      <w:r w:rsidRPr="00F70B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F70BC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Pr="00F70B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капитальных вложений  составило </w:t>
      </w:r>
      <w:r w:rsidR="00B871A3">
        <w:rPr>
          <w:rFonts w:ascii="Times New Roman" w:eastAsiaTheme="minorEastAsia" w:hAnsi="Times New Roman" w:cs="Times New Roman"/>
          <w:sz w:val="28"/>
          <w:szCs w:val="28"/>
          <w:lang w:eastAsia="ru-RU"/>
        </w:rPr>
        <w:t>94657,7</w:t>
      </w:r>
      <w:r w:rsidRPr="00EB78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70B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рублей, из них:</w:t>
      </w:r>
      <w:r w:rsidR="00F70BCE" w:rsidRPr="00F70BCE">
        <w:t xml:space="preserve"> </w:t>
      </w:r>
    </w:p>
    <w:p w:rsidR="00B871A3" w:rsidRPr="00700B7F" w:rsidRDefault="00820184" w:rsidP="00B87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700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71A3" w:rsidRPr="0070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871A3" w:rsidRPr="00B8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 помещение-квартира 160022 г.</w:t>
      </w:r>
      <w:r w:rsidR="0070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Вологда</w:t>
      </w:r>
      <w:r w:rsidR="00B871A3" w:rsidRPr="00B8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0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71A3" w:rsidRPr="00B8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70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71A3" w:rsidRPr="00B8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Псковская, д.19,</w:t>
      </w:r>
      <w:r w:rsidR="0070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71A3" w:rsidRPr="00B8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кв.122</w:t>
      </w:r>
      <w:r w:rsidR="00B871A3" w:rsidRPr="00700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-2820,0 тыс. рублей;</w:t>
      </w:r>
    </w:p>
    <w:p w:rsidR="00700B7F" w:rsidRDefault="00820184" w:rsidP="00A953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0B7F">
        <w:rPr>
          <w:rFonts w:ascii="Times New Roman" w:hAnsi="Times New Roman" w:cs="Times New Roman"/>
          <w:sz w:val="28"/>
          <w:szCs w:val="28"/>
        </w:rPr>
        <w:t xml:space="preserve"> </w:t>
      </w:r>
      <w:r w:rsidR="00B871A3" w:rsidRPr="00700B7F">
        <w:rPr>
          <w:rFonts w:ascii="Times New Roman" w:hAnsi="Times New Roman" w:cs="Times New Roman"/>
          <w:sz w:val="28"/>
          <w:szCs w:val="28"/>
        </w:rPr>
        <w:t>- Жилое помещение-комната 161050 с.</w:t>
      </w:r>
      <w:r w:rsidR="00700B7F">
        <w:rPr>
          <w:rFonts w:ascii="Times New Roman" w:hAnsi="Times New Roman" w:cs="Times New Roman"/>
          <w:sz w:val="28"/>
          <w:szCs w:val="28"/>
        </w:rPr>
        <w:t xml:space="preserve"> Шуйское</w:t>
      </w:r>
      <w:r w:rsidR="00B871A3" w:rsidRPr="00700B7F">
        <w:rPr>
          <w:rFonts w:ascii="Times New Roman" w:hAnsi="Times New Roman" w:cs="Times New Roman"/>
          <w:sz w:val="28"/>
          <w:szCs w:val="28"/>
        </w:rPr>
        <w:t>,</w:t>
      </w:r>
      <w:r w:rsidR="00700B7F">
        <w:rPr>
          <w:rFonts w:ascii="Times New Roman" w:hAnsi="Times New Roman" w:cs="Times New Roman"/>
          <w:sz w:val="28"/>
          <w:szCs w:val="28"/>
        </w:rPr>
        <w:t xml:space="preserve"> </w:t>
      </w:r>
      <w:r w:rsidR="00B871A3" w:rsidRPr="00700B7F">
        <w:rPr>
          <w:rFonts w:ascii="Times New Roman" w:hAnsi="Times New Roman" w:cs="Times New Roman"/>
          <w:sz w:val="28"/>
          <w:szCs w:val="28"/>
        </w:rPr>
        <w:t>ул.</w:t>
      </w:r>
      <w:r w:rsidR="00700B7F">
        <w:rPr>
          <w:rFonts w:ascii="Times New Roman" w:hAnsi="Times New Roman" w:cs="Times New Roman"/>
          <w:sz w:val="28"/>
          <w:szCs w:val="28"/>
        </w:rPr>
        <w:t xml:space="preserve"> </w:t>
      </w:r>
      <w:r w:rsidR="00B871A3" w:rsidRPr="00700B7F">
        <w:rPr>
          <w:rFonts w:ascii="Times New Roman" w:hAnsi="Times New Roman" w:cs="Times New Roman"/>
          <w:sz w:val="28"/>
          <w:szCs w:val="28"/>
        </w:rPr>
        <w:t>Горького, д.11а,</w:t>
      </w:r>
      <w:r w:rsidR="00700B7F">
        <w:rPr>
          <w:rFonts w:ascii="Times New Roman" w:hAnsi="Times New Roman" w:cs="Times New Roman"/>
          <w:sz w:val="28"/>
          <w:szCs w:val="28"/>
        </w:rPr>
        <w:t xml:space="preserve"> </w:t>
      </w:r>
      <w:r w:rsidR="00B871A3" w:rsidRPr="00700B7F">
        <w:rPr>
          <w:rFonts w:ascii="Times New Roman" w:hAnsi="Times New Roman" w:cs="Times New Roman"/>
          <w:sz w:val="28"/>
          <w:szCs w:val="28"/>
        </w:rPr>
        <w:t>кв.25 – 500,0 тыс. рублей;</w:t>
      </w:r>
    </w:p>
    <w:p w:rsidR="00700B7F" w:rsidRDefault="00820184" w:rsidP="00A953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71A3" w:rsidRPr="00700B7F">
        <w:rPr>
          <w:rFonts w:ascii="Times New Roman" w:hAnsi="Times New Roman" w:cs="Times New Roman"/>
          <w:sz w:val="28"/>
          <w:szCs w:val="28"/>
        </w:rPr>
        <w:t>- Жилое помещение-комната 161050 с.</w:t>
      </w:r>
      <w:r w:rsidR="00700B7F">
        <w:rPr>
          <w:rFonts w:ascii="Times New Roman" w:hAnsi="Times New Roman" w:cs="Times New Roman"/>
          <w:sz w:val="28"/>
          <w:szCs w:val="28"/>
        </w:rPr>
        <w:t xml:space="preserve"> Шуйское</w:t>
      </w:r>
      <w:r w:rsidR="00B871A3" w:rsidRPr="00700B7F">
        <w:rPr>
          <w:rFonts w:ascii="Times New Roman" w:hAnsi="Times New Roman" w:cs="Times New Roman"/>
          <w:sz w:val="28"/>
          <w:szCs w:val="28"/>
        </w:rPr>
        <w:t>,</w:t>
      </w:r>
      <w:r w:rsidR="00700B7F">
        <w:rPr>
          <w:rFonts w:ascii="Times New Roman" w:hAnsi="Times New Roman" w:cs="Times New Roman"/>
          <w:sz w:val="28"/>
          <w:szCs w:val="28"/>
        </w:rPr>
        <w:t xml:space="preserve"> </w:t>
      </w:r>
      <w:r w:rsidR="00B871A3" w:rsidRPr="00700B7F">
        <w:rPr>
          <w:rFonts w:ascii="Times New Roman" w:hAnsi="Times New Roman" w:cs="Times New Roman"/>
          <w:sz w:val="28"/>
          <w:szCs w:val="28"/>
        </w:rPr>
        <w:t>ул.</w:t>
      </w:r>
      <w:r w:rsidR="00700B7F">
        <w:rPr>
          <w:rFonts w:ascii="Times New Roman" w:hAnsi="Times New Roman" w:cs="Times New Roman"/>
          <w:sz w:val="28"/>
          <w:szCs w:val="28"/>
        </w:rPr>
        <w:t xml:space="preserve"> </w:t>
      </w:r>
      <w:r w:rsidR="00B871A3" w:rsidRPr="00700B7F">
        <w:rPr>
          <w:rFonts w:ascii="Times New Roman" w:hAnsi="Times New Roman" w:cs="Times New Roman"/>
          <w:sz w:val="28"/>
          <w:szCs w:val="28"/>
        </w:rPr>
        <w:t>Горького, д.11а,</w:t>
      </w:r>
      <w:r w:rsidR="00700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кв.25 </w:t>
      </w:r>
      <w:r w:rsidR="00B871A3" w:rsidRPr="00700B7F">
        <w:rPr>
          <w:rFonts w:ascii="Times New Roman" w:hAnsi="Times New Roman" w:cs="Times New Roman"/>
          <w:sz w:val="28"/>
          <w:szCs w:val="28"/>
        </w:rPr>
        <w:t>- 277,0 тыс. рублей;</w:t>
      </w:r>
    </w:p>
    <w:p w:rsidR="00B871A3" w:rsidRPr="00700B7F" w:rsidRDefault="00820184" w:rsidP="00A953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71A3" w:rsidRPr="00700B7F">
        <w:rPr>
          <w:rFonts w:ascii="Times New Roman" w:hAnsi="Times New Roman" w:cs="Times New Roman"/>
          <w:sz w:val="28"/>
          <w:szCs w:val="28"/>
        </w:rPr>
        <w:t>- Сборно-разборный павильон 161050 с.</w:t>
      </w:r>
      <w:r w:rsidR="00700B7F">
        <w:rPr>
          <w:rFonts w:ascii="Times New Roman" w:hAnsi="Times New Roman" w:cs="Times New Roman"/>
          <w:sz w:val="28"/>
          <w:szCs w:val="28"/>
        </w:rPr>
        <w:t xml:space="preserve"> Шуйское</w:t>
      </w:r>
      <w:r w:rsidR="00B871A3" w:rsidRPr="00700B7F">
        <w:rPr>
          <w:rFonts w:ascii="Times New Roman" w:hAnsi="Times New Roman" w:cs="Times New Roman"/>
          <w:sz w:val="28"/>
          <w:szCs w:val="28"/>
        </w:rPr>
        <w:t>,</w:t>
      </w:r>
      <w:r w:rsidR="00700B7F">
        <w:rPr>
          <w:rFonts w:ascii="Times New Roman" w:hAnsi="Times New Roman" w:cs="Times New Roman"/>
          <w:sz w:val="28"/>
          <w:szCs w:val="28"/>
        </w:rPr>
        <w:t xml:space="preserve"> </w:t>
      </w:r>
      <w:r w:rsidR="00B871A3" w:rsidRPr="00700B7F">
        <w:rPr>
          <w:rFonts w:ascii="Times New Roman" w:hAnsi="Times New Roman" w:cs="Times New Roman"/>
          <w:sz w:val="28"/>
          <w:szCs w:val="28"/>
        </w:rPr>
        <w:t>ул.</w:t>
      </w:r>
      <w:r w:rsidR="00700B7F">
        <w:rPr>
          <w:rFonts w:ascii="Times New Roman" w:hAnsi="Times New Roman" w:cs="Times New Roman"/>
          <w:sz w:val="28"/>
          <w:szCs w:val="28"/>
        </w:rPr>
        <w:t xml:space="preserve"> </w:t>
      </w:r>
      <w:r w:rsidR="00B871A3" w:rsidRPr="00700B7F">
        <w:rPr>
          <w:rFonts w:ascii="Times New Roman" w:hAnsi="Times New Roman" w:cs="Times New Roman"/>
          <w:sz w:val="28"/>
          <w:szCs w:val="28"/>
        </w:rPr>
        <w:t>Свободы, д.3а. – 40445,2 тыс. рублей;</w:t>
      </w:r>
    </w:p>
    <w:p w:rsidR="00700B7F" w:rsidRPr="00700B7F" w:rsidRDefault="00820184" w:rsidP="00A953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0B7F">
        <w:rPr>
          <w:rFonts w:ascii="Times New Roman" w:hAnsi="Times New Roman" w:cs="Times New Roman"/>
          <w:sz w:val="28"/>
          <w:szCs w:val="28"/>
        </w:rPr>
        <w:t xml:space="preserve">- </w:t>
      </w:r>
      <w:r w:rsidR="00B871A3" w:rsidRPr="00700B7F">
        <w:rPr>
          <w:rFonts w:ascii="Times New Roman" w:hAnsi="Times New Roman" w:cs="Times New Roman"/>
          <w:sz w:val="28"/>
          <w:szCs w:val="28"/>
        </w:rPr>
        <w:t>"Газовая котельная" 161054 Вологодская обл., Междуреченский р-он, с.</w:t>
      </w:r>
      <w:r w:rsidR="00700B7F">
        <w:rPr>
          <w:rFonts w:ascii="Times New Roman" w:hAnsi="Times New Roman" w:cs="Times New Roman"/>
          <w:sz w:val="28"/>
          <w:szCs w:val="28"/>
        </w:rPr>
        <w:t xml:space="preserve"> </w:t>
      </w:r>
      <w:r w:rsidR="00B871A3" w:rsidRPr="00700B7F">
        <w:rPr>
          <w:rFonts w:ascii="Times New Roman" w:hAnsi="Times New Roman" w:cs="Times New Roman"/>
          <w:sz w:val="28"/>
          <w:szCs w:val="28"/>
        </w:rPr>
        <w:t>Старое</w:t>
      </w:r>
      <w:r w:rsidR="00B871A3" w:rsidRPr="00700B7F">
        <w:rPr>
          <w:rFonts w:ascii="Times New Roman" w:hAnsi="Times New Roman" w:cs="Times New Roman"/>
          <w:sz w:val="28"/>
          <w:szCs w:val="28"/>
        </w:rPr>
        <w:tab/>
      </w:r>
      <w:r w:rsidR="00B871A3" w:rsidRPr="00700B7F">
        <w:rPr>
          <w:rFonts w:ascii="Times New Roman" w:hAnsi="Times New Roman" w:cs="Times New Roman"/>
          <w:sz w:val="28"/>
          <w:szCs w:val="28"/>
        </w:rPr>
        <w:tab/>
      </w:r>
      <w:r w:rsidR="00700B7F" w:rsidRPr="00700B7F">
        <w:rPr>
          <w:rFonts w:ascii="Times New Roman" w:hAnsi="Times New Roman" w:cs="Times New Roman"/>
          <w:sz w:val="28"/>
          <w:szCs w:val="28"/>
        </w:rPr>
        <w:t>Капитальный ремон</w:t>
      </w:r>
      <w:r w:rsidR="00700B7F">
        <w:rPr>
          <w:rFonts w:ascii="Times New Roman" w:hAnsi="Times New Roman" w:cs="Times New Roman"/>
          <w:sz w:val="28"/>
          <w:szCs w:val="28"/>
        </w:rPr>
        <w:t>т магистрального участка т/сети</w:t>
      </w:r>
      <w:r w:rsidR="00700B7F" w:rsidRPr="00700B7F">
        <w:rPr>
          <w:rFonts w:ascii="Times New Roman" w:hAnsi="Times New Roman" w:cs="Times New Roman"/>
          <w:sz w:val="28"/>
          <w:szCs w:val="28"/>
        </w:rPr>
        <w:t>:</w:t>
      </w:r>
      <w:r w:rsidR="00700B7F">
        <w:rPr>
          <w:rFonts w:ascii="Times New Roman" w:hAnsi="Times New Roman" w:cs="Times New Roman"/>
          <w:sz w:val="28"/>
          <w:szCs w:val="28"/>
        </w:rPr>
        <w:t xml:space="preserve"> </w:t>
      </w:r>
      <w:r w:rsidR="00700B7F" w:rsidRPr="00700B7F">
        <w:rPr>
          <w:rFonts w:ascii="Times New Roman" w:hAnsi="Times New Roman" w:cs="Times New Roman"/>
          <w:sz w:val="28"/>
          <w:szCs w:val="28"/>
        </w:rPr>
        <w:t>161054 Вологодская обл., Междуреченский р-он, с.</w:t>
      </w:r>
      <w:r w:rsidR="00700B7F">
        <w:rPr>
          <w:rFonts w:ascii="Times New Roman" w:hAnsi="Times New Roman" w:cs="Times New Roman"/>
          <w:sz w:val="28"/>
          <w:szCs w:val="28"/>
        </w:rPr>
        <w:t xml:space="preserve"> </w:t>
      </w:r>
      <w:r w:rsidR="00700B7F" w:rsidRPr="00700B7F">
        <w:rPr>
          <w:rFonts w:ascii="Times New Roman" w:hAnsi="Times New Roman" w:cs="Times New Roman"/>
          <w:sz w:val="28"/>
          <w:szCs w:val="28"/>
        </w:rPr>
        <w:t>Старое</w:t>
      </w:r>
      <w:r w:rsidR="00700B7F">
        <w:rPr>
          <w:rFonts w:ascii="Times New Roman" w:hAnsi="Times New Roman" w:cs="Times New Roman"/>
          <w:sz w:val="28"/>
          <w:szCs w:val="28"/>
        </w:rPr>
        <w:t xml:space="preserve"> – 2155,3 тыс. рублей;</w:t>
      </w:r>
      <w:r w:rsidR="00700B7F" w:rsidRPr="00700B7F">
        <w:rPr>
          <w:rFonts w:ascii="Times New Roman" w:hAnsi="Times New Roman" w:cs="Times New Roman"/>
          <w:sz w:val="28"/>
          <w:szCs w:val="28"/>
        </w:rPr>
        <w:tab/>
      </w:r>
      <w:r w:rsidR="00700B7F" w:rsidRPr="00700B7F">
        <w:rPr>
          <w:rFonts w:ascii="Times New Roman" w:hAnsi="Times New Roman" w:cs="Times New Roman"/>
          <w:sz w:val="28"/>
          <w:szCs w:val="28"/>
        </w:rPr>
        <w:tab/>
      </w:r>
    </w:p>
    <w:p w:rsidR="00700B7F" w:rsidRPr="00D31432" w:rsidRDefault="00820184" w:rsidP="00A953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0B7F">
        <w:rPr>
          <w:rFonts w:ascii="Times New Roman" w:hAnsi="Times New Roman" w:cs="Times New Roman"/>
          <w:sz w:val="28"/>
          <w:szCs w:val="28"/>
        </w:rPr>
        <w:t xml:space="preserve">- </w:t>
      </w:r>
      <w:r w:rsidR="00700B7F" w:rsidRPr="00700B7F">
        <w:rPr>
          <w:rFonts w:ascii="Times New Roman" w:hAnsi="Times New Roman" w:cs="Times New Roman"/>
          <w:sz w:val="28"/>
          <w:szCs w:val="28"/>
        </w:rPr>
        <w:t xml:space="preserve">Организация холодного водоснабжения в 161056 Вологодская обл., </w:t>
      </w:r>
      <w:r w:rsidR="00700B7F" w:rsidRPr="00D31432">
        <w:rPr>
          <w:rFonts w:ascii="Times New Roman" w:hAnsi="Times New Roman" w:cs="Times New Roman"/>
          <w:sz w:val="28"/>
          <w:szCs w:val="28"/>
        </w:rPr>
        <w:t xml:space="preserve">Междуреченский р-он, д. </w:t>
      </w:r>
      <w:proofErr w:type="spellStart"/>
      <w:r w:rsidR="00700B7F" w:rsidRPr="00D31432">
        <w:rPr>
          <w:rFonts w:ascii="Times New Roman" w:hAnsi="Times New Roman" w:cs="Times New Roman"/>
          <w:sz w:val="28"/>
          <w:szCs w:val="28"/>
        </w:rPr>
        <w:t>Наместово</w:t>
      </w:r>
      <w:proofErr w:type="spellEnd"/>
      <w:r w:rsidR="00700B7F" w:rsidRPr="00D31432">
        <w:rPr>
          <w:rFonts w:ascii="Times New Roman" w:hAnsi="Times New Roman" w:cs="Times New Roman"/>
          <w:sz w:val="28"/>
          <w:szCs w:val="28"/>
        </w:rPr>
        <w:t xml:space="preserve"> -343,2 тыс. рублей;</w:t>
      </w:r>
    </w:p>
    <w:p w:rsidR="00700B7F" w:rsidRPr="00D31432" w:rsidRDefault="00820184" w:rsidP="00A953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0B7F" w:rsidRPr="00D31432">
        <w:rPr>
          <w:rFonts w:ascii="Times New Roman" w:hAnsi="Times New Roman" w:cs="Times New Roman"/>
          <w:sz w:val="28"/>
          <w:szCs w:val="28"/>
        </w:rPr>
        <w:t>-"Газовая котельная" 161052 Вологодская обл., Междуреченский р-он, с. Шейбухта -</w:t>
      </w:r>
      <w:r w:rsidR="00700B7F" w:rsidRPr="00D31432">
        <w:rPr>
          <w:rFonts w:ascii="Times New Roman" w:hAnsi="Times New Roman" w:cs="Times New Roman"/>
          <w:sz w:val="28"/>
          <w:szCs w:val="28"/>
        </w:rPr>
        <w:tab/>
        <w:t>48045,2 тыс. рублей;</w:t>
      </w:r>
      <w:r w:rsidR="00700B7F" w:rsidRPr="00D31432">
        <w:rPr>
          <w:rFonts w:ascii="Times New Roman" w:hAnsi="Times New Roman" w:cs="Times New Roman"/>
          <w:sz w:val="28"/>
          <w:szCs w:val="28"/>
        </w:rPr>
        <w:tab/>
      </w:r>
    </w:p>
    <w:p w:rsidR="00B871A3" w:rsidRPr="00D31432" w:rsidRDefault="00820184" w:rsidP="00A953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0B7F" w:rsidRPr="00D31432">
        <w:rPr>
          <w:rFonts w:ascii="Times New Roman" w:hAnsi="Times New Roman" w:cs="Times New Roman"/>
          <w:sz w:val="28"/>
          <w:szCs w:val="28"/>
        </w:rPr>
        <w:t xml:space="preserve">- Колодец с кадастровым номером3 5:27:0301009:141 -71,8 тыс. рублей. </w:t>
      </w:r>
      <w:r w:rsidR="00700B7F" w:rsidRPr="00D31432">
        <w:rPr>
          <w:rFonts w:ascii="Times New Roman" w:hAnsi="Times New Roman" w:cs="Times New Roman"/>
          <w:sz w:val="28"/>
          <w:szCs w:val="28"/>
        </w:rPr>
        <w:tab/>
      </w:r>
    </w:p>
    <w:p w:rsidR="00EB78EC" w:rsidRPr="00D31432" w:rsidRDefault="00A9538A" w:rsidP="00EB78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3143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Уменьшение</w:t>
      </w:r>
      <w:r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капитальных вложений  составило на </w:t>
      </w:r>
      <w:r w:rsidR="00700B7F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129604,7</w:t>
      </w:r>
      <w:r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EB78EC" w:rsidRPr="00D31432" w:rsidRDefault="00820184" w:rsidP="00B871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700B7F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B871A3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"Система водоотведения жилых домов № 8,9,10 по ул. Советская Междуреченского района Вологодской области";161050 Вологодская </w:t>
      </w:r>
      <w:r w:rsidR="00B871A3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область,</w:t>
      </w:r>
      <w:r w:rsidR="000B6348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871A3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Междуреченский район, с.</w:t>
      </w:r>
      <w:r w:rsidR="000B6348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871A3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Шуйское,</w:t>
      </w:r>
      <w:r w:rsidR="000B6348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871A3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ул.</w:t>
      </w:r>
      <w:r w:rsidR="000B6348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871A3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Советская – 1680,0 тыс. </w:t>
      </w:r>
      <w:r w:rsidR="000B6348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рублей;</w:t>
      </w:r>
    </w:p>
    <w:p w:rsidR="00D31432" w:rsidRPr="00D31432" w:rsidRDefault="00820184" w:rsidP="00A953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31432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"Газовая котельная" 161058 Вологодская обл., Междуреченский р-он, с.</w:t>
      </w:r>
      <w:r w:rsid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31432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Спас-Ямщики – 29478,3 тыс. рублей;</w:t>
      </w:r>
    </w:p>
    <w:p w:rsidR="00D31432" w:rsidRPr="00D31432" w:rsidRDefault="00820184" w:rsidP="00A953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D31432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проектных и изыскательных работ по объекту "Газовая котельная в с.</w:t>
      </w:r>
      <w:r w:rsid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31432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Старое Междуреченского муниципального района Вологодской области"- </w:t>
      </w:r>
      <w:r w:rsidR="00CC6BC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D31432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299,8 тыс. рублей;</w:t>
      </w:r>
    </w:p>
    <w:p w:rsidR="00D31432" w:rsidRPr="00D31432" w:rsidRDefault="00820184" w:rsidP="00A953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D31432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проектных и изыскательных работ по объекту "Газовая котельная в с.</w:t>
      </w:r>
      <w:r w:rsid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31432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Шейбухта Междуреченского муниципального района Вологодской области"</w:t>
      </w:r>
      <w:r w:rsidR="00D31432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</w:t>
      </w:r>
      <w:r w:rsid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31432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1345,2 тыс. рублей;</w:t>
      </w:r>
    </w:p>
    <w:p w:rsidR="00D31432" w:rsidRPr="00D31432" w:rsidRDefault="00820184" w:rsidP="00A953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D31432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"Разводящие сети газопровода в п.</w:t>
      </w:r>
      <w:r w:rsid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31432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Туровец Междуреченском районе Вологодской области.</w:t>
      </w:r>
      <w:r w:rsid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31432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Вторая очередь</w:t>
      </w:r>
      <w:r w:rsid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31432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"первый пусковой комплекс;</w:t>
      </w:r>
      <w:r w:rsid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31432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161071 Вологодская область, Междуреченский район, п.</w:t>
      </w:r>
      <w:r w:rsid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31432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Туровец -</w:t>
      </w:r>
      <w:r w:rsid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31432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1143,7 тыс. рублей;</w:t>
      </w:r>
    </w:p>
    <w:p w:rsidR="00D31432" w:rsidRPr="00D31432" w:rsidRDefault="00820184" w:rsidP="00A953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D31432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Жилое помещение-квартира 160022 г.</w:t>
      </w:r>
      <w:r w:rsid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Вологда</w:t>
      </w:r>
      <w:r w:rsidR="00D31432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31432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ул.</w:t>
      </w:r>
      <w:r w:rsid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31432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Псковская, </w:t>
      </w:r>
      <w:r w:rsid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31432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д.19,</w:t>
      </w:r>
      <w:r w:rsid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31432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кв.122 – 2820,0 тыс. рублей;</w:t>
      </w:r>
    </w:p>
    <w:p w:rsidR="00D31432" w:rsidRPr="00D31432" w:rsidRDefault="00820184" w:rsidP="00A953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D31432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Жилое помещение-комната 161050 с.</w:t>
      </w:r>
      <w:r w:rsid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Шуйское</w:t>
      </w:r>
      <w:r w:rsidR="00D31432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31432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ул.</w:t>
      </w:r>
      <w:r w:rsid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31432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Горького, д.11а,</w:t>
      </w:r>
      <w:r w:rsid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31432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кв.25 500,0 тыс. рублей;</w:t>
      </w:r>
    </w:p>
    <w:p w:rsidR="00D31432" w:rsidRPr="00D31432" w:rsidRDefault="00820184" w:rsidP="00A953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D31432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Сборно-разборный павильон 161050 с.</w:t>
      </w:r>
      <w:r w:rsid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Шуйское</w:t>
      </w:r>
      <w:r w:rsidR="00D31432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31432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ул.</w:t>
      </w:r>
      <w:r w:rsid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31432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Своб</w:t>
      </w:r>
      <w:r w:rsid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оды, д.3а.</w:t>
      </w:r>
      <w:r w:rsid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31432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- 277,0 тыс. рублей;</w:t>
      </w:r>
    </w:p>
    <w:p w:rsidR="00D31432" w:rsidRPr="00D31432" w:rsidRDefault="00820184" w:rsidP="00D314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D31432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Сборно-разборный павильон 161050 с. Шуйское, ул. Свободы, д.3а. – 40445,2 тыс. рублей;</w:t>
      </w:r>
    </w:p>
    <w:p w:rsidR="00D31432" w:rsidRPr="00D31432" w:rsidRDefault="00820184" w:rsidP="00D314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D31432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"Газовая котельная" 161054 Вологодская обл., Междуреченский р-он, с. Старое</w:t>
      </w:r>
      <w:r w:rsidR="00D31432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31432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Капитальный ремонт магистрального участка т/сети: 161054 Вологодская обл., Междуреченский р-он, с. Старое – 2155,3 тыс. рублей;</w:t>
      </w:r>
      <w:r w:rsidR="00D31432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31432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D31432" w:rsidRPr="00D31432" w:rsidRDefault="00820184" w:rsidP="00D314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D31432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Организация холодного водоснабжения в 161056 Вологодская обл., Междуреченский р-он, д. </w:t>
      </w:r>
      <w:proofErr w:type="spellStart"/>
      <w:r w:rsidR="00D31432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Наместово</w:t>
      </w:r>
      <w:proofErr w:type="spellEnd"/>
      <w:r w:rsidR="00D31432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- 343,2 тыс. рублей;</w:t>
      </w:r>
    </w:p>
    <w:p w:rsidR="00D31432" w:rsidRPr="00D31432" w:rsidRDefault="00820184" w:rsidP="00D314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D31432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-"Газовая котельная" 161052 Вологодская обл., Междуреченский р-он, с. Шейбухта -</w:t>
      </w:r>
      <w:r w:rsidR="00D31432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48045,2 тыс. рублей;</w:t>
      </w:r>
      <w:r w:rsidR="00D31432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EB78EC" w:rsidRPr="00CA06F2" w:rsidRDefault="00820184" w:rsidP="00A953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D31432" w:rsidRPr="00D31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Колодец с кадастровым номером3 5:27:</w:t>
      </w:r>
      <w:r w:rsidR="00CA06F2">
        <w:rPr>
          <w:rFonts w:ascii="Times New Roman" w:eastAsiaTheme="minorEastAsia" w:hAnsi="Times New Roman" w:cs="Times New Roman"/>
          <w:sz w:val="28"/>
          <w:szCs w:val="28"/>
          <w:lang w:eastAsia="ru-RU"/>
        </w:rPr>
        <w:t>0301009:141 -71,8 тыс. рублей.</w:t>
      </w:r>
    </w:p>
    <w:p w:rsidR="00A9538A" w:rsidRPr="00CA06F2" w:rsidRDefault="00A9538A" w:rsidP="00A953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538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CA06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по счету 110600000 «Вложения в нефинансовые активы» по состоянию на 01.01.202</w:t>
      </w:r>
      <w:r w:rsidR="00CA06F2" w:rsidRPr="00CA06F2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CA06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</w:t>
      </w:r>
      <w:r w:rsidR="00CA06F2" w:rsidRPr="00CA06F2">
        <w:rPr>
          <w:rFonts w:ascii="Times New Roman" w:eastAsiaTheme="minorEastAsia" w:hAnsi="Times New Roman" w:cs="Times New Roman"/>
          <w:sz w:val="28"/>
          <w:szCs w:val="28"/>
          <w:lang w:eastAsia="ru-RU"/>
        </w:rPr>
        <w:t>8749,6</w:t>
      </w:r>
      <w:r w:rsidRPr="00CA06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A9538A" w:rsidRPr="00CA06F2" w:rsidRDefault="00A9538A" w:rsidP="00CA06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06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- объект полигон ТБО  сельского поселения Старосельское Междуреченског</w:t>
      </w:r>
      <w:r w:rsidR="00CA06F2" w:rsidRPr="00CA06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района – 8 749,6 тыс. рублей.</w:t>
      </w:r>
    </w:p>
    <w:p w:rsidR="00A9538A" w:rsidRPr="00CA06F2" w:rsidRDefault="00A9538A" w:rsidP="00A953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06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Всем объектам незавершенного строительства присвоен учетный номер.</w:t>
      </w:r>
    </w:p>
    <w:p w:rsidR="00A9538A" w:rsidRPr="00A9538A" w:rsidRDefault="00A9538A" w:rsidP="00A95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A9538A" w:rsidRPr="009F3757" w:rsidRDefault="00A9538A" w:rsidP="00A9538A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F37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5.5.  Расходы на  реализацию  муниципальных программ в 202</w:t>
      </w:r>
      <w:r w:rsidR="007660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Pr="009F37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A9538A" w:rsidRPr="00A9538A" w:rsidRDefault="00A9538A" w:rsidP="00A9538A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A9538A" w:rsidRPr="00160460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целевых программ округа, долгосрочных целевых программ  за 202</w:t>
      </w:r>
      <w:r w:rsidR="00160460" w:rsidRPr="001604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6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приведен в таблице 6. </w:t>
      </w:r>
    </w:p>
    <w:p w:rsidR="00A9538A" w:rsidRPr="00A9538A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0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0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0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0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0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0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0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3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953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 xml:space="preserve">        </w:t>
      </w:r>
    </w:p>
    <w:p w:rsidR="00A9538A" w:rsidRPr="009F3757" w:rsidRDefault="00A9538A" w:rsidP="00A9538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75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муниципальных программ</w:t>
      </w:r>
    </w:p>
    <w:p w:rsidR="00A9538A" w:rsidRPr="009F3757" w:rsidRDefault="00A9538A" w:rsidP="00A9538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9F3757" w:rsidRPr="009F37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F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A9538A" w:rsidRPr="009F3757" w:rsidRDefault="00A9538A" w:rsidP="00A953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7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9F375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6                                                                                                       тыс. руб.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0"/>
        <w:gridCol w:w="4962"/>
        <w:gridCol w:w="1276"/>
        <w:gridCol w:w="1275"/>
        <w:gridCol w:w="1276"/>
      </w:tblGrid>
      <w:tr w:rsidR="00FA4679" w:rsidRPr="00FA4679" w:rsidTr="00E33722">
        <w:trPr>
          <w:trHeight w:val="17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8A" w:rsidRPr="00FA4679" w:rsidRDefault="00A9538A" w:rsidP="00A9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8A" w:rsidRPr="00FA4679" w:rsidRDefault="00A9538A" w:rsidP="00A9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8A" w:rsidRPr="00FA4679" w:rsidRDefault="00A9538A" w:rsidP="00A9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Уточненный  план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8A" w:rsidRPr="00FA4679" w:rsidRDefault="00A9538A" w:rsidP="00A9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8A" w:rsidRPr="00FA4679" w:rsidRDefault="00A9538A" w:rsidP="00A9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исполнения к уточненному плану</w:t>
            </w:r>
          </w:p>
        </w:tc>
      </w:tr>
      <w:tr w:rsidR="00FA4679" w:rsidRPr="00FA4679" w:rsidTr="00E33722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8A" w:rsidRPr="00FA4679" w:rsidRDefault="00864263" w:rsidP="00C77181">
            <w:pPr>
              <w:spacing w:after="0" w:line="240" w:lineRule="auto"/>
              <w:ind w:left="-93" w:right="-109" w:hanging="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9538A"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77181"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8A" w:rsidRPr="00FA4679" w:rsidRDefault="00A9538A" w:rsidP="00A9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Междуреченского муниципального округа на 2023 - 2027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8A" w:rsidRPr="00FA4679" w:rsidRDefault="00FA4A4A" w:rsidP="00A9538A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159865,6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8A" w:rsidRPr="00FA4679" w:rsidRDefault="00FA4A4A" w:rsidP="00A9538A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159708,0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8A" w:rsidRPr="00FA4679" w:rsidRDefault="00A9538A" w:rsidP="00FA4A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FA4679" w:rsidRPr="00FA4679" w:rsidTr="00E33722">
        <w:trPr>
          <w:trHeight w:val="1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8A" w:rsidRPr="00FA4679" w:rsidRDefault="00864263" w:rsidP="00C77181">
            <w:pPr>
              <w:spacing w:after="0" w:line="240" w:lineRule="auto"/>
              <w:ind w:right="-109" w:hanging="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9538A"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77181"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8A" w:rsidRPr="00FA4679" w:rsidRDefault="00A9538A" w:rsidP="00A9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«Содействие развитию предпринимательской деятельности в Междуреченском муниципальном округе Вологодской области на 2023-2027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8A" w:rsidRPr="00FA4679" w:rsidRDefault="00FA4A4A" w:rsidP="00A9538A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8A" w:rsidRPr="00FA4679" w:rsidRDefault="00FA4A4A" w:rsidP="00A9538A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8A" w:rsidRPr="00FA4679" w:rsidRDefault="00A9538A" w:rsidP="00A9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A4679" w:rsidRPr="00FA4679" w:rsidTr="00E33722">
        <w:trPr>
          <w:trHeight w:val="10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8A" w:rsidRPr="00FA4679" w:rsidRDefault="00864263" w:rsidP="00C77181">
            <w:pPr>
              <w:spacing w:after="0" w:line="240" w:lineRule="auto"/>
              <w:ind w:right="-109" w:hanging="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C77181"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38A" w:rsidRPr="00FA4679" w:rsidRDefault="00A9538A" w:rsidP="00A9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в Междуреченском муниципальном округе на 2023-2027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8A" w:rsidRPr="00FA4679" w:rsidRDefault="00C77181" w:rsidP="00C60B17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6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8A" w:rsidRPr="00FA4679" w:rsidRDefault="00C77181" w:rsidP="00A9538A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8A" w:rsidRPr="00FA4679" w:rsidRDefault="00C77181" w:rsidP="00A9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FA4679" w:rsidRPr="00FA4679" w:rsidTr="00E33722">
        <w:trPr>
          <w:trHeight w:val="1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8A" w:rsidRPr="00FA4679" w:rsidRDefault="00864263" w:rsidP="00361992">
            <w:pPr>
              <w:spacing w:after="0" w:line="240" w:lineRule="auto"/>
              <w:ind w:right="-109" w:hanging="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361992"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8A" w:rsidRPr="00FA4679" w:rsidRDefault="00A9538A" w:rsidP="00A9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«Комплексное  развитие сельских территорий Междуреченского муниципального округа на 2023-2027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8A" w:rsidRPr="00FA4679" w:rsidRDefault="00361992" w:rsidP="00A9538A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8A" w:rsidRPr="00FA4679" w:rsidRDefault="00361992" w:rsidP="00A9538A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8A" w:rsidRPr="00FA4679" w:rsidRDefault="00A9538A" w:rsidP="00A9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A4679" w:rsidRPr="00FA4679" w:rsidTr="00E33722">
        <w:trPr>
          <w:trHeight w:val="1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8A" w:rsidRPr="00FA4679" w:rsidRDefault="00864263" w:rsidP="00361992">
            <w:pPr>
              <w:spacing w:after="0" w:line="240" w:lineRule="auto"/>
              <w:ind w:right="-109" w:hanging="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361992"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8A" w:rsidRPr="00FA4679" w:rsidRDefault="00A9538A" w:rsidP="00A9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Междуреченском муниципальном округе на 2023-2027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8A" w:rsidRPr="00FA4679" w:rsidRDefault="00361992" w:rsidP="00A9538A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8A" w:rsidRPr="00FA4679" w:rsidRDefault="00361992" w:rsidP="00A9538A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8A" w:rsidRPr="00FA4679" w:rsidRDefault="00361992" w:rsidP="00A9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55,5</w:t>
            </w:r>
          </w:p>
        </w:tc>
      </w:tr>
      <w:tr w:rsidR="00FA4679" w:rsidRPr="00FA4679" w:rsidTr="00E33722">
        <w:trPr>
          <w:trHeight w:val="1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8A" w:rsidRPr="00FA4679" w:rsidRDefault="00864263" w:rsidP="00361992">
            <w:pPr>
              <w:spacing w:after="0" w:line="240" w:lineRule="auto"/>
              <w:ind w:right="-109" w:hanging="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361992"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8A" w:rsidRPr="00FA4679" w:rsidRDefault="00A9538A" w:rsidP="00693EA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«Сохранение и совершенствование транспортной системы на территории Междуреченского муниципального округа на 2023– 2027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8A" w:rsidRPr="00FA4679" w:rsidRDefault="00361992" w:rsidP="00A9538A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113280,2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8A" w:rsidRPr="00FA4679" w:rsidRDefault="00361992" w:rsidP="00A9538A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111180,7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8A" w:rsidRPr="00FA4679" w:rsidRDefault="00361992" w:rsidP="00A9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98,1</w:t>
            </w:r>
          </w:p>
        </w:tc>
      </w:tr>
      <w:tr w:rsidR="00FA4679" w:rsidRPr="00FA4679" w:rsidTr="00E33722">
        <w:trPr>
          <w:trHeight w:val="1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8A" w:rsidRPr="00FA4679" w:rsidRDefault="00864263" w:rsidP="00FE3A1B">
            <w:pPr>
              <w:spacing w:after="0" w:line="240" w:lineRule="auto"/>
              <w:ind w:right="-109" w:hanging="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FE3A1B"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8A" w:rsidRPr="00FA4679" w:rsidRDefault="00A9538A" w:rsidP="00A9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финансами Междуреченского муниципального округа Вологодской области на 2023 – 2027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8A" w:rsidRPr="00FA4679" w:rsidRDefault="00FE3A1B" w:rsidP="00A9538A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8A" w:rsidRPr="00FA4679" w:rsidRDefault="00FE3A1B" w:rsidP="00A9538A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8A" w:rsidRPr="00FA4679" w:rsidRDefault="00FE3A1B" w:rsidP="00A9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A4679" w:rsidRPr="00FA4679" w:rsidTr="00E33722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8A" w:rsidRPr="00FA4679" w:rsidRDefault="00864263" w:rsidP="00617948">
            <w:pPr>
              <w:spacing w:after="0" w:line="240" w:lineRule="auto"/>
              <w:ind w:right="-109" w:hanging="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617948"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8A" w:rsidRPr="00FA4679" w:rsidRDefault="00A9538A" w:rsidP="00A9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и туризма в Междуреченском муниципальном округе на 2023-2027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8A" w:rsidRPr="00FA4679" w:rsidRDefault="00617948" w:rsidP="00A9538A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57782,4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8A" w:rsidRPr="00FA4679" w:rsidRDefault="00617948" w:rsidP="00A9538A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57782,4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8A" w:rsidRPr="00FA4679" w:rsidRDefault="00A9538A" w:rsidP="00A9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A4679" w:rsidRPr="00FA4679" w:rsidTr="00E33722">
        <w:trPr>
          <w:trHeight w:val="1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8A" w:rsidRPr="00FA4679" w:rsidRDefault="00864263" w:rsidP="005D2AC9">
            <w:pPr>
              <w:spacing w:after="0" w:line="240" w:lineRule="auto"/>
              <w:ind w:right="-109" w:hanging="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</w:t>
            </w:r>
            <w:r w:rsidR="005D2AC9"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8A" w:rsidRPr="00FA4679" w:rsidRDefault="00A9538A" w:rsidP="00A9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«Модернизация коммунального хозяйства на территории Междуреченского муниципального округа на 2023-2027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8A" w:rsidRPr="00FA4679" w:rsidRDefault="005D2AC9" w:rsidP="00A9538A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115822,6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8A" w:rsidRPr="00FA4679" w:rsidRDefault="005D2AC9" w:rsidP="00A9538A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114247,0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8A" w:rsidRPr="00FA4679" w:rsidRDefault="005D2AC9" w:rsidP="00A9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FA4679" w:rsidRPr="00FA4679" w:rsidTr="00E33722">
        <w:trPr>
          <w:trHeight w:val="15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8A" w:rsidRPr="00FA4679" w:rsidRDefault="00A9538A" w:rsidP="00864263">
            <w:pPr>
              <w:spacing w:after="0" w:line="240" w:lineRule="auto"/>
              <w:ind w:right="-109" w:hanging="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64263"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8A" w:rsidRPr="00FA4679" w:rsidRDefault="00A9538A" w:rsidP="00A9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системы управления муниципальным имуществом и земельными ресурсами Междуреченского муниципального округа на 2020-2024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8A" w:rsidRPr="00FA4679" w:rsidRDefault="009F5DF3" w:rsidP="00A9538A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8A" w:rsidRPr="00FA4679" w:rsidRDefault="009F5DF3" w:rsidP="00A9538A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8A" w:rsidRPr="00FA4679" w:rsidRDefault="009F5DF3" w:rsidP="00A9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FA4679" w:rsidRPr="00FA4679" w:rsidTr="00E33722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8A" w:rsidRPr="00FA4679" w:rsidRDefault="00864263" w:rsidP="00864263">
            <w:pPr>
              <w:spacing w:after="0" w:line="240" w:lineRule="auto"/>
              <w:ind w:right="-109" w:hanging="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8A" w:rsidRPr="00FA4679" w:rsidRDefault="00A9538A" w:rsidP="00A9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территории Междуреченского муниципального округа на 2023 - 2027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8A" w:rsidRPr="00FA4679" w:rsidRDefault="009F5DF3" w:rsidP="00A9538A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8A" w:rsidRPr="00FA4679" w:rsidRDefault="009F5DF3" w:rsidP="00A9538A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8A" w:rsidRPr="00FA4679" w:rsidRDefault="009F5DF3" w:rsidP="00A9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FA4679" w:rsidRPr="00FA4679" w:rsidTr="00F70BCE">
        <w:trPr>
          <w:trHeight w:val="1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63" w:rsidRPr="00FA4679" w:rsidRDefault="00864263" w:rsidP="00864263">
            <w:pPr>
              <w:spacing w:after="0" w:line="240" w:lineRule="auto"/>
              <w:ind w:right="-109" w:hanging="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263" w:rsidRPr="00FA4679" w:rsidRDefault="00864263" w:rsidP="00A9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 программа «Обеспечение комплексной безопасности жизнедеятельности населения  Междуреченского муниципального округа на 2024-2027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263" w:rsidRPr="00FA4679" w:rsidRDefault="00F50F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4263" w:rsidRPr="00FA4679">
              <w:rPr>
                <w:rFonts w:ascii="Times New Roman" w:hAnsi="Times New Roman" w:cs="Times New Roman"/>
                <w:sz w:val="28"/>
                <w:szCs w:val="28"/>
              </w:rPr>
              <w:t>030,9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263" w:rsidRPr="00FA4679" w:rsidRDefault="00F50F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4263" w:rsidRPr="00FA4679">
              <w:rPr>
                <w:rFonts w:ascii="Times New Roman" w:hAnsi="Times New Roman" w:cs="Times New Roman"/>
                <w:sz w:val="28"/>
                <w:szCs w:val="28"/>
              </w:rPr>
              <w:t>030,9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263" w:rsidRPr="00FA4679" w:rsidRDefault="008642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467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FA4679" w:rsidRPr="00FA4679" w:rsidTr="00E33722">
        <w:trPr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8A" w:rsidRPr="00FA4679" w:rsidRDefault="00A9538A" w:rsidP="00A9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8A" w:rsidRPr="00FA4679" w:rsidRDefault="00A9538A" w:rsidP="00A9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8A" w:rsidRPr="00FA4679" w:rsidRDefault="00864263" w:rsidP="00A9538A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639656,6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8A" w:rsidRPr="00FA4679" w:rsidRDefault="00864263" w:rsidP="00A9538A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622533,4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8A" w:rsidRPr="00FA4679" w:rsidRDefault="00864263" w:rsidP="00A9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46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97,3</w:t>
            </w:r>
          </w:p>
        </w:tc>
      </w:tr>
    </w:tbl>
    <w:p w:rsidR="00A9538A" w:rsidRPr="00C60B17" w:rsidRDefault="00A9538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0B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В бюджете округа на 202</w:t>
      </w:r>
      <w:r w:rsidR="00C60B17" w:rsidRPr="00C60B17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C60B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исполнены  бюджетные ассигнования на реализацию 1</w:t>
      </w:r>
      <w:r w:rsidR="00C60B17" w:rsidRPr="00C60B17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C60B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муниципальных программ  в сумме </w:t>
      </w:r>
      <w:r w:rsidR="00C60B17" w:rsidRPr="00C60B17">
        <w:rPr>
          <w:rFonts w:ascii="Times New Roman" w:eastAsiaTheme="minorEastAsia" w:hAnsi="Times New Roman" w:cs="Times New Roman"/>
          <w:sz w:val="28"/>
          <w:szCs w:val="28"/>
          <w:lang w:eastAsia="ru-RU"/>
        </w:rPr>
        <w:t>622533,4</w:t>
      </w:r>
      <w:r w:rsidRPr="00C60B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C60B17" w:rsidRPr="00C60B17">
        <w:rPr>
          <w:rFonts w:ascii="Times New Roman" w:eastAsiaTheme="minorEastAsia" w:hAnsi="Times New Roman" w:cs="Times New Roman"/>
          <w:sz w:val="28"/>
          <w:szCs w:val="28"/>
          <w:lang w:eastAsia="ru-RU"/>
        </w:rPr>
        <w:t>97,3</w:t>
      </w:r>
      <w:r w:rsidRPr="00C60B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от общего объема утвержденных бюджетных ассигнований.</w:t>
      </w:r>
    </w:p>
    <w:p w:rsidR="00A9538A" w:rsidRPr="00A9538A" w:rsidRDefault="00A9538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9538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F50F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1</w:t>
      </w:r>
      <w:r w:rsidR="00F50F0A" w:rsidRPr="00F50F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F50F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муниципальных программ в полном объеме (100,0 %) использованы бюджетные назначения по </w:t>
      </w:r>
      <w:r w:rsidR="00F50F0A" w:rsidRPr="00F50F0A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F50F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муниципальным программам с общим объемом финансирования </w:t>
      </w:r>
      <w:r w:rsidR="00F50F0A" w:rsidRPr="00F50F0A">
        <w:rPr>
          <w:rFonts w:ascii="Times New Roman" w:eastAsiaTheme="minorEastAsia" w:hAnsi="Times New Roman" w:cs="Times New Roman"/>
          <w:sz w:val="28"/>
          <w:szCs w:val="28"/>
          <w:lang w:eastAsia="ru-RU"/>
        </w:rPr>
        <w:t>90823,4</w:t>
      </w:r>
      <w:r w:rsidRPr="00F50F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F50F0A" w:rsidRPr="00F50F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14,6</w:t>
      </w:r>
      <w:r w:rsidRPr="00F50F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от суммы исполнения муниципальных программ, не в полном объеме использованы  бюджетные назначения по </w:t>
      </w:r>
      <w:r w:rsidR="00F50F0A" w:rsidRPr="00F50F0A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F50F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целевым программам с объемом финансирования  </w:t>
      </w:r>
      <w:r w:rsidR="00F50F0A" w:rsidRPr="00F50F0A">
        <w:rPr>
          <w:rFonts w:ascii="Times New Roman" w:eastAsiaTheme="minorEastAsia" w:hAnsi="Times New Roman" w:cs="Times New Roman"/>
          <w:sz w:val="28"/>
          <w:szCs w:val="28"/>
          <w:lang w:eastAsia="ru-RU"/>
        </w:rPr>
        <w:t>531710,0</w:t>
      </w:r>
      <w:r w:rsidRPr="00F50F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сумма недофинансирования составила </w:t>
      </w:r>
      <w:r w:rsidR="00F50F0A" w:rsidRPr="00F50F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17123,2</w:t>
      </w:r>
      <w:r w:rsidRPr="00F50F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или </w:t>
      </w:r>
      <w:r w:rsidR="00F50F0A" w:rsidRPr="00F50F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2,7</w:t>
      </w:r>
      <w:r w:rsidRPr="00F50F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утвержденных назначений на муниципальные программы в сумме </w:t>
      </w:r>
      <w:r w:rsidR="00F50F0A" w:rsidRPr="00F50F0A">
        <w:rPr>
          <w:rFonts w:ascii="Times New Roman" w:eastAsiaTheme="minorEastAsia" w:hAnsi="Times New Roman" w:cs="Times New Roman"/>
          <w:sz w:val="28"/>
          <w:szCs w:val="28"/>
          <w:lang w:eastAsia="ru-RU"/>
        </w:rPr>
        <w:t>639656,6</w:t>
      </w:r>
      <w:r w:rsidRPr="00F50F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A9538A" w:rsidRPr="00693EAF" w:rsidRDefault="00A9538A" w:rsidP="00693E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538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693E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в полном объеме использованы  бюджетные ассигнования по Муниципальной программе  </w:t>
      </w:r>
      <w:r w:rsidR="00693EAF" w:rsidRPr="00693EA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образования Междуреченского муниципального округа на 2023 - 2027 годы»</w:t>
      </w:r>
      <w:r w:rsidRPr="00693E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</w:t>
      </w:r>
      <w:r w:rsidR="00693EAF" w:rsidRPr="00693EAF">
        <w:rPr>
          <w:rFonts w:ascii="Times New Roman" w:eastAsiaTheme="minorEastAsia" w:hAnsi="Times New Roman" w:cs="Times New Roman"/>
          <w:sz w:val="28"/>
          <w:szCs w:val="28"/>
          <w:lang w:eastAsia="ru-RU"/>
        </w:rPr>
        <w:t>157,6</w:t>
      </w:r>
      <w:r w:rsidRPr="00693E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 w:rsidRPr="00693EA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фактической потребностью.</w:t>
      </w:r>
    </w:p>
    <w:p w:rsidR="00693EAF" w:rsidRDefault="00A9538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9538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="00693EAF" w:rsidRPr="00693E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в полном объеме использованы  бюджетные ассигнования по Муниципальной программе «Сохранение и совершенствование транспортной системы на территории Междуреченского муниципального округа на 2023– 2027 годы» в сумме 12871,9 тыс. рублей в связи с невыполнением в срок со стороны подрядчика ИП Казаченко А.А. контракта на выполнение капитального ремонта здания </w:t>
      </w:r>
      <w:proofErr w:type="spellStart"/>
      <w:r w:rsidR="00693EAF" w:rsidRPr="00693E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ФОКа</w:t>
      </w:r>
      <w:proofErr w:type="spellEnd"/>
      <w:r w:rsidR="00693EAF" w:rsidRPr="00693E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с. Старое (документы направлены в суд).</w:t>
      </w:r>
    </w:p>
    <w:p w:rsidR="00A9538A" w:rsidRPr="004D0EA1" w:rsidRDefault="00693EAF" w:rsidP="00A953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E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A9538A" w:rsidRPr="004D0E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в полном объеме использованы  бюджетные ассигнования по Муниципальной программе </w:t>
      </w:r>
      <w:r w:rsidR="00A9538A" w:rsidRPr="004D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"Модернизация коммунального хозяйства на </w:t>
      </w:r>
      <w:r w:rsidR="00A9538A" w:rsidRPr="004D0E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территории Междуреченского муниципального округа на 2023-2027 годы" в сумме </w:t>
      </w:r>
      <w:r w:rsidR="004D0EA1" w:rsidRPr="004D0EA1">
        <w:rPr>
          <w:rFonts w:ascii="Times New Roman" w:eastAsia="Times New Roman" w:hAnsi="Times New Roman" w:cs="Times New Roman"/>
          <w:sz w:val="28"/>
          <w:szCs w:val="28"/>
          <w:lang w:eastAsia="ru-RU"/>
        </w:rPr>
        <w:t>1575,6</w:t>
      </w:r>
      <w:r w:rsidR="00A9538A" w:rsidRPr="004D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9538A" w:rsidRPr="004D0EA1">
        <w:rPr>
          <w:rFonts w:ascii="Times New Roman" w:eastAsia="Calibri" w:hAnsi="Times New Roman" w:cs="Times New Roman"/>
          <w:sz w:val="28"/>
          <w:szCs w:val="28"/>
        </w:rPr>
        <w:t xml:space="preserve"> в связи </w:t>
      </w:r>
      <w:r w:rsidR="004D0EA1" w:rsidRPr="004D0EA1">
        <w:rPr>
          <w:rFonts w:ascii="Times New Roman" w:eastAsia="Calibri" w:hAnsi="Times New Roman" w:cs="Times New Roman"/>
          <w:sz w:val="28"/>
          <w:szCs w:val="28"/>
        </w:rPr>
        <w:t>отсутствием потребности в средствах на конец года (неэффективное планирование расходов)</w:t>
      </w:r>
      <w:r w:rsidR="00A9538A" w:rsidRPr="004D0E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0EA1" w:rsidRDefault="00A9538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9538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4D0E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в полном объеме использованы  бюджетные ассигнования по Муниципальной программе «Сохранение  и совершенствование транспортной системы на территории Междуреченского муниципального округа на период 2023-2027 годы» в сумме  </w:t>
      </w:r>
      <w:r w:rsidR="004D0EA1" w:rsidRPr="004D0EA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2099,6</w:t>
      </w:r>
      <w:r w:rsidRPr="004D0E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связи с </w:t>
      </w:r>
      <w:r w:rsidR="004D0EA1" w:rsidRPr="004D0E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заключением контракта (договор) на содержание автодорог местного значения по маршруту "Заречный".</w:t>
      </w:r>
    </w:p>
    <w:p w:rsidR="00A9538A" w:rsidRPr="00693EAF" w:rsidRDefault="00A9538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3E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Не в полном объеме использованы  бюджетные ассигнования по Муниципальной программе «Совершенствование  муниципального управления в Междуреченском муниципальном округе на 2023-2027 годы» в сумме </w:t>
      </w:r>
      <w:r w:rsidR="00693EAF">
        <w:rPr>
          <w:rFonts w:ascii="Times New Roman" w:eastAsiaTheme="minorEastAsia" w:hAnsi="Times New Roman" w:cs="Times New Roman"/>
          <w:sz w:val="28"/>
          <w:szCs w:val="28"/>
          <w:lang w:eastAsia="ru-RU"/>
        </w:rPr>
        <w:t>233,2</w:t>
      </w:r>
      <w:r w:rsidRPr="00693E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в связи с фактической потребностью.</w:t>
      </w:r>
    </w:p>
    <w:p w:rsidR="00F04B5F" w:rsidRDefault="00A9538A" w:rsidP="00A9538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538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F04B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в полном объеме использованы  бюджетные ассигнования по Муниципальной программе</w:t>
      </w:r>
      <w:r w:rsidRPr="00F04B5F">
        <w:rPr>
          <w:rFonts w:ascii="Times New Roman" w:eastAsiaTheme="minorEastAsia" w:hAnsi="Times New Roman" w:cs="Times New Roman"/>
          <w:sz w:val="28"/>
          <w:szCs w:val="28"/>
        </w:rPr>
        <w:t xml:space="preserve"> «Совершенствование системы управления муниципальным имуществом и земельными ресурсами Междуреченского муниципального округа на 2020-2024 годы» в сумме </w:t>
      </w:r>
      <w:r w:rsidR="00F04B5F" w:rsidRPr="00F04B5F">
        <w:rPr>
          <w:rFonts w:ascii="Times New Roman" w:eastAsiaTheme="minorEastAsia" w:hAnsi="Times New Roman" w:cs="Times New Roman"/>
          <w:sz w:val="28"/>
          <w:szCs w:val="28"/>
        </w:rPr>
        <w:t>94,9</w:t>
      </w:r>
      <w:r w:rsidRPr="00F04B5F">
        <w:rPr>
          <w:rFonts w:ascii="Times New Roman" w:eastAsiaTheme="minorEastAsia" w:hAnsi="Times New Roman" w:cs="Times New Roman"/>
          <w:sz w:val="28"/>
          <w:szCs w:val="28"/>
        </w:rPr>
        <w:t xml:space="preserve"> тыс. рублей  в связи с фактической потребностью, лимиты бюджетных ассигнований остались </w:t>
      </w:r>
      <w:r w:rsidRPr="00F04B5F">
        <w:rPr>
          <w:rFonts w:ascii="Times New Roman" w:hAnsi="Times New Roman" w:cs="Times New Roman"/>
          <w:sz w:val="28"/>
          <w:szCs w:val="28"/>
        </w:rPr>
        <w:t xml:space="preserve"> невостребованными</w:t>
      </w:r>
      <w:r w:rsidR="00F04B5F" w:rsidRPr="00F04B5F">
        <w:rPr>
          <w:rFonts w:ascii="Times New Roman" w:hAnsi="Times New Roman" w:cs="Times New Roman"/>
          <w:sz w:val="28"/>
          <w:szCs w:val="28"/>
        </w:rPr>
        <w:t>.</w:t>
      </w:r>
    </w:p>
    <w:p w:rsidR="00A9538A" w:rsidRPr="00F04B5F" w:rsidRDefault="00A9538A" w:rsidP="00A953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Не в полном объеме использованы  бюджетные ассигнования по Муниципальной программе</w:t>
      </w:r>
      <w:r w:rsidRPr="00F04B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04B5F" w:rsidRPr="00F0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территории Междуреченского муниципального округа на 2023 - 2027 годы» </w:t>
      </w:r>
      <w:r w:rsidRPr="00F0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F04B5F" w:rsidRPr="00F04B5F">
        <w:rPr>
          <w:rFonts w:ascii="Times New Roman" w:eastAsia="Times New Roman" w:hAnsi="Times New Roman" w:cs="Times New Roman"/>
          <w:sz w:val="28"/>
          <w:szCs w:val="28"/>
          <w:lang w:eastAsia="ru-RU"/>
        </w:rPr>
        <w:t>90,2</w:t>
      </w:r>
      <w:r w:rsidRPr="00F0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в связи с фактической потребностью.</w:t>
      </w:r>
    </w:p>
    <w:p w:rsidR="00A9538A" w:rsidRPr="00A9538A" w:rsidRDefault="00A9538A" w:rsidP="00A95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9538A" w:rsidRPr="00A9538A" w:rsidRDefault="00A9538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A9538A" w:rsidRPr="009F3757" w:rsidRDefault="00A9538A" w:rsidP="00A9538A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F37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 Предоставление и погашения  бюджетных кредитов и обязательств по муниципальным гарантиям за 202</w:t>
      </w:r>
      <w:r w:rsidR="009F3757" w:rsidRPr="009F37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Pr="009F37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 </w:t>
      </w:r>
    </w:p>
    <w:p w:rsidR="00A9538A" w:rsidRPr="009F3757" w:rsidRDefault="00A9538A" w:rsidP="00A9538A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F37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6.1. Предоставление бюджетных кредитов за 202</w:t>
      </w:r>
      <w:r w:rsidR="009F3757" w:rsidRPr="009F37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Pr="009F37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 </w:t>
      </w:r>
    </w:p>
    <w:p w:rsidR="00A9538A" w:rsidRPr="009F3757" w:rsidRDefault="00A9538A" w:rsidP="00A9538A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9538A" w:rsidRPr="00A9538A" w:rsidRDefault="00A9538A" w:rsidP="00A9538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9F3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В соответствии с уточненным  решением Представительного Собрания округа от </w:t>
      </w:r>
      <w:r w:rsidR="009F3757" w:rsidRPr="009F3757">
        <w:rPr>
          <w:rFonts w:ascii="Times New Roman" w:eastAsiaTheme="minorEastAsia" w:hAnsi="Times New Roman" w:cs="Times New Roman"/>
          <w:sz w:val="28"/>
          <w:szCs w:val="28"/>
          <w:lang w:eastAsia="ru-RU"/>
        </w:rPr>
        <w:t>15</w:t>
      </w:r>
      <w:r w:rsidRPr="009F3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202</w:t>
      </w:r>
      <w:r w:rsidR="009F3757" w:rsidRPr="009F3757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9F3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9F3757" w:rsidRPr="009F3757">
        <w:rPr>
          <w:rFonts w:ascii="Times New Roman" w:eastAsiaTheme="minorEastAsia" w:hAnsi="Times New Roman" w:cs="Times New Roman"/>
          <w:sz w:val="28"/>
          <w:szCs w:val="28"/>
          <w:lang w:eastAsia="ru-RU"/>
        </w:rPr>
        <w:t>128</w:t>
      </w:r>
      <w:r w:rsidRPr="009F3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бюджете округа на 202</w:t>
      </w:r>
      <w:r w:rsidR="009F3757" w:rsidRPr="009F3757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9F3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 202</w:t>
      </w:r>
      <w:r w:rsidR="009F3757" w:rsidRPr="009F3757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9F3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  20</w:t>
      </w:r>
      <w:r w:rsidR="009F3757" w:rsidRPr="009F3757">
        <w:rPr>
          <w:rFonts w:ascii="Times New Roman" w:eastAsiaTheme="minorEastAsia" w:hAnsi="Times New Roman" w:cs="Times New Roman"/>
          <w:sz w:val="28"/>
          <w:szCs w:val="28"/>
          <w:lang w:eastAsia="ru-RU"/>
        </w:rPr>
        <w:t>26</w:t>
      </w:r>
      <w:r w:rsidRPr="009F3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</w:t>
      </w:r>
      <w:r w:rsidRPr="009F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кредиты в 202</w:t>
      </w:r>
      <w:r w:rsidR="009F3757" w:rsidRPr="009F37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F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 бюджета округа не предоставлялись</w:t>
      </w:r>
      <w:r w:rsidRPr="009F375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A953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A9538A" w:rsidRPr="00A9538A" w:rsidRDefault="009F3757" w:rsidP="00A9538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A9538A" w:rsidRPr="0034798E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Pr="0034798E">
        <w:rPr>
          <w:rFonts w:ascii="Times New Roman" w:hAnsi="Times New Roman" w:cs="Times New Roman"/>
          <w:sz w:val="28"/>
          <w:szCs w:val="28"/>
        </w:rPr>
        <w:t>5</w:t>
      </w:r>
      <w:r w:rsidR="00A9538A" w:rsidRPr="0034798E">
        <w:rPr>
          <w:rFonts w:ascii="Times New Roman" w:hAnsi="Times New Roman" w:cs="Times New Roman"/>
          <w:sz w:val="28"/>
          <w:szCs w:val="28"/>
        </w:rPr>
        <w:t xml:space="preserve"> года муниципальный долг Междуреченского муниципального </w:t>
      </w:r>
      <w:r w:rsidR="0034798E" w:rsidRPr="0034798E">
        <w:rPr>
          <w:rFonts w:ascii="Times New Roman" w:hAnsi="Times New Roman" w:cs="Times New Roman"/>
          <w:sz w:val="28"/>
          <w:szCs w:val="28"/>
        </w:rPr>
        <w:t>округа отсутствует</w:t>
      </w:r>
      <w:r w:rsidR="00A9538A" w:rsidRPr="0034798E">
        <w:rPr>
          <w:rFonts w:ascii="Times New Roman" w:hAnsi="Times New Roman" w:cs="Times New Roman"/>
          <w:sz w:val="28"/>
          <w:szCs w:val="28"/>
        </w:rPr>
        <w:t>.</w:t>
      </w:r>
    </w:p>
    <w:p w:rsidR="00A9538A" w:rsidRPr="00A9538A" w:rsidRDefault="00A9538A" w:rsidP="00A953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9538A" w:rsidRPr="00873AA9" w:rsidRDefault="00A9538A" w:rsidP="00A953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 Муниципальный долг округа за 202</w:t>
      </w:r>
      <w:r w:rsidR="00873AA9" w:rsidRPr="00873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73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A9538A" w:rsidRPr="00873AA9" w:rsidRDefault="00A9538A" w:rsidP="00A953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38A" w:rsidRPr="00873AA9" w:rsidRDefault="00A9538A" w:rsidP="00A9538A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решением Представительного Собрания округа от </w:t>
      </w:r>
      <w:r w:rsidR="00873AA9" w:rsidRPr="00873AA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73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873AA9" w:rsidRPr="00873A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3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873AA9" w:rsidRPr="00873AA9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  <w:r w:rsidRPr="00873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округа на 202</w:t>
      </w:r>
      <w:r w:rsidR="00873AA9" w:rsidRPr="00873A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73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873AA9" w:rsidRPr="00873A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73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202</w:t>
      </w:r>
      <w:r w:rsidR="00873AA9" w:rsidRPr="00873A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73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годов»,  также в соответствии с данными отчета об исполнении  бюджета за 202</w:t>
      </w:r>
      <w:r w:rsidR="00873AA9" w:rsidRPr="00873A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73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муниципальный долг по состоянию  на 01 января 2024 года </w:t>
      </w:r>
      <w:r w:rsidR="00873AA9" w:rsidRPr="00873A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01 января 2025 года отсутствует</w:t>
      </w:r>
      <w:r w:rsidRPr="00873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A9538A" w:rsidRPr="00873AA9" w:rsidRDefault="00A9538A" w:rsidP="00A9538A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Муниципальный долг не превышает объема, предусмотренного пунктом 3 статьи 107 Бюджетного кодекса Российской Федерации, в связи, с чем План мероприятий по снижению долговой нагрузки не разрабатывался.  </w:t>
      </w:r>
    </w:p>
    <w:p w:rsidR="00A9538A" w:rsidRPr="00A9538A" w:rsidRDefault="00A9538A" w:rsidP="00A953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538A" w:rsidRPr="00A9538A" w:rsidRDefault="00A9538A" w:rsidP="00A953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538A" w:rsidRPr="00873AA9" w:rsidRDefault="00A9538A" w:rsidP="00A953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6.3. Предоставление обязательств по муниципальным гарантиям и их исполнение</w:t>
      </w:r>
    </w:p>
    <w:p w:rsidR="00A9538A" w:rsidRPr="00A9538A" w:rsidRDefault="00A9538A" w:rsidP="00A953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9538A" w:rsidRPr="00873AA9" w:rsidRDefault="00A9538A" w:rsidP="00A953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решением Представительного Собрания округа от </w:t>
      </w:r>
      <w:r w:rsidR="00873AA9" w:rsidRPr="00873AA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73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873AA9" w:rsidRPr="00873A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73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873AA9" w:rsidRPr="00873AA9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  <w:r w:rsidRPr="00873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округа на 202</w:t>
      </w:r>
      <w:r w:rsidR="00873AA9" w:rsidRPr="00873A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73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873AA9" w:rsidRPr="00873A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73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202</w:t>
      </w:r>
      <w:r w:rsidR="00873AA9" w:rsidRPr="00873A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73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годов», также в соответствии с данными отчета об исполнении  бюджета за 202</w:t>
      </w:r>
      <w:r w:rsidR="00873AA9" w:rsidRPr="00873A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73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муниципальные гарантии не предоставлялись и расходы на обслуживание муниципального долга не проводились. </w:t>
      </w:r>
    </w:p>
    <w:p w:rsidR="00A9538A" w:rsidRPr="00873AA9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A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 бюджетом округа верхний предел муниципального внутреннего долга на 01 января 202</w:t>
      </w:r>
      <w:r w:rsidR="00873AA9" w:rsidRPr="00873A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73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в размере 0,0 тыс. рублей, в том числе муниципальным гарантиям в сумме 0,0 тыс. рублей.</w:t>
      </w:r>
    </w:p>
    <w:p w:rsidR="00A9538A" w:rsidRPr="00873AA9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</w:t>
      </w:r>
      <w:r w:rsidR="00873AA9" w:rsidRPr="00873A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73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муниципальные гарантии из бюджета округа не предоставлялись.</w:t>
      </w:r>
    </w:p>
    <w:p w:rsidR="00A9538A" w:rsidRPr="00A9538A" w:rsidRDefault="00A9538A" w:rsidP="00A9538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A9538A" w:rsidRPr="00873AA9" w:rsidRDefault="00A9538A" w:rsidP="00A9538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73AA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7.  Результаты внешней  проверки бюджетной отчетности главных администраторов доходов бюджета округа, распорядителей (получателей) средств бюджета округа за 202</w:t>
      </w:r>
      <w:r w:rsidR="00873AA9" w:rsidRPr="00873AA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Pr="00873AA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p w:rsidR="00A9538A" w:rsidRPr="00A9538A" w:rsidRDefault="00A9538A" w:rsidP="00A9538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A9538A" w:rsidRPr="00A573FC" w:rsidRDefault="00A9538A" w:rsidP="00A9538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7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Внешняя проверка бюджетной отчетности  главных администраторов и распорядителей средств бюджета округа  проведена в соответствии со статьей 264.4 Бюджетного кодекса  Российской Федерации. В ходе внешней проверки бюджетной отчетности за 202</w:t>
      </w:r>
      <w:r w:rsidR="00A573FC" w:rsidRPr="00A57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A57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установлено следующее:</w:t>
      </w:r>
    </w:p>
    <w:p w:rsidR="00A9538A" w:rsidRPr="00A573FC" w:rsidRDefault="00A9538A" w:rsidP="00A9538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годовая бухгалтерская отчетность  главных распорядителей  средств бюджета в соответствии с п.11.1 Инструкции о порядке составления и предоставления годовой, квартальной и месячной отчетности 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 191н «Об утверждении инструкции о порядке  составления и предоставления годовой, квартальной и месячной  отчетности  об исполнении бюджетов  бюджетной системы Российской Федерации» с учетом дополнений и изменений  (далее Инструкция) состоит </w:t>
      </w:r>
      <w:r w:rsidRPr="00A573FC">
        <w:rPr>
          <w:rFonts w:ascii="Times New Roman" w:hAnsi="Times New Roman" w:cs="Times New Roman"/>
          <w:sz w:val="28"/>
          <w:szCs w:val="28"/>
          <w:u w:val="single"/>
        </w:rPr>
        <w:t>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из следующих форм:</w:t>
      </w:r>
    </w:p>
    <w:p w:rsidR="00A9538A" w:rsidRPr="00A573FC" w:rsidRDefault="00A9538A" w:rsidP="00A953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A573FC">
        <w:rPr>
          <w:rFonts w:ascii="Times New Roman" w:eastAsia="Calibri" w:hAnsi="Times New Roman" w:cs="Times New Roman"/>
          <w:sz w:val="28"/>
          <w:szCs w:val="28"/>
        </w:rPr>
        <w:t xml:space="preserve"> 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 (ф.0503130);</w:t>
      </w:r>
    </w:p>
    <w:p w:rsidR="00A9538A" w:rsidRPr="00A573FC" w:rsidRDefault="00A9538A" w:rsidP="00A953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3FC">
        <w:rPr>
          <w:rFonts w:ascii="Times New Roman" w:eastAsia="Calibri" w:hAnsi="Times New Roman" w:cs="Times New Roman"/>
          <w:sz w:val="28"/>
          <w:szCs w:val="28"/>
        </w:rPr>
        <w:t>-  отчет о финансовых результатах деятельности (ф.0503121);</w:t>
      </w:r>
    </w:p>
    <w:p w:rsidR="00A9538A" w:rsidRPr="00A573FC" w:rsidRDefault="00A9538A" w:rsidP="00A953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3FC">
        <w:rPr>
          <w:rFonts w:ascii="Times New Roman" w:eastAsia="Calibri" w:hAnsi="Times New Roman" w:cs="Times New Roman"/>
          <w:sz w:val="28"/>
          <w:szCs w:val="28"/>
        </w:rPr>
        <w:lastRenderedPageBreak/>
        <w:t>-  справку по заключению счетов бюджетного учета отчетного финансового года (ф.0503110);</w:t>
      </w:r>
    </w:p>
    <w:p w:rsidR="00A9538A" w:rsidRPr="00A573FC" w:rsidRDefault="00A9538A" w:rsidP="00A953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3FC">
        <w:rPr>
          <w:rFonts w:ascii="Times New Roman" w:eastAsia="Calibri" w:hAnsi="Times New Roman" w:cs="Times New Roman"/>
          <w:sz w:val="28"/>
          <w:szCs w:val="28"/>
        </w:rPr>
        <w:t xml:space="preserve">- отчет о движении денежных средств (ф.0503123); </w:t>
      </w:r>
    </w:p>
    <w:p w:rsidR="00A9538A" w:rsidRPr="00A573FC" w:rsidRDefault="00A9538A" w:rsidP="00A953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3FC">
        <w:rPr>
          <w:rFonts w:ascii="Times New Roman" w:eastAsia="Calibri" w:hAnsi="Times New Roman" w:cs="Times New Roman"/>
          <w:sz w:val="28"/>
          <w:szCs w:val="28"/>
        </w:rPr>
        <w:t>- справку по консолидируемым расчетам (ф.0503125);</w:t>
      </w:r>
    </w:p>
    <w:p w:rsidR="00A9538A" w:rsidRPr="00A573FC" w:rsidRDefault="00A9538A" w:rsidP="00A953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3FC">
        <w:rPr>
          <w:rFonts w:ascii="Times New Roman" w:eastAsia="Calibri" w:hAnsi="Times New Roman" w:cs="Times New Roman"/>
          <w:sz w:val="28"/>
          <w:szCs w:val="28"/>
        </w:rPr>
        <w:t>- 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A9538A" w:rsidRPr="00A573FC" w:rsidRDefault="00A9538A" w:rsidP="00A953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3FC">
        <w:rPr>
          <w:rFonts w:ascii="Times New Roman" w:eastAsia="Calibri" w:hAnsi="Times New Roman" w:cs="Times New Roman"/>
          <w:sz w:val="28"/>
          <w:szCs w:val="28"/>
        </w:rPr>
        <w:t>- отчет о бюджетных обязательствах (ф.0503128);</w:t>
      </w:r>
    </w:p>
    <w:p w:rsidR="00A9538A" w:rsidRPr="00A9538A" w:rsidRDefault="00A9538A" w:rsidP="00A953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F68FF">
        <w:rPr>
          <w:rFonts w:ascii="Times New Roman" w:eastAsia="Calibri" w:hAnsi="Times New Roman" w:cs="Times New Roman"/>
          <w:sz w:val="28"/>
          <w:szCs w:val="28"/>
        </w:rPr>
        <w:t>- отчет о бюджетных обязательствах (ф.0503128 НП);</w:t>
      </w:r>
    </w:p>
    <w:p w:rsidR="00A9538A" w:rsidRPr="005965E0" w:rsidRDefault="00A9538A" w:rsidP="00A953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5E0">
        <w:rPr>
          <w:rFonts w:ascii="Times New Roman" w:eastAsia="Calibri" w:hAnsi="Times New Roman" w:cs="Times New Roman"/>
          <w:sz w:val="28"/>
          <w:szCs w:val="28"/>
        </w:rPr>
        <w:t xml:space="preserve">-  пояснительную записку (ф. 0503160); </w:t>
      </w:r>
    </w:p>
    <w:p w:rsidR="00A9538A" w:rsidRPr="005965E0" w:rsidRDefault="00A9538A" w:rsidP="00A953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5E0">
        <w:rPr>
          <w:rFonts w:ascii="Times New Roman" w:eastAsia="Calibri" w:hAnsi="Times New Roman" w:cs="Times New Roman"/>
          <w:sz w:val="28"/>
          <w:szCs w:val="28"/>
        </w:rPr>
        <w:t>-  сведения об исполнении бюджета (0503164);</w:t>
      </w:r>
    </w:p>
    <w:p w:rsidR="00A9538A" w:rsidRPr="005965E0" w:rsidRDefault="00A9538A" w:rsidP="00A95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5E0">
        <w:rPr>
          <w:rFonts w:ascii="Times New Roman" w:eastAsia="Calibri" w:hAnsi="Times New Roman" w:cs="Times New Roman"/>
          <w:sz w:val="28"/>
          <w:szCs w:val="28"/>
        </w:rPr>
        <w:t>- сведения о целевых иностранных кредитах (ф.0503167);</w:t>
      </w:r>
    </w:p>
    <w:p w:rsidR="00A9538A" w:rsidRPr="005965E0" w:rsidRDefault="00A9538A" w:rsidP="00A953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5E0">
        <w:rPr>
          <w:rFonts w:ascii="Times New Roman" w:eastAsia="Calibri" w:hAnsi="Times New Roman" w:cs="Times New Roman"/>
          <w:sz w:val="28"/>
          <w:szCs w:val="28"/>
        </w:rPr>
        <w:t>-  сведения о движении нефинансовых активов (ф.0503168);</w:t>
      </w:r>
    </w:p>
    <w:p w:rsidR="00A9538A" w:rsidRPr="005965E0" w:rsidRDefault="00A9538A" w:rsidP="00A953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5E0">
        <w:rPr>
          <w:rFonts w:ascii="Times New Roman" w:eastAsia="Calibri" w:hAnsi="Times New Roman" w:cs="Times New Roman"/>
          <w:sz w:val="28"/>
          <w:szCs w:val="28"/>
        </w:rPr>
        <w:t>-  сведения по дебиторской и кредиторской задолженности (ф. 0503169);</w:t>
      </w:r>
    </w:p>
    <w:p w:rsidR="00A9538A" w:rsidRPr="005965E0" w:rsidRDefault="00A9538A" w:rsidP="00A953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5E0">
        <w:rPr>
          <w:rFonts w:ascii="Times New Roman" w:eastAsia="Calibri" w:hAnsi="Times New Roman" w:cs="Times New Roman"/>
          <w:sz w:val="28"/>
          <w:szCs w:val="28"/>
        </w:rPr>
        <w:t>- сведения о финансовых вложениях получателя бюджетных средств, администратора источников финансирования дефицита бюджета (ф.0503171);</w:t>
      </w:r>
    </w:p>
    <w:p w:rsidR="00A9538A" w:rsidRPr="005965E0" w:rsidRDefault="00A9538A" w:rsidP="00A95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5E0">
        <w:rPr>
          <w:rFonts w:ascii="Times New Roman" w:eastAsia="Calibri" w:hAnsi="Times New Roman" w:cs="Times New Roman"/>
          <w:sz w:val="28"/>
          <w:szCs w:val="28"/>
        </w:rPr>
        <w:t>-  сведения о государственном (муниципальном) долге, предоставленных бюджетных кредитах (ф.0503172);</w:t>
      </w:r>
    </w:p>
    <w:p w:rsidR="00A9538A" w:rsidRPr="005965E0" w:rsidRDefault="00A9538A" w:rsidP="00A95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5E0">
        <w:rPr>
          <w:rFonts w:ascii="Times New Roman" w:eastAsia="Calibri" w:hAnsi="Times New Roman" w:cs="Times New Roman"/>
          <w:sz w:val="28"/>
          <w:szCs w:val="28"/>
        </w:rPr>
        <w:t>-  сведения об изменении остатков валюты баланса (ф.0503173);</w:t>
      </w:r>
    </w:p>
    <w:p w:rsidR="00A9538A" w:rsidRPr="005965E0" w:rsidRDefault="00A9538A" w:rsidP="00A953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5E0">
        <w:rPr>
          <w:rFonts w:ascii="Times New Roman" w:eastAsia="Calibri" w:hAnsi="Times New Roman" w:cs="Times New Roman"/>
          <w:sz w:val="28"/>
          <w:szCs w:val="28"/>
        </w:rPr>
        <w:t>- сведения о доходах бюджета от перечисления части прибыли (дивидендов)   государственных (муниципальных) унитарных предприятий, иных организаций с государственным участием в капитале (ф.0503174);</w:t>
      </w:r>
    </w:p>
    <w:p w:rsidR="00A9538A" w:rsidRPr="005965E0" w:rsidRDefault="00A9538A" w:rsidP="00A953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5E0">
        <w:rPr>
          <w:rFonts w:ascii="Times New Roman" w:eastAsia="Calibri" w:hAnsi="Times New Roman" w:cs="Times New Roman"/>
          <w:sz w:val="28"/>
          <w:szCs w:val="28"/>
        </w:rPr>
        <w:t>- сведения о принятых и  неисполненных обязательствах получателя бюджетных средств (ф.0503175);</w:t>
      </w:r>
    </w:p>
    <w:p w:rsidR="00A9538A" w:rsidRPr="005965E0" w:rsidRDefault="00A9538A" w:rsidP="00A95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5E0">
        <w:rPr>
          <w:rFonts w:ascii="Times New Roman" w:eastAsia="Calibri" w:hAnsi="Times New Roman" w:cs="Times New Roman"/>
          <w:sz w:val="28"/>
          <w:szCs w:val="28"/>
        </w:rPr>
        <w:t>- сведения о целевых иностранных кредитах (ф.0503167);</w:t>
      </w:r>
    </w:p>
    <w:p w:rsidR="00A9538A" w:rsidRPr="005965E0" w:rsidRDefault="00A9538A" w:rsidP="00A953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5E0">
        <w:rPr>
          <w:rFonts w:ascii="Times New Roman" w:eastAsia="Calibri" w:hAnsi="Times New Roman" w:cs="Times New Roman"/>
          <w:sz w:val="28"/>
          <w:szCs w:val="28"/>
        </w:rPr>
        <w:t>- сведения об остатках денежных средств на счетах получателей бюджетных средств (во временном распоряжении) (ф.0503178);</w:t>
      </w:r>
    </w:p>
    <w:p w:rsidR="00A9538A" w:rsidRPr="005965E0" w:rsidRDefault="00A9538A" w:rsidP="00A953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5E0">
        <w:rPr>
          <w:rFonts w:ascii="Times New Roman" w:eastAsia="Calibri" w:hAnsi="Times New Roman" w:cs="Times New Roman"/>
          <w:sz w:val="28"/>
          <w:szCs w:val="28"/>
        </w:rPr>
        <w:t xml:space="preserve"> - справка о суммах консолидированных поступлений, подлежащих зачислению на счет бюджета (ф.0503184);</w:t>
      </w:r>
    </w:p>
    <w:p w:rsidR="00A9538A" w:rsidRPr="005965E0" w:rsidRDefault="00A9538A" w:rsidP="00A9538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65E0">
        <w:rPr>
          <w:rFonts w:ascii="Times New Roman" w:hAnsi="Times New Roman" w:cs="Times New Roman"/>
          <w:sz w:val="28"/>
          <w:szCs w:val="28"/>
        </w:rPr>
        <w:t xml:space="preserve"> - о вложениях в объекты недвижимого имущества, объектах незавершенного строительства (ф.0503190);</w:t>
      </w:r>
    </w:p>
    <w:p w:rsidR="00A9538A" w:rsidRPr="005965E0" w:rsidRDefault="00A9538A" w:rsidP="00A9538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65E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965E0">
        <w:rPr>
          <w:rFonts w:ascii="Times New Roman" w:hAnsi="Times New Roman" w:cs="Times New Roman"/>
          <w:sz w:val="28"/>
          <w:szCs w:val="28"/>
        </w:rPr>
        <w:t xml:space="preserve">распределительный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</w:t>
      </w:r>
    </w:p>
    <w:p w:rsidR="00A9538A" w:rsidRPr="005965E0" w:rsidRDefault="00A9538A" w:rsidP="00A9538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5E0">
        <w:rPr>
          <w:rFonts w:ascii="Times New Roman" w:hAnsi="Times New Roman" w:cs="Times New Roman"/>
          <w:sz w:val="28"/>
          <w:szCs w:val="28"/>
        </w:rPr>
        <w:t xml:space="preserve">администратора, администратора доходов бюджета </w:t>
      </w:r>
      <w:r w:rsidRPr="005965E0">
        <w:rPr>
          <w:rFonts w:ascii="Times New Roman" w:eastAsia="Calibri" w:hAnsi="Times New Roman" w:cs="Times New Roman"/>
          <w:sz w:val="28"/>
          <w:szCs w:val="28"/>
        </w:rPr>
        <w:t xml:space="preserve"> (ф. 0503230).</w:t>
      </w:r>
    </w:p>
    <w:p w:rsidR="00A9538A" w:rsidRPr="005965E0" w:rsidRDefault="00A9538A" w:rsidP="00A9538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5965E0">
        <w:rPr>
          <w:rFonts w:ascii="Times New Roman" w:eastAsia="Calibri" w:hAnsi="Times New Roman" w:cs="Times New Roman"/>
          <w:sz w:val="28"/>
          <w:szCs w:val="28"/>
        </w:rPr>
        <w:t>В текстовой части Пояснительных записок  указаны те  формы бюджетной отчётности, которые не заполнялись (не представлялись)  ввиду отсутствия числовых значений показателей.</w:t>
      </w:r>
    </w:p>
    <w:p w:rsidR="00A9538A" w:rsidRPr="005965E0" w:rsidRDefault="00A9538A" w:rsidP="00A9538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6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Отчетность предоставлена Управлением финансов администрации округа, Управлением  образования администрации округа, Администрацией округа, Управлением по разв</w:t>
      </w:r>
      <w:r w:rsidR="005965E0" w:rsidRPr="005965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итию территории администрации о</w:t>
      </w:r>
      <w:r w:rsidRPr="005965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круга, Представительным Собранием округа и Контрольно-счетной комиссией округа без нарушения  установленного срока.</w:t>
      </w:r>
    </w:p>
    <w:p w:rsidR="00A9538A" w:rsidRPr="00A9538A" w:rsidRDefault="00A9538A" w:rsidP="00A9538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9538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  </w:t>
      </w:r>
      <w:r w:rsidRPr="00596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Целью проверок являлось обеспечение уверенности в том, что бухгалтерская отчетность данных учреждений не содержит существенных искажений, которые бы оказали влияние на достоверность консолидированной бюджетной отчетности об исполнении бюджета округа. </w:t>
      </w:r>
    </w:p>
    <w:p w:rsidR="006F4AB6" w:rsidRDefault="00A9538A" w:rsidP="00A9538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6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Контрольно-счетная комиссия  при проведении  проверки бюджетной отчетности у главных администраторов и главных распорядителей бюджетных средств установлено, что   предоставленная бюджетная отчетность для проверки  соответствует  </w:t>
      </w:r>
      <w:r w:rsidRPr="005965E0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 191н</w:t>
      </w:r>
      <w:r w:rsidRPr="005965E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9538A" w:rsidRDefault="00A9538A" w:rsidP="00A9538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6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При проверке годовой отчетности установлены следующие нарушения:</w:t>
      </w:r>
    </w:p>
    <w:p w:rsidR="00245C1C" w:rsidRPr="005965E0" w:rsidRDefault="00245C1C" w:rsidP="00A9538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351AF" w:rsidRPr="00531DEB" w:rsidRDefault="00A9538A" w:rsidP="00A9538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538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31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в </w:t>
      </w:r>
      <w:r w:rsidRPr="00531DE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Представительном Собрании округа</w:t>
      </w:r>
      <w:r w:rsidR="006F4AB6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:</w:t>
      </w:r>
      <w:r w:rsidR="00E351AF" w:rsidRPr="00531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351AF" w:rsidRPr="006F4AB6" w:rsidRDefault="00A9538A" w:rsidP="00A9538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D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</w:t>
      </w:r>
      <w:r w:rsidR="00E351AF" w:rsidRPr="006F4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проверке формирования Плана-графика на 2024 год  уставлено, что План-график размещен в ЕИС </w:t>
      </w:r>
      <w:r w:rsidR="00E351AF" w:rsidRPr="006F4AB6">
        <w:rPr>
          <w:rFonts w:ascii="Times New Roman" w:hAnsi="Times New Roman" w:cs="Times New Roman"/>
          <w:sz w:val="28"/>
          <w:szCs w:val="28"/>
        </w:rPr>
        <w:t>информационно телекоммуникационной сети «Интернет» 03 декабря 2024 года  с   нарушением  срока размещения. План-график закупки утверждается в течение 10 рабочих дней    с момента доведения лимитов бюджетных обязательств до государственного (муниципального) заказчик</w:t>
      </w:r>
      <w:r w:rsidR="00BA26C3">
        <w:rPr>
          <w:rFonts w:ascii="Times New Roman" w:hAnsi="Times New Roman" w:cs="Times New Roman"/>
          <w:sz w:val="28"/>
          <w:szCs w:val="28"/>
        </w:rPr>
        <w:t>а</w:t>
      </w:r>
      <w:r w:rsidR="00E351AF" w:rsidRPr="006F4A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1AF" w:rsidRPr="006F4AB6" w:rsidRDefault="00E351AF" w:rsidP="00A9538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AB6">
        <w:rPr>
          <w:rFonts w:ascii="Times New Roman" w:hAnsi="Times New Roman" w:cs="Times New Roman"/>
          <w:sz w:val="28"/>
          <w:szCs w:val="28"/>
        </w:rPr>
        <w:t xml:space="preserve">     Нормативные затраты на обеспечение функций Представительного Собрания округа на 2024 год утверждены Приказом от  30.11.2024 года №08, однако не размещены в ЕИС информационно телекоммуникационной сети «Интернет», что является нарушением статьи 19 Федерального закона от 05.04.2013 № 44-ФЗ </w:t>
      </w:r>
      <w:r w:rsidR="00A9538A" w:rsidRPr="006F4AB6">
        <w:rPr>
          <w:rFonts w:ascii="Times New Roman" w:hAnsi="Times New Roman" w:cs="Times New Roman"/>
          <w:sz w:val="28"/>
          <w:szCs w:val="28"/>
        </w:rPr>
        <w:t>информац</w:t>
      </w:r>
      <w:r w:rsidRPr="006F4AB6">
        <w:rPr>
          <w:rFonts w:ascii="Times New Roman" w:hAnsi="Times New Roman" w:cs="Times New Roman"/>
          <w:sz w:val="28"/>
          <w:szCs w:val="28"/>
        </w:rPr>
        <w:t>ионной системе  в сфере закупок.</w:t>
      </w:r>
    </w:p>
    <w:p w:rsidR="00A9538A" w:rsidRPr="006F4AB6" w:rsidRDefault="00A9538A" w:rsidP="00A95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</w:p>
    <w:p w:rsidR="00531DEB" w:rsidRPr="006F4AB6" w:rsidRDefault="00A9538A" w:rsidP="00531DEB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F4A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  </w:t>
      </w:r>
      <w:r w:rsidRPr="006F4A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Управлении образования администрации округа</w:t>
      </w:r>
      <w:r w:rsidR="00531DEB" w:rsidRPr="006F4A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531DEB" w:rsidRPr="006F4AB6" w:rsidRDefault="00531DEB" w:rsidP="00531DEB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отчете ф. 0503160 «Пояснительная записка» некорректные данные в Разделе 1 «Организационная структура субъекта бюджетной отчетности» о том, что в штате Управления образования числится должность заведующий, должна значится начальник. </w:t>
      </w:r>
    </w:p>
    <w:p w:rsidR="00531DEB" w:rsidRPr="006F4AB6" w:rsidRDefault="00531DEB" w:rsidP="00531DEB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 образования 01.01.2024 года заключили договор безвозмездного пользования помещением по адресу с. Шуйское ул. Сухонская набережная  д.41. с МБОУ «Шуйская СОШ», в результате чего в  форме отчетности  0503169 «Сведения по дебиторской и кредиторской задолженности» к счету 401.40.186 применён КДБ 20710140140000194, что не соответствует Приказу Минфина России от 24.05.2022 года № 82Н  «О порядке формирования и применения кодов бюджетной классификации Российской Федерации, их структуре и принципах назначения» (далее Инструкция 162Н). </w:t>
      </w:r>
    </w:p>
    <w:p w:rsidR="00531DEB" w:rsidRPr="006F4AB6" w:rsidRDefault="00531DEB" w:rsidP="00531DEB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администрации округа  передали расчеты по поступлениям в бюджет администратору доходов Администрации Междуреченского муниципального округа в сумме 7,2 тыс. рублей по доходам от штрафных санкций за нарушение условий контрактов (договоров), что следует из ф. 0503125, однако в ф.0503169 «Сведения по дебиторской и кредиторской задолженности» к счету 303.05.001, который </w:t>
      </w:r>
      <w:r w:rsidRPr="006F4A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применяется для передачи расчетов по поступлениям в бюджет администратору по кассовым поступлениям согласно п. 104 Инструкции 162Н, применен КДБ 11302994140000130 «Прочие доходы от компенсации затрат бюджетов муниципальных округов», что не соответствует переданным расчетам. КДБ в данном случае следует применить 116 0701014 0000140.  </w:t>
      </w:r>
    </w:p>
    <w:p w:rsidR="00531DEB" w:rsidRPr="006F4AB6" w:rsidRDefault="00BA26C3" w:rsidP="00531DEB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DEB" w:rsidRPr="006F4A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постановления Администрации Междуреченского муниципального округа от 30.11.2023 года № 819 «Об утверждении перечня главных администраторов доходов бюджета округа»   доходы от штрафных санкций за нарушение законодательства о закупках и нарушение условий контрактов (договоров) в сумме 7,2 тыс. рублей были переданы другому главному администратору доходов - администрации Междуреченского муниципального округа, что следует  из данных формы 0503125.</w:t>
      </w:r>
    </w:p>
    <w:p w:rsidR="00531DEB" w:rsidRPr="006F4AB6" w:rsidRDefault="00531DEB" w:rsidP="006F4AB6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Безвозмездно  переданные материальные запасы бюджетным учреждениям отражены в ф.R35_0503125 «Справка по безвозмездным </w:t>
      </w:r>
      <w:proofErr w:type="spellStart"/>
      <w:r w:rsidRPr="006F4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неденежным</w:t>
      </w:r>
      <w:proofErr w:type="spellEnd"/>
      <w:r w:rsidRPr="006F4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поступлениям», однако в Пояснительной записке в текстовой части в ф. 0503160 данная передача материальных запасов отражена, как передача Администрации Междуреченского округа, что не соответствует данной форме отчетности.</w:t>
      </w:r>
    </w:p>
    <w:p w:rsidR="00531DEB" w:rsidRPr="006F4AB6" w:rsidRDefault="00A9538A" w:rsidP="00A9538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538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6F4A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 </w:t>
      </w:r>
      <w:r w:rsidR="006F4AB6" w:rsidRPr="006F4A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Администрации округа:</w:t>
      </w:r>
    </w:p>
    <w:p w:rsidR="006F4AB6" w:rsidRPr="006F4AB6" w:rsidRDefault="00BA26C3" w:rsidP="006F4AB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A9538A" w:rsidRPr="006F4A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6F4AB6" w:rsidRPr="006F4AB6">
        <w:rPr>
          <w:rFonts w:ascii="Times New Roman" w:eastAsia="Calibri" w:hAnsi="Times New Roman" w:cs="Times New Roman"/>
          <w:sz w:val="28"/>
          <w:szCs w:val="28"/>
        </w:rPr>
        <w:t>В 2023 году изменилась  кадастровая стоимость 2 земельных участков на сумму 5 569,4 тыс. рублей, однако первичные документы, в данном случае это кадастровые выписки, поступили только в 2024 году. В результате чего данные изменения отражены в ф. 0503173 «Сведения об изменении остатков валюты баланса» и в разделе  Информации по коду причины 03, в том числе по  03.04.- ошибки, допущенные при отражении бухгалтерских записей на основании  первичного учетного документа (за исключением ошибок в применении счетов бухгалтерского учета).  Однако, в соответствии с Приказом Минфина России от 28.12.2010 года №191Н «Об утверждении Инструкции порядке составления и предоставления годовой, квартальной месячной отчетности об исполнении бюджетов  бюджетной системы РФ» (далее Инструкция 191Н) сумма 5569,4 тыс. рублей, должна быть отражена по коду 03.01.- несвоевременное  поступление первичных учетных документов.</w:t>
      </w:r>
    </w:p>
    <w:p w:rsidR="006F4AB6" w:rsidRPr="006F4AB6" w:rsidRDefault="006F4AB6" w:rsidP="006F4AB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AB6">
        <w:rPr>
          <w:rFonts w:ascii="Times New Roman" w:eastAsia="Calibri" w:hAnsi="Times New Roman" w:cs="Times New Roman"/>
          <w:sz w:val="28"/>
          <w:szCs w:val="28"/>
        </w:rPr>
        <w:t xml:space="preserve">      В нарушении п. 166 Инструкции 191Н в  Сведениях о движении нефинансовых активов (ф. 0503168) (в ред. Приказа Минфина РФ от 09.12.2022 N 186н)   счет 21 "Основные средства в эксплуатации" (код строки 850) необходимо  заполнять с обособлением иного движимого имущества. В коде строке 852 сумма 953181,2 рублей, однако,  согласно ф. 0503160 «Пояснительная записка» Раздела 4 в  Расшифровке имущества и обязательств на </w:t>
      </w:r>
      <w:proofErr w:type="spellStart"/>
      <w:r w:rsidRPr="006F4AB6">
        <w:rPr>
          <w:rFonts w:ascii="Times New Roman" w:eastAsia="Calibri" w:hAnsi="Times New Roman" w:cs="Times New Roman"/>
          <w:sz w:val="28"/>
          <w:szCs w:val="28"/>
        </w:rPr>
        <w:t>забалансовых</w:t>
      </w:r>
      <w:proofErr w:type="spellEnd"/>
      <w:r w:rsidRPr="006F4AB6">
        <w:rPr>
          <w:rFonts w:ascii="Times New Roman" w:eastAsia="Calibri" w:hAnsi="Times New Roman" w:cs="Times New Roman"/>
          <w:sz w:val="28"/>
          <w:szCs w:val="28"/>
        </w:rPr>
        <w:t xml:space="preserve"> счетах в графе 4 «Расшифровка»  данный счет отражен в сумме 1429705,56 рублей и разделен на иное движимое имущество на сумму 1429705,56 рублей, в том числе:</w:t>
      </w:r>
    </w:p>
    <w:p w:rsidR="006F4AB6" w:rsidRPr="006F4AB6" w:rsidRDefault="006F4AB6" w:rsidP="006F4AB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AB6">
        <w:rPr>
          <w:rFonts w:ascii="Times New Roman" w:eastAsia="Calibri" w:hAnsi="Times New Roman" w:cs="Times New Roman"/>
          <w:sz w:val="28"/>
          <w:szCs w:val="28"/>
        </w:rPr>
        <w:t xml:space="preserve"> 21.2.04 (ИДИ Машины и оборудование) - 420715,82 рублей, </w:t>
      </w:r>
    </w:p>
    <w:p w:rsidR="006F4AB6" w:rsidRPr="006F4AB6" w:rsidRDefault="006F4AB6" w:rsidP="006F4AB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AB6">
        <w:rPr>
          <w:rFonts w:ascii="Times New Roman" w:eastAsia="Calibri" w:hAnsi="Times New Roman" w:cs="Times New Roman"/>
          <w:sz w:val="28"/>
          <w:szCs w:val="28"/>
        </w:rPr>
        <w:t xml:space="preserve"> 21.2.06 (ИДИ Производственный и хозяйственный инвентарь) -        697581,08 рублей,</w:t>
      </w:r>
    </w:p>
    <w:p w:rsidR="006F4AB6" w:rsidRPr="006F4AB6" w:rsidRDefault="006F4AB6" w:rsidP="006F4AB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AB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21.2.09 (ИДИ Прочие основные средства) - 311 408,66 рублей, что не соответствует заполненной ф.0503168 по коду строки 852 на сумму 476524,36 рублей.</w:t>
      </w:r>
    </w:p>
    <w:p w:rsidR="006F4AB6" w:rsidRPr="006F4AB6" w:rsidRDefault="006F4AB6" w:rsidP="006F4AB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AB6">
        <w:rPr>
          <w:rFonts w:ascii="Times New Roman" w:eastAsia="Calibri" w:hAnsi="Times New Roman" w:cs="Times New Roman"/>
          <w:sz w:val="28"/>
          <w:szCs w:val="28"/>
        </w:rPr>
        <w:t xml:space="preserve">        В нарушение Положения по единой учетной политике органов местного самоуправления и муниципальных учреждений округа, утвержденного постановлением администрации Междуреченского муниципального округа от 21 ноября 2024 года № 781 «Об утверждении Положения по единой учетной политике органов местного самоуправления и муниципальных учреждений округа» на </w:t>
      </w:r>
      <w:proofErr w:type="spellStart"/>
      <w:r w:rsidRPr="006F4AB6">
        <w:rPr>
          <w:rFonts w:ascii="Times New Roman" w:eastAsia="Calibri" w:hAnsi="Times New Roman" w:cs="Times New Roman"/>
          <w:sz w:val="28"/>
          <w:szCs w:val="28"/>
        </w:rPr>
        <w:t>забалансовом</w:t>
      </w:r>
      <w:proofErr w:type="spellEnd"/>
      <w:r w:rsidRPr="006F4AB6">
        <w:rPr>
          <w:rFonts w:ascii="Times New Roman" w:eastAsia="Calibri" w:hAnsi="Times New Roman" w:cs="Times New Roman"/>
          <w:sz w:val="28"/>
          <w:szCs w:val="28"/>
        </w:rPr>
        <w:t xml:space="preserve"> счете 26 "Имущество, переданное в безвозмездное пользование" по состоянию на 01.01.2025 года  не отражены данные  в бюджетном (бухгалтерском) учете по земельным участкам, переданным из казны в постоянное (бессрочное) пользование. По данным отдела имущественных отношений администрации округа  сумма составляет 7253,7 тыс. рублей. </w:t>
      </w:r>
    </w:p>
    <w:p w:rsidR="006F4AB6" w:rsidRPr="006F4AB6" w:rsidRDefault="006F4AB6" w:rsidP="006F4AB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AB6">
        <w:rPr>
          <w:rFonts w:ascii="Times New Roman" w:eastAsia="Calibri" w:hAnsi="Times New Roman" w:cs="Times New Roman"/>
          <w:sz w:val="28"/>
          <w:szCs w:val="28"/>
        </w:rPr>
        <w:t xml:space="preserve">       В Пояснительной записке в Разделе 3 пункта 3.2 «Исполнение  расходной части бюджета администрации Междуреченского муниципального округ за 2024 год» отражена информация по разделу 0502 «Коммунальное хозяйство» по Муниципальной программе "Развитие и модернизация жилищно-коммунального хозяйства на территории Междуреченского муниципального округа на 2024-2028 годы" по произведенным  расходам в сумме 2768056,17 рублей за разработку проектной документации на выполнение работ по строительству объекта газоснабжения: "Газоснабжение д. </w:t>
      </w:r>
      <w:proofErr w:type="spellStart"/>
      <w:r w:rsidRPr="006F4AB6">
        <w:rPr>
          <w:rFonts w:ascii="Times New Roman" w:eastAsia="Calibri" w:hAnsi="Times New Roman" w:cs="Times New Roman"/>
          <w:sz w:val="28"/>
          <w:szCs w:val="28"/>
        </w:rPr>
        <w:t>Калитино</w:t>
      </w:r>
      <w:proofErr w:type="spellEnd"/>
      <w:r w:rsidRPr="006F4AB6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proofErr w:type="spellStart"/>
      <w:r w:rsidRPr="006F4AB6">
        <w:rPr>
          <w:rFonts w:ascii="Times New Roman" w:eastAsia="Calibri" w:hAnsi="Times New Roman" w:cs="Times New Roman"/>
          <w:sz w:val="28"/>
          <w:szCs w:val="28"/>
        </w:rPr>
        <w:t>Сбродово</w:t>
      </w:r>
      <w:proofErr w:type="spellEnd"/>
      <w:r w:rsidRPr="006F4AB6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proofErr w:type="spellStart"/>
      <w:r w:rsidRPr="006F4AB6">
        <w:rPr>
          <w:rFonts w:ascii="Times New Roman" w:eastAsia="Calibri" w:hAnsi="Times New Roman" w:cs="Times New Roman"/>
          <w:sz w:val="28"/>
          <w:szCs w:val="28"/>
        </w:rPr>
        <w:t>Щипино</w:t>
      </w:r>
      <w:proofErr w:type="spellEnd"/>
      <w:r w:rsidRPr="006F4AB6">
        <w:rPr>
          <w:rFonts w:ascii="Times New Roman" w:eastAsia="Calibri" w:hAnsi="Times New Roman" w:cs="Times New Roman"/>
          <w:sz w:val="28"/>
          <w:szCs w:val="28"/>
        </w:rPr>
        <w:t xml:space="preserve"> Междуреченского муниципального округа Вологодской области", однако данный объект не отражен по счету 1 106 01 000 "Вложения в нефинансовые активы" в формах отчетности: ф.0503130, ф. 0503168К, ф.0503190.</w:t>
      </w:r>
    </w:p>
    <w:p w:rsidR="006F4AB6" w:rsidRPr="006F4AB6" w:rsidRDefault="006F4AB6" w:rsidP="006F4AB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AB6">
        <w:rPr>
          <w:rFonts w:ascii="Times New Roman" w:eastAsia="Calibri" w:hAnsi="Times New Roman" w:cs="Times New Roman"/>
          <w:sz w:val="28"/>
          <w:szCs w:val="28"/>
        </w:rPr>
        <w:t xml:space="preserve">        Первоначальный план-график сформирован только на 2024 год, закупки на 2025 и 2026 годы не нашли отражения. Таким  образом,   имеет место нарушение п.3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закупок, утвержденных  Постановлением Правительства РФ от 30 сентября 2019 года  № 1279 « 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(далее – Порядок №1279).</w:t>
      </w:r>
    </w:p>
    <w:p w:rsidR="00A9538A" w:rsidRPr="006F4AB6" w:rsidRDefault="006F4AB6" w:rsidP="00A9538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AB6">
        <w:rPr>
          <w:rFonts w:ascii="Times New Roman" w:eastAsia="Calibri" w:hAnsi="Times New Roman" w:cs="Times New Roman"/>
          <w:sz w:val="28"/>
          <w:szCs w:val="28"/>
        </w:rPr>
        <w:t xml:space="preserve">       Закупки  по п.4 части 1 ст. 93  Федерального закона от 5 апреля 2013 года     № 44-ФЗ «О  контрактной системе в сфере закупок товаров, работ, услуг для обеспечения государственных и муниципальных нужд» в 2024 году осуществлены с нарушением (закупки по п.4 ч.1 ст.93 не должны превышать 2,0 миллионов рублей или  не должны превышать десять процентов совокупного годового объема закупок заказчика, в нашем случае 24904,6 тыс. </w:t>
      </w:r>
      <w:r w:rsidRPr="006F4AB6">
        <w:rPr>
          <w:rFonts w:ascii="Times New Roman" w:eastAsia="Calibri" w:hAnsi="Times New Roman" w:cs="Times New Roman"/>
          <w:sz w:val="28"/>
          <w:szCs w:val="28"/>
        </w:rPr>
        <w:lastRenderedPageBreak/>
        <w:t>рублей). Превышение сумм незначительное и составило 227,9 тыс. руб</w:t>
      </w:r>
      <w:r>
        <w:rPr>
          <w:rFonts w:ascii="Times New Roman" w:eastAsia="Calibri" w:hAnsi="Times New Roman" w:cs="Times New Roman"/>
          <w:sz w:val="28"/>
          <w:szCs w:val="28"/>
        </w:rPr>
        <w:t>лей, или всего на 0,1 процента.</w:t>
      </w:r>
    </w:p>
    <w:p w:rsidR="00531DEB" w:rsidRDefault="00531DEB" w:rsidP="00531DE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</w:t>
      </w:r>
      <w:r w:rsidR="00A9538A" w:rsidRPr="00531DE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Управление по развитию территории администрации </w:t>
      </w:r>
      <w:r w:rsidR="00A9538A" w:rsidRPr="006F4AB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округа</w:t>
      </w:r>
      <w:r w:rsidRPr="006F4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F4AB6">
        <w:rPr>
          <w:rFonts w:ascii="Times New Roman" w:hAnsi="Times New Roman"/>
          <w:i/>
          <w:sz w:val="28"/>
          <w:szCs w:val="28"/>
        </w:rPr>
        <w:t xml:space="preserve"> </w:t>
      </w:r>
    </w:p>
    <w:p w:rsidR="00531DEB" w:rsidRPr="006F4AB6" w:rsidRDefault="00531DEB" w:rsidP="00531DE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F4AB6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6F4AB6">
        <w:rPr>
          <w:rFonts w:ascii="Times New Roman" w:hAnsi="Times New Roman"/>
          <w:sz w:val="28"/>
          <w:szCs w:val="28"/>
        </w:rPr>
        <w:t>Первоначальный план-график на 2024 год и плановый  период утвержден и размещен в ЕИС 18 января 2024 года  с  нарушением  срока размещения.</w:t>
      </w:r>
    </w:p>
    <w:p w:rsidR="00531DEB" w:rsidRPr="006F4AB6" w:rsidRDefault="00531DEB" w:rsidP="00531DE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F4AB6">
        <w:rPr>
          <w:rFonts w:ascii="Times New Roman" w:hAnsi="Times New Roman"/>
          <w:sz w:val="28"/>
          <w:szCs w:val="28"/>
        </w:rPr>
        <w:t xml:space="preserve">        При проведении  выборочной проверки заключенных договоров и муниципальных контрактов выявились следующие нарушения:</w:t>
      </w:r>
    </w:p>
    <w:p w:rsidR="00531DEB" w:rsidRPr="006F4AB6" w:rsidRDefault="00531DEB" w:rsidP="00531DE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AB6">
        <w:rPr>
          <w:rFonts w:ascii="Times New Roman" w:hAnsi="Times New Roman"/>
          <w:sz w:val="28"/>
          <w:szCs w:val="28"/>
        </w:rPr>
        <w:t xml:space="preserve"> - контракт с гарантирующим поставщиком электроэнергии по  п.29 ч.1 ст. 93 44-ФЗ выложены  в ЕИС на  сумму  214,0 тыс. рублей, исполнение контракта составило 210,9 тыс. рублей (на 98,3%), разница неисполнения составила 3,1 тыс. рублей, согласно ст. 95 44-ФЗ  (изменение, расторжение контракта), заключено дополнительное соглашение  от 29.05.2024 года к государственному (муниципальному) контракту от 09.01.2024 года №35020240017255, где в п.1 указано, что стороны решили расторгнуть государственный (муниципальный) контракт по соглашению сторон, однако в данном соглашении отсутствует сумма исполнения (неисполнения) контракта; </w:t>
      </w:r>
    </w:p>
    <w:p w:rsidR="00531DEB" w:rsidRPr="006F4AB6" w:rsidRDefault="00531DEB" w:rsidP="00531DE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AB6">
        <w:rPr>
          <w:rFonts w:ascii="Times New Roman" w:hAnsi="Times New Roman"/>
          <w:sz w:val="28"/>
          <w:szCs w:val="28"/>
        </w:rPr>
        <w:t xml:space="preserve">  -  в договоре №235000095954, заключенном с субъектом естественных монополий (ПАО «Ростелеком») на услуги электросвязи указано в п.1.1, что осуществление закупок по договору  проводится на основании п.4.ч.1 ст. 93 44-ФЗ и от руки дописано  по п.1.ч.1 ст. 93 44-ФЗ. Согласно реестру закупок расходы проводились по п. 4 ч. 1 ст. 93 44-ФЗ. Данный договор нужно было заключить по п.1 ч.1 ст.93 44-ФЗ и разместить в ЕИС, так как по п. 4 ч. 1 ст. 93 44-ФЗ сумма всех закупок  превысила 2,0 миллиона рублей и  превысила десять процентов совокупного годового объема закупок заказчика;</w:t>
      </w:r>
    </w:p>
    <w:p w:rsidR="00531DEB" w:rsidRPr="006F4AB6" w:rsidRDefault="00531DEB" w:rsidP="00531DE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AB6">
        <w:rPr>
          <w:rFonts w:ascii="Times New Roman" w:hAnsi="Times New Roman"/>
          <w:sz w:val="28"/>
          <w:szCs w:val="28"/>
        </w:rPr>
        <w:t>-  договора и муниципальные контракты заключены 09 января 2024 года, до утверждения и размещения  плана-графика на 2024 год (18 января 2024 года), что является нарушением пункта 2 статьи 72 Бюджетного кодекса РФ.  В соответствии с пунктом 2 статьи 72 Бюджетного кодекса государственные (муниципальные) контракты заключаются в соответствии с планом -</w:t>
      </w:r>
      <w:r w:rsidR="00BA26C3">
        <w:rPr>
          <w:rFonts w:ascii="Times New Roman" w:hAnsi="Times New Roman"/>
          <w:sz w:val="28"/>
          <w:szCs w:val="28"/>
        </w:rPr>
        <w:t xml:space="preserve"> </w:t>
      </w:r>
      <w:r w:rsidRPr="006F4AB6">
        <w:rPr>
          <w:rFonts w:ascii="Times New Roman" w:hAnsi="Times New Roman"/>
          <w:sz w:val="28"/>
          <w:szCs w:val="28"/>
        </w:rPr>
        <w:t>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обязательств.</w:t>
      </w:r>
    </w:p>
    <w:p w:rsidR="00A9538A" w:rsidRPr="006F4AB6" w:rsidRDefault="00531DEB" w:rsidP="00531DE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B6">
        <w:rPr>
          <w:rFonts w:ascii="Times New Roman" w:hAnsi="Times New Roman"/>
          <w:sz w:val="28"/>
          <w:szCs w:val="28"/>
        </w:rPr>
        <w:t xml:space="preserve">    На сумму 20695,6 тыс. рублей закупки осуществлены  с единственным поставщиком, из них:  по п. 8 и 29 ч.1 ст. 93 44-ФЗ на сумму 4621,4 тыс. рублей,  по пункту 4 ч.1 ст. 93 44-ФЗ – 16074,2  тыс. рублей, что является нарушением  ст. 93 Федерального закона от 5 апреля 2013 года       № 44-ФЗ «О  контрактной системе в сфере закупок товаров, работ, услуг для обеспечения государственных и муниципальных нужд» (закупки по п.4 ч.1 ст.93 не должны превышать 2,0 миллионов рублей или  не должны превышать десять процентов совокупного годового объема закупок заказчика).</w:t>
      </w:r>
    </w:p>
    <w:p w:rsidR="00A9538A" w:rsidRPr="00372475" w:rsidRDefault="00A9538A" w:rsidP="00A9538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7247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8. Выводы </w:t>
      </w:r>
    </w:p>
    <w:p w:rsidR="00A9538A" w:rsidRPr="00372475" w:rsidRDefault="00A9538A" w:rsidP="00A9538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9538A" w:rsidRPr="00372475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отчет об исполнении бюджета округа за 202</w:t>
      </w:r>
      <w:r w:rsidR="00372475" w:rsidRPr="003724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7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 в Контрольно-счетную комиссию Междуреченского муниципального округа  в установленный срок, в объеме, предусмотренном Положением о бюджетном процессе в Междуреченском муниципальном округе. Показатели доходов, расходов и дефицита бюджета, отраженные в проекте решения Представительного Собрания округа «Об утверждении отчета об исполнении бюджета округа за 202</w:t>
      </w:r>
      <w:r w:rsidR="00372475" w:rsidRPr="003724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7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соответствуют показателям бюджетной отчетности об исполнении бюджета округа.</w:t>
      </w:r>
    </w:p>
    <w:p w:rsidR="00584A02" w:rsidRPr="00584A02" w:rsidRDefault="00A9538A" w:rsidP="00584A02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4A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бюджет округа за 202</w:t>
      </w:r>
      <w:r w:rsidR="00584A02" w:rsidRPr="00584A02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584A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поступили доходы в объеме </w:t>
      </w:r>
      <w:r w:rsidR="00584A02" w:rsidRPr="00584A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630557,9 </w:t>
      </w:r>
      <w:r w:rsidRPr="00584A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98,</w:t>
      </w:r>
      <w:r w:rsidR="00584A02" w:rsidRPr="00584A02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584A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от утв</w:t>
      </w:r>
      <w:r w:rsidR="00584A02" w:rsidRPr="00584A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ержденных  бюджетных назначений, в том числе: налоговые и неналоговые доходы поступили в сумме 112942,7 тыс. рублей, или 105,2%, безвозмездные – 517616,2 тыс. рублей, или 97,5 процента.</w:t>
      </w:r>
    </w:p>
    <w:p w:rsidR="00A9538A" w:rsidRPr="00584A02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исполнены в сумме </w:t>
      </w:r>
      <w:r w:rsidR="00584A02" w:rsidRPr="00584A02">
        <w:rPr>
          <w:rFonts w:ascii="Times New Roman" w:eastAsiaTheme="minorEastAsia" w:hAnsi="Times New Roman" w:cs="Times New Roman"/>
          <w:sz w:val="28"/>
          <w:szCs w:val="28"/>
          <w:lang w:eastAsia="ru-RU"/>
        </w:rPr>
        <w:t>623089,5</w:t>
      </w:r>
      <w:r w:rsidRPr="00584A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8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</w:t>
      </w:r>
      <w:r w:rsidR="00584A02" w:rsidRPr="00584A02">
        <w:rPr>
          <w:rFonts w:ascii="Times New Roman" w:eastAsia="Times New Roman" w:hAnsi="Times New Roman" w:cs="Times New Roman"/>
          <w:sz w:val="28"/>
          <w:szCs w:val="28"/>
          <w:lang w:eastAsia="ru-RU"/>
        </w:rPr>
        <w:t>97,3</w:t>
      </w:r>
      <w:r w:rsidRPr="0058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</w:t>
      </w:r>
      <w:r w:rsidR="00584A02" w:rsidRPr="0058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нта. Бюджет округа исполнен с  профицитом </w:t>
      </w:r>
      <w:r w:rsidRPr="0058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584A02" w:rsidRPr="00584A02">
        <w:rPr>
          <w:rFonts w:ascii="Times New Roman" w:eastAsia="Times New Roman" w:hAnsi="Times New Roman" w:cs="Times New Roman"/>
          <w:sz w:val="28"/>
          <w:szCs w:val="28"/>
          <w:lang w:eastAsia="ru-RU"/>
        </w:rPr>
        <w:t>7468,4</w:t>
      </w:r>
      <w:r w:rsidRPr="0058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4C6C5D" w:rsidRPr="004C6C5D" w:rsidRDefault="004C6C5D" w:rsidP="004C6C5D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 уточненным  решением Представительного Собрания округа от 15 декабря 2023 года №128 «О бюджете округа на 2024 год и плановый период  2025  и  2026 годов» бюджетные кредиты в 2024 году из бюджета округа не предоставлялись.</w:t>
      </w:r>
      <w:r w:rsidRPr="004C6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9538A" w:rsidRPr="004C6C5D" w:rsidRDefault="004C6C5D" w:rsidP="004C6C5D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состоянию на 01.01.2025 года муниципальный долг Междуреченского муниципального округа отсутствует.</w:t>
      </w:r>
      <w:r w:rsidR="00A9538A" w:rsidRPr="004C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гарантии  не планировались и в течение года не предоставлялись.  </w:t>
      </w:r>
    </w:p>
    <w:p w:rsidR="0004453B" w:rsidRPr="003912DC" w:rsidRDefault="00A9538A" w:rsidP="0004453B">
      <w:pPr>
        <w:spacing w:after="0" w:line="240" w:lineRule="auto"/>
        <w:ind w:firstLine="6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счетах бюджета округа на </w:t>
      </w:r>
      <w:r w:rsidRPr="003912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</w:t>
      </w:r>
      <w:r w:rsidRPr="00391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12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</w:t>
      </w:r>
      <w:r w:rsidR="00AD5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391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 </w:t>
      </w:r>
      <w:r w:rsidR="008D556E" w:rsidRPr="003912DC">
        <w:rPr>
          <w:rFonts w:ascii="Times New Roman" w:eastAsia="Times New Roman" w:hAnsi="Times New Roman" w:cs="Times New Roman"/>
          <w:sz w:val="28"/>
          <w:szCs w:val="28"/>
          <w:lang w:eastAsia="ru-RU"/>
        </w:rPr>
        <w:t>24428,0</w:t>
      </w:r>
      <w:r w:rsidRPr="00391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04453B" w:rsidRPr="0004453B" w:rsidRDefault="0004453B" w:rsidP="0004453B">
      <w:pPr>
        <w:spacing w:after="0" w:line="240" w:lineRule="auto"/>
        <w:ind w:firstLine="6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44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алоговые и неналоговые доходы бюджета округа  -  9 838,6  тыс. рублей;</w:t>
      </w:r>
    </w:p>
    <w:p w:rsidR="0004453B" w:rsidRPr="0004453B" w:rsidRDefault="0004453B" w:rsidP="0004453B">
      <w:pPr>
        <w:spacing w:after="0" w:line="240" w:lineRule="auto"/>
        <w:ind w:firstLine="6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445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отации бюджетам муниципальных округов на выравнивание бюджетной обеспеченности из бюдже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субъекта РФ   </w:t>
      </w:r>
      <w:r w:rsidRPr="0004453B">
        <w:rPr>
          <w:rFonts w:ascii="Times New Roman" w:eastAsia="Times New Roman" w:hAnsi="Times New Roman" w:cs="Times New Roman"/>
          <w:sz w:val="28"/>
          <w:szCs w:val="28"/>
          <w:lang w:eastAsia="ru-RU"/>
        </w:rPr>
        <w:t>-  4 179,2 тыс. рублей;</w:t>
      </w:r>
    </w:p>
    <w:p w:rsidR="0004453B" w:rsidRPr="0004453B" w:rsidRDefault="0004453B" w:rsidP="0004453B">
      <w:pPr>
        <w:spacing w:after="0" w:line="240" w:lineRule="auto"/>
        <w:ind w:firstLine="6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445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отации бюджетам муниципальных округов на поддержку мер по обеспечению сбалан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сированность бюджетов </w:t>
      </w:r>
      <w:r w:rsidRPr="0004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- 10 376,3 тыс. рублей;</w:t>
      </w:r>
    </w:p>
    <w:p w:rsidR="008D556E" w:rsidRPr="00F45131" w:rsidRDefault="0004453B" w:rsidP="0004453B">
      <w:pPr>
        <w:spacing w:after="0" w:line="240" w:lineRule="auto"/>
        <w:ind w:firstLine="6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4453B">
        <w:rPr>
          <w:rFonts w:ascii="Times New Roman" w:eastAsia="Times New Roman" w:hAnsi="Times New Roman" w:cs="Times New Roman"/>
          <w:sz w:val="28"/>
          <w:szCs w:val="28"/>
          <w:lang w:eastAsia="ru-RU"/>
        </w:rPr>
        <w:t>евыясненные поступления, зачисляемые в бюдж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еты муниципальных округов</w:t>
      </w:r>
      <w:r w:rsidRPr="0004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33,9 тыс. рублей.</w:t>
      </w:r>
    </w:p>
    <w:p w:rsidR="00A9538A" w:rsidRPr="001573A5" w:rsidRDefault="003912DC" w:rsidP="00A9538A">
      <w:pPr>
        <w:spacing w:after="0" w:line="240" w:lineRule="auto"/>
        <w:ind w:firstLine="709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F004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сравнении с 2023</w:t>
      </w:r>
      <w:r w:rsidR="00A9538A" w:rsidRPr="00F004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доходы увеличились  на </w:t>
      </w:r>
      <w:r w:rsidR="00F00472" w:rsidRPr="00F00472">
        <w:rPr>
          <w:rFonts w:ascii="Times New Roman" w:eastAsiaTheme="minorEastAsia" w:hAnsi="Times New Roman" w:cs="Times New Roman"/>
          <w:sz w:val="28"/>
          <w:szCs w:val="28"/>
          <w:lang w:eastAsia="ru-RU"/>
        </w:rPr>
        <w:t>181025,6</w:t>
      </w:r>
      <w:r w:rsidR="00A9538A" w:rsidRPr="00F004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F00472" w:rsidRPr="00F00472">
        <w:rPr>
          <w:rFonts w:ascii="Times New Roman" w:eastAsiaTheme="minorEastAsia" w:hAnsi="Times New Roman" w:cs="Times New Roman"/>
          <w:sz w:val="28"/>
          <w:szCs w:val="28"/>
          <w:lang w:eastAsia="ru-RU"/>
        </w:rPr>
        <w:t>40</w:t>
      </w:r>
      <w:r w:rsidR="00A9538A" w:rsidRPr="00F004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,3  процента, в том числе налоговые </w:t>
      </w:r>
      <w:r w:rsidR="00A9538A" w:rsidRPr="00F0047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увеличились</w:t>
      </w:r>
      <w:r w:rsidR="00A9538A" w:rsidRPr="00F004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F00472" w:rsidRPr="00F00472">
        <w:rPr>
          <w:rFonts w:ascii="Times New Roman" w:eastAsiaTheme="minorEastAsia" w:hAnsi="Times New Roman" w:cs="Times New Roman"/>
          <w:sz w:val="28"/>
          <w:szCs w:val="28"/>
          <w:lang w:eastAsia="ru-RU"/>
        </w:rPr>
        <w:t>17903,4</w:t>
      </w:r>
      <w:r w:rsidR="00A9538A" w:rsidRPr="00F004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F00472" w:rsidRPr="00F0047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20,1</w:t>
      </w:r>
      <w:r w:rsidR="00A9538A" w:rsidRPr="00F004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процента, неналоговые </w:t>
      </w:r>
      <w:r w:rsidR="00F00472" w:rsidRPr="00F0047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также увеличились</w:t>
      </w:r>
      <w:r w:rsidR="00F00472" w:rsidRPr="00F004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639,4</w:t>
      </w:r>
      <w:r w:rsidR="00A9538A" w:rsidRPr="00F004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00472" w:rsidRPr="00F00472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12,3</w:t>
      </w:r>
      <w:r w:rsidR="00A9538A" w:rsidRPr="00F004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Безвозмездные поступления </w:t>
      </w:r>
      <w:r w:rsidR="00A9538A" w:rsidRPr="00F0047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увеличились</w:t>
      </w:r>
      <w:r w:rsidR="00A9538A" w:rsidRPr="00F004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AD5128" w:rsidRPr="001573A5">
        <w:rPr>
          <w:rFonts w:ascii="Times New Roman" w:eastAsiaTheme="minorEastAsia" w:hAnsi="Times New Roman" w:cs="Times New Roman"/>
          <w:sz w:val="28"/>
          <w:szCs w:val="28"/>
          <w:lang w:eastAsia="ru-RU"/>
        </w:rPr>
        <w:t>162482,8</w:t>
      </w:r>
      <w:r w:rsidR="00A9538A" w:rsidRPr="001573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00472" w:rsidRPr="001573A5">
        <w:rPr>
          <w:rFonts w:ascii="Times New Roman" w:eastAsiaTheme="minorEastAsia" w:hAnsi="Times New Roman" w:cs="Times New Roman"/>
          <w:sz w:val="28"/>
          <w:szCs w:val="28"/>
          <w:lang w:eastAsia="ru-RU"/>
        </w:rPr>
        <w:t>45,8</w:t>
      </w:r>
      <w:r w:rsidR="00A9538A" w:rsidRPr="001573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="00A9538A" w:rsidRPr="001573A5">
        <w:rPr>
          <w:rFonts w:eastAsiaTheme="minorEastAsia"/>
          <w:sz w:val="28"/>
          <w:szCs w:val="28"/>
          <w:lang w:eastAsia="ru-RU"/>
        </w:rPr>
        <w:t xml:space="preserve">. </w:t>
      </w:r>
    </w:p>
    <w:p w:rsidR="00A9538A" w:rsidRPr="001573A5" w:rsidRDefault="00A9538A" w:rsidP="00A953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73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По </w:t>
      </w:r>
      <w:r w:rsidR="004017AD" w:rsidRPr="001573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пяти</w:t>
      </w:r>
      <w:r w:rsidRPr="001573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видам налогов и сборов  и </w:t>
      </w:r>
      <w:r w:rsidR="004017AD" w:rsidRPr="001573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дум</w:t>
      </w:r>
      <w:r w:rsidRPr="001573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видам неналоговых доходов в 202</w:t>
      </w:r>
      <w:r w:rsidR="004017AD" w:rsidRPr="001573A5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1573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поступление </w:t>
      </w:r>
      <w:r w:rsidRPr="001573A5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увеличилось</w:t>
      </w:r>
      <w:r w:rsidRPr="001573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сравнению с предыдущим годом на </w:t>
      </w:r>
      <w:r w:rsidR="001573A5" w:rsidRPr="001573A5">
        <w:rPr>
          <w:rFonts w:ascii="Times New Roman" w:eastAsiaTheme="minorEastAsia" w:hAnsi="Times New Roman" w:cs="Times New Roman"/>
          <w:sz w:val="28"/>
          <w:szCs w:val="28"/>
          <w:lang w:eastAsia="ru-RU"/>
        </w:rPr>
        <w:t>19506,7</w:t>
      </w:r>
      <w:r w:rsidRPr="001573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в том числе </w:t>
      </w:r>
      <w:r w:rsidRPr="001573A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Pr="001573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    по налогу на доходы физических лиц на </w:t>
      </w:r>
      <w:r w:rsidR="004017AD" w:rsidRPr="001573A5">
        <w:rPr>
          <w:rFonts w:ascii="Times New Roman" w:eastAsiaTheme="minorEastAsia" w:hAnsi="Times New Roman" w:cs="Times New Roman"/>
          <w:sz w:val="28"/>
          <w:szCs w:val="28"/>
          <w:lang w:eastAsia="ru-RU"/>
        </w:rPr>
        <w:t>15670,2</w:t>
      </w:r>
      <w:r w:rsidRPr="001573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по акцизам и подакцизным товарам на </w:t>
      </w:r>
      <w:r w:rsidR="004017AD" w:rsidRPr="001573A5">
        <w:rPr>
          <w:rFonts w:ascii="Times New Roman" w:eastAsiaTheme="minorEastAsia" w:hAnsi="Times New Roman" w:cs="Times New Roman"/>
          <w:sz w:val="28"/>
          <w:szCs w:val="28"/>
          <w:lang w:eastAsia="ru-RU"/>
        </w:rPr>
        <w:t>901,3</w:t>
      </w:r>
      <w:r w:rsidRPr="001573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     по  налогу на совокупный  доход в сумме </w:t>
      </w:r>
      <w:r w:rsidR="004017AD" w:rsidRPr="001573A5">
        <w:rPr>
          <w:rFonts w:ascii="Times New Roman" w:eastAsiaTheme="minorEastAsia" w:hAnsi="Times New Roman" w:cs="Times New Roman"/>
          <w:sz w:val="28"/>
          <w:szCs w:val="28"/>
          <w:lang w:eastAsia="ru-RU"/>
        </w:rPr>
        <w:t>137,6</w:t>
      </w:r>
      <w:r w:rsidRPr="001573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="004017AD" w:rsidRPr="001573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налогу на имущество физических лиц на 148,4 тыс. рублей, по </w:t>
      </w:r>
      <w:r w:rsidR="004017AD" w:rsidRPr="001573A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государственной пошлине на 1077,3 тыс. рублей,</w:t>
      </w:r>
      <w:r w:rsidRPr="001573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43227" w:rsidRPr="001573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доходам  от оказания платных услуг и компенсации затрат государства на 547,6 тыс. рублей, по доходам от продажи материальных и нематериальных активов на 990,4 тыс. рублей</w:t>
      </w:r>
      <w:r w:rsidR="001573A5" w:rsidRPr="001573A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невыясненные поступления – 33,9 тыс. рублей</w:t>
      </w:r>
      <w:r w:rsidR="00E43227" w:rsidRPr="001573A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9538A" w:rsidRPr="00A9538A" w:rsidRDefault="00A9538A" w:rsidP="00A953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9538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218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A9538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93E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 </w:t>
      </w:r>
      <w:r w:rsidRPr="00593E0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снижение</w:t>
      </w:r>
      <w:r w:rsidRPr="00593E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пяти видам налоговых и неналоговых доходов на </w:t>
      </w:r>
      <w:r w:rsidR="00593E04" w:rsidRPr="00593E04">
        <w:rPr>
          <w:rFonts w:ascii="Times New Roman" w:eastAsiaTheme="minorEastAsia" w:hAnsi="Times New Roman" w:cs="Times New Roman"/>
          <w:sz w:val="28"/>
          <w:szCs w:val="28"/>
          <w:lang w:eastAsia="ru-RU"/>
        </w:rPr>
        <w:t>963,9</w:t>
      </w:r>
      <w:r w:rsidRPr="00593E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 по земельному налогу на </w:t>
      </w:r>
      <w:r w:rsidR="00593E04" w:rsidRPr="00593E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31,3</w:t>
      </w:r>
      <w:r w:rsidRPr="00593E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593E04" w:rsidRPr="00593E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з</w:t>
      </w:r>
      <w:r w:rsidR="00593E04" w:rsidRPr="00593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адолженности  и перерасчетам по отмененным налогам в сумме </w:t>
      </w:r>
      <w:r w:rsidR="00593E04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="00593E04" w:rsidRPr="00593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F21869" w:rsidRPr="00F2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доходам от использования имущества, находящегося в муниципальной собственности на </w:t>
      </w:r>
      <w:r w:rsidR="00F21869">
        <w:rPr>
          <w:rFonts w:ascii="Times New Roman" w:eastAsia="Times New Roman" w:hAnsi="Times New Roman" w:cs="Times New Roman"/>
          <w:sz w:val="28"/>
          <w:szCs w:val="28"/>
          <w:lang w:eastAsia="ru-RU"/>
        </w:rPr>
        <w:t>601,3</w:t>
      </w:r>
      <w:r w:rsidR="00F21869" w:rsidRPr="00F2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по платежам от использования природными ресурсами на </w:t>
      </w:r>
      <w:r w:rsidR="00F21869">
        <w:rPr>
          <w:rFonts w:ascii="Times New Roman" w:eastAsia="Times New Roman" w:hAnsi="Times New Roman" w:cs="Times New Roman"/>
          <w:sz w:val="28"/>
          <w:szCs w:val="28"/>
          <w:lang w:eastAsia="ru-RU"/>
        </w:rPr>
        <w:t>104,7</w:t>
      </w:r>
      <w:r w:rsidR="00F21869" w:rsidRPr="00F2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по штрафам, санкциям, возмещению ущерба на </w:t>
      </w:r>
      <w:r w:rsidR="00F21869">
        <w:rPr>
          <w:rFonts w:ascii="Times New Roman" w:eastAsia="Times New Roman" w:hAnsi="Times New Roman" w:cs="Times New Roman"/>
          <w:sz w:val="28"/>
          <w:szCs w:val="28"/>
          <w:lang w:eastAsia="ru-RU"/>
        </w:rPr>
        <w:t>226,5</w:t>
      </w:r>
      <w:r w:rsidR="00F21869" w:rsidRPr="00F2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218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E1A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E1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DA0E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фактического выполнения по налоговым доходам по сравнению с бюджетными назначениями  составило всего  </w:t>
      </w:r>
      <w:r w:rsidR="00DA0E1A" w:rsidRPr="00DA0E1A">
        <w:rPr>
          <w:rFonts w:ascii="Times New Roman" w:eastAsiaTheme="minorEastAsia" w:hAnsi="Times New Roman" w:cs="Times New Roman"/>
          <w:sz w:val="28"/>
          <w:szCs w:val="28"/>
          <w:lang w:eastAsia="ru-RU"/>
        </w:rPr>
        <w:t>5134,9</w:t>
      </w:r>
      <w:r w:rsidRPr="00DA0E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в том числе: по налогу на доходы физических лиц на </w:t>
      </w:r>
      <w:r w:rsidR="00DA0E1A" w:rsidRPr="00DA0E1A">
        <w:rPr>
          <w:rFonts w:ascii="Times New Roman" w:eastAsiaTheme="minorEastAsia" w:hAnsi="Times New Roman" w:cs="Times New Roman"/>
          <w:sz w:val="28"/>
          <w:szCs w:val="28"/>
          <w:lang w:eastAsia="ru-RU"/>
        </w:rPr>
        <w:t>4745,8</w:t>
      </w:r>
      <w:r w:rsidRPr="00DA0E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DA0E1A" w:rsidRPr="00DA0E1A">
        <w:rPr>
          <w:rFonts w:ascii="Times New Roman" w:eastAsiaTheme="minorEastAsia" w:hAnsi="Times New Roman" w:cs="Times New Roman"/>
          <w:sz w:val="28"/>
          <w:szCs w:val="28"/>
          <w:lang w:eastAsia="ru-RU"/>
        </w:rPr>
        <w:t>5,7</w:t>
      </w:r>
      <w:r w:rsidRPr="00DA0E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по акцизам и подакцизным товарам на </w:t>
      </w:r>
      <w:r w:rsidR="00DA0E1A" w:rsidRPr="00DA0E1A">
        <w:rPr>
          <w:rFonts w:ascii="Times New Roman" w:eastAsiaTheme="minorEastAsia" w:hAnsi="Times New Roman" w:cs="Times New Roman"/>
          <w:sz w:val="28"/>
          <w:szCs w:val="28"/>
          <w:lang w:eastAsia="ru-RU"/>
        </w:rPr>
        <w:t>246,6</w:t>
      </w:r>
      <w:r w:rsidRPr="00DA0E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(</w:t>
      </w:r>
      <w:r w:rsidR="00DA0E1A" w:rsidRPr="00DA0E1A">
        <w:rPr>
          <w:rFonts w:ascii="Times New Roman" w:eastAsiaTheme="minorEastAsia" w:hAnsi="Times New Roman" w:cs="Times New Roman"/>
          <w:sz w:val="28"/>
          <w:szCs w:val="28"/>
          <w:lang w:eastAsia="ru-RU"/>
        </w:rPr>
        <w:t>2,8</w:t>
      </w:r>
      <w:r w:rsidRPr="00DA0E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%), </w:t>
      </w:r>
      <w:r w:rsidR="00DA0E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государственной пошлине на 142,5 тыс. рублей (10,0%).</w:t>
      </w:r>
    </w:p>
    <w:p w:rsidR="00A9538A" w:rsidRPr="005D45A5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0E1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Снижение</w:t>
      </w:r>
      <w:r w:rsidRPr="00DA0E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фактического выполнения по налоговым доходам по сравнению с  бюджетными назначениями составил </w:t>
      </w:r>
      <w:r w:rsidR="00DA0E1A" w:rsidRPr="00DA0E1A">
        <w:rPr>
          <w:rFonts w:ascii="Times New Roman" w:eastAsiaTheme="minorEastAsia" w:hAnsi="Times New Roman" w:cs="Times New Roman"/>
          <w:sz w:val="28"/>
          <w:szCs w:val="28"/>
          <w:lang w:eastAsia="ru-RU"/>
        </w:rPr>
        <w:t>154,4</w:t>
      </w:r>
      <w:r w:rsidRPr="00DA0E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</w:t>
      </w:r>
      <w:r w:rsidRPr="00547E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числе:  по налогу на совокупный доход  на </w:t>
      </w:r>
      <w:r w:rsidR="00DA0E1A" w:rsidRPr="00547ED7">
        <w:rPr>
          <w:rFonts w:ascii="Times New Roman" w:eastAsiaTheme="minorEastAsia" w:hAnsi="Times New Roman" w:cs="Times New Roman"/>
          <w:sz w:val="28"/>
          <w:szCs w:val="28"/>
          <w:lang w:eastAsia="ru-RU"/>
        </w:rPr>
        <w:t>47,9</w:t>
      </w:r>
      <w:r w:rsidRPr="00547E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DA0E1A" w:rsidRPr="00547ED7">
        <w:rPr>
          <w:rFonts w:ascii="Times New Roman" w:eastAsiaTheme="minorEastAsia" w:hAnsi="Times New Roman" w:cs="Times New Roman"/>
          <w:sz w:val="28"/>
          <w:szCs w:val="28"/>
          <w:lang w:eastAsia="ru-RU"/>
        </w:rPr>
        <w:t>0,9</w:t>
      </w:r>
      <w:r w:rsidRPr="00547E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налогу на имущество физических лиц </w:t>
      </w:r>
      <w:r w:rsidR="00B370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547E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47ED7" w:rsidRPr="00547E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земельному налогу на</w:t>
      </w:r>
      <w:r w:rsidRPr="00547E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0D5">
        <w:rPr>
          <w:rFonts w:ascii="Times New Roman" w:eastAsiaTheme="minorEastAsia" w:hAnsi="Times New Roman" w:cs="Times New Roman"/>
          <w:sz w:val="28"/>
          <w:szCs w:val="28"/>
          <w:lang w:eastAsia="ru-RU"/>
        </w:rPr>
        <w:t>106,5</w:t>
      </w:r>
      <w:r w:rsidR="00547ED7" w:rsidRPr="00547E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</w:t>
      </w:r>
      <w:r w:rsidR="00B370D5">
        <w:rPr>
          <w:rFonts w:ascii="Times New Roman" w:eastAsiaTheme="minorEastAsia" w:hAnsi="Times New Roman" w:cs="Times New Roman"/>
          <w:sz w:val="28"/>
          <w:szCs w:val="28"/>
          <w:lang w:eastAsia="ru-RU"/>
        </w:rPr>
        <w:t>3,9</w:t>
      </w:r>
      <w:r w:rsidRPr="00547E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</w:t>
      </w:r>
      <w:r w:rsidRPr="005D45A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14C20" w:rsidRPr="005D45A5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45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5D45A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5D45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фактического выполнения по неналоговым доходам по сравнению с бюджетными назначениями  составило всего  </w:t>
      </w:r>
      <w:r w:rsidR="00114C20" w:rsidRPr="005D45A5">
        <w:rPr>
          <w:rFonts w:ascii="Times New Roman" w:eastAsiaTheme="minorEastAsia" w:hAnsi="Times New Roman" w:cs="Times New Roman"/>
          <w:sz w:val="28"/>
          <w:szCs w:val="28"/>
          <w:lang w:eastAsia="ru-RU"/>
        </w:rPr>
        <w:t>577,8</w:t>
      </w:r>
      <w:r w:rsidRPr="005D45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в том числе: по доходам  от оказания платных услуг и компенсации затрат государства на </w:t>
      </w:r>
      <w:r w:rsidR="00114C20" w:rsidRPr="005D45A5">
        <w:rPr>
          <w:rFonts w:ascii="Times New Roman" w:eastAsiaTheme="minorEastAsia" w:hAnsi="Times New Roman" w:cs="Times New Roman"/>
          <w:sz w:val="28"/>
          <w:szCs w:val="28"/>
          <w:lang w:eastAsia="ru-RU"/>
        </w:rPr>
        <w:t>532,4</w:t>
      </w:r>
      <w:r w:rsidR="005D45A5" w:rsidRPr="005D45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D45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 (</w:t>
      </w:r>
      <w:r w:rsidR="00114C20" w:rsidRPr="005D45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7,1 раза</w:t>
      </w:r>
      <w:r w:rsidRPr="005D45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</w:t>
      </w:r>
      <w:r w:rsidR="00114C20" w:rsidRPr="005D45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штрафам, санкциям, возмещению ущерба на 11,5 тыс. рублей (2,4%), по невыясненным поступлениям на 33,9 тыс. рублей, которые планом не предусмотрены.</w:t>
      </w:r>
    </w:p>
    <w:p w:rsidR="00114C20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4C2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Снижение</w:t>
      </w:r>
      <w:r w:rsidRPr="00114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фактического выполнения по неналоговым доходам по сравнению с  бюджетными назначениями составил </w:t>
      </w:r>
      <w:r w:rsidR="00114C20" w:rsidRPr="00114C20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15,6</w:t>
      </w:r>
      <w:r w:rsidRPr="00114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  <w:r w:rsidR="00114C20" w:rsidRPr="00114C20">
        <w:t xml:space="preserve"> </w:t>
      </w:r>
      <w:r w:rsidR="00114C20" w:rsidRPr="00114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доходам от использования имущества, находящегося в муниципальной собственности на </w:t>
      </w:r>
      <w:r w:rsidR="00114C20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15,1</w:t>
      </w:r>
      <w:r w:rsidR="00114C20" w:rsidRPr="00114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(0,8%), по доходам от продажи материальных и нематериальных активов </w:t>
      </w:r>
      <w:r w:rsidR="00114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0,5 </w:t>
      </w:r>
      <w:r w:rsidR="00114C20" w:rsidRPr="00114C2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 (</w:t>
      </w:r>
      <w:r w:rsidR="00114C20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0,02</w:t>
      </w:r>
      <w:r w:rsidR="00114C20" w:rsidRPr="00114C20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  <w:r w:rsidRPr="00114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942BE" w:rsidRDefault="00A9538A" w:rsidP="00FB370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4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Фактическое исполнение осталось на уровне утвержденных назначений </w:t>
      </w:r>
      <w:r w:rsidR="00114C20" w:rsidRPr="00114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Pr="00114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14C20" w:rsidRPr="00114C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платежам от использования природными ресурсами</w:t>
      </w:r>
      <w:r w:rsidRPr="00114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</w:p>
    <w:p w:rsidR="009942BE" w:rsidRPr="009942BE" w:rsidRDefault="009942BE" w:rsidP="009942BE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2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Доходы от использования муниципального имущества при утверждении (первоначального) бюджета планировалось получить в сумме 2158,0 тыс. рублей. В течение 2024 года проведена  корректировка бюджетных назначений по данному источнику доходов в сторону уменьшения до  2016,0 тыс. рублей. Фактическое поступление доходов составило 2000,9 тыс. рублей, что ниже утвержденных   бюджетных назначений на   15,1 тыс. рублей, или  на 0,75 процента. </w:t>
      </w:r>
    </w:p>
    <w:p w:rsidR="009942BE" w:rsidRPr="00E82D5A" w:rsidRDefault="009942BE" w:rsidP="009942BE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2D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Доходы от продажи материальных и нематериальных активов при  утверждении первоначального бюджета планировалось получить в сумме 1028,0 тыс. рублей. В течение года бюджетные назначения изменялись в сторону увеличения на 1496,0 тыс. рублей  и составили  2524,0 тыс. рублей. </w:t>
      </w:r>
      <w:r w:rsidRPr="00E82D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Фактически поступило доходов в сумме  2523,5  тыс. рублей, из них продажа имущества 1256,8 тыс. рублей и продажа земли 1266,7 тыс. рублей, что ниже уточненных бюджетных назначений  на 0,5 тыс. рублей, или   на 0,02 процента. В сравнении с 2022 годом поступление доходов от реализации имущества увеличилось на 204,0 тыс. рублей, или на 8,8 процента. </w:t>
      </w:r>
    </w:p>
    <w:p w:rsidR="009942BE" w:rsidRPr="00E82D5A" w:rsidRDefault="009942BE" w:rsidP="009942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2D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 соответствии с решением Представительного Собрания округа от 29 ноября 2022 года №63 «Об утверждении Положения  о порядке управления и распоряжения муниципальным имуществом округа» (п.4.6 раздела 4) приватизация муниципальной собственности осуществляется в соответствии с прогнозным планом приватизации, утверждаемым ежегодно Представительным Собранием округа.</w:t>
      </w:r>
    </w:p>
    <w:p w:rsidR="009942BE" w:rsidRPr="00A9538A" w:rsidRDefault="009942BE" w:rsidP="009942B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818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Первоначальный  прогнозный план приватизации имущества на 2024 год и плановый период 2025 - 2026 годов, принят решением Представительного Собрания округа от 28.12.2023 года 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81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41. Данным прогнозным планом предусмотрено  получение доходов в 2024 году  не менее 250,0 тыс. рублей.</w:t>
      </w:r>
    </w:p>
    <w:p w:rsidR="009942BE" w:rsidRPr="009942BE" w:rsidRDefault="009942BE" w:rsidP="009942BE">
      <w:pPr>
        <w:snapToGrid w:val="0"/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</w:pPr>
      <w:r w:rsidRPr="009942BE">
        <w:rPr>
          <w:rFonts w:ascii="Times New Roman" w:eastAsiaTheme="minorEastAsia" w:hAnsi="Times New Roman" w:cs="Times New Roman"/>
          <w:snapToGrid w:val="0"/>
          <w:sz w:val="28"/>
          <w:szCs w:val="28"/>
          <w:lang w:eastAsia="ru-RU"/>
        </w:rPr>
        <w:t>С учетом внесение изменений  решениями Представительного Собрания округа  от 28.12.2024 года №141 в прогнозный план приватизации имущества  на 2024 год дополнительно  предусматривается продажа:</w:t>
      </w:r>
    </w:p>
    <w:p w:rsidR="009942BE" w:rsidRPr="00107524" w:rsidRDefault="009942BE" w:rsidP="009942B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524">
        <w:rPr>
          <w:rFonts w:ascii="Times New Roman" w:hAnsi="Times New Roman" w:cs="Times New Roman"/>
          <w:sz w:val="28"/>
          <w:szCs w:val="28"/>
        </w:rPr>
        <w:t xml:space="preserve">здание детского сада, назначение: нежилое, 2- этажный, общей площадью застройки 208,2 </w:t>
      </w:r>
      <w:proofErr w:type="spellStart"/>
      <w:r w:rsidRPr="0010752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07524">
        <w:rPr>
          <w:rFonts w:ascii="Times New Roman" w:hAnsi="Times New Roman" w:cs="Times New Roman"/>
          <w:sz w:val="28"/>
          <w:szCs w:val="28"/>
        </w:rPr>
        <w:t xml:space="preserve">., (кадастровый номер 35:27:0102009:743), адрес объекта: Вологодская область, Междуреченский район, поселок Туровец, улица Комсомольская, дом 64 и расположенный под объектом недвижимости земельный участок, с кадастровым номером 35:27:0102009:103, общей площадью 847 </w:t>
      </w:r>
      <w:proofErr w:type="spellStart"/>
      <w:r w:rsidRPr="0010752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07524">
        <w:rPr>
          <w:rFonts w:ascii="Times New Roman" w:hAnsi="Times New Roman" w:cs="Times New Roman"/>
          <w:sz w:val="28"/>
          <w:szCs w:val="28"/>
        </w:rPr>
        <w:t>,</w:t>
      </w:r>
    </w:p>
    <w:p w:rsidR="009942BE" w:rsidRPr="00107524" w:rsidRDefault="009942BE" w:rsidP="009942B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524">
        <w:rPr>
          <w:rFonts w:ascii="Times New Roman" w:hAnsi="Times New Roman" w:cs="Times New Roman"/>
          <w:sz w:val="28"/>
          <w:szCs w:val="28"/>
        </w:rPr>
        <w:t xml:space="preserve">здание магазина, 1- этажное, общей площадью застройки 139,3 </w:t>
      </w:r>
      <w:proofErr w:type="spellStart"/>
      <w:r w:rsidRPr="0010752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07524">
        <w:rPr>
          <w:rFonts w:ascii="Times New Roman" w:hAnsi="Times New Roman" w:cs="Times New Roman"/>
          <w:sz w:val="28"/>
          <w:szCs w:val="28"/>
        </w:rPr>
        <w:t xml:space="preserve">., (кадастровый номер 35:27:0102004:74), адрес объекта: Вологодская область, Междуреченский район, деревня </w:t>
      </w:r>
      <w:proofErr w:type="spellStart"/>
      <w:r w:rsidRPr="00107524">
        <w:rPr>
          <w:rFonts w:ascii="Times New Roman" w:hAnsi="Times New Roman" w:cs="Times New Roman"/>
          <w:sz w:val="28"/>
          <w:szCs w:val="28"/>
        </w:rPr>
        <w:t>Кожухово</w:t>
      </w:r>
      <w:proofErr w:type="spellEnd"/>
      <w:r w:rsidRPr="00107524">
        <w:rPr>
          <w:rFonts w:ascii="Times New Roman" w:hAnsi="Times New Roman" w:cs="Times New Roman"/>
          <w:sz w:val="28"/>
          <w:szCs w:val="28"/>
        </w:rPr>
        <w:t>, улица Центральная, дом 14 и расположенный под объектом недвижимости земельный участок, с кадастровым номером 35:27:01020</w:t>
      </w:r>
      <w:r w:rsidR="005D45A5">
        <w:rPr>
          <w:rFonts w:ascii="Times New Roman" w:hAnsi="Times New Roman" w:cs="Times New Roman"/>
          <w:sz w:val="28"/>
          <w:szCs w:val="28"/>
        </w:rPr>
        <w:t xml:space="preserve">04:246, общей площадью 491 </w:t>
      </w:r>
      <w:proofErr w:type="spellStart"/>
      <w:r w:rsidR="005D45A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D45A5">
        <w:rPr>
          <w:rFonts w:ascii="Times New Roman" w:hAnsi="Times New Roman" w:cs="Times New Roman"/>
          <w:sz w:val="28"/>
          <w:szCs w:val="28"/>
        </w:rPr>
        <w:t>.</w:t>
      </w:r>
    </w:p>
    <w:p w:rsidR="009942BE" w:rsidRPr="00107524" w:rsidRDefault="009942BE" w:rsidP="009942BE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2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уточненным решением Представительного Собрания</w:t>
      </w:r>
      <w:r w:rsidRPr="009942BE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10752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 от 15 декабря 2023 года № 128 «О бюджете округа на 2024 год и плановый период 2025 и 2026 годов»  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казенных), в части реализации основных средств по указанному имуществу на 2024 год  предусмотрено в сумме 1260,0 тыс. рублей, фактически исполнено 1256,8 тыс. рублей.</w:t>
      </w:r>
    </w:p>
    <w:p w:rsidR="009942BE" w:rsidRPr="00CB232D" w:rsidRDefault="009942BE" w:rsidP="009942BE">
      <w:pPr>
        <w:spacing w:after="0" w:line="240" w:lineRule="auto"/>
        <w:ind w:firstLine="70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2B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Таким образом, утвержденные бюджетные назначения по вышеуказанному доходному источнику в 2024  году составляют 1260,0 тыс. рублей, объем доходов от приватизации имущества округа в соответствии с Прогнозным планом приватизации имущества округа на 2024 год  предусматривается в размере  не менее 250,0 тыс. рублей, что выше нижнего (не менее) утвержденного показателя  (250,0 тыс. руб.)  на 1010,0  тыс. </w:t>
      </w:r>
      <w:r w:rsidRPr="001F2B1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рублей, фактическое исполнение выше утвержденного нижнего показателя (не менее</w:t>
      </w:r>
      <w:r w:rsidRPr="00CB23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 на 1006,8 тыс. рублей, или в 5,0 раз. </w:t>
      </w:r>
    </w:p>
    <w:p w:rsidR="009942BE" w:rsidRPr="009942BE" w:rsidRDefault="009942BE" w:rsidP="009942BE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2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поступлению штрафов, санкций, возмещению ущерба  утверждены первоначальные  бюджетные назначения  в объеме 244,0 тыс. рублей, в течение года   бюджетные назначения  увеличились на 236,0 тыс. рублей, или на 96,7 процента. Фактически поступило указанных доходов в сумме  491,5 тыс. рублей, или 102,4 процента от уточненных бюджетных назначений.  В сравнении с 2023 годом объем поступления штрафов, санкций, возмещения ущерба уменьшился на 226,5 тыс. рублей, или на 46,1 процента. </w:t>
      </w:r>
    </w:p>
    <w:p w:rsidR="009942BE" w:rsidRPr="00CB232D" w:rsidRDefault="009942BE" w:rsidP="009942BE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23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Анализ показателей неналоговых доходов за 2022 - 2024 годы показал, что за 2024 год  разовые поступления в бюджет округа не осуществлялись. </w:t>
      </w:r>
    </w:p>
    <w:p w:rsidR="009942BE" w:rsidRPr="00CB232D" w:rsidRDefault="009942BE" w:rsidP="009942BE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23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результате анализа доходов, полученных от использования муниципального имущества,  установлено  следующее. В соответствии с пунктом 14.9 Положения о бюджетном процессе в Междуреченском муниципальном округе, утвержденного решением Представительного Собрания округа от 31 октября 2022 года №33, одновременно с проектом решения об исполнении бюджета округа представляется отчет о доходах, полученных от использования муниципального имущества за отчетный период. </w:t>
      </w:r>
    </w:p>
    <w:p w:rsidR="009942BE" w:rsidRPr="009942BE" w:rsidRDefault="009942BE" w:rsidP="009942BE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2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Отчет о доходах, полученных от использования муниципального имущества Междуреченского муниципального округа за 2024 год, представленный одновременно  с проектом решения «Об исполнении бюджета округа за 2024 год», содержит только сведения о поступлении доходов, полученных от использования и продажи муниципального имущества в разрезе неналоговых доходных источников. </w:t>
      </w:r>
    </w:p>
    <w:p w:rsidR="009942BE" w:rsidRPr="009942BE" w:rsidRDefault="009942BE" w:rsidP="009942BE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2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отчете о доходах, полученных от использования муниципального имущества за 2024 год, администрацией округа не отражены  начисления по муниципальному имуществу. </w:t>
      </w:r>
    </w:p>
    <w:p w:rsidR="009942BE" w:rsidRPr="009942BE" w:rsidRDefault="009942BE" w:rsidP="009942BE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2B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Следовательно, сравнить начисление с фактическим поступлением  доходов от использования муниципального имущества  за отчетный период не представляется возможным.</w:t>
      </w:r>
    </w:p>
    <w:p w:rsidR="009942BE" w:rsidRPr="00CB232D" w:rsidRDefault="009942BE" w:rsidP="009942B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CB232D">
        <w:rPr>
          <w:rFonts w:eastAsiaTheme="minorEastAsia"/>
          <w:i/>
          <w:sz w:val="28"/>
          <w:szCs w:val="28"/>
          <w:lang w:eastAsia="ru-RU"/>
        </w:rPr>
        <w:t xml:space="preserve"> </w:t>
      </w:r>
      <w:r w:rsidRPr="00CB23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Реестр договоров аренды нежилых помещений муниципального имущества должен формироваться  на основании заключенных договоров аренды на бумажном носителе за каждый финансовый год без нарастающего итога.</w:t>
      </w:r>
      <w:r w:rsidRPr="00CB232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</w:p>
    <w:p w:rsidR="009942BE" w:rsidRPr="009942BE" w:rsidRDefault="009942BE" w:rsidP="009942B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2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Реестр заключенных договоров аренды муниципального имущества за 2024 год не представлен. </w:t>
      </w:r>
    </w:p>
    <w:p w:rsidR="009942BE" w:rsidRPr="009942BE" w:rsidRDefault="009942BE" w:rsidP="009942B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2B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Следовательно, проанализировать достоверность формирования реестра аренды муниципального имущества  за отчетный период не представляется возможным.</w:t>
      </w:r>
    </w:p>
    <w:p w:rsidR="009456C5" w:rsidRPr="0055214F" w:rsidRDefault="009456C5" w:rsidP="009456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Недоимка по налоговым доходам на 01.01.2025 год составила 4566,6 тыс. рублей, в том числе: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5214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 на доходы физических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-2395,9 тыс. рублей,</w:t>
      </w:r>
      <w:r w:rsidRPr="009456C5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 на совокупный доход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886,3 тыс. рублей,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6865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алог на имущество физических лиц</w:t>
      </w:r>
      <w:r w:rsidRPr="009456C5">
        <w:t xml:space="preserve"> </w:t>
      </w:r>
      <w:r>
        <w:t xml:space="preserve"> </w:t>
      </w:r>
      <w:r w:rsidRPr="009456C5">
        <w:rPr>
          <w:rFonts w:ascii="Times New Roman" w:hAnsi="Times New Roman" w:cs="Times New Roman"/>
          <w:sz w:val="28"/>
          <w:szCs w:val="28"/>
        </w:rPr>
        <w:t>- 1010,1 тыс. рублей, з</w:t>
      </w:r>
      <w:r w:rsidRPr="009456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емельн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ый</w:t>
      </w:r>
      <w:r w:rsidRPr="009456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налог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274,3 тыс. рублей.</w:t>
      </w:r>
    </w:p>
    <w:p w:rsidR="009456C5" w:rsidRDefault="009456C5" w:rsidP="009456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сравнении недоимки на 01.01.2025 года с недоимкой по состоянию на 01.01.2024 года произошло уменьшение на 243,6 тыс. рублей.</w:t>
      </w:r>
    </w:p>
    <w:p w:rsidR="009456C5" w:rsidRPr="00014733" w:rsidRDefault="009456C5" w:rsidP="009456C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Наибольший удельный вес в структуре недоимки по платежам в бюджет на 01 января 2025 года составляет налог на доходы физических лиц (НДФЛ) – 52,5 процента от общей суммы недоимки. Объем недоимки по данному источнику доходов на 01 января 2025 года по сравнению с показателем на 01 января 2024 года увеличился    на 472,1 тыс. рублей, или на 24,5 процента.</w:t>
      </w:r>
    </w:p>
    <w:p w:rsidR="009456C5" w:rsidRPr="006408FC" w:rsidRDefault="009456C5" w:rsidP="009456C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408F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место занимает задолженность  по налогу на имущество физических лиц – 22,1  процента от общей суммы недоимки. Объем недоимки по данному источнику доходов на 01 января 2025 года составил 1010,1 тыс. рублей  по сравнению с показателем на 01 января 2024 года уменьшение     на 717,6 тыс. рублей, или на 71,0 процент.</w:t>
      </w:r>
    </w:p>
    <w:p w:rsidR="009456C5" w:rsidRDefault="009456C5" w:rsidP="009456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3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 место занимает задолженность  по налогу на совокупный доход – 19,4  процента от общей суммы недоимки. Объем недоимки по данному источнику доходов на 01 января 2025 года составил 886,3 тыс. рублей  по сравнению с показателем на 01 января 2024 года незначительное увеличение      на 8,5 тыс. рублей, или на 1,0 процент.</w:t>
      </w:r>
    </w:p>
    <w:p w:rsidR="009456C5" w:rsidRDefault="009456C5" w:rsidP="009456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Четвертое и последнее </w:t>
      </w:r>
      <w:r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занимает задолженность 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налогу</w:t>
      </w:r>
      <w:r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6,0</w:t>
      </w:r>
      <w:r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общей суммы недоимки. Объем недоимки по данному источнику доходов на 01 января 2025 года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274,3</w:t>
      </w:r>
      <w:r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по сравнению с показателем на 01 января 2024 года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</w:t>
      </w:r>
      <w:r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8,5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5,3</w:t>
      </w:r>
      <w:r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47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6C5" w:rsidRPr="00A9538A" w:rsidRDefault="009456C5" w:rsidP="009456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 Главы  Междуреченского муниципального округа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D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ED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ED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межведомственной комиссии по платежам в бюджет Междуреченского муниципального округа Вологодской области, легализации объектов налогообложения и противодействию «теневому» сектору экономики» (с изменениями и дополнениями) в  приложении №1 утвержден состав межведомственной комиссии по платежам в бюджет округа, легализации объектов налогообложения в количестве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D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A9538A" w:rsidRPr="009456C5" w:rsidRDefault="009456C5" w:rsidP="009456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3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D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в Междуреченском муниципальном </w:t>
      </w:r>
      <w:r w:rsidRPr="00BE2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 работала межведомственн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BE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 w:rsidRPr="00BE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проводилась работа по росту потенциала муниципального округа, в результате работы комиссии поступили  доходы в сумме 8120,8 тыс. рублей, или 261,0 процент от плана (3111,2 тыс. руб.).</w:t>
      </w:r>
    </w:p>
    <w:p w:rsidR="00A9538A" w:rsidRPr="00A9538A" w:rsidRDefault="00A9538A" w:rsidP="00A953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538A" w:rsidRPr="00A9538A" w:rsidRDefault="00A9538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8667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Безвозмездные перечисления из других уровней бюджетов РФ и иные поступления в бюджет округа составили </w:t>
      </w:r>
      <w:r w:rsidR="00866716" w:rsidRPr="00866716">
        <w:rPr>
          <w:rFonts w:ascii="Times New Roman" w:eastAsiaTheme="minorEastAsia" w:hAnsi="Times New Roman" w:cs="Times New Roman"/>
          <w:sz w:val="28"/>
          <w:szCs w:val="28"/>
          <w:lang w:eastAsia="ru-RU"/>
        </w:rPr>
        <w:t>517615,2</w:t>
      </w:r>
      <w:r w:rsidRPr="008667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  дотации бюджетам муниципальных образований  - </w:t>
      </w:r>
      <w:r w:rsidR="00866716" w:rsidRPr="00866716">
        <w:rPr>
          <w:rFonts w:ascii="Times New Roman" w:eastAsiaTheme="minorEastAsia" w:hAnsi="Times New Roman" w:cs="Times New Roman"/>
          <w:sz w:val="28"/>
          <w:szCs w:val="28"/>
          <w:lang w:eastAsia="ru-RU"/>
        </w:rPr>
        <w:t>155150,8</w:t>
      </w:r>
      <w:r w:rsidRPr="008667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 субсидии бюджетам муниципальных образований  - </w:t>
      </w:r>
      <w:r w:rsidR="00866716" w:rsidRPr="00866716">
        <w:rPr>
          <w:rFonts w:ascii="Times New Roman" w:eastAsiaTheme="minorEastAsia" w:hAnsi="Times New Roman" w:cs="Times New Roman"/>
          <w:sz w:val="28"/>
          <w:szCs w:val="28"/>
          <w:lang w:eastAsia="ru-RU"/>
        </w:rPr>
        <w:t>261896,2</w:t>
      </w:r>
      <w:r w:rsidRPr="008667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 субвенции бюджетам муниципальных образований  - </w:t>
      </w:r>
      <w:r w:rsidR="00866716" w:rsidRPr="00866716">
        <w:rPr>
          <w:rFonts w:ascii="Times New Roman" w:eastAsiaTheme="minorEastAsia" w:hAnsi="Times New Roman" w:cs="Times New Roman"/>
          <w:sz w:val="28"/>
          <w:szCs w:val="28"/>
          <w:lang w:eastAsia="ru-RU"/>
        </w:rPr>
        <w:t>97366,6</w:t>
      </w:r>
      <w:r w:rsidRPr="008667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 иные межбюджетные трансферты – </w:t>
      </w:r>
      <w:r w:rsidR="00866716" w:rsidRPr="00866716">
        <w:rPr>
          <w:rFonts w:ascii="Times New Roman" w:eastAsiaTheme="minorEastAsia" w:hAnsi="Times New Roman" w:cs="Times New Roman"/>
          <w:sz w:val="28"/>
          <w:szCs w:val="28"/>
          <w:lang w:eastAsia="ru-RU"/>
        </w:rPr>
        <w:t>327,5</w:t>
      </w:r>
      <w:r w:rsidRPr="008667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 прочие безвозмездные поступления – </w:t>
      </w:r>
      <w:r w:rsidR="00866716" w:rsidRPr="00866716">
        <w:rPr>
          <w:rFonts w:ascii="Times New Roman" w:eastAsiaTheme="minorEastAsia" w:hAnsi="Times New Roman" w:cs="Times New Roman"/>
          <w:sz w:val="28"/>
          <w:szCs w:val="28"/>
          <w:lang w:eastAsia="ru-RU"/>
        </w:rPr>
        <w:t>2874,1 тыс. рублей</w:t>
      </w:r>
      <w:r w:rsidRPr="008667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538A" w:rsidRPr="00866716" w:rsidRDefault="00E87C2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A9538A" w:rsidRPr="008667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Динамика  исполнения бюджета округа по безвозмездным поступлениям  от других бюджетов РФ показала, что при сравнении показателей  202</w:t>
      </w:r>
      <w:r w:rsidR="00866716" w:rsidRPr="00866716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A9538A" w:rsidRPr="008667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 202</w:t>
      </w:r>
      <w:r w:rsidR="00866716" w:rsidRPr="0086671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A9538A" w:rsidRPr="008667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наблюдается </w:t>
      </w:r>
      <w:r w:rsidR="00A9538A" w:rsidRPr="0086671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="00A9538A" w:rsidRPr="008667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безвозмездных поступлений на </w:t>
      </w:r>
      <w:r w:rsidR="00866716" w:rsidRPr="00866716">
        <w:rPr>
          <w:rFonts w:ascii="Times New Roman" w:eastAsiaTheme="minorEastAsia" w:hAnsi="Times New Roman" w:cs="Times New Roman"/>
          <w:sz w:val="28"/>
          <w:szCs w:val="28"/>
          <w:lang w:eastAsia="ru-RU"/>
        </w:rPr>
        <w:t>162482,8</w:t>
      </w:r>
      <w:r w:rsidR="00A9538A" w:rsidRPr="008667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866716" w:rsidRPr="00866716">
        <w:rPr>
          <w:rFonts w:ascii="Times New Roman" w:eastAsiaTheme="minorEastAsia" w:hAnsi="Times New Roman" w:cs="Times New Roman"/>
          <w:sz w:val="28"/>
          <w:szCs w:val="28"/>
          <w:lang w:eastAsia="ru-RU"/>
        </w:rPr>
        <w:t>45,8</w:t>
      </w:r>
      <w:r w:rsidR="00A9538A" w:rsidRPr="008667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процента, что связано с увеличением поступлений дотаций бюджетам муниципальных образований на </w:t>
      </w:r>
      <w:r w:rsidR="00866716" w:rsidRPr="00866716">
        <w:rPr>
          <w:rFonts w:ascii="Times New Roman" w:eastAsiaTheme="minorEastAsia" w:hAnsi="Times New Roman" w:cs="Times New Roman"/>
          <w:sz w:val="28"/>
          <w:szCs w:val="28"/>
          <w:lang w:eastAsia="ru-RU"/>
        </w:rPr>
        <w:t>35799,5</w:t>
      </w:r>
      <w:r w:rsidR="00A9538A" w:rsidRPr="008667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9538A" w:rsidRPr="0086671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тыс. рублей, или на </w:t>
      </w:r>
      <w:r w:rsidR="00866716" w:rsidRPr="00866716">
        <w:rPr>
          <w:rFonts w:ascii="Times New Roman" w:eastAsiaTheme="minorEastAsia" w:hAnsi="Times New Roman" w:cs="Times New Roman"/>
          <w:sz w:val="28"/>
          <w:szCs w:val="28"/>
          <w:lang w:eastAsia="ru-RU"/>
        </w:rPr>
        <w:t>30,0</w:t>
      </w:r>
      <w:r w:rsidR="00A9538A" w:rsidRPr="008667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субсидии бюджетам муниципальных образований  на </w:t>
      </w:r>
      <w:r w:rsidR="00866716" w:rsidRPr="00866716">
        <w:rPr>
          <w:rFonts w:ascii="Times New Roman" w:eastAsiaTheme="minorEastAsia" w:hAnsi="Times New Roman" w:cs="Times New Roman"/>
          <w:sz w:val="28"/>
          <w:szCs w:val="28"/>
          <w:lang w:eastAsia="ru-RU"/>
        </w:rPr>
        <w:t>118072,8</w:t>
      </w:r>
      <w:r w:rsidR="00A9538A" w:rsidRPr="008667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866716" w:rsidRPr="00866716">
        <w:rPr>
          <w:rFonts w:ascii="Times New Roman" w:eastAsiaTheme="minorEastAsia" w:hAnsi="Times New Roman" w:cs="Times New Roman"/>
          <w:sz w:val="28"/>
          <w:szCs w:val="28"/>
          <w:lang w:eastAsia="ru-RU"/>
        </w:rPr>
        <w:t>82,1 процента,</w:t>
      </w:r>
      <w:r w:rsidR="00A9538A" w:rsidRPr="008667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субвенций бюджетам муниципальных образований  на </w:t>
      </w:r>
      <w:r w:rsidR="00866716" w:rsidRPr="00866716">
        <w:rPr>
          <w:rFonts w:ascii="Times New Roman" w:eastAsiaTheme="minorEastAsia" w:hAnsi="Times New Roman" w:cs="Times New Roman"/>
          <w:sz w:val="28"/>
          <w:szCs w:val="28"/>
          <w:lang w:eastAsia="ru-RU"/>
        </w:rPr>
        <w:t>11209,9</w:t>
      </w:r>
      <w:r w:rsidR="00A9538A" w:rsidRPr="008667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66716" w:rsidRPr="00866716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13,0%, прочих безвозмездных поступлений на 2874,1 тыс. рублей</w:t>
      </w:r>
      <w:r w:rsidR="0086671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или в 3,0 раза,</w:t>
      </w:r>
      <w:r w:rsidR="00866716" w:rsidRPr="008667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возврат остатков субсидий на обеспечение  развития сель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ских территорий из бюджетов муниципальных</w:t>
      </w:r>
      <w:r w:rsidR="00866716" w:rsidRPr="008667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04A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866716" w:rsidRPr="008667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кругов на 239,2 тыс. р</w:t>
      </w:r>
      <w:r w:rsidR="0086671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ублей</w:t>
      </w:r>
      <w:r w:rsidR="00866716" w:rsidRPr="0086671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или на 100,0% и возврат остатков, субсидий, субвенций, ИМТ имеющих целевое назначение, прошлых лет из бюджетов мун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иципальных</w:t>
      </w:r>
      <w:r w:rsidR="00866716" w:rsidRPr="008667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округов </w:t>
      </w:r>
      <w:r w:rsidR="00404A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866716" w:rsidRPr="008667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48,0 тыс. рублей, или 100,0 </w:t>
      </w:r>
      <w:r w:rsidR="00A9538A" w:rsidRPr="008667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</w:t>
      </w:r>
      <w:r w:rsidR="00866716" w:rsidRPr="008667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="00A9538A" w:rsidRPr="008667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A9538A" w:rsidRPr="00404AF9" w:rsidRDefault="00A9538A" w:rsidP="00A953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Уменьшение безвозмездных поступлений наблюдается в части  </w:t>
      </w:r>
      <w:r w:rsidR="00E87C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Иных межбюджетных трансфертов </w:t>
      </w:r>
      <w:r w:rsidRPr="00404A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404AF9" w:rsidRPr="00404AF9">
        <w:rPr>
          <w:rFonts w:ascii="Times New Roman" w:eastAsiaTheme="minorEastAsia" w:hAnsi="Times New Roman" w:cs="Times New Roman"/>
          <w:sz w:val="28"/>
          <w:szCs w:val="28"/>
          <w:lang w:eastAsia="ru-RU"/>
        </w:rPr>
        <w:t>4818,2 тыс. рублей, или в 15,7 раза.</w:t>
      </w:r>
      <w:r w:rsidRPr="00404A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9538A" w:rsidRPr="00A9538A" w:rsidRDefault="00A9538A" w:rsidP="00A953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404A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бюджета округа составили </w:t>
      </w:r>
      <w:r w:rsidR="00404AF9" w:rsidRPr="00404AF9">
        <w:rPr>
          <w:rFonts w:ascii="Times New Roman" w:eastAsiaTheme="minorEastAsia" w:hAnsi="Times New Roman" w:cs="Times New Roman"/>
          <w:sz w:val="28"/>
          <w:szCs w:val="28"/>
          <w:lang w:eastAsia="ru-RU"/>
        </w:rPr>
        <w:t>623089,5</w:t>
      </w:r>
      <w:r w:rsidRPr="00404A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не исполнены в объеме </w:t>
      </w:r>
      <w:r w:rsidR="00404AF9" w:rsidRPr="00404AF9">
        <w:rPr>
          <w:rFonts w:ascii="Times New Roman" w:eastAsiaTheme="minorEastAsia" w:hAnsi="Times New Roman" w:cs="Times New Roman"/>
          <w:sz w:val="28"/>
          <w:szCs w:val="28"/>
          <w:lang w:eastAsia="ru-RU"/>
        </w:rPr>
        <w:t>17123,2</w:t>
      </w:r>
      <w:r w:rsidRPr="00404A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404AF9" w:rsidRPr="00404AF9">
        <w:rPr>
          <w:rFonts w:ascii="Times New Roman" w:eastAsiaTheme="minorEastAsia" w:hAnsi="Times New Roman" w:cs="Times New Roman"/>
          <w:sz w:val="28"/>
          <w:szCs w:val="28"/>
          <w:lang w:eastAsia="ru-RU"/>
        </w:rPr>
        <w:t>2,7</w:t>
      </w:r>
      <w:r w:rsidRPr="00404A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 от уточненных бюджетных назначений на 202</w:t>
      </w:r>
      <w:r w:rsidR="00404AF9" w:rsidRPr="00404AF9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404A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  По сравнению с 202</w:t>
      </w:r>
      <w:r w:rsidR="00404AF9" w:rsidRPr="00404AF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404A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расходы увеличились    на   </w:t>
      </w:r>
      <w:r w:rsidR="00404AF9" w:rsidRPr="00404AF9">
        <w:rPr>
          <w:rFonts w:ascii="Times New Roman" w:eastAsiaTheme="minorEastAsia" w:hAnsi="Times New Roman" w:cs="Times New Roman"/>
          <w:sz w:val="28"/>
          <w:szCs w:val="28"/>
          <w:lang w:eastAsia="ru-RU"/>
        </w:rPr>
        <w:t>173174,1</w:t>
      </w:r>
      <w:r w:rsidRPr="00404A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(на </w:t>
      </w:r>
      <w:r w:rsidR="00404AF9" w:rsidRPr="00404AF9">
        <w:rPr>
          <w:rFonts w:ascii="Times New Roman" w:eastAsiaTheme="minorEastAsia" w:hAnsi="Times New Roman" w:cs="Times New Roman"/>
          <w:sz w:val="28"/>
          <w:szCs w:val="28"/>
          <w:lang w:eastAsia="ru-RU"/>
        </w:rPr>
        <w:t>38,5</w:t>
      </w:r>
      <w:r w:rsidRPr="00404A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 </w:t>
      </w:r>
    </w:p>
    <w:p w:rsidR="00A9538A" w:rsidRPr="00404AF9" w:rsidRDefault="00A9538A" w:rsidP="00A953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4AF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Структура расходов бюджета округа</w:t>
      </w:r>
      <w:r w:rsidR="00404AF9" w:rsidRPr="00404A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2024 год </w:t>
      </w:r>
      <w:r w:rsidRPr="00404A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сравнении с 202</w:t>
      </w:r>
      <w:r w:rsidR="00404AF9" w:rsidRPr="00404AF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404A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 </w:t>
      </w:r>
      <w:r w:rsidR="00404AF9" w:rsidRPr="00404A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</w:t>
      </w:r>
      <w:r w:rsidRPr="00404A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изменила</w:t>
      </w:r>
      <w:r w:rsidR="00404AF9" w:rsidRPr="00404AF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сь.</w:t>
      </w:r>
      <w:r w:rsidRPr="00404A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9538A" w:rsidRPr="00404AF9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4A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 округа  в 202</w:t>
      </w:r>
      <w:r w:rsidR="00404AF9" w:rsidRPr="00404AF9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404A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был социально-направленным – </w:t>
      </w:r>
      <w:r w:rsidR="00404AF9" w:rsidRPr="00404AF9">
        <w:rPr>
          <w:rFonts w:ascii="Times New Roman" w:eastAsiaTheme="minorEastAsia" w:hAnsi="Times New Roman" w:cs="Times New Roman"/>
          <w:sz w:val="28"/>
          <w:szCs w:val="28"/>
          <w:lang w:eastAsia="ru-RU"/>
        </w:rPr>
        <w:t>40,7</w:t>
      </w:r>
      <w:r w:rsidRPr="00404A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 расходов использовано на финансирование образования, культуры, здравоохранения, социальной политики, физической культуры и спорта. </w:t>
      </w:r>
    </w:p>
    <w:p w:rsidR="008456F5" w:rsidRPr="008456F5" w:rsidRDefault="008456F5" w:rsidP="001664FC">
      <w:pPr>
        <w:spacing w:after="0" w:line="240" w:lineRule="auto"/>
        <w:ind w:firstLine="6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6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показателями, утвержденными решением о бюджете округа от 15.12.2023 года №128,  с учетом  вносимых поправок утвержден дефицит бюджета округа на 2024 год  в размере -</w:t>
      </w:r>
      <w:r w:rsidR="00E87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6F5">
        <w:rPr>
          <w:rFonts w:ascii="Times New Roman" w:eastAsia="Times New Roman" w:hAnsi="Times New Roman" w:cs="Times New Roman"/>
          <w:sz w:val="28"/>
          <w:szCs w:val="28"/>
          <w:lang w:eastAsia="ru-RU"/>
        </w:rPr>
        <w:t>1691,1</w:t>
      </w:r>
      <w:r w:rsidR="00E87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6F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  <w:r w:rsidR="00E87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3,2  процента  с учетом остатка средств бюджета округа на 01.01.2024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</w:t>
      </w:r>
    </w:p>
    <w:p w:rsidR="008456F5" w:rsidRPr="001664FC" w:rsidRDefault="00A9538A" w:rsidP="001664FC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исполнении бюджета округа в 202</w:t>
      </w:r>
      <w:r w:rsidR="008456F5"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Pr="00E87C2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кредиторская</w:t>
      </w:r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задолженность  </w:t>
      </w:r>
      <w:r w:rsidRPr="001664F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увеличилась </w:t>
      </w:r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1664FC"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345,8 </w:t>
      </w:r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</w:t>
      </w:r>
      <w:r w:rsidRPr="001664F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1664FC"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20,6</w:t>
      </w:r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 и составила на 01 января 202</w:t>
      </w:r>
      <w:r w:rsidR="001664FC"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="001664FC"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>1902,8</w:t>
      </w:r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1664FC"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числе:</w:t>
      </w:r>
    </w:p>
    <w:p w:rsidR="001664FC" w:rsidRPr="001664FC" w:rsidRDefault="001664FC" w:rsidP="001664FC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задолженность по налоговой инспекции – 209,0 тыс. рублей;</w:t>
      </w:r>
    </w:p>
    <w:p w:rsidR="001664FC" w:rsidRPr="001664FC" w:rsidRDefault="001664FC" w:rsidP="001664FC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задолженность перед ООО "</w:t>
      </w:r>
      <w:proofErr w:type="spellStart"/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Монза</w:t>
      </w:r>
      <w:proofErr w:type="spellEnd"/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>"  как обеспечение муниципального контракта в сумме 33,9 тыс.  рублей;</w:t>
      </w:r>
    </w:p>
    <w:p w:rsidR="001664FC" w:rsidRPr="001664FC" w:rsidRDefault="001664FC" w:rsidP="001664FC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задолженность перед ПАО Ростелеком услуги связи за декабрь 2024 года  в сумме 54,3 тыс.  рублей;</w:t>
      </w:r>
    </w:p>
    <w:p w:rsidR="001664FC" w:rsidRPr="001664FC" w:rsidRDefault="001664FC" w:rsidP="001664FC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задолженность по коммунальным услугам (отопление) за декабрь 2024 года) – 27,2 тыс. рублей;</w:t>
      </w:r>
    </w:p>
    <w:p w:rsidR="001664FC" w:rsidRPr="001664FC" w:rsidRDefault="001664FC" w:rsidP="001664FC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задолженность перед  ООО «Северная сбытовая компания»  по электроэнергии за декабрь 2024 года – 108,8 тыс. рублей;</w:t>
      </w:r>
    </w:p>
    <w:p w:rsidR="001664FC" w:rsidRPr="001664FC" w:rsidRDefault="001664FC" w:rsidP="001664FC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задолженность по взносам на капитальный ремонт – 7,3 тыс. рублей;</w:t>
      </w:r>
    </w:p>
    <w:p w:rsidR="001664FC" w:rsidRPr="001664FC" w:rsidRDefault="001664FC" w:rsidP="001664FC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задолженность перед АО "Газпром газораспределение Вологда"  в сумме 3,7 тыс. рублей;</w:t>
      </w:r>
    </w:p>
    <w:p w:rsidR="001664FC" w:rsidRPr="001664FC" w:rsidRDefault="001664FC" w:rsidP="001664FC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задолженность перед ООО "Транс Лизинг" за содержание дорог  в сумме 89,5 тыс. рублей;</w:t>
      </w:r>
    </w:p>
    <w:p w:rsidR="001664FC" w:rsidRPr="001664FC" w:rsidRDefault="001664FC" w:rsidP="001664FC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задолженность перед ООО "Вологодская экспертная компания" за перевооружение газового котла в декабре 2024 года в сумме 293,0 рублей;</w:t>
      </w:r>
    </w:p>
    <w:p w:rsidR="001664FC" w:rsidRPr="001664FC" w:rsidRDefault="001664FC" w:rsidP="001664FC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задолженность перед ООО "</w:t>
      </w:r>
      <w:proofErr w:type="spellStart"/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СеверТрейд</w:t>
      </w:r>
      <w:proofErr w:type="spellEnd"/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К" за ГСМ декабря 2024  года в сумме 17,8 тыс. рублей;</w:t>
      </w:r>
    </w:p>
    <w:p w:rsidR="001664FC" w:rsidRPr="001664FC" w:rsidRDefault="001664FC" w:rsidP="001664FC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задолженность по больничным  листам за декабрь 2024 года в сумме 1,8 тыс. рублей;</w:t>
      </w:r>
    </w:p>
    <w:p w:rsidR="001664FC" w:rsidRPr="001664FC" w:rsidRDefault="001664FC" w:rsidP="001664FC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задолженность перед ООО "Северной сбытовой компанией" за пени на основании решения от 30.10.2024г по делу № А13-9858/2024 в сумме 0,9 тыс. рублей за декабрь 2024 года;</w:t>
      </w:r>
    </w:p>
    <w:p w:rsidR="001664FC" w:rsidRPr="001664FC" w:rsidRDefault="001664FC" w:rsidP="001664FC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задолженность за декабрь 2024 года в сумме 2,6 тыс. рублей перед, в том числе: ООО "Северная сбытовая компания" по оплате госпошлины по -0,6 тыс. рублей и Фондом капитального ремонта по оплате госпошлины – 2,0 тыс. рублей;</w:t>
      </w:r>
    </w:p>
    <w:p w:rsidR="001664FC" w:rsidRPr="001664FC" w:rsidRDefault="001664FC" w:rsidP="001664FC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задолженность перед Казначейством России (ФНС России) по НДФЛ с заработной платы  за декабрь 2024 года в сумме   0,3 тыс. рублей;</w:t>
      </w:r>
    </w:p>
    <w:p w:rsidR="001664FC" w:rsidRPr="001664FC" w:rsidRDefault="001664FC" w:rsidP="001664FC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задолженность перед Казначейством России (ФНС России) по ЕНП  с заработной платы работников  за декабрь 2024 года – 0,1 тыс. рублей;</w:t>
      </w:r>
    </w:p>
    <w:p w:rsidR="001664FC" w:rsidRPr="001664FC" w:rsidRDefault="001664FC" w:rsidP="001664FC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задолженность перед Казначейством России (ФНС России) по ЕНП  с заработной платы работников  за декабрь 2024 года  в сумме 1052,6 тыс. рублей.</w:t>
      </w:r>
    </w:p>
    <w:p w:rsidR="001664FC" w:rsidRDefault="001664FC" w:rsidP="001664FC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Просроченная кредиторская задолженность по состоянию на 01.01.2025 года отсутствует. </w:t>
      </w:r>
    </w:p>
    <w:p w:rsidR="008456F5" w:rsidRPr="008456F5" w:rsidRDefault="008456F5" w:rsidP="001664FC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7C2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Дебиторская</w:t>
      </w:r>
      <w:r w:rsidRPr="008456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задолженность на 01.01.2025 года  увеличилась на 106417,1 тыс. рублей, или на 113,7%,  и составила   8810</w:t>
      </w:r>
      <w:r w:rsidR="00116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63,6  тыс. рублей, в том числе </w:t>
      </w:r>
      <w:r w:rsidRPr="008456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просроченная дебиторская задолженность составляет в сумме  1726,4 тыс.  рублей:</w:t>
      </w:r>
    </w:p>
    <w:p w:rsidR="008456F5" w:rsidRPr="008456F5" w:rsidRDefault="008456F5" w:rsidP="008456F5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56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начислена по налогам по отчетности налоговой инспекции  - 1187,7 тыс. рублей;</w:t>
      </w:r>
    </w:p>
    <w:p w:rsidR="008456F5" w:rsidRPr="00116E42" w:rsidRDefault="008456F5" w:rsidP="008456F5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6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начислены доходы по договорам на аренду имущества  с организациями на 2025-2027 годы в сумме </w:t>
      </w:r>
      <w:r w:rsidR="00116E42" w:rsidRPr="00116E42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26,8  тыс. рублей</w:t>
      </w:r>
      <w:r w:rsidRPr="00116E42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456F5" w:rsidRPr="001664FC" w:rsidRDefault="008456F5" w:rsidP="008456F5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6E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начислены доходы по аренде земельных участков на  сумму 138,4 тыс.</w:t>
      </w:r>
      <w:r w:rsidR="00116E42" w:rsidRPr="00116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рубля</w:t>
      </w:r>
      <w:r w:rsidRPr="00116E42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456F5" w:rsidRPr="001664FC" w:rsidRDefault="008456F5" w:rsidP="008456F5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начислены доходы по договорам на аренду земельных участков с физическими лицами на 2025-2027 годы  в сумме  </w:t>
      </w:r>
      <w:r w:rsidR="00116E42"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>43,0 тыс. рублей</w:t>
      </w:r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456F5" w:rsidRPr="001664FC" w:rsidRDefault="008456F5" w:rsidP="008456F5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начислены доходы по договорам социального найма с физическими лицами на 2024 год  в сумме </w:t>
      </w:r>
      <w:r w:rsidR="00116E42"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>304,9</w:t>
      </w:r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752C3C" w:rsidRPr="001664FC" w:rsidRDefault="00752C3C" w:rsidP="008456F5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4FC">
        <w:rPr>
          <w:rFonts w:ascii="Times New Roman" w:hAnsi="Times New Roman" w:cs="Times New Roman"/>
          <w:sz w:val="28"/>
          <w:szCs w:val="28"/>
        </w:rPr>
        <w:t>начислены пени  за  несвоевременную оплату  по договорам 16,1 тыс. рублей;</w:t>
      </w:r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9538A" w:rsidRPr="001664FC" w:rsidRDefault="008456F5" w:rsidP="001664FC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начислены доходы от выставленных штрафов комиссией по делам несовершеннолетних с физическим лиц</w:t>
      </w:r>
      <w:r w:rsidR="001B23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 в сумме </w:t>
      </w:r>
      <w:r w:rsidR="00752C3C"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>9,5</w:t>
      </w:r>
      <w:r w:rsidR="00E87C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1664FC" w:rsidRPr="001664FC" w:rsidRDefault="00A9538A" w:rsidP="001664F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1664FC"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бюджете округа на 2024 год исполнены  бюджетные ассигнования на реализацию 12 муниципальных программ  в сумме 622533,4 тыс. рублей, или 97,3 процента от общего объема утвержденных бюджетных ассигнований.</w:t>
      </w:r>
    </w:p>
    <w:p w:rsidR="001664FC" w:rsidRPr="001664FC" w:rsidRDefault="001664FC" w:rsidP="001664F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Из 12 муниципальных программ в полном объеме (100,0 %) использованы бюджетные назначения по 5 муниципальным программам с общим объемом финансирования 90823,4  тыс. рублей, или 14,6 процента от </w:t>
      </w:r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суммы исполнения муниципальных программ, не в полном объеме использованы  бюджетные назначения по 6 целевым программам с объемом финансирования  531710,0 тыс. рублей, сумма недофинансирования составила 17123,2 тыс. рублей или 2,7 % от утвержденных назначений на муниципальные программы в сумме 639656,6  тыс. рублей.</w:t>
      </w:r>
    </w:p>
    <w:p w:rsidR="001664FC" w:rsidRPr="001664FC" w:rsidRDefault="001664FC" w:rsidP="001664F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E87C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в полном объеме использованы  бюджетные ассигнования по Муниципальной программе  «Развитие образования Междуреченского муниципального округа на 2023 - 2027 годы» в сумме 157,6 тыс. рублей связи с фактической потребностью.</w:t>
      </w:r>
    </w:p>
    <w:p w:rsidR="001664FC" w:rsidRPr="001664FC" w:rsidRDefault="001664FC" w:rsidP="001664F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Не в полном объеме использованы  бюджетные ассигнования по Муниципальной программе «Сохранение и совершенствование транспортной системы на территории Междуреченского муниципального округа на 2023– 2027 годы» в сумме 12871,9 тыс. рублей в связи с невыполнением в срок со стороны подрядчика ИП Казаченко А.А. контракта на выполнение капитального ремонта здания </w:t>
      </w:r>
      <w:proofErr w:type="spellStart"/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ФОКа</w:t>
      </w:r>
      <w:proofErr w:type="spellEnd"/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с. Старое (документы направлены в суд).</w:t>
      </w:r>
    </w:p>
    <w:p w:rsidR="001664FC" w:rsidRPr="001664FC" w:rsidRDefault="001664FC" w:rsidP="001664F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Не в полном объеме использованы  бюджетные ассигнования по Муниципальной программе "Модернизация коммунального хозяйства на территории Междуреченского муниципального округа на 2023-2027 годы" в сумме 1575,6 тыс. рублей в связи отсутствием потребности в средствах на конец года (неэффективное планирование расходов).</w:t>
      </w:r>
    </w:p>
    <w:p w:rsidR="001664FC" w:rsidRPr="001664FC" w:rsidRDefault="001664FC" w:rsidP="001664F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Не в полном объеме использованы  бюджетные ассигнования по Муниципальной программе «Сохранение  и совершенствование транспортной системы на территории Междуреченского муниципального округа на период 2023-2027 годы» в сумме  2099,6 тыс. рублей, в связи с не заключением контракта (договор) на содержание автодорог местного значения по маршруту "Заречный".</w:t>
      </w:r>
    </w:p>
    <w:p w:rsidR="001664FC" w:rsidRPr="001664FC" w:rsidRDefault="001664FC" w:rsidP="001664F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Не в полном объеме использованы  бюджетные ассигнования по Муниципальной программе «Совершенствование  муниципального управления в Междуреченском муниципальном округе на 2023-2027 годы» в сумме 233,2 тыс. рублей в связи с фактической потребностью.</w:t>
      </w:r>
    </w:p>
    <w:p w:rsidR="001664FC" w:rsidRPr="001664FC" w:rsidRDefault="001664FC" w:rsidP="001664F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Не в полном объеме использованы  бюджетные ассигнования по Муниципальной программе «Совершенствование системы управления муниципальным имуществом и земельными ресурсами Междуреченского муниципального округа на 2020-2024 годы» в сумме 94,9 тыс. рублей  в связи с фактической потребностью, лимиты бюджетных ассигнований остались  невостребованными.</w:t>
      </w:r>
    </w:p>
    <w:p w:rsidR="001664FC" w:rsidRPr="006012E4" w:rsidRDefault="001664FC" w:rsidP="001664F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4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Не в полном объеме использованы  бюджетные ассигнования по Муниципальной программе «Развитие территории Междуреченского муниципального округа на 2023 - 2027 годы» в сумме 90,2 тыс. рублей в связи </w:t>
      </w:r>
      <w:r w:rsidRPr="006012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фактической потребностью.</w:t>
      </w:r>
    </w:p>
    <w:p w:rsidR="00A9538A" w:rsidRPr="006012E4" w:rsidRDefault="00A9538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12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По-прежнему остается актуальной проблема точности планирования показателей бюджета округа. Процесс исполнения бюджета в 202</w:t>
      </w:r>
      <w:r w:rsidR="001664FC" w:rsidRPr="006012E4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6012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сопровождался многочисленными корректировками утвержденных назначений. В течение года в бюджет округа внесено </w:t>
      </w:r>
      <w:r w:rsidR="006012E4" w:rsidRPr="006012E4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6012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поправок. </w:t>
      </w:r>
    </w:p>
    <w:p w:rsidR="00A9538A" w:rsidRPr="006012E4" w:rsidRDefault="00A9538A" w:rsidP="00A9538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6012E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Контрольно-счетной комиссией округа  при проведении  проверки бюджетной отчетности у главных администраторов и главных распорядителей бюджетных средств установлено, что   предоставлена бюджетная отчетность для проверки  соответствует  </w:t>
      </w:r>
      <w:r w:rsidRPr="006012E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 191н. </w:t>
      </w:r>
      <w:r w:rsidRPr="0060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Выявленные в ходе проверки нарушения и недостатки (по 44-ФЗ) не повлияли на достоверность бюджетной отчётности Представительного Собрания округа,  Управления образования администрации округа, Управления по развитию территории администрации округа и Администрации округа.  </w:t>
      </w:r>
    </w:p>
    <w:p w:rsidR="00A9538A" w:rsidRPr="00A9538A" w:rsidRDefault="00A9538A" w:rsidP="00A9538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538A" w:rsidRPr="00A9538A" w:rsidRDefault="00A9538A" w:rsidP="00A953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538A" w:rsidRPr="00DD391C" w:rsidRDefault="00FE6BAA" w:rsidP="00A953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A9538A" w:rsidRPr="00DD3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исполнении бюджета округа допущены следующие недостатки и нарушения:</w:t>
      </w:r>
    </w:p>
    <w:p w:rsidR="00A9538A" w:rsidRPr="00DD391C" w:rsidRDefault="00A9538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9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1. Не в полном объеме использованы имеющиеся резервы дополнительных поступлений в бюджет округа.</w:t>
      </w:r>
    </w:p>
    <w:p w:rsidR="00A9538A" w:rsidRPr="00DD391C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  <w:r w:rsidRPr="00DD39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Единой постоянной  межведомственной комиссии  по платежам в бюджет и легализации объектов налогообложения   рекомендуем поработать более плодотворно с   физическими и юридическими лицами, и приблизит недоимку по налоговым доходам к минимуму</w:t>
      </w:r>
      <w:r w:rsidR="00D066C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DD391C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A9538A" w:rsidRPr="00DD391C" w:rsidRDefault="00A9538A" w:rsidP="00A9538A">
      <w:pPr>
        <w:spacing w:after="0" w:line="240" w:lineRule="auto"/>
        <w:ind w:firstLine="709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DD39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Администрации округа как администратору неналоговых доходов бюджета округа  </w:t>
      </w:r>
      <w:r w:rsidRPr="00D066C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рекомендуем</w:t>
      </w:r>
      <w:r w:rsidRPr="00DD39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одновременно с исполнением бюджета  округа предоставлять в Контрольно-счетную комиссию округа отчет о доходах, полученных от использования муниципального имущества Междуреченского муниципального округа, в разрезе начисления  и поступления доходов по  использованию муниципального имущества с отражением недоимки. </w:t>
      </w:r>
    </w:p>
    <w:p w:rsidR="00A9538A" w:rsidRPr="00A9538A" w:rsidRDefault="00A9538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  <w:r w:rsidRPr="00A9538A">
        <w:rPr>
          <w:rFonts w:eastAsiaTheme="minorEastAsia"/>
          <w:color w:val="FF0000"/>
          <w:sz w:val="28"/>
          <w:szCs w:val="28"/>
          <w:lang w:eastAsia="ru-RU"/>
        </w:rPr>
        <w:t xml:space="preserve">         </w:t>
      </w:r>
      <w:r w:rsidRPr="00A9538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D391C" w:rsidRPr="00DD391C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D391C">
        <w:rPr>
          <w:rFonts w:eastAsiaTheme="minorEastAsia"/>
          <w:sz w:val="28"/>
          <w:szCs w:val="28"/>
          <w:lang w:eastAsia="ru-RU"/>
        </w:rPr>
        <w:t xml:space="preserve">. </w:t>
      </w:r>
      <w:r w:rsidRPr="00DD391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Результаты внешней проверки отчета об исполнении  бюджета округа за 202</w:t>
      </w:r>
      <w:r w:rsidR="00DD391C" w:rsidRPr="00DD391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DD39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год, проведенных контрольных и экспертно – аналитических мероприятий в течение отчетного года, свидетельствуют о необходимости принятия дополнительных мер, направленных на повышение качества управления финансовыми и материальными ресурсами, усиления контроля за эффективным использованием бюджетных средств.</w:t>
      </w:r>
      <w:r w:rsidRPr="00DD391C">
        <w:rPr>
          <w:rFonts w:eastAsiaTheme="minorEastAsia"/>
          <w:sz w:val="28"/>
          <w:szCs w:val="28"/>
          <w:lang w:eastAsia="ru-RU"/>
        </w:rPr>
        <w:t xml:space="preserve"> </w:t>
      </w:r>
    </w:p>
    <w:p w:rsidR="00DD391C" w:rsidRPr="00DD391C" w:rsidRDefault="00A9538A" w:rsidP="00DD39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38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DD391C" w:rsidRPr="00DD391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DD39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DD391C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Приложении  2  к проекту решения «Об исполнении бюджета округа за 202</w:t>
      </w:r>
      <w:r w:rsidR="00DD391C" w:rsidRPr="00DD39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 необходимо исключить строки, имеющие нулевые значения, также необходимо </w:t>
      </w:r>
      <w:r w:rsidR="00DD391C" w:rsidRPr="00DD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Подпрограмма «Обеспечение сбалансированности бюджета округа,  повышение эффективности бюджетных расходов округа на 2023-2027 годы» 148 01 13 12 1 00 00000  </w:t>
      </w:r>
      <w:r w:rsidR="00DD391C" w:rsidRPr="00DD3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11155,6</w:t>
      </w:r>
      <w:r w:rsidR="00DD391C" w:rsidRPr="00DD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необходимо сумму заменить на </w:t>
      </w:r>
      <w:r w:rsidR="00DD391C" w:rsidRPr="00DD3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10691,6».</w:t>
      </w:r>
    </w:p>
    <w:p w:rsidR="00DD391C" w:rsidRDefault="00DD391C" w:rsidP="00DD39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404B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A9538A" w:rsidRPr="00A9538A" w:rsidRDefault="00A9538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A9538A" w:rsidRPr="00A9538A" w:rsidRDefault="00A9538A" w:rsidP="00A9538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A9538A" w:rsidRPr="003C6AE4" w:rsidRDefault="00FE6BAA" w:rsidP="00A9538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10</w:t>
      </w:r>
      <w:r w:rsidR="00A9538A" w:rsidRPr="003C6A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Предложения:</w:t>
      </w:r>
    </w:p>
    <w:p w:rsidR="00A9538A" w:rsidRPr="00A9538A" w:rsidRDefault="00A9538A" w:rsidP="00A9538A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A9538A" w:rsidRPr="003C6AE4" w:rsidRDefault="00A9538A" w:rsidP="00A9538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A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1. Администрации округа и Управлению финансов администрации округа  учесть недостатки и нарушения, изложенные в настоящем </w:t>
      </w:r>
      <w:r w:rsidRPr="003C6AE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заключении,  осуществлять внутренний финансовый контроль при исполнении бюджета, а также принять необходимые меры, направленные на повышение результативности (эффективности и экономности) использования бюджетных средств и повышения качества администрирования неналоговых доходов в бюджет округа.</w:t>
      </w:r>
    </w:p>
    <w:p w:rsidR="00A9538A" w:rsidRPr="003C6AE4" w:rsidRDefault="00A9538A" w:rsidP="00A9538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A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Направить заключение Главе округа и  Председателю Представительного Собрания округа. </w:t>
      </w:r>
    </w:p>
    <w:p w:rsidR="00A9538A" w:rsidRPr="003C6AE4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AE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Рекомендовать  Представительному Собранию округа рассмотреть на заседании Представительного Собрания округа  отчет об исполнении бюджета округа за 202</w:t>
      </w:r>
      <w:r w:rsidR="003C6AE4" w:rsidRPr="003C6AE4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3C6A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</w:t>
      </w:r>
    </w:p>
    <w:p w:rsidR="00A9538A" w:rsidRPr="003C6AE4" w:rsidRDefault="00A9538A" w:rsidP="00A953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9538A" w:rsidRPr="003C6AE4" w:rsidRDefault="00A9538A" w:rsidP="00A953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38A" w:rsidRPr="003C6AE4" w:rsidRDefault="00A9538A" w:rsidP="00A953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38A" w:rsidRPr="003C6AE4" w:rsidRDefault="008E481B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ВРИП председателя</w:t>
      </w:r>
    </w:p>
    <w:p w:rsidR="00A9538A" w:rsidRPr="003C6AE4" w:rsidRDefault="00A9538A" w:rsidP="00A953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A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Контрольно-счетной комиссии                       </w:t>
      </w:r>
      <w:r w:rsidRPr="003C6AE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C6AE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М.И. Шестакова</w:t>
      </w:r>
    </w:p>
    <w:p w:rsidR="00A9538A" w:rsidRPr="00A9538A" w:rsidRDefault="00A9538A" w:rsidP="00A9538A">
      <w:pPr>
        <w:contextualSpacing/>
        <w:rPr>
          <w:rFonts w:eastAsiaTheme="minorEastAsia"/>
          <w:color w:val="FF0000"/>
          <w:sz w:val="28"/>
          <w:szCs w:val="28"/>
          <w:lang w:eastAsia="ru-RU"/>
        </w:rPr>
      </w:pPr>
    </w:p>
    <w:p w:rsidR="00A9538A" w:rsidRPr="00A9538A" w:rsidRDefault="00A9538A" w:rsidP="00A9538A">
      <w:pPr>
        <w:contextualSpacing/>
        <w:rPr>
          <w:rFonts w:eastAsiaTheme="minorEastAsia"/>
          <w:color w:val="FF0000"/>
          <w:sz w:val="28"/>
          <w:szCs w:val="28"/>
          <w:lang w:eastAsia="ru-RU"/>
        </w:rPr>
      </w:pPr>
    </w:p>
    <w:p w:rsidR="00A9538A" w:rsidRPr="00A9538A" w:rsidRDefault="00A9538A" w:rsidP="00A9538A">
      <w:pPr>
        <w:contextualSpacing/>
        <w:rPr>
          <w:rFonts w:eastAsiaTheme="minorEastAsia"/>
          <w:color w:val="FF0000"/>
          <w:sz w:val="28"/>
          <w:szCs w:val="28"/>
          <w:lang w:eastAsia="ru-RU"/>
        </w:rPr>
      </w:pPr>
    </w:p>
    <w:p w:rsidR="00A9538A" w:rsidRPr="00A9538A" w:rsidRDefault="00A9538A" w:rsidP="00A9538A">
      <w:pPr>
        <w:contextualSpacing/>
        <w:rPr>
          <w:color w:val="FF0000"/>
          <w:sz w:val="28"/>
          <w:szCs w:val="28"/>
        </w:rPr>
      </w:pPr>
    </w:p>
    <w:p w:rsidR="00A9538A" w:rsidRPr="00A9538A" w:rsidRDefault="00A9538A" w:rsidP="00A9538A">
      <w:pPr>
        <w:contextualSpacing/>
        <w:rPr>
          <w:color w:val="FF0000"/>
          <w:sz w:val="28"/>
          <w:szCs w:val="28"/>
        </w:rPr>
      </w:pPr>
    </w:p>
    <w:p w:rsidR="00A9538A" w:rsidRPr="00A9538A" w:rsidRDefault="00A9538A" w:rsidP="00A9538A">
      <w:pPr>
        <w:contextualSpacing/>
        <w:rPr>
          <w:color w:val="FF0000"/>
          <w:sz w:val="28"/>
          <w:szCs w:val="28"/>
        </w:rPr>
      </w:pPr>
    </w:p>
    <w:p w:rsidR="00A9538A" w:rsidRPr="00A9538A" w:rsidRDefault="00A9538A" w:rsidP="00A9538A">
      <w:pPr>
        <w:contextualSpacing/>
        <w:rPr>
          <w:color w:val="FF0000"/>
        </w:rPr>
      </w:pPr>
    </w:p>
    <w:p w:rsidR="00A9538A" w:rsidRPr="00A9538A" w:rsidRDefault="00A9538A" w:rsidP="00A9538A">
      <w:pPr>
        <w:contextualSpacing/>
        <w:rPr>
          <w:color w:val="FF0000"/>
        </w:rPr>
      </w:pPr>
    </w:p>
    <w:p w:rsidR="00A9538A" w:rsidRPr="00A9538A" w:rsidRDefault="00A9538A" w:rsidP="00A9538A">
      <w:pPr>
        <w:rPr>
          <w:color w:val="FF0000"/>
        </w:rPr>
      </w:pPr>
    </w:p>
    <w:p w:rsidR="00A9538A" w:rsidRPr="00A9538A" w:rsidRDefault="00A9538A" w:rsidP="00A9538A">
      <w:pPr>
        <w:rPr>
          <w:color w:val="FF0000"/>
        </w:rPr>
      </w:pPr>
    </w:p>
    <w:p w:rsidR="00A9538A" w:rsidRPr="00A9538A" w:rsidRDefault="00A9538A" w:rsidP="00A9538A">
      <w:pPr>
        <w:rPr>
          <w:color w:val="FF0000"/>
        </w:rPr>
      </w:pPr>
    </w:p>
    <w:p w:rsidR="0038613E" w:rsidRDefault="0038613E"/>
    <w:sectPr w:rsidR="0038613E" w:rsidSect="00E33722">
      <w:headerReference w:type="even" r:id="rId14"/>
      <w:headerReference w:type="default" r:id="rId15"/>
      <w:pgSz w:w="11906" w:h="16838" w:code="9"/>
      <w:pgMar w:top="0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356" w:rsidRDefault="00495356">
      <w:pPr>
        <w:spacing w:after="0" w:line="240" w:lineRule="auto"/>
      </w:pPr>
      <w:r>
        <w:separator/>
      </w:r>
    </w:p>
  </w:endnote>
  <w:endnote w:type="continuationSeparator" w:id="0">
    <w:p w:rsidR="00495356" w:rsidRDefault="0049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356" w:rsidRDefault="00495356">
      <w:pPr>
        <w:spacing w:after="0" w:line="240" w:lineRule="auto"/>
      </w:pPr>
      <w:r>
        <w:separator/>
      </w:r>
    </w:p>
  </w:footnote>
  <w:footnote w:type="continuationSeparator" w:id="0">
    <w:p w:rsidR="00495356" w:rsidRDefault="00495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A0A" w:rsidRDefault="003E7A0A" w:rsidP="00E3372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3E7A0A" w:rsidRDefault="003E7A0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A0A" w:rsidRDefault="003E7A0A" w:rsidP="00E3372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31D1">
      <w:rPr>
        <w:rStyle w:val="a7"/>
        <w:noProof/>
      </w:rPr>
      <w:t>88</w:t>
    </w:r>
    <w:r>
      <w:rPr>
        <w:rStyle w:val="a7"/>
      </w:rPr>
      <w:fldChar w:fldCharType="end"/>
    </w:r>
  </w:p>
  <w:p w:rsidR="003E7A0A" w:rsidRDefault="003E7A0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ED0"/>
    <w:multiLevelType w:val="hybridMultilevel"/>
    <w:tmpl w:val="146E177C"/>
    <w:lvl w:ilvl="0" w:tplc="0FB4C8F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0C012A49"/>
    <w:multiLevelType w:val="multilevel"/>
    <w:tmpl w:val="5DF269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99" w:hanging="39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90" w:hanging="1800"/>
      </w:pPr>
      <w:rPr>
        <w:rFonts w:hint="default"/>
      </w:rPr>
    </w:lvl>
  </w:abstractNum>
  <w:abstractNum w:abstractNumId="2">
    <w:nsid w:val="10180C72"/>
    <w:multiLevelType w:val="hybridMultilevel"/>
    <w:tmpl w:val="95A2ED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8F2143"/>
    <w:multiLevelType w:val="hybridMultilevel"/>
    <w:tmpl w:val="C44E554A"/>
    <w:lvl w:ilvl="0" w:tplc="F21A944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4E01673"/>
    <w:multiLevelType w:val="hybridMultilevel"/>
    <w:tmpl w:val="CADCDED8"/>
    <w:lvl w:ilvl="0" w:tplc="289099C4">
      <w:start w:val="1"/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5">
    <w:nsid w:val="164D2A46"/>
    <w:multiLevelType w:val="hybridMultilevel"/>
    <w:tmpl w:val="1D76896C"/>
    <w:lvl w:ilvl="0" w:tplc="7548B73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>
    <w:nsid w:val="263170DA"/>
    <w:multiLevelType w:val="hybridMultilevel"/>
    <w:tmpl w:val="3B64DF6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30FF5F1F"/>
    <w:multiLevelType w:val="hybridMultilevel"/>
    <w:tmpl w:val="DD4AE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3D0CEF"/>
    <w:multiLevelType w:val="hybridMultilevel"/>
    <w:tmpl w:val="FA9CD7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ABE44D2"/>
    <w:multiLevelType w:val="hybridMultilevel"/>
    <w:tmpl w:val="8AEAD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DC72F6B"/>
    <w:multiLevelType w:val="multilevel"/>
    <w:tmpl w:val="970C18B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1">
    <w:nsid w:val="406E7F7F"/>
    <w:multiLevelType w:val="hybridMultilevel"/>
    <w:tmpl w:val="0944F5AA"/>
    <w:lvl w:ilvl="0" w:tplc="0419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12">
    <w:nsid w:val="4E171CBA"/>
    <w:multiLevelType w:val="hybridMultilevel"/>
    <w:tmpl w:val="95263816"/>
    <w:lvl w:ilvl="0" w:tplc="041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3">
    <w:nsid w:val="573130B4"/>
    <w:multiLevelType w:val="multilevel"/>
    <w:tmpl w:val="441A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16018A"/>
    <w:multiLevelType w:val="hybridMultilevel"/>
    <w:tmpl w:val="10BEA07C"/>
    <w:lvl w:ilvl="0" w:tplc="D414BB32">
      <w:start w:val="1"/>
      <w:numFmt w:val="decimal"/>
      <w:lvlText w:val="%1."/>
      <w:lvlJc w:val="left"/>
      <w:pPr>
        <w:ind w:left="1681" w:hanging="972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1058CF"/>
    <w:multiLevelType w:val="hybridMultilevel"/>
    <w:tmpl w:val="5486FE62"/>
    <w:lvl w:ilvl="0" w:tplc="1B0A9FF4">
      <w:start w:val="1"/>
      <w:numFmt w:val="bullet"/>
      <w:lvlText w:val=""/>
      <w:lvlJc w:val="left"/>
      <w:pPr>
        <w:ind w:left="88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1B0A9FF4">
      <w:start w:val="1"/>
      <w:numFmt w:val="bullet"/>
      <w:lvlText w:val=""/>
      <w:lvlJc w:val="left"/>
      <w:pPr>
        <w:ind w:left="160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6">
    <w:nsid w:val="620A5CC9"/>
    <w:multiLevelType w:val="hybridMultilevel"/>
    <w:tmpl w:val="A112D2B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>
    <w:nsid w:val="6DD96890"/>
    <w:multiLevelType w:val="hybridMultilevel"/>
    <w:tmpl w:val="56602F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6"/>
  </w:num>
  <w:num w:numId="5">
    <w:abstractNumId w:val="16"/>
  </w:num>
  <w:num w:numId="6">
    <w:abstractNumId w:val="4"/>
  </w:num>
  <w:num w:numId="7">
    <w:abstractNumId w:val="15"/>
  </w:num>
  <w:num w:numId="8">
    <w:abstractNumId w:val="14"/>
  </w:num>
  <w:num w:numId="9">
    <w:abstractNumId w:val="13"/>
  </w:num>
  <w:num w:numId="10">
    <w:abstractNumId w:val="7"/>
  </w:num>
  <w:num w:numId="11">
    <w:abstractNumId w:val="8"/>
  </w:num>
  <w:num w:numId="12">
    <w:abstractNumId w:val="9"/>
  </w:num>
  <w:num w:numId="13">
    <w:abstractNumId w:val="1"/>
  </w:num>
  <w:num w:numId="14">
    <w:abstractNumId w:val="12"/>
  </w:num>
  <w:num w:numId="15">
    <w:abstractNumId w:val="2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1E"/>
    <w:rsid w:val="00001CD6"/>
    <w:rsid w:val="000071E2"/>
    <w:rsid w:val="000101C8"/>
    <w:rsid w:val="00011F7F"/>
    <w:rsid w:val="00014733"/>
    <w:rsid w:val="000152F5"/>
    <w:rsid w:val="0003785C"/>
    <w:rsid w:val="00037903"/>
    <w:rsid w:val="0004453B"/>
    <w:rsid w:val="00045B93"/>
    <w:rsid w:val="0006004E"/>
    <w:rsid w:val="000818D9"/>
    <w:rsid w:val="000B09E4"/>
    <w:rsid w:val="000B3116"/>
    <w:rsid w:val="000B6348"/>
    <w:rsid w:val="000B6729"/>
    <w:rsid w:val="000C30A6"/>
    <w:rsid w:val="000C3411"/>
    <w:rsid w:val="000E1E5D"/>
    <w:rsid w:val="000F30D2"/>
    <w:rsid w:val="000F5445"/>
    <w:rsid w:val="00107524"/>
    <w:rsid w:val="00107D45"/>
    <w:rsid w:val="00114C20"/>
    <w:rsid w:val="00116E42"/>
    <w:rsid w:val="001255CE"/>
    <w:rsid w:val="001353B0"/>
    <w:rsid w:val="0014343E"/>
    <w:rsid w:val="00150214"/>
    <w:rsid w:val="001537D2"/>
    <w:rsid w:val="001573A5"/>
    <w:rsid w:val="00160460"/>
    <w:rsid w:val="00163EDA"/>
    <w:rsid w:val="001664FC"/>
    <w:rsid w:val="001670CC"/>
    <w:rsid w:val="0017248B"/>
    <w:rsid w:val="00174804"/>
    <w:rsid w:val="00175583"/>
    <w:rsid w:val="001976FB"/>
    <w:rsid w:val="001A1E95"/>
    <w:rsid w:val="001A41AC"/>
    <w:rsid w:val="001A60D5"/>
    <w:rsid w:val="001A7801"/>
    <w:rsid w:val="001B13D4"/>
    <w:rsid w:val="001B2374"/>
    <w:rsid w:val="001B5F8F"/>
    <w:rsid w:val="001E2ACE"/>
    <w:rsid w:val="001F0EF8"/>
    <w:rsid w:val="001F2B14"/>
    <w:rsid w:val="001F7D52"/>
    <w:rsid w:val="001F7F75"/>
    <w:rsid w:val="0020141B"/>
    <w:rsid w:val="0022715C"/>
    <w:rsid w:val="00233834"/>
    <w:rsid w:val="00233CDC"/>
    <w:rsid w:val="00234D30"/>
    <w:rsid w:val="0023645D"/>
    <w:rsid w:val="002435A6"/>
    <w:rsid w:val="00244233"/>
    <w:rsid w:val="00245C1C"/>
    <w:rsid w:val="00251442"/>
    <w:rsid w:val="0025669D"/>
    <w:rsid w:val="00263EF7"/>
    <w:rsid w:val="0027471B"/>
    <w:rsid w:val="00281DC4"/>
    <w:rsid w:val="00283707"/>
    <w:rsid w:val="0029204C"/>
    <w:rsid w:val="00293808"/>
    <w:rsid w:val="002B3E17"/>
    <w:rsid w:val="002B5390"/>
    <w:rsid w:val="002B545D"/>
    <w:rsid w:val="002B631E"/>
    <w:rsid w:val="002B68EE"/>
    <w:rsid w:val="002B6DA9"/>
    <w:rsid w:val="002C57A2"/>
    <w:rsid w:val="002D3230"/>
    <w:rsid w:val="002D32D2"/>
    <w:rsid w:val="002E1201"/>
    <w:rsid w:val="002F30EB"/>
    <w:rsid w:val="002F37B8"/>
    <w:rsid w:val="002F4EAB"/>
    <w:rsid w:val="0031090D"/>
    <w:rsid w:val="00321DEB"/>
    <w:rsid w:val="003270C2"/>
    <w:rsid w:val="003338B8"/>
    <w:rsid w:val="00333D72"/>
    <w:rsid w:val="00337CAA"/>
    <w:rsid w:val="0034798E"/>
    <w:rsid w:val="00347A16"/>
    <w:rsid w:val="00353A1D"/>
    <w:rsid w:val="00354DDE"/>
    <w:rsid w:val="00361992"/>
    <w:rsid w:val="00372475"/>
    <w:rsid w:val="003753A5"/>
    <w:rsid w:val="00376907"/>
    <w:rsid w:val="00384256"/>
    <w:rsid w:val="0038613E"/>
    <w:rsid w:val="003912DC"/>
    <w:rsid w:val="003A6379"/>
    <w:rsid w:val="003A7A4D"/>
    <w:rsid w:val="003A7E46"/>
    <w:rsid w:val="003B78E4"/>
    <w:rsid w:val="003C6126"/>
    <w:rsid w:val="003C6AE4"/>
    <w:rsid w:val="003C7FCB"/>
    <w:rsid w:val="003E4673"/>
    <w:rsid w:val="003E7A0A"/>
    <w:rsid w:val="003F2C91"/>
    <w:rsid w:val="004017AD"/>
    <w:rsid w:val="00401844"/>
    <w:rsid w:val="00404AF9"/>
    <w:rsid w:val="00404B7E"/>
    <w:rsid w:val="00413FCA"/>
    <w:rsid w:val="00416BA0"/>
    <w:rsid w:val="0042006A"/>
    <w:rsid w:val="00421D55"/>
    <w:rsid w:val="00431BEB"/>
    <w:rsid w:val="00436278"/>
    <w:rsid w:val="004369D7"/>
    <w:rsid w:val="00436C0D"/>
    <w:rsid w:val="004501C4"/>
    <w:rsid w:val="00452DDF"/>
    <w:rsid w:val="00462467"/>
    <w:rsid w:val="00463379"/>
    <w:rsid w:val="00467389"/>
    <w:rsid w:val="00472442"/>
    <w:rsid w:val="00475873"/>
    <w:rsid w:val="00495356"/>
    <w:rsid w:val="004A1E38"/>
    <w:rsid w:val="004A729C"/>
    <w:rsid w:val="004B576B"/>
    <w:rsid w:val="004C1E4B"/>
    <w:rsid w:val="004C3EE3"/>
    <w:rsid w:val="004C6C5D"/>
    <w:rsid w:val="004D0EA1"/>
    <w:rsid w:val="004E06DD"/>
    <w:rsid w:val="00500721"/>
    <w:rsid w:val="00502058"/>
    <w:rsid w:val="005046A3"/>
    <w:rsid w:val="005133A4"/>
    <w:rsid w:val="00513C5C"/>
    <w:rsid w:val="00523232"/>
    <w:rsid w:val="00531DEB"/>
    <w:rsid w:val="00532DF5"/>
    <w:rsid w:val="0053343F"/>
    <w:rsid w:val="00533B16"/>
    <w:rsid w:val="005402FE"/>
    <w:rsid w:val="0054127B"/>
    <w:rsid w:val="00542428"/>
    <w:rsid w:val="00547ED7"/>
    <w:rsid w:val="0055095F"/>
    <w:rsid w:val="00560684"/>
    <w:rsid w:val="00562C51"/>
    <w:rsid w:val="00565EFB"/>
    <w:rsid w:val="00567821"/>
    <w:rsid w:val="005731D1"/>
    <w:rsid w:val="00573BCC"/>
    <w:rsid w:val="00574790"/>
    <w:rsid w:val="00576A36"/>
    <w:rsid w:val="00584454"/>
    <w:rsid w:val="00584A02"/>
    <w:rsid w:val="00585AA9"/>
    <w:rsid w:val="00592D99"/>
    <w:rsid w:val="00593E04"/>
    <w:rsid w:val="00596221"/>
    <w:rsid w:val="005965E0"/>
    <w:rsid w:val="005978FD"/>
    <w:rsid w:val="005A0524"/>
    <w:rsid w:val="005A6A8A"/>
    <w:rsid w:val="005B4318"/>
    <w:rsid w:val="005B4EA1"/>
    <w:rsid w:val="005C18CF"/>
    <w:rsid w:val="005C1C51"/>
    <w:rsid w:val="005C614D"/>
    <w:rsid w:val="005D0B07"/>
    <w:rsid w:val="005D1F7F"/>
    <w:rsid w:val="005D2AC9"/>
    <w:rsid w:val="005D45A5"/>
    <w:rsid w:val="005D7425"/>
    <w:rsid w:val="005E247E"/>
    <w:rsid w:val="005F02F5"/>
    <w:rsid w:val="005F13C6"/>
    <w:rsid w:val="005F1A89"/>
    <w:rsid w:val="005F4D28"/>
    <w:rsid w:val="005F50D6"/>
    <w:rsid w:val="00600771"/>
    <w:rsid w:val="006012E4"/>
    <w:rsid w:val="0060546B"/>
    <w:rsid w:val="00616E6C"/>
    <w:rsid w:val="00617948"/>
    <w:rsid w:val="0062091E"/>
    <w:rsid w:val="00623BCF"/>
    <w:rsid w:val="00623FDE"/>
    <w:rsid w:val="00625189"/>
    <w:rsid w:val="006408FC"/>
    <w:rsid w:val="00644DE5"/>
    <w:rsid w:val="006603A9"/>
    <w:rsid w:val="006626DE"/>
    <w:rsid w:val="006705DA"/>
    <w:rsid w:val="00671FB9"/>
    <w:rsid w:val="00672061"/>
    <w:rsid w:val="006768DF"/>
    <w:rsid w:val="00693EAF"/>
    <w:rsid w:val="006B5E92"/>
    <w:rsid w:val="006B6B08"/>
    <w:rsid w:val="006B723C"/>
    <w:rsid w:val="006D10BB"/>
    <w:rsid w:val="006E04BC"/>
    <w:rsid w:val="006F0223"/>
    <w:rsid w:val="006F037E"/>
    <w:rsid w:val="006F3D5F"/>
    <w:rsid w:val="006F4AB6"/>
    <w:rsid w:val="006F64CA"/>
    <w:rsid w:val="006F66A8"/>
    <w:rsid w:val="0070038A"/>
    <w:rsid w:val="00700B7F"/>
    <w:rsid w:val="00703C59"/>
    <w:rsid w:val="007244BC"/>
    <w:rsid w:val="00726CCF"/>
    <w:rsid w:val="00732368"/>
    <w:rsid w:val="00733A17"/>
    <w:rsid w:val="0074552D"/>
    <w:rsid w:val="00752C3C"/>
    <w:rsid w:val="0076050E"/>
    <w:rsid w:val="00766023"/>
    <w:rsid w:val="00766185"/>
    <w:rsid w:val="007718B8"/>
    <w:rsid w:val="0078341D"/>
    <w:rsid w:val="00783E37"/>
    <w:rsid w:val="00794445"/>
    <w:rsid w:val="00796F6E"/>
    <w:rsid w:val="007A00CD"/>
    <w:rsid w:val="007A4C5A"/>
    <w:rsid w:val="007B3480"/>
    <w:rsid w:val="007B3B1D"/>
    <w:rsid w:val="007B6DB1"/>
    <w:rsid w:val="007E1B49"/>
    <w:rsid w:val="007E2524"/>
    <w:rsid w:val="007E28FC"/>
    <w:rsid w:val="00815B95"/>
    <w:rsid w:val="00816B9A"/>
    <w:rsid w:val="00820184"/>
    <w:rsid w:val="00821FDD"/>
    <w:rsid w:val="00821FE8"/>
    <w:rsid w:val="00824F96"/>
    <w:rsid w:val="00826FC1"/>
    <w:rsid w:val="00832B16"/>
    <w:rsid w:val="00832DFF"/>
    <w:rsid w:val="0084169B"/>
    <w:rsid w:val="008456F5"/>
    <w:rsid w:val="008505E0"/>
    <w:rsid w:val="008536F7"/>
    <w:rsid w:val="0085452D"/>
    <w:rsid w:val="00854D94"/>
    <w:rsid w:val="008572A6"/>
    <w:rsid w:val="00864263"/>
    <w:rsid w:val="008651A1"/>
    <w:rsid w:val="00866716"/>
    <w:rsid w:val="00873AA9"/>
    <w:rsid w:val="00884590"/>
    <w:rsid w:val="00886AC5"/>
    <w:rsid w:val="0089021E"/>
    <w:rsid w:val="00894915"/>
    <w:rsid w:val="00896F66"/>
    <w:rsid w:val="008A2E40"/>
    <w:rsid w:val="008B4593"/>
    <w:rsid w:val="008B5118"/>
    <w:rsid w:val="008B590B"/>
    <w:rsid w:val="008B7133"/>
    <w:rsid w:val="008C535A"/>
    <w:rsid w:val="008D556E"/>
    <w:rsid w:val="008D68F4"/>
    <w:rsid w:val="008E446A"/>
    <w:rsid w:val="008E481B"/>
    <w:rsid w:val="008E516C"/>
    <w:rsid w:val="008F084A"/>
    <w:rsid w:val="008F181A"/>
    <w:rsid w:val="008F5BE0"/>
    <w:rsid w:val="008F6CB9"/>
    <w:rsid w:val="00906901"/>
    <w:rsid w:val="0090731E"/>
    <w:rsid w:val="00910AB7"/>
    <w:rsid w:val="00921A7D"/>
    <w:rsid w:val="0092366E"/>
    <w:rsid w:val="00926FBF"/>
    <w:rsid w:val="009301C5"/>
    <w:rsid w:val="00934C58"/>
    <w:rsid w:val="009433EA"/>
    <w:rsid w:val="00945026"/>
    <w:rsid w:val="009456C5"/>
    <w:rsid w:val="00945806"/>
    <w:rsid w:val="009552B3"/>
    <w:rsid w:val="00957940"/>
    <w:rsid w:val="00965EBA"/>
    <w:rsid w:val="00970049"/>
    <w:rsid w:val="0097166B"/>
    <w:rsid w:val="00971AFF"/>
    <w:rsid w:val="00974666"/>
    <w:rsid w:val="00975851"/>
    <w:rsid w:val="00975FF2"/>
    <w:rsid w:val="00982122"/>
    <w:rsid w:val="00985BA5"/>
    <w:rsid w:val="009909EB"/>
    <w:rsid w:val="00992109"/>
    <w:rsid w:val="009932EF"/>
    <w:rsid w:val="009942BE"/>
    <w:rsid w:val="009A3695"/>
    <w:rsid w:val="009B1FDC"/>
    <w:rsid w:val="009B62CE"/>
    <w:rsid w:val="009C1721"/>
    <w:rsid w:val="009D2339"/>
    <w:rsid w:val="009E109B"/>
    <w:rsid w:val="009E1949"/>
    <w:rsid w:val="009E5F86"/>
    <w:rsid w:val="009E78AF"/>
    <w:rsid w:val="009F3757"/>
    <w:rsid w:val="009F5DF3"/>
    <w:rsid w:val="009F71D0"/>
    <w:rsid w:val="00A11094"/>
    <w:rsid w:val="00A1542B"/>
    <w:rsid w:val="00A254FE"/>
    <w:rsid w:val="00A36F53"/>
    <w:rsid w:val="00A37F71"/>
    <w:rsid w:val="00A42173"/>
    <w:rsid w:val="00A45842"/>
    <w:rsid w:val="00A47709"/>
    <w:rsid w:val="00A573FC"/>
    <w:rsid w:val="00A718F7"/>
    <w:rsid w:val="00A72C37"/>
    <w:rsid w:val="00A745BA"/>
    <w:rsid w:val="00A750C6"/>
    <w:rsid w:val="00A75D91"/>
    <w:rsid w:val="00A810AE"/>
    <w:rsid w:val="00A82B01"/>
    <w:rsid w:val="00A83279"/>
    <w:rsid w:val="00A86456"/>
    <w:rsid w:val="00A9095C"/>
    <w:rsid w:val="00A90BD6"/>
    <w:rsid w:val="00A9538A"/>
    <w:rsid w:val="00AA4AA2"/>
    <w:rsid w:val="00AB6617"/>
    <w:rsid w:val="00AB6AF3"/>
    <w:rsid w:val="00AB6E04"/>
    <w:rsid w:val="00AB7101"/>
    <w:rsid w:val="00AD5128"/>
    <w:rsid w:val="00AE602E"/>
    <w:rsid w:val="00AF1449"/>
    <w:rsid w:val="00AF36BB"/>
    <w:rsid w:val="00AF5A22"/>
    <w:rsid w:val="00AF6824"/>
    <w:rsid w:val="00B006B3"/>
    <w:rsid w:val="00B3089D"/>
    <w:rsid w:val="00B311EF"/>
    <w:rsid w:val="00B3489F"/>
    <w:rsid w:val="00B370D5"/>
    <w:rsid w:val="00B6514C"/>
    <w:rsid w:val="00B80552"/>
    <w:rsid w:val="00B855FD"/>
    <w:rsid w:val="00B866EB"/>
    <w:rsid w:val="00B871A3"/>
    <w:rsid w:val="00B87F24"/>
    <w:rsid w:val="00B9036D"/>
    <w:rsid w:val="00B93BC1"/>
    <w:rsid w:val="00BA21FF"/>
    <w:rsid w:val="00BA26C3"/>
    <w:rsid w:val="00BC699E"/>
    <w:rsid w:val="00BD41CA"/>
    <w:rsid w:val="00BD50D8"/>
    <w:rsid w:val="00BE0A8E"/>
    <w:rsid w:val="00BE18BF"/>
    <w:rsid w:val="00BE2BC8"/>
    <w:rsid w:val="00BF3D1C"/>
    <w:rsid w:val="00BF7184"/>
    <w:rsid w:val="00BF75F8"/>
    <w:rsid w:val="00C075EC"/>
    <w:rsid w:val="00C1739D"/>
    <w:rsid w:val="00C17B38"/>
    <w:rsid w:val="00C2254B"/>
    <w:rsid w:val="00C25207"/>
    <w:rsid w:val="00C306AE"/>
    <w:rsid w:val="00C37DBB"/>
    <w:rsid w:val="00C42491"/>
    <w:rsid w:val="00C433E8"/>
    <w:rsid w:val="00C46DB2"/>
    <w:rsid w:val="00C51112"/>
    <w:rsid w:val="00C53982"/>
    <w:rsid w:val="00C579CA"/>
    <w:rsid w:val="00C60B17"/>
    <w:rsid w:val="00C61BC0"/>
    <w:rsid w:val="00C64B77"/>
    <w:rsid w:val="00C65729"/>
    <w:rsid w:val="00C77181"/>
    <w:rsid w:val="00C80387"/>
    <w:rsid w:val="00C80DCA"/>
    <w:rsid w:val="00C872B5"/>
    <w:rsid w:val="00C92B09"/>
    <w:rsid w:val="00C93D91"/>
    <w:rsid w:val="00C967BA"/>
    <w:rsid w:val="00CA06F2"/>
    <w:rsid w:val="00CA1B57"/>
    <w:rsid w:val="00CA2FD0"/>
    <w:rsid w:val="00CA6951"/>
    <w:rsid w:val="00CB16E9"/>
    <w:rsid w:val="00CB232D"/>
    <w:rsid w:val="00CC6BC8"/>
    <w:rsid w:val="00CD5BA7"/>
    <w:rsid w:val="00CD7CB0"/>
    <w:rsid w:val="00CE2DBE"/>
    <w:rsid w:val="00CF20F1"/>
    <w:rsid w:val="00CF3BE2"/>
    <w:rsid w:val="00D0378F"/>
    <w:rsid w:val="00D066CD"/>
    <w:rsid w:val="00D118A9"/>
    <w:rsid w:val="00D2068C"/>
    <w:rsid w:val="00D252E6"/>
    <w:rsid w:val="00D30A09"/>
    <w:rsid w:val="00D31432"/>
    <w:rsid w:val="00D32B2C"/>
    <w:rsid w:val="00D35A53"/>
    <w:rsid w:val="00D41E50"/>
    <w:rsid w:val="00D43AE1"/>
    <w:rsid w:val="00D44856"/>
    <w:rsid w:val="00D46AD2"/>
    <w:rsid w:val="00D63C51"/>
    <w:rsid w:val="00D66C65"/>
    <w:rsid w:val="00D74536"/>
    <w:rsid w:val="00D95012"/>
    <w:rsid w:val="00D9518B"/>
    <w:rsid w:val="00DA0E1A"/>
    <w:rsid w:val="00DA55D8"/>
    <w:rsid w:val="00DA6059"/>
    <w:rsid w:val="00DB2303"/>
    <w:rsid w:val="00DB24E5"/>
    <w:rsid w:val="00DB314A"/>
    <w:rsid w:val="00DB7E01"/>
    <w:rsid w:val="00DC15F5"/>
    <w:rsid w:val="00DC214A"/>
    <w:rsid w:val="00DC29D6"/>
    <w:rsid w:val="00DC36CA"/>
    <w:rsid w:val="00DC4D3C"/>
    <w:rsid w:val="00DD391C"/>
    <w:rsid w:val="00DE1092"/>
    <w:rsid w:val="00DE24B4"/>
    <w:rsid w:val="00DE25D8"/>
    <w:rsid w:val="00DE4BE6"/>
    <w:rsid w:val="00DE7816"/>
    <w:rsid w:val="00DF68FF"/>
    <w:rsid w:val="00E06FA8"/>
    <w:rsid w:val="00E0722F"/>
    <w:rsid w:val="00E14C12"/>
    <w:rsid w:val="00E1660A"/>
    <w:rsid w:val="00E218C6"/>
    <w:rsid w:val="00E33722"/>
    <w:rsid w:val="00E351AF"/>
    <w:rsid w:val="00E43227"/>
    <w:rsid w:val="00E52C7F"/>
    <w:rsid w:val="00E555D1"/>
    <w:rsid w:val="00E56349"/>
    <w:rsid w:val="00E62695"/>
    <w:rsid w:val="00E6478B"/>
    <w:rsid w:val="00E6520A"/>
    <w:rsid w:val="00E82D5A"/>
    <w:rsid w:val="00E8734A"/>
    <w:rsid w:val="00E87C2A"/>
    <w:rsid w:val="00E902DD"/>
    <w:rsid w:val="00E96DC9"/>
    <w:rsid w:val="00EA272E"/>
    <w:rsid w:val="00EA511E"/>
    <w:rsid w:val="00EB27A5"/>
    <w:rsid w:val="00EB4517"/>
    <w:rsid w:val="00EB78EC"/>
    <w:rsid w:val="00EC046F"/>
    <w:rsid w:val="00EC658C"/>
    <w:rsid w:val="00ED0596"/>
    <w:rsid w:val="00EE098B"/>
    <w:rsid w:val="00EE51D5"/>
    <w:rsid w:val="00EE7D97"/>
    <w:rsid w:val="00F00472"/>
    <w:rsid w:val="00F01EE0"/>
    <w:rsid w:val="00F02564"/>
    <w:rsid w:val="00F02D30"/>
    <w:rsid w:val="00F04B5F"/>
    <w:rsid w:val="00F07745"/>
    <w:rsid w:val="00F21423"/>
    <w:rsid w:val="00F21869"/>
    <w:rsid w:val="00F23F82"/>
    <w:rsid w:val="00F32746"/>
    <w:rsid w:val="00F4104E"/>
    <w:rsid w:val="00F45131"/>
    <w:rsid w:val="00F50F0A"/>
    <w:rsid w:val="00F51E78"/>
    <w:rsid w:val="00F70BCE"/>
    <w:rsid w:val="00F7270D"/>
    <w:rsid w:val="00F7456A"/>
    <w:rsid w:val="00F74C1C"/>
    <w:rsid w:val="00F777D7"/>
    <w:rsid w:val="00F81C14"/>
    <w:rsid w:val="00F83D9F"/>
    <w:rsid w:val="00F911B6"/>
    <w:rsid w:val="00F9759A"/>
    <w:rsid w:val="00FA4679"/>
    <w:rsid w:val="00FA4A4A"/>
    <w:rsid w:val="00FB13A0"/>
    <w:rsid w:val="00FB3701"/>
    <w:rsid w:val="00FC588E"/>
    <w:rsid w:val="00FD5C28"/>
    <w:rsid w:val="00FE3A1B"/>
    <w:rsid w:val="00FE6BAA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9538A"/>
  </w:style>
  <w:style w:type="character" w:styleId="a3">
    <w:name w:val="Strong"/>
    <w:qFormat/>
    <w:rsid w:val="00A9538A"/>
    <w:rPr>
      <w:b/>
      <w:bCs/>
    </w:rPr>
  </w:style>
  <w:style w:type="paragraph" w:styleId="a4">
    <w:name w:val="Normal (Web)"/>
    <w:basedOn w:val="a"/>
    <w:uiPriority w:val="99"/>
    <w:rsid w:val="00A953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A953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953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9538A"/>
  </w:style>
  <w:style w:type="paragraph" w:customStyle="1" w:styleId="ConsPlusNonformat">
    <w:name w:val="ConsPlusNonformat"/>
    <w:rsid w:val="00A953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A953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95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A9538A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A9538A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footnote text"/>
    <w:basedOn w:val="a"/>
    <w:link w:val="ad"/>
    <w:semiHidden/>
    <w:unhideWhenUsed/>
    <w:rsid w:val="00A9538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A9538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9538A"/>
    <w:rPr>
      <w:vertAlign w:val="superscript"/>
    </w:rPr>
  </w:style>
  <w:style w:type="paragraph" w:styleId="af">
    <w:name w:val="List Paragraph"/>
    <w:basedOn w:val="a"/>
    <w:qFormat/>
    <w:rsid w:val="00A9538A"/>
    <w:pPr>
      <w:ind w:left="720"/>
      <w:contextualSpacing/>
    </w:pPr>
  </w:style>
  <w:style w:type="paragraph" w:styleId="af0">
    <w:name w:val="Body Text Indent"/>
    <w:basedOn w:val="a"/>
    <w:link w:val="af1"/>
    <w:rsid w:val="00A9538A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A953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A953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A9538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95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 Знак Знак Знак Знак Знак Знак Знак Знак Знак"/>
    <w:basedOn w:val="a"/>
    <w:rsid w:val="00A9538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Cell">
    <w:name w:val="ConsPlusCell"/>
    <w:rsid w:val="00A953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A95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53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A953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A953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9538A"/>
    <w:rPr>
      <w:rFonts w:ascii="Times New Roman" w:hAnsi="Times New Roman" w:cs="Times New Roman"/>
      <w:sz w:val="24"/>
      <w:szCs w:val="24"/>
    </w:rPr>
  </w:style>
  <w:style w:type="character" w:customStyle="1" w:styleId="doccaption">
    <w:name w:val="doccaption"/>
    <w:basedOn w:val="a0"/>
    <w:rsid w:val="00A9538A"/>
  </w:style>
  <w:style w:type="paragraph" w:customStyle="1" w:styleId="ConsPlusTitle">
    <w:name w:val="ConsPlusTitle"/>
    <w:rsid w:val="00A9538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9538A"/>
  </w:style>
  <w:style w:type="character" w:styleId="a3">
    <w:name w:val="Strong"/>
    <w:qFormat/>
    <w:rsid w:val="00A9538A"/>
    <w:rPr>
      <w:b/>
      <w:bCs/>
    </w:rPr>
  </w:style>
  <w:style w:type="paragraph" w:styleId="a4">
    <w:name w:val="Normal (Web)"/>
    <w:basedOn w:val="a"/>
    <w:uiPriority w:val="99"/>
    <w:rsid w:val="00A953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A953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953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9538A"/>
  </w:style>
  <w:style w:type="paragraph" w:customStyle="1" w:styleId="ConsPlusNonformat">
    <w:name w:val="ConsPlusNonformat"/>
    <w:rsid w:val="00A953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A953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95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A9538A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A9538A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footnote text"/>
    <w:basedOn w:val="a"/>
    <w:link w:val="ad"/>
    <w:semiHidden/>
    <w:unhideWhenUsed/>
    <w:rsid w:val="00A9538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A9538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9538A"/>
    <w:rPr>
      <w:vertAlign w:val="superscript"/>
    </w:rPr>
  </w:style>
  <w:style w:type="paragraph" w:styleId="af">
    <w:name w:val="List Paragraph"/>
    <w:basedOn w:val="a"/>
    <w:qFormat/>
    <w:rsid w:val="00A9538A"/>
    <w:pPr>
      <w:ind w:left="720"/>
      <w:contextualSpacing/>
    </w:pPr>
  </w:style>
  <w:style w:type="paragraph" w:styleId="af0">
    <w:name w:val="Body Text Indent"/>
    <w:basedOn w:val="a"/>
    <w:link w:val="af1"/>
    <w:rsid w:val="00A9538A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A953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A953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A9538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95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 Знак Знак Знак Знак Знак Знак Знак Знак Знак"/>
    <w:basedOn w:val="a"/>
    <w:rsid w:val="00A9538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Cell">
    <w:name w:val="ConsPlusCell"/>
    <w:rsid w:val="00A953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A95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53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A953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A953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9538A"/>
    <w:rPr>
      <w:rFonts w:ascii="Times New Roman" w:hAnsi="Times New Roman" w:cs="Times New Roman"/>
      <w:sz w:val="24"/>
      <w:szCs w:val="24"/>
    </w:rPr>
  </w:style>
  <w:style w:type="character" w:customStyle="1" w:styleId="doccaption">
    <w:name w:val="doccaption"/>
    <w:basedOn w:val="a0"/>
    <w:rsid w:val="00A9538A"/>
  </w:style>
  <w:style w:type="paragraph" w:customStyle="1" w:styleId="ConsPlusTitle">
    <w:name w:val="ConsPlusTitle"/>
    <w:rsid w:val="00A9538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Лист2!$A$9</c:f>
              <c:strCache>
                <c:ptCount val="1"/>
                <c:pt idx="0">
                  <c:v>налоговые доходы 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72163,3(20,7%)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79382,3(23,9%)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89219,6(19,8%)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Лист2!$B$8:$D$8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Лист2!$B$9:$D$9</c:f>
              <c:numCache>
                <c:formatCode>General</c:formatCode>
                <c:ptCount val="3"/>
                <c:pt idx="0">
                  <c:v>79382.3</c:v>
                </c:pt>
                <c:pt idx="1">
                  <c:v>89219.6</c:v>
                </c:pt>
                <c:pt idx="2">
                  <c:v>107123</c:v>
                </c:pt>
              </c:numCache>
            </c:numRef>
          </c:val>
        </c:ser>
        <c:ser>
          <c:idx val="1"/>
          <c:order val="1"/>
          <c:tx>
            <c:strRef>
              <c:f>Лист2!$A$10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9335,4(2,7%)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5400,3(1,6%)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5180,3(1,2%)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Лист2!$B$8:$D$8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Лист2!$B$10:$D$10</c:f>
              <c:numCache>
                <c:formatCode>General</c:formatCode>
                <c:ptCount val="3"/>
                <c:pt idx="0">
                  <c:v>5400.3</c:v>
                </c:pt>
                <c:pt idx="1">
                  <c:v>5180.3</c:v>
                </c:pt>
                <c:pt idx="2">
                  <c:v>5819.7</c:v>
                </c:pt>
              </c:numCache>
            </c:numRef>
          </c:val>
        </c:ser>
        <c:ser>
          <c:idx val="2"/>
          <c:order val="2"/>
          <c:tx>
            <c:strRef>
              <c:f>Лист2!$A$11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266688,5(76,6%)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247388,7 (74,5</a:t>
                    </a:r>
                    <a:r>
                      <a:rPr lang="en-US"/>
                      <a:t>%</a:t>
                    </a:r>
                    <a:r>
                      <a:rPr lang="ru-RU"/>
                      <a:t>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355132,4</a:t>
                    </a:r>
                    <a:r>
                      <a:rPr lang="ru-RU" baseline="0"/>
                      <a:t> (79,0%)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Лист2!$B$8:$D$8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Лист2!$B$11:$D$11</c:f>
              <c:numCache>
                <c:formatCode>General</c:formatCode>
                <c:ptCount val="3"/>
                <c:pt idx="0">
                  <c:v>247388.7</c:v>
                </c:pt>
                <c:pt idx="1">
                  <c:v>355132.4</c:v>
                </c:pt>
                <c:pt idx="2">
                  <c:v>517615.2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5026944"/>
        <c:axId val="325028480"/>
        <c:axId val="0"/>
      </c:bar3DChart>
      <c:catAx>
        <c:axId val="325026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5028480"/>
        <c:crosses val="autoZero"/>
        <c:auto val="1"/>
        <c:lblAlgn val="ctr"/>
        <c:lblOffset val="100"/>
        <c:noMultiLvlLbl val="0"/>
      </c:catAx>
      <c:valAx>
        <c:axId val="325028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5026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6711422302042159E-2"/>
          <c:y val="9.9302592024632805E-2"/>
          <c:w val="0.89684713146138029"/>
          <c:h val="0.86842739688490922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НДФЛ - </a:t>
                    </a:r>
                    <a:r>
                      <a:rPr lang="en-US"/>
                      <a:t>2395,9</a:t>
                    </a:r>
                    <a:r>
                      <a:rPr lang="ru-RU"/>
                      <a:t> тыс. руб. (52,9%)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 Налог на совокупный доход - </a:t>
                    </a:r>
                    <a:r>
                      <a:rPr lang="en-US"/>
                      <a:t>886,3</a:t>
                    </a:r>
                    <a:r>
                      <a:rPr lang="ru-RU"/>
                      <a:t>  тыс. руб. (19,4%)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Налог на имущество  - </a:t>
                    </a:r>
                    <a:r>
                      <a:rPr lang="en-US"/>
                      <a:t>1010,1</a:t>
                    </a:r>
                    <a:r>
                      <a:rPr lang="ru-RU"/>
                      <a:t> тыс. руб. (22,1%)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 Земельный налог - </a:t>
                    </a:r>
                    <a:r>
                      <a:rPr lang="en-US"/>
                      <a:t>274,3</a:t>
                    </a:r>
                    <a:r>
                      <a:rPr lang="ru-RU"/>
                      <a:t> тыс. руб. (6,0%)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Лист2!$A$47:$A$50</c:f>
              <c:strCache>
                <c:ptCount val="4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 физ.лиц</c:v>
                </c:pt>
                <c:pt idx="3">
                  <c:v>Земельный налог</c:v>
                </c:pt>
              </c:strCache>
            </c:strRef>
          </c:cat>
          <c:val>
            <c:numRef>
              <c:f>Лист2!$B$47:$B$50</c:f>
              <c:numCache>
                <c:formatCode>General</c:formatCode>
                <c:ptCount val="4"/>
                <c:pt idx="0">
                  <c:v>2395.9</c:v>
                </c:pt>
                <c:pt idx="1">
                  <c:v>886.3</c:v>
                </c:pt>
                <c:pt idx="2">
                  <c:v>1010.1</c:v>
                </c:pt>
                <c:pt idx="3">
                  <c:v>274.3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4683573928258968"/>
          <c:y val="6.6770985378074271E-2"/>
          <c:w val="0.50128937007874019"/>
          <c:h val="0.84954972302527765"/>
        </c:manualLayout>
      </c:layout>
      <c:bar3DChart>
        <c:barDir val="bar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Лист2!$A$67:$A$72</c:f>
              <c:strCache>
                <c:ptCount val="6"/>
                <c:pt idx="0">
                  <c:v>Департамент по обеспечению деятельности мировых судей области</c:v>
                </c:pt>
                <c:pt idx="1">
                  <c:v>Комитет гражданской защиты и соц. обесп. Воло. обл.</c:v>
                </c:pt>
                <c:pt idx="2">
                  <c:v>Министерство апмродних рессурсов и экологии</c:v>
                </c:pt>
                <c:pt idx="3">
                  <c:v>Федеральная служба  по надзору природопользования </c:v>
                </c:pt>
                <c:pt idx="4">
                  <c:v>Администрация района</c:v>
                </c:pt>
                <c:pt idx="5">
                  <c:v>Федеральная налоговая  служба</c:v>
                </c:pt>
              </c:strCache>
            </c:strRef>
          </c:cat>
          <c:val>
            <c:numRef>
              <c:f>Лист2!$B$67:$B$72</c:f>
              <c:numCache>
                <c:formatCode>General</c:formatCode>
                <c:ptCount val="6"/>
                <c:pt idx="0">
                  <c:v>122.9</c:v>
                </c:pt>
                <c:pt idx="1">
                  <c:v>1.1000000000000001</c:v>
                </c:pt>
                <c:pt idx="2">
                  <c:v>257</c:v>
                </c:pt>
                <c:pt idx="3">
                  <c:v>150</c:v>
                </c:pt>
                <c:pt idx="4">
                  <c:v>5304.4</c:v>
                </c:pt>
                <c:pt idx="5">
                  <c:v>107107.3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62593280"/>
        <c:axId val="362722048"/>
        <c:axId val="0"/>
      </c:bar3DChart>
      <c:catAx>
        <c:axId val="362593280"/>
        <c:scaling>
          <c:orientation val="minMax"/>
        </c:scaling>
        <c:delete val="0"/>
        <c:axPos val="l"/>
        <c:majorTickMark val="out"/>
        <c:minorTickMark val="none"/>
        <c:tickLblPos val="nextTo"/>
        <c:crossAx val="362722048"/>
        <c:crosses val="autoZero"/>
        <c:auto val="1"/>
        <c:lblAlgn val="ctr"/>
        <c:lblOffset val="100"/>
        <c:noMultiLvlLbl val="0"/>
      </c:catAx>
      <c:valAx>
        <c:axId val="3627220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6259328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8.368200836820083E-3"/>
                  <c:y val="-0.2531904439739773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572150,1 (91,8%)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157601115760111E-2"/>
                  <c:y val="-0.1429300893401485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35990,0</a:t>
                    </a:r>
                  </a:p>
                  <a:p>
                    <a:r>
                      <a:rPr lang="ru-RU"/>
                      <a:t> (5,8%)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7894002789399766E-3"/>
                  <c:y val="-0.1510975230167284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7291,6</a:t>
                    </a:r>
                  </a:p>
                  <a:p>
                    <a:r>
                      <a:rPr lang="ru-RU"/>
                      <a:t> (1,2%)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5788005578800556E-3"/>
                  <c:y val="-0.1470138061784384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5008,7</a:t>
                    </a:r>
                  </a:p>
                  <a:p>
                    <a:r>
                      <a:rPr lang="ru-RU"/>
                      <a:t>(0,8%)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68200836820083E-3"/>
                  <c:y val="-0.1510975230167284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1754,4</a:t>
                    </a:r>
                  </a:p>
                  <a:p>
                    <a:r>
                      <a:rPr lang="ru-RU"/>
                      <a:t>(0,3%)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368200836820083E-3"/>
                  <c:y val="-0.1510975230167284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894,7</a:t>
                    </a:r>
                  </a:p>
                  <a:p>
                    <a:r>
                      <a:rPr lang="ru-RU"/>
                      <a:t>(0,1%)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Лист2!$A$83:$A$88</c:f>
              <c:strCache>
                <c:ptCount val="6"/>
                <c:pt idx="0">
                  <c:v>Администрация округа</c:v>
                </c:pt>
                <c:pt idx="1">
                  <c:v>Управление по развитию территорий адм. округа</c:v>
                </c:pt>
                <c:pt idx="2">
                  <c:v>Управление финансов адм, округа</c:v>
                </c:pt>
                <c:pt idx="3">
                  <c:v>Управление по образованию адм. округа</c:v>
                </c:pt>
                <c:pt idx="4">
                  <c:v>Контрольно-счетная комиссия</c:v>
                </c:pt>
                <c:pt idx="5">
                  <c:v>Представительное Собрание округа</c:v>
                </c:pt>
              </c:strCache>
            </c:strRef>
          </c:cat>
          <c:val>
            <c:numRef>
              <c:f>Лист2!$B$83:$B$88</c:f>
              <c:numCache>
                <c:formatCode>General</c:formatCode>
                <c:ptCount val="6"/>
                <c:pt idx="0">
                  <c:v>572150.1</c:v>
                </c:pt>
                <c:pt idx="1">
                  <c:v>35990</c:v>
                </c:pt>
                <c:pt idx="2">
                  <c:v>7291.6</c:v>
                </c:pt>
                <c:pt idx="3">
                  <c:v>5008.7</c:v>
                </c:pt>
                <c:pt idx="4">
                  <c:v>1754.4</c:v>
                </c:pt>
                <c:pt idx="5">
                  <c:v>894.7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3129856"/>
        <c:axId val="362144896"/>
        <c:axId val="0"/>
      </c:bar3DChart>
      <c:catAx>
        <c:axId val="363129856"/>
        <c:scaling>
          <c:orientation val="minMax"/>
        </c:scaling>
        <c:delete val="0"/>
        <c:axPos val="b"/>
        <c:majorTickMark val="out"/>
        <c:minorTickMark val="none"/>
        <c:tickLblPos val="nextTo"/>
        <c:crossAx val="362144896"/>
        <c:crosses val="autoZero"/>
        <c:auto val="1"/>
        <c:lblAlgn val="ctr"/>
        <c:lblOffset val="100"/>
        <c:noMultiLvlLbl val="0"/>
      </c:catAx>
      <c:valAx>
        <c:axId val="362144896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36312985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CC9E9-9222-4906-BCB3-5424A362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88</Pages>
  <Words>33004</Words>
  <Characters>188128</Characters>
  <Application>Microsoft Office Word</Application>
  <DocSecurity>0</DocSecurity>
  <Lines>1567</Lines>
  <Paragraphs>441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7</cp:revision>
  <cp:lastPrinted>2025-04-24T09:25:00Z</cp:lastPrinted>
  <dcterms:created xsi:type="dcterms:W3CDTF">2025-04-24T06:45:00Z</dcterms:created>
  <dcterms:modified xsi:type="dcterms:W3CDTF">2025-04-24T09:26:00Z</dcterms:modified>
</cp:coreProperties>
</file>